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A6" w:rsidRPr="00C66301" w:rsidRDefault="0087575A" w:rsidP="00A00B0C">
      <w:pPr>
        <w:pStyle w:val="Prosttext1"/>
        <w:spacing w:line="22" w:lineRule="atLeast"/>
        <w:jc w:val="center"/>
        <w:rPr>
          <w:rFonts w:asciiTheme="minorHAnsi" w:hAnsiTheme="minorHAnsi" w:cstheme="minorHAnsi"/>
          <w:i/>
          <w:sz w:val="24"/>
          <w:szCs w:val="22"/>
        </w:rPr>
      </w:pPr>
      <w:r w:rsidRPr="00C66301">
        <w:rPr>
          <w:rFonts w:asciiTheme="minorHAnsi" w:hAnsiTheme="minorHAnsi" w:cstheme="minorHAnsi"/>
          <w:b/>
          <w:sz w:val="24"/>
          <w:szCs w:val="22"/>
        </w:rPr>
        <w:t>Dodatek č.</w:t>
      </w:r>
      <w:r w:rsidR="002D7B08" w:rsidRPr="00C663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BC0BF8" w:rsidRPr="00C66301">
        <w:rPr>
          <w:rFonts w:asciiTheme="minorHAnsi" w:hAnsiTheme="minorHAnsi" w:cstheme="minorHAnsi"/>
          <w:b/>
          <w:sz w:val="24"/>
          <w:szCs w:val="22"/>
        </w:rPr>
        <w:t xml:space="preserve">1 k PŘÍKAZNÍ </w:t>
      </w:r>
      <w:r w:rsidR="00AE2FA6" w:rsidRPr="00C66301">
        <w:rPr>
          <w:rFonts w:asciiTheme="minorHAnsi" w:hAnsiTheme="minorHAnsi" w:cstheme="minorHAnsi"/>
          <w:b/>
          <w:sz w:val="24"/>
          <w:szCs w:val="22"/>
        </w:rPr>
        <w:t>SMLOUV</w:t>
      </w:r>
      <w:r w:rsidRPr="00C66301">
        <w:rPr>
          <w:rFonts w:asciiTheme="minorHAnsi" w:hAnsiTheme="minorHAnsi" w:cstheme="minorHAnsi"/>
          <w:b/>
          <w:sz w:val="24"/>
          <w:szCs w:val="22"/>
        </w:rPr>
        <w:t>Ě</w:t>
      </w:r>
      <w:r w:rsidR="00AE2FA6" w:rsidRPr="00C663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FE6EA5" w:rsidRPr="00C66301">
        <w:rPr>
          <w:rFonts w:asciiTheme="minorHAnsi" w:hAnsiTheme="minorHAnsi" w:cstheme="minorHAnsi"/>
          <w:b/>
          <w:sz w:val="24"/>
          <w:szCs w:val="22"/>
        </w:rPr>
        <w:t xml:space="preserve">ze dne </w:t>
      </w:r>
      <w:r w:rsidR="00D809F2">
        <w:rPr>
          <w:rFonts w:asciiTheme="minorHAnsi" w:hAnsiTheme="minorHAnsi" w:cstheme="minorHAnsi"/>
          <w:b/>
          <w:sz w:val="24"/>
          <w:szCs w:val="22"/>
        </w:rPr>
        <w:t>10</w:t>
      </w:r>
      <w:r w:rsidR="00FE6EA5" w:rsidRPr="00C66301">
        <w:rPr>
          <w:rFonts w:asciiTheme="minorHAnsi" w:hAnsiTheme="minorHAnsi" w:cstheme="minorHAnsi"/>
          <w:b/>
          <w:sz w:val="24"/>
          <w:szCs w:val="22"/>
        </w:rPr>
        <w:t>.</w:t>
      </w:r>
      <w:r w:rsidR="002D7B08" w:rsidRPr="00C663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C66301">
        <w:rPr>
          <w:rFonts w:asciiTheme="minorHAnsi" w:hAnsiTheme="minorHAnsi" w:cstheme="minorHAnsi"/>
          <w:b/>
          <w:sz w:val="24"/>
          <w:szCs w:val="22"/>
        </w:rPr>
        <w:t>6</w:t>
      </w:r>
      <w:r w:rsidR="00FE6EA5" w:rsidRPr="00C66301">
        <w:rPr>
          <w:rFonts w:asciiTheme="minorHAnsi" w:hAnsiTheme="minorHAnsi" w:cstheme="minorHAnsi"/>
          <w:b/>
          <w:sz w:val="24"/>
          <w:szCs w:val="22"/>
        </w:rPr>
        <w:t>.</w:t>
      </w:r>
      <w:r w:rsidR="002D7B08" w:rsidRPr="00C663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FE6EA5" w:rsidRPr="00C66301">
        <w:rPr>
          <w:rFonts w:asciiTheme="minorHAnsi" w:hAnsiTheme="minorHAnsi" w:cstheme="minorHAnsi"/>
          <w:b/>
          <w:sz w:val="24"/>
          <w:szCs w:val="22"/>
        </w:rPr>
        <w:t>202</w:t>
      </w:r>
      <w:r w:rsidR="00C66301">
        <w:rPr>
          <w:rFonts w:asciiTheme="minorHAnsi" w:hAnsiTheme="minorHAnsi" w:cstheme="minorHAnsi"/>
          <w:b/>
          <w:sz w:val="24"/>
          <w:szCs w:val="22"/>
        </w:rPr>
        <w:t>2</w:t>
      </w:r>
    </w:p>
    <w:p w:rsidR="00AE2FA6" w:rsidRPr="00C66301" w:rsidRDefault="003976DA" w:rsidP="00A00B0C">
      <w:pPr>
        <w:pStyle w:val="Prosttext1"/>
        <w:spacing w:line="22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 xml:space="preserve">uzavřené </w:t>
      </w:r>
      <w:r w:rsidR="00AE2FA6" w:rsidRPr="00C66301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="00AE2FA6" w:rsidRPr="00C6630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AE2FA6" w:rsidRPr="00C66301">
        <w:rPr>
          <w:rFonts w:asciiTheme="minorHAnsi" w:hAnsiTheme="minorHAnsi" w:cstheme="minorHAnsi"/>
          <w:sz w:val="22"/>
          <w:szCs w:val="22"/>
        </w:rPr>
        <w:t>. § 2</w:t>
      </w:r>
      <w:r w:rsidR="00BC0BF8" w:rsidRPr="00C66301">
        <w:rPr>
          <w:rFonts w:asciiTheme="minorHAnsi" w:hAnsiTheme="minorHAnsi" w:cstheme="minorHAnsi"/>
          <w:sz w:val="22"/>
          <w:szCs w:val="22"/>
        </w:rPr>
        <w:t>430</w:t>
      </w:r>
      <w:r w:rsidR="00AE2FA6" w:rsidRPr="00C66301">
        <w:rPr>
          <w:rFonts w:asciiTheme="minorHAnsi" w:hAnsiTheme="minorHAnsi" w:cstheme="minorHAnsi"/>
          <w:sz w:val="22"/>
          <w:szCs w:val="22"/>
        </w:rPr>
        <w:t xml:space="preserve"> a násl. zákona č. 89/2012 Sb., občanský zákoník, ve znění pozdějších předpisů</w:t>
      </w:r>
      <w:r w:rsidRPr="00C66301">
        <w:rPr>
          <w:rFonts w:asciiTheme="minorHAnsi" w:hAnsiTheme="minorHAnsi" w:cstheme="minorHAnsi"/>
          <w:sz w:val="22"/>
          <w:szCs w:val="22"/>
        </w:rPr>
        <w:t>,</w:t>
      </w:r>
    </w:p>
    <w:p w:rsidR="00AE2FA6" w:rsidRPr="00C66301" w:rsidRDefault="00AE2FA6" w:rsidP="00A00B0C">
      <w:pPr>
        <w:pStyle w:val="Prosttext1"/>
        <w:spacing w:after="360" w:line="22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>kter</w:t>
      </w:r>
      <w:r w:rsidR="002844D6" w:rsidRPr="00C66301">
        <w:rPr>
          <w:rFonts w:asciiTheme="minorHAnsi" w:hAnsiTheme="minorHAnsi" w:cstheme="minorHAnsi"/>
          <w:sz w:val="22"/>
          <w:szCs w:val="22"/>
        </w:rPr>
        <w:t>ý</w:t>
      </w:r>
      <w:r w:rsidRPr="00C66301">
        <w:rPr>
          <w:rFonts w:asciiTheme="minorHAnsi" w:hAnsiTheme="minorHAnsi" w:cstheme="minorHAnsi"/>
          <w:sz w:val="22"/>
          <w:szCs w:val="22"/>
        </w:rPr>
        <w:t xml:space="preserve"> uvedeného dne, měsíce a roku uzavřel</w:t>
      </w:r>
      <w:r w:rsidR="003976DA" w:rsidRPr="00C66301">
        <w:rPr>
          <w:rFonts w:asciiTheme="minorHAnsi" w:hAnsiTheme="minorHAnsi" w:cstheme="minorHAnsi"/>
          <w:sz w:val="22"/>
          <w:szCs w:val="22"/>
        </w:rPr>
        <w:t>y</w:t>
      </w:r>
      <w:r w:rsidRPr="00C66301">
        <w:rPr>
          <w:rFonts w:asciiTheme="minorHAnsi" w:hAnsiTheme="minorHAnsi" w:cstheme="minorHAnsi"/>
          <w:sz w:val="22"/>
          <w:szCs w:val="22"/>
        </w:rPr>
        <w:t xml:space="preserve"> mezi sebou:</w:t>
      </w:r>
    </w:p>
    <w:p w:rsidR="00BC0BF8" w:rsidRPr="00C66301" w:rsidRDefault="00BC0BF8" w:rsidP="00A00B0C">
      <w:pPr>
        <w:pStyle w:val="Zkladntext"/>
        <w:widowControl w:val="0"/>
        <w:spacing w:after="0" w:line="22" w:lineRule="atLeast"/>
        <w:rPr>
          <w:rFonts w:asciiTheme="minorHAnsi" w:hAnsiTheme="minorHAnsi" w:cstheme="minorHAnsi"/>
          <w:b/>
        </w:rPr>
      </w:pPr>
      <w:r w:rsidRPr="00C66301">
        <w:rPr>
          <w:rFonts w:asciiTheme="minorHAnsi" w:hAnsiTheme="minorHAnsi" w:cstheme="minorHAnsi"/>
          <w:b/>
        </w:rPr>
        <w:t>EKOVYSOČINA s.r.o.</w:t>
      </w:r>
    </w:p>
    <w:p w:rsidR="00BC0BF8" w:rsidRPr="00C66301" w:rsidRDefault="00BC0BF8" w:rsidP="00A00B0C">
      <w:pPr>
        <w:pStyle w:val="Zkladntext"/>
        <w:widowControl w:val="0"/>
        <w:spacing w:after="0" w:line="22" w:lineRule="atLeast"/>
        <w:rPr>
          <w:rFonts w:asciiTheme="minorHAnsi" w:eastAsia="Calibri" w:hAnsiTheme="minorHAnsi" w:cstheme="minorHAnsi"/>
        </w:rPr>
      </w:pPr>
      <w:r w:rsidRPr="00C66301">
        <w:rPr>
          <w:rFonts w:asciiTheme="minorHAnsi" w:eastAsia="Calibri" w:hAnsiTheme="minorHAnsi" w:cstheme="minorHAnsi"/>
        </w:rPr>
        <w:t>zapsaná v obchodním rejstříku pod spisovou značkou C 90797 vedenou u Krajského soudu v Brně</w:t>
      </w:r>
    </w:p>
    <w:p w:rsidR="00BC0BF8" w:rsidRPr="00C66301" w:rsidRDefault="00BC0BF8" w:rsidP="00A00B0C">
      <w:pPr>
        <w:pStyle w:val="Zkladntext"/>
        <w:widowControl w:val="0"/>
        <w:spacing w:after="0" w:line="22" w:lineRule="atLeast"/>
        <w:rPr>
          <w:rFonts w:asciiTheme="minorHAnsi" w:eastAsia="Calibri" w:hAnsiTheme="minorHAnsi" w:cstheme="minorHAnsi"/>
        </w:rPr>
      </w:pPr>
      <w:r w:rsidRPr="00C66301">
        <w:rPr>
          <w:rFonts w:asciiTheme="minorHAnsi" w:eastAsia="Calibri" w:hAnsiTheme="minorHAnsi" w:cstheme="minorHAnsi"/>
        </w:rPr>
        <w:t>se sídlem č.</w:t>
      </w:r>
      <w:r w:rsidR="00216B4E">
        <w:rPr>
          <w:rFonts w:asciiTheme="minorHAnsi" w:eastAsia="Calibri" w:hAnsiTheme="minorHAnsi" w:cstheme="minorHAnsi"/>
        </w:rPr>
        <w:t xml:space="preserve"> </w:t>
      </w:r>
      <w:r w:rsidRPr="00C66301">
        <w:rPr>
          <w:rFonts w:asciiTheme="minorHAnsi" w:eastAsia="Calibri" w:hAnsiTheme="minorHAnsi" w:cstheme="minorHAnsi"/>
        </w:rPr>
        <w:t>p. 1, 594 01 Baliny</w:t>
      </w:r>
    </w:p>
    <w:p w:rsidR="00BC0BF8" w:rsidRPr="00C66301" w:rsidRDefault="00BC0BF8" w:rsidP="00A00B0C">
      <w:pPr>
        <w:pStyle w:val="Prosttext1"/>
        <w:spacing w:line="22" w:lineRule="atLeas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66301">
        <w:rPr>
          <w:rFonts w:asciiTheme="minorHAnsi" w:eastAsia="Calibri" w:hAnsiTheme="minorHAnsi" w:cstheme="minorHAnsi"/>
          <w:color w:val="auto"/>
          <w:sz w:val="22"/>
          <w:szCs w:val="22"/>
        </w:rPr>
        <w:t>IČO: 04589939</w:t>
      </w:r>
    </w:p>
    <w:p w:rsidR="00BC0BF8" w:rsidRPr="00C66301" w:rsidRDefault="00BC0BF8" w:rsidP="00A00B0C">
      <w:pPr>
        <w:pStyle w:val="Prosttext1"/>
        <w:spacing w:line="22" w:lineRule="atLeas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66301">
        <w:rPr>
          <w:rFonts w:asciiTheme="minorHAnsi" w:eastAsia="Calibri" w:hAnsiTheme="minorHAnsi" w:cstheme="minorHAnsi"/>
          <w:color w:val="auto"/>
          <w:sz w:val="22"/>
          <w:szCs w:val="22"/>
        </w:rPr>
        <w:t>DIČ: CZ04589939</w:t>
      </w:r>
    </w:p>
    <w:p w:rsidR="00BC0BF8" w:rsidRPr="00C66301" w:rsidRDefault="00BC0BF8" w:rsidP="00A00B0C">
      <w:pPr>
        <w:pStyle w:val="Prosttext1"/>
        <w:spacing w:line="22" w:lineRule="atLeas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66301">
        <w:rPr>
          <w:rFonts w:asciiTheme="minorHAnsi" w:eastAsia="Calibri" w:hAnsiTheme="minorHAnsi" w:cstheme="minorHAnsi"/>
          <w:color w:val="auto"/>
          <w:sz w:val="22"/>
          <w:szCs w:val="22"/>
        </w:rPr>
        <w:t>za kterou jedná: Bc. Marek Holemář, jednatel</w:t>
      </w:r>
    </w:p>
    <w:p w:rsidR="00BC0BF8" w:rsidRPr="00C66301" w:rsidRDefault="00BC0BF8" w:rsidP="00A00B0C">
      <w:pPr>
        <w:pStyle w:val="Prosttext1"/>
        <w:spacing w:line="22" w:lineRule="atLeas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66301">
        <w:rPr>
          <w:rFonts w:asciiTheme="minorHAnsi" w:eastAsia="Calibri" w:hAnsiTheme="minorHAnsi" w:cstheme="minorHAnsi"/>
          <w:color w:val="auto"/>
          <w:sz w:val="22"/>
          <w:szCs w:val="22"/>
        </w:rPr>
        <w:t>kon</w:t>
      </w:r>
      <w:r w:rsidR="00D35E35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taktní osoba: Bc. Marek </w:t>
      </w:r>
      <w:proofErr w:type="spellStart"/>
      <w:r w:rsidR="00D35E35">
        <w:rPr>
          <w:rFonts w:asciiTheme="minorHAnsi" w:eastAsia="Calibri" w:hAnsiTheme="minorHAnsi" w:cstheme="minorHAnsi"/>
          <w:color w:val="auto"/>
          <w:sz w:val="22"/>
          <w:szCs w:val="22"/>
        </w:rPr>
        <w:t>Holemář</w:t>
      </w:r>
      <w:proofErr w:type="spellEnd"/>
      <w:r w:rsidRPr="00C6630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:rsidR="00BC0BF8" w:rsidRPr="00C66301" w:rsidRDefault="00BC0BF8" w:rsidP="00A00B0C">
      <w:pPr>
        <w:pStyle w:val="Prosttext1"/>
        <w:spacing w:after="120" w:line="22" w:lineRule="atLeas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6630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ID datové schránky: </w:t>
      </w:r>
      <w:proofErr w:type="spellStart"/>
      <w:r w:rsidRPr="00C66301">
        <w:rPr>
          <w:rFonts w:asciiTheme="minorHAnsi" w:eastAsia="Calibri" w:hAnsiTheme="minorHAnsi" w:cstheme="minorHAnsi"/>
          <w:color w:val="auto"/>
          <w:sz w:val="22"/>
          <w:szCs w:val="22"/>
        </w:rPr>
        <w:t>nkacpyc</w:t>
      </w:r>
      <w:proofErr w:type="spellEnd"/>
    </w:p>
    <w:p w:rsidR="00BC0BF8" w:rsidRPr="00C66301" w:rsidRDefault="00BC0BF8" w:rsidP="00A00B0C">
      <w:pPr>
        <w:pStyle w:val="Prosttext1"/>
        <w:spacing w:after="240" w:line="22" w:lineRule="atLeas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66301">
        <w:rPr>
          <w:rFonts w:asciiTheme="minorHAnsi" w:eastAsia="Calibri" w:hAnsiTheme="minorHAnsi" w:cstheme="minorHAnsi"/>
          <w:color w:val="auto"/>
          <w:sz w:val="22"/>
          <w:szCs w:val="22"/>
        </w:rPr>
        <w:t>(dále jen „</w:t>
      </w:r>
      <w:r w:rsidRPr="00C66301">
        <w:rPr>
          <w:rFonts w:asciiTheme="minorHAnsi" w:eastAsia="Calibri" w:hAnsiTheme="minorHAnsi" w:cstheme="minorHAnsi"/>
          <w:i/>
          <w:color w:val="auto"/>
          <w:sz w:val="22"/>
          <w:szCs w:val="22"/>
        </w:rPr>
        <w:t>příkazce</w:t>
      </w:r>
      <w:r w:rsidRPr="00C66301">
        <w:rPr>
          <w:rFonts w:asciiTheme="minorHAnsi" w:eastAsia="Calibri" w:hAnsiTheme="minorHAnsi" w:cstheme="minorHAnsi"/>
          <w:color w:val="auto"/>
          <w:sz w:val="22"/>
          <w:szCs w:val="22"/>
        </w:rPr>
        <w:t>“)</w:t>
      </w:r>
    </w:p>
    <w:p w:rsidR="00BC0BF8" w:rsidRPr="00A00B0C" w:rsidRDefault="00BC0BF8" w:rsidP="00A00B0C">
      <w:pPr>
        <w:spacing w:after="240" w:line="22" w:lineRule="atLeast"/>
        <w:rPr>
          <w:rFonts w:eastAsia="Calibri" w:cstheme="minorHAnsi"/>
        </w:rPr>
      </w:pPr>
      <w:r w:rsidRPr="00A00B0C">
        <w:rPr>
          <w:rFonts w:eastAsia="Calibri" w:cstheme="minorHAnsi"/>
        </w:rPr>
        <w:t>a</w:t>
      </w:r>
    </w:p>
    <w:p w:rsidR="00BC0BF8" w:rsidRPr="00C66301" w:rsidRDefault="00BC0BF8" w:rsidP="00A00B0C">
      <w:pPr>
        <w:pStyle w:val="Smluvnstrany"/>
        <w:spacing w:before="200" w:after="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b/>
          <w:sz w:val="22"/>
          <w:szCs w:val="22"/>
        </w:rPr>
        <w:t>Projektová kancelář Kraje Vysočina, příspěvková organizace</w:t>
      </w:r>
    </w:p>
    <w:p w:rsidR="00BC0BF8" w:rsidRPr="00C66301" w:rsidRDefault="00BC0BF8" w:rsidP="00A00B0C">
      <w:pPr>
        <w:spacing w:after="0" w:line="22" w:lineRule="atLeast"/>
        <w:ind w:left="2126" w:hanging="2126"/>
        <w:rPr>
          <w:rFonts w:eastAsia="Calibri" w:cstheme="minorHAnsi"/>
          <w:lang w:eastAsia="ar-SA"/>
        </w:rPr>
      </w:pPr>
      <w:r w:rsidRPr="00C66301">
        <w:rPr>
          <w:rFonts w:eastAsia="Calibri" w:cstheme="minorHAnsi"/>
          <w:lang w:eastAsia="ar-SA"/>
        </w:rPr>
        <w:t xml:space="preserve">zapsaná v obchodním rejstříku pod spisovou značkou </w:t>
      </w:r>
      <w:proofErr w:type="spellStart"/>
      <w:r w:rsidRPr="00C66301">
        <w:rPr>
          <w:rFonts w:eastAsia="Calibri" w:cstheme="minorHAnsi"/>
          <w:lang w:eastAsia="ar-SA"/>
        </w:rPr>
        <w:t>Pr</w:t>
      </w:r>
      <w:proofErr w:type="spellEnd"/>
      <w:r w:rsidRPr="00C66301">
        <w:rPr>
          <w:rFonts w:eastAsia="Calibri" w:cstheme="minorHAnsi"/>
          <w:lang w:eastAsia="ar-SA"/>
        </w:rPr>
        <w:t xml:space="preserve"> 1932 vedenou u Krajského soudu v Brně</w:t>
      </w:r>
    </w:p>
    <w:p w:rsidR="00BC0BF8" w:rsidRPr="00C66301" w:rsidRDefault="00BC0BF8" w:rsidP="00A00B0C">
      <w:pPr>
        <w:pStyle w:val="Smluvnstrany"/>
        <w:spacing w:after="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>se sídlem Žižkova 1872/89, 586 01 Jihlava</w:t>
      </w:r>
    </w:p>
    <w:p w:rsidR="00BC0BF8" w:rsidRPr="00C66301" w:rsidRDefault="00BC0BF8" w:rsidP="00A00B0C">
      <w:pPr>
        <w:pStyle w:val="Smluvnstrany"/>
        <w:spacing w:after="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>IČO: 71294376</w:t>
      </w:r>
    </w:p>
    <w:p w:rsidR="00BC0BF8" w:rsidRPr="00C66301" w:rsidRDefault="00BC0BF8" w:rsidP="00A00B0C">
      <w:pPr>
        <w:pStyle w:val="Smluvnstrany"/>
        <w:spacing w:after="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>není plátcem DPH</w:t>
      </w:r>
    </w:p>
    <w:p w:rsidR="00BC0BF8" w:rsidRPr="00C66301" w:rsidRDefault="00BC0BF8" w:rsidP="00A00B0C">
      <w:pPr>
        <w:pStyle w:val="Smluvnstrany"/>
        <w:spacing w:after="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 xml:space="preserve">bankovní spojení: </w:t>
      </w:r>
    </w:p>
    <w:p w:rsidR="00BC0BF8" w:rsidRPr="00C66301" w:rsidRDefault="00BC0BF8" w:rsidP="00A00B0C">
      <w:pPr>
        <w:pStyle w:val="Smluvnstrany"/>
        <w:spacing w:after="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číslo účtu:</w:t>
      </w:r>
      <w:r w:rsidRPr="00C6630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BC0BF8" w:rsidRPr="00C66301" w:rsidRDefault="00BC0BF8" w:rsidP="00A00B0C">
      <w:pPr>
        <w:pStyle w:val="Smluvnstrany"/>
        <w:spacing w:after="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 xml:space="preserve">ID datové schránky: </w:t>
      </w:r>
      <w:proofErr w:type="spellStart"/>
      <w:r w:rsidRPr="00C66301">
        <w:rPr>
          <w:rFonts w:asciiTheme="minorHAnsi" w:hAnsiTheme="minorHAnsi" w:cstheme="minorHAnsi"/>
          <w:sz w:val="22"/>
          <w:szCs w:val="22"/>
        </w:rPr>
        <w:t>westzkg</w:t>
      </w:r>
      <w:proofErr w:type="spellEnd"/>
    </w:p>
    <w:p w:rsidR="00BC0BF8" w:rsidRPr="00C66301" w:rsidRDefault="00BC0BF8" w:rsidP="00A00B0C">
      <w:pPr>
        <w:pStyle w:val="Smluvnstrany"/>
        <w:spacing w:after="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>za kterou jedná: Ing. Erika Šteflová, MBA, ředitelka</w:t>
      </w:r>
    </w:p>
    <w:p w:rsidR="00BC0BF8" w:rsidRPr="00C66301" w:rsidRDefault="00BC0BF8" w:rsidP="00A00B0C">
      <w:pPr>
        <w:pStyle w:val="Smluvnstrany"/>
        <w:spacing w:after="12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 xml:space="preserve">kontaktní osoba: </w:t>
      </w:r>
    </w:p>
    <w:p w:rsidR="00BC0BF8" w:rsidRDefault="00BC0BF8" w:rsidP="00A00B0C">
      <w:pPr>
        <w:pStyle w:val="Smluvnstrany"/>
        <w:spacing w:after="480" w:line="22" w:lineRule="atLeast"/>
        <w:rPr>
          <w:rFonts w:asciiTheme="minorHAnsi" w:hAnsiTheme="minorHAnsi" w:cstheme="minorHAnsi"/>
          <w:sz w:val="22"/>
          <w:szCs w:val="22"/>
        </w:rPr>
      </w:pPr>
      <w:r w:rsidRPr="00C66301">
        <w:rPr>
          <w:rFonts w:asciiTheme="minorHAnsi" w:hAnsiTheme="minorHAnsi" w:cstheme="minorHAnsi"/>
          <w:sz w:val="22"/>
          <w:szCs w:val="22"/>
        </w:rPr>
        <w:t>(dále jen</w:t>
      </w:r>
      <w:r w:rsidRPr="00C66301">
        <w:rPr>
          <w:rFonts w:asciiTheme="minorHAnsi" w:hAnsiTheme="minorHAnsi" w:cstheme="minorHAnsi"/>
          <w:i/>
          <w:sz w:val="22"/>
          <w:szCs w:val="22"/>
        </w:rPr>
        <w:t xml:space="preserve"> „příkazník“</w:t>
      </w:r>
      <w:r w:rsidRPr="00C66301">
        <w:rPr>
          <w:rFonts w:asciiTheme="minorHAnsi" w:hAnsiTheme="minorHAnsi" w:cstheme="minorHAnsi"/>
          <w:sz w:val="22"/>
          <w:szCs w:val="22"/>
        </w:rPr>
        <w:t>)</w:t>
      </w:r>
    </w:p>
    <w:p w:rsidR="00FE6EA5" w:rsidRPr="00C66301" w:rsidRDefault="00FE6EA5" w:rsidP="00A00B0C">
      <w:pPr>
        <w:spacing w:after="120" w:line="22" w:lineRule="atLeast"/>
        <w:jc w:val="center"/>
        <w:rPr>
          <w:rFonts w:ascii="Calibri" w:hAnsi="Calibri" w:cs="Calibri"/>
          <w:b/>
        </w:rPr>
      </w:pPr>
      <w:r w:rsidRPr="00C66301">
        <w:rPr>
          <w:rFonts w:ascii="Calibri" w:hAnsi="Calibri" w:cs="Calibri"/>
          <w:b/>
        </w:rPr>
        <w:t>I.</w:t>
      </w:r>
    </w:p>
    <w:p w:rsidR="00D809F2" w:rsidRDefault="00FE6EA5" w:rsidP="006F59A6">
      <w:pPr>
        <w:pStyle w:val="Prosttext1"/>
        <w:spacing w:after="240" w:line="22" w:lineRule="atLeast"/>
        <w:jc w:val="both"/>
        <w:rPr>
          <w:rFonts w:ascii="Calibri" w:hAnsi="Calibri" w:cs="Calibri"/>
          <w:sz w:val="22"/>
          <w:szCs w:val="22"/>
        </w:rPr>
      </w:pPr>
      <w:r w:rsidRPr="00FE6EA5">
        <w:rPr>
          <w:rFonts w:ascii="Calibri" w:hAnsi="Calibri" w:cs="Calibri"/>
          <w:sz w:val="22"/>
          <w:szCs w:val="22"/>
        </w:rPr>
        <w:t xml:space="preserve">Dne </w:t>
      </w:r>
      <w:r w:rsidR="00D809F2">
        <w:rPr>
          <w:rFonts w:ascii="Calibri" w:hAnsi="Calibri" w:cs="Calibri"/>
          <w:sz w:val="22"/>
          <w:szCs w:val="22"/>
        </w:rPr>
        <w:t>10</w:t>
      </w:r>
      <w:r w:rsidRPr="00FE6EA5">
        <w:rPr>
          <w:rFonts w:ascii="Calibri" w:hAnsi="Calibri" w:cs="Calibri"/>
          <w:sz w:val="22"/>
          <w:szCs w:val="22"/>
        </w:rPr>
        <w:t>.</w:t>
      </w:r>
      <w:r w:rsidR="002D7B08">
        <w:rPr>
          <w:rFonts w:ascii="Calibri" w:hAnsi="Calibri" w:cs="Calibri"/>
          <w:sz w:val="22"/>
          <w:szCs w:val="22"/>
        </w:rPr>
        <w:t xml:space="preserve"> </w:t>
      </w:r>
      <w:r w:rsidR="00BC0BF8">
        <w:rPr>
          <w:rFonts w:ascii="Calibri" w:hAnsi="Calibri" w:cs="Calibri"/>
          <w:sz w:val="22"/>
          <w:szCs w:val="22"/>
        </w:rPr>
        <w:t>6</w:t>
      </w:r>
      <w:r w:rsidRPr="00FE6EA5">
        <w:rPr>
          <w:rFonts w:ascii="Calibri" w:hAnsi="Calibri" w:cs="Calibri"/>
          <w:sz w:val="22"/>
          <w:szCs w:val="22"/>
        </w:rPr>
        <w:t>.</w:t>
      </w:r>
      <w:r w:rsidR="002D7B08">
        <w:rPr>
          <w:rFonts w:ascii="Calibri" w:hAnsi="Calibri" w:cs="Calibri"/>
          <w:sz w:val="22"/>
          <w:szCs w:val="22"/>
        </w:rPr>
        <w:t xml:space="preserve"> </w:t>
      </w:r>
      <w:r w:rsidRPr="00FE6EA5">
        <w:rPr>
          <w:rFonts w:ascii="Calibri" w:hAnsi="Calibri" w:cs="Calibri"/>
          <w:sz w:val="22"/>
          <w:szCs w:val="22"/>
        </w:rPr>
        <w:t>20</w:t>
      </w:r>
      <w:r w:rsidR="00BC0BF8">
        <w:rPr>
          <w:rFonts w:ascii="Calibri" w:hAnsi="Calibri" w:cs="Calibri"/>
          <w:sz w:val="22"/>
          <w:szCs w:val="22"/>
        </w:rPr>
        <w:t>22</w:t>
      </w:r>
      <w:r w:rsidRPr="00FE6EA5">
        <w:rPr>
          <w:rFonts w:ascii="Calibri" w:hAnsi="Calibri" w:cs="Calibri"/>
          <w:sz w:val="22"/>
          <w:szCs w:val="22"/>
        </w:rPr>
        <w:t xml:space="preserve"> uzavřely mezi sebou</w:t>
      </w:r>
      <w:r>
        <w:rPr>
          <w:rFonts w:ascii="Calibri" w:hAnsi="Calibri" w:cs="Calibri"/>
          <w:sz w:val="22"/>
          <w:szCs w:val="22"/>
        </w:rPr>
        <w:t xml:space="preserve"> smluvní strany </w:t>
      </w:r>
      <w:r w:rsidR="00BC0BF8">
        <w:rPr>
          <w:rFonts w:ascii="Calibri" w:hAnsi="Calibri" w:cs="Calibri"/>
          <w:sz w:val="22"/>
          <w:szCs w:val="22"/>
        </w:rPr>
        <w:t xml:space="preserve">příkazní </w:t>
      </w:r>
      <w:r w:rsidR="0085433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mlouvu. </w:t>
      </w:r>
      <w:r w:rsidRPr="00FE6EA5">
        <w:rPr>
          <w:rFonts w:ascii="Calibri" w:hAnsi="Calibri" w:cs="Calibri"/>
          <w:sz w:val="22"/>
          <w:szCs w:val="22"/>
        </w:rPr>
        <w:t>Smluvní strany se dohodly na změně</w:t>
      </w:r>
      <w:r w:rsidR="002D7B08">
        <w:rPr>
          <w:rFonts w:ascii="Calibri" w:hAnsi="Calibri" w:cs="Calibri"/>
          <w:sz w:val="22"/>
          <w:szCs w:val="22"/>
        </w:rPr>
        <w:t xml:space="preserve"> </w:t>
      </w:r>
      <w:r w:rsidR="002D7B08" w:rsidRPr="00FE6EA5">
        <w:rPr>
          <w:rFonts w:ascii="Calibri" w:hAnsi="Calibri" w:cs="Calibri"/>
          <w:sz w:val="22"/>
          <w:szCs w:val="22"/>
        </w:rPr>
        <w:t>v</w:t>
      </w:r>
      <w:r w:rsidR="002D7B08">
        <w:rPr>
          <w:rFonts w:ascii="Calibri" w:hAnsi="Calibri" w:cs="Calibri"/>
          <w:sz w:val="22"/>
          <w:szCs w:val="22"/>
        </w:rPr>
        <w:t> </w:t>
      </w:r>
      <w:r w:rsidR="00F22A75">
        <w:rPr>
          <w:rFonts w:ascii="Calibri" w:hAnsi="Calibri" w:cs="Calibri"/>
          <w:sz w:val="22"/>
          <w:szCs w:val="22"/>
        </w:rPr>
        <w:t>rozsahu</w:t>
      </w:r>
      <w:r w:rsidRPr="00FE6EA5">
        <w:rPr>
          <w:rFonts w:ascii="Calibri" w:hAnsi="Calibri" w:cs="Calibri"/>
          <w:sz w:val="22"/>
          <w:szCs w:val="22"/>
        </w:rPr>
        <w:t xml:space="preserve"> předmětu </w:t>
      </w:r>
      <w:r w:rsidR="00D809F2">
        <w:rPr>
          <w:rFonts w:ascii="Calibri" w:hAnsi="Calibri" w:cs="Calibri"/>
          <w:sz w:val="22"/>
          <w:szCs w:val="22"/>
        </w:rPr>
        <w:t xml:space="preserve">této </w:t>
      </w:r>
      <w:r w:rsidR="00366CD4">
        <w:rPr>
          <w:rFonts w:ascii="Calibri" w:hAnsi="Calibri" w:cs="Calibri"/>
          <w:sz w:val="22"/>
          <w:szCs w:val="22"/>
        </w:rPr>
        <w:t>smlouvy</w:t>
      </w:r>
      <w:r w:rsidR="00D809F2" w:rsidRPr="00D809F2">
        <w:rPr>
          <w:rFonts w:ascii="Calibri" w:hAnsi="Calibri" w:cs="Calibri"/>
          <w:sz w:val="22"/>
          <w:szCs w:val="22"/>
        </w:rPr>
        <w:t xml:space="preserve"> </w:t>
      </w:r>
      <w:r w:rsidR="00D809F2" w:rsidRPr="00FE6EA5">
        <w:rPr>
          <w:rFonts w:ascii="Calibri" w:hAnsi="Calibri" w:cs="Calibri"/>
          <w:sz w:val="22"/>
          <w:szCs w:val="22"/>
        </w:rPr>
        <w:t>a</w:t>
      </w:r>
      <w:r w:rsidR="00D809F2">
        <w:rPr>
          <w:rFonts w:ascii="Calibri" w:hAnsi="Calibri" w:cs="Calibri"/>
          <w:sz w:val="22"/>
          <w:szCs w:val="22"/>
        </w:rPr>
        <w:t> s tím související změně výše odměny příkazníka jak je uvedeno dále.</w:t>
      </w:r>
    </w:p>
    <w:p w:rsidR="00BC0BF8" w:rsidRPr="00BC0BF8" w:rsidRDefault="00D809F2" w:rsidP="006F59A6">
      <w:pPr>
        <w:pStyle w:val="Prosttext1"/>
        <w:spacing w:after="24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Původně </w:t>
      </w:r>
      <w:r w:rsidR="00BC0BF8">
        <w:rPr>
          <w:rFonts w:ascii="Calibri" w:hAnsi="Calibri" w:cs="Calibri"/>
          <w:sz w:val="22"/>
          <w:szCs w:val="22"/>
        </w:rPr>
        <w:t>sjednan</w:t>
      </w:r>
      <w:r>
        <w:rPr>
          <w:rFonts w:ascii="Calibri" w:hAnsi="Calibri" w:cs="Calibri"/>
          <w:sz w:val="22"/>
          <w:szCs w:val="22"/>
        </w:rPr>
        <w:t xml:space="preserve">ý předmět </w:t>
      </w:r>
      <w:r w:rsidR="001A0ACB">
        <w:rPr>
          <w:rFonts w:ascii="Calibri" w:hAnsi="Calibri" w:cs="Calibri"/>
          <w:sz w:val="22"/>
          <w:szCs w:val="22"/>
        </w:rPr>
        <w:t xml:space="preserve">příkazní </w:t>
      </w:r>
      <w:r>
        <w:rPr>
          <w:rFonts w:ascii="Calibri" w:hAnsi="Calibri" w:cs="Calibri"/>
          <w:sz w:val="22"/>
          <w:szCs w:val="22"/>
        </w:rPr>
        <w:t>smlouvy</w:t>
      </w:r>
      <w:r w:rsidR="00BC0BF8">
        <w:rPr>
          <w:rFonts w:ascii="Calibri" w:hAnsi="Calibri" w:cs="Calibri"/>
          <w:sz w:val="22"/>
          <w:szCs w:val="22"/>
        </w:rPr>
        <w:t xml:space="preserve"> </w:t>
      </w:r>
      <w:r w:rsidR="001A0ACB">
        <w:rPr>
          <w:rFonts w:ascii="Calibri" w:hAnsi="Calibri" w:cs="Calibri"/>
          <w:sz w:val="22"/>
          <w:szCs w:val="22"/>
        </w:rPr>
        <w:t xml:space="preserve">v článku I. </w:t>
      </w:r>
      <w:proofErr w:type="gramStart"/>
      <w:r w:rsidR="001A0ACB">
        <w:rPr>
          <w:rFonts w:ascii="Calibri" w:hAnsi="Calibri" w:cs="Calibri"/>
          <w:sz w:val="22"/>
          <w:szCs w:val="22"/>
        </w:rPr>
        <w:t xml:space="preserve">odst. I.1.  </w:t>
      </w:r>
      <w:r w:rsidR="00366CD4">
        <w:rPr>
          <w:rFonts w:ascii="Calibri" w:hAnsi="Calibri" w:cs="Calibri"/>
          <w:sz w:val="22"/>
          <w:szCs w:val="22"/>
        </w:rPr>
        <w:t>obstarání</w:t>
      </w:r>
      <w:proofErr w:type="gramEnd"/>
      <w:r w:rsidR="00366CD4">
        <w:rPr>
          <w:rFonts w:ascii="Calibri" w:hAnsi="Calibri" w:cs="Calibri"/>
          <w:sz w:val="22"/>
          <w:szCs w:val="22"/>
        </w:rPr>
        <w:t xml:space="preserve"> realizace </w:t>
      </w:r>
      <w:r w:rsidR="00BC0BF8">
        <w:rPr>
          <w:rFonts w:ascii="Calibri" w:hAnsi="Calibri" w:cs="Calibri"/>
          <w:sz w:val="22"/>
          <w:szCs w:val="22"/>
        </w:rPr>
        <w:t xml:space="preserve">výběrového řízení </w:t>
      </w:r>
      <w:r w:rsidR="00BC0BF8" w:rsidRPr="00BC0BF8">
        <w:rPr>
          <w:rFonts w:ascii="Calibri" w:hAnsi="Calibri" w:cs="Calibri"/>
          <w:sz w:val="22"/>
          <w:szCs w:val="22"/>
        </w:rPr>
        <w:t>veřejné zakázky malého rozsahu s</w:t>
      </w:r>
      <w:r w:rsidR="00BC0BF8">
        <w:rPr>
          <w:rFonts w:ascii="Calibri" w:hAnsi="Calibri" w:cs="Calibri"/>
          <w:sz w:val="22"/>
          <w:szCs w:val="22"/>
        </w:rPr>
        <w:t> </w:t>
      </w:r>
      <w:r w:rsidR="00BC0BF8" w:rsidRPr="00BC0BF8">
        <w:rPr>
          <w:rFonts w:ascii="Calibri" w:hAnsi="Calibri" w:cs="Calibri"/>
          <w:sz w:val="22"/>
          <w:szCs w:val="22"/>
        </w:rPr>
        <w:t xml:space="preserve">názvem </w:t>
      </w:r>
      <w:r w:rsidR="00BC0BF8" w:rsidRPr="00BC0BF8">
        <w:rPr>
          <w:rFonts w:ascii="Calibri" w:hAnsi="Calibri" w:cs="Calibri"/>
          <w:b/>
          <w:sz w:val="22"/>
          <w:szCs w:val="22"/>
        </w:rPr>
        <w:t>Modernizace strojového vybavení truhlářské dílny</w:t>
      </w:r>
      <w:r w:rsidR="00BC0BF8">
        <w:rPr>
          <w:rFonts w:ascii="Calibri" w:hAnsi="Calibri" w:cs="Calibri"/>
          <w:b/>
          <w:sz w:val="22"/>
          <w:szCs w:val="22"/>
        </w:rPr>
        <w:t xml:space="preserve"> </w:t>
      </w:r>
      <w:r w:rsidR="00C66301">
        <w:rPr>
          <w:rFonts w:ascii="Calibri" w:hAnsi="Calibri" w:cs="Calibri"/>
          <w:sz w:val="22"/>
          <w:szCs w:val="22"/>
        </w:rPr>
        <w:t>s</w:t>
      </w:r>
      <w:r w:rsidR="00BC0BF8" w:rsidRPr="00BC0BF8">
        <w:rPr>
          <w:rFonts w:ascii="Calibri" w:hAnsi="Calibri" w:cs="Calibri"/>
          <w:sz w:val="22"/>
          <w:szCs w:val="22"/>
        </w:rPr>
        <w:t>e</w:t>
      </w:r>
      <w:r w:rsidR="00BC0BF8">
        <w:rPr>
          <w:rFonts w:ascii="Calibri" w:hAnsi="Calibri" w:cs="Calibri"/>
          <w:b/>
          <w:sz w:val="22"/>
          <w:szCs w:val="22"/>
        </w:rPr>
        <w:t xml:space="preserve"> </w:t>
      </w:r>
      <w:r w:rsidR="00BC0BF8" w:rsidRPr="00BC0BF8">
        <w:rPr>
          <w:rFonts w:ascii="Calibri" w:hAnsi="Calibri" w:cs="Calibri"/>
          <w:sz w:val="22"/>
          <w:szCs w:val="22"/>
        </w:rPr>
        <w:t>tímto dodatkem</w:t>
      </w:r>
      <w:r w:rsidR="00BC0BF8">
        <w:rPr>
          <w:rFonts w:ascii="Calibri" w:hAnsi="Calibri" w:cs="Calibri"/>
          <w:sz w:val="22"/>
          <w:szCs w:val="22"/>
        </w:rPr>
        <w:t xml:space="preserve"> </w:t>
      </w:r>
      <w:r w:rsidR="00C66301">
        <w:rPr>
          <w:rFonts w:ascii="Calibri" w:hAnsi="Calibri" w:cs="Calibri"/>
          <w:sz w:val="22"/>
          <w:szCs w:val="22"/>
        </w:rPr>
        <w:t xml:space="preserve">nahrazuje a mění </w:t>
      </w:r>
      <w:r w:rsidR="00BC0BF8">
        <w:rPr>
          <w:rFonts w:ascii="Calibri" w:hAnsi="Calibri" w:cs="Calibri"/>
          <w:sz w:val="22"/>
          <w:szCs w:val="22"/>
        </w:rPr>
        <w:t>na</w:t>
      </w:r>
      <w:r w:rsidR="00C66301">
        <w:rPr>
          <w:rFonts w:ascii="Calibri" w:hAnsi="Calibri" w:cs="Calibri"/>
          <w:sz w:val="22"/>
          <w:szCs w:val="22"/>
        </w:rPr>
        <w:t> </w:t>
      </w:r>
      <w:r w:rsidR="00366CD4">
        <w:rPr>
          <w:rFonts w:ascii="Calibri" w:hAnsi="Calibri" w:cs="Calibri"/>
          <w:sz w:val="22"/>
          <w:szCs w:val="22"/>
        </w:rPr>
        <w:t xml:space="preserve">obstarání realizace </w:t>
      </w:r>
      <w:r w:rsidR="00BC0BF8">
        <w:rPr>
          <w:rFonts w:ascii="Calibri" w:hAnsi="Calibri" w:cs="Calibri"/>
          <w:sz w:val="22"/>
          <w:szCs w:val="22"/>
        </w:rPr>
        <w:t xml:space="preserve">dvou samostatných výběrových řízení </w:t>
      </w:r>
      <w:r w:rsidR="00366CD4">
        <w:rPr>
          <w:rFonts w:ascii="Calibri" w:hAnsi="Calibri" w:cs="Calibri"/>
          <w:sz w:val="22"/>
          <w:szCs w:val="22"/>
        </w:rPr>
        <w:t>veřejných zakázek malého rozsahu, a to</w:t>
      </w:r>
      <w:r w:rsidR="00BC0BF8">
        <w:rPr>
          <w:rFonts w:ascii="Calibri" w:hAnsi="Calibri" w:cs="Calibri"/>
          <w:sz w:val="22"/>
          <w:szCs w:val="22"/>
        </w:rPr>
        <w:t>:</w:t>
      </w:r>
    </w:p>
    <w:p w:rsidR="00BF37C3" w:rsidRDefault="00366CD4" w:rsidP="00A00B0C">
      <w:pPr>
        <w:pStyle w:val="Prosttext1"/>
        <w:numPr>
          <w:ilvl w:val="0"/>
          <w:numId w:val="14"/>
        </w:numPr>
        <w:spacing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VZ 1 Čtyřstranná fréza (vč. sady nástrojů),</w:t>
      </w:r>
    </w:p>
    <w:p w:rsidR="00BF37C3" w:rsidRDefault="00F22A75" w:rsidP="00A00B0C">
      <w:pPr>
        <w:pStyle w:val="Prosttext1"/>
        <w:numPr>
          <w:ilvl w:val="0"/>
          <w:numId w:val="14"/>
        </w:numPr>
        <w:spacing w:after="120" w:line="22" w:lineRule="atLeast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VZ </w:t>
      </w:r>
      <w:r w:rsidR="00BC0BF8">
        <w:rPr>
          <w:rFonts w:ascii="Calibri" w:hAnsi="Calibri" w:cs="Calibri"/>
          <w:sz w:val="22"/>
          <w:szCs w:val="22"/>
        </w:rPr>
        <w:t>2</w:t>
      </w:r>
      <w:r w:rsidR="0028401B" w:rsidRPr="0028401B">
        <w:rPr>
          <w:rFonts w:ascii="Calibri" w:hAnsi="Calibri" w:cs="Calibri"/>
          <w:sz w:val="22"/>
          <w:szCs w:val="22"/>
        </w:rPr>
        <w:t xml:space="preserve"> </w:t>
      </w:r>
      <w:r w:rsidR="00366CD4">
        <w:rPr>
          <w:rFonts w:ascii="Calibri" w:hAnsi="Calibri" w:cs="Calibri"/>
          <w:sz w:val="22"/>
          <w:szCs w:val="22"/>
        </w:rPr>
        <w:t>Dřevoobráběcí stroje</w:t>
      </w:r>
      <w:r w:rsidR="00D809F2">
        <w:rPr>
          <w:rFonts w:ascii="Calibri" w:hAnsi="Calibri" w:cs="Calibri"/>
          <w:sz w:val="22"/>
          <w:szCs w:val="22"/>
        </w:rPr>
        <w:t>.</w:t>
      </w:r>
    </w:p>
    <w:p w:rsidR="00F22A75" w:rsidRDefault="00366CD4" w:rsidP="00A00B0C">
      <w:pPr>
        <w:pStyle w:val="Prosttext1"/>
        <w:spacing w:after="360"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Výše odměny uvedená v člán</w:t>
      </w:r>
      <w:r w:rsidR="00F22A75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</w:t>
      </w:r>
      <w:r w:rsidR="00F22A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VI.</w:t>
      </w:r>
      <w:r w:rsidR="00F22A75">
        <w:rPr>
          <w:rFonts w:ascii="Calibri" w:hAnsi="Calibri" w:cs="Calibri"/>
          <w:sz w:val="22"/>
          <w:szCs w:val="22"/>
        </w:rPr>
        <w:t xml:space="preserve"> odst. </w:t>
      </w:r>
      <w:proofErr w:type="gramStart"/>
      <w:r>
        <w:rPr>
          <w:rFonts w:ascii="Calibri" w:hAnsi="Calibri" w:cs="Calibri"/>
          <w:sz w:val="22"/>
          <w:szCs w:val="22"/>
        </w:rPr>
        <w:t>VI.</w:t>
      </w:r>
      <w:r w:rsidR="00F22A7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="00F22A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příkazní</w:t>
      </w:r>
      <w:proofErr w:type="gramEnd"/>
      <w:r>
        <w:rPr>
          <w:rFonts w:ascii="Calibri" w:hAnsi="Calibri" w:cs="Calibri"/>
          <w:sz w:val="22"/>
          <w:szCs w:val="22"/>
        </w:rPr>
        <w:t xml:space="preserve"> smlouvy</w:t>
      </w:r>
      <w:r w:rsidR="002D7B08">
        <w:rPr>
          <w:rFonts w:ascii="Calibri" w:hAnsi="Calibri" w:cs="Calibri"/>
          <w:sz w:val="22"/>
          <w:szCs w:val="22"/>
        </w:rPr>
        <w:t xml:space="preserve"> </w:t>
      </w:r>
      <w:r w:rsidR="00F22A75">
        <w:rPr>
          <w:rFonts w:ascii="Calibri" w:hAnsi="Calibri" w:cs="Calibri"/>
          <w:sz w:val="22"/>
          <w:szCs w:val="22"/>
        </w:rPr>
        <w:t xml:space="preserve">se </w:t>
      </w:r>
      <w:r w:rsidR="00BF37C3">
        <w:rPr>
          <w:rFonts w:ascii="Calibri" w:hAnsi="Calibri" w:cs="Calibri"/>
          <w:sz w:val="22"/>
          <w:szCs w:val="22"/>
        </w:rPr>
        <w:t xml:space="preserve">proto </w:t>
      </w:r>
      <w:r>
        <w:rPr>
          <w:rFonts w:ascii="Calibri" w:hAnsi="Calibri" w:cs="Calibri"/>
          <w:sz w:val="22"/>
          <w:szCs w:val="22"/>
        </w:rPr>
        <w:t xml:space="preserve">z původně sjednané částky ve výši 44 400 Kč </w:t>
      </w:r>
      <w:r w:rsidR="00C66301">
        <w:rPr>
          <w:rFonts w:ascii="Calibri" w:hAnsi="Calibri" w:cs="Calibri"/>
          <w:sz w:val="22"/>
          <w:szCs w:val="22"/>
        </w:rPr>
        <w:t xml:space="preserve">tímto dodatkem </w:t>
      </w:r>
      <w:r>
        <w:rPr>
          <w:rFonts w:ascii="Calibri" w:hAnsi="Calibri" w:cs="Calibri"/>
          <w:sz w:val="22"/>
          <w:szCs w:val="22"/>
        </w:rPr>
        <w:t xml:space="preserve">zvyšuje na </w:t>
      </w:r>
      <w:r w:rsidR="00C66301">
        <w:rPr>
          <w:rFonts w:ascii="Calibri" w:hAnsi="Calibri" w:cs="Calibri"/>
          <w:sz w:val="22"/>
          <w:szCs w:val="22"/>
        </w:rPr>
        <w:t xml:space="preserve">novou celkovou výši </w:t>
      </w:r>
      <w:r w:rsidR="006F59A6">
        <w:rPr>
          <w:rFonts w:ascii="Calibri" w:hAnsi="Calibri" w:cs="Calibri"/>
          <w:sz w:val="22"/>
          <w:szCs w:val="22"/>
        </w:rPr>
        <w:t> 69 0</w:t>
      </w:r>
      <w:r w:rsidR="00C66301">
        <w:rPr>
          <w:rFonts w:ascii="Calibri" w:hAnsi="Calibri" w:cs="Calibri"/>
          <w:sz w:val="22"/>
          <w:szCs w:val="22"/>
        </w:rPr>
        <w:t>00 Kč</w:t>
      </w:r>
      <w:r w:rsidR="00D809F2">
        <w:rPr>
          <w:rFonts w:ascii="Calibri" w:hAnsi="Calibri" w:cs="Calibri"/>
          <w:sz w:val="22"/>
          <w:szCs w:val="22"/>
        </w:rPr>
        <w:t xml:space="preserve"> (slovy: še</w:t>
      </w:r>
      <w:r w:rsidR="006F59A6">
        <w:rPr>
          <w:rFonts w:ascii="Calibri" w:hAnsi="Calibri" w:cs="Calibri"/>
          <w:sz w:val="22"/>
          <w:szCs w:val="22"/>
        </w:rPr>
        <w:t>desá</w:t>
      </w:r>
      <w:r w:rsidR="00D809F2">
        <w:rPr>
          <w:rFonts w:ascii="Calibri" w:hAnsi="Calibri" w:cs="Calibri"/>
          <w:sz w:val="22"/>
          <w:szCs w:val="22"/>
        </w:rPr>
        <w:t xml:space="preserve">t </w:t>
      </w:r>
      <w:r w:rsidR="006F59A6">
        <w:rPr>
          <w:rFonts w:ascii="Calibri" w:hAnsi="Calibri" w:cs="Calibri"/>
          <w:sz w:val="22"/>
          <w:szCs w:val="22"/>
        </w:rPr>
        <w:t xml:space="preserve">devět </w:t>
      </w:r>
      <w:r w:rsidR="00D809F2">
        <w:rPr>
          <w:rFonts w:ascii="Calibri" w:hAnsi="Calibri" w:cs="Calibri"/>
          <w:sz w:val="22"/>
          <w:szCs w:val="22"/>
        </w:rPr>
        <w:t>tisíc korun českých</w:t>
      </w:r>
      <w:r w:rsidR="001A0ACB">
        <w:rPr>
          <w:rFonts w:ascii="Calibri" w:hAnsi="Calibri" w:cs="Calibri"/>
          <w:sz w:val="22"/>
          <w:szCs w:val="22"/>
        </w:rPr>
        <w:t>)</w:t>
      </w:r>
      <w:r w:rsidR="00C66301">
        <w:rPr>
          <w:rFonts w:ascii="Calibri" w:hAnsi="Calibri" w:cs="Calibri"/>
          <w:sz w:val="22"/>
          <w:szCs w:val="22"/>
        </w:rPr>
        <w:t>.</w:t>
      </w:r>
    </w:p>
    <w:p w:rsidR="00216B4E" w:rsidRDefault="00216B4E" w:rsidP="00A00B0C">
      <w:pPr>
        <w:pStyle w:val="Prosttext1"/>
        <w:spacing w:after="360" w:line="22" w:lineRule="atLeast"/>
        <w:jc w:val="both"/>
        <w:rPr>
          <w:rFonts w:ascii="Calibri" w:hAnsi="Calibri" w:cs="Calibri"/>
          <w:sz w:val="22"/>
          <w:szCs w:val="22"/>
        </w:rPr>
      </w:pPr>
    </w:p>
    <w:p w:rsidR="00216B4E" w:rsidRDefault="00216B4E" w:rsidP="00A00B0C">
      <w:pPr>
        <w:pStyle w:val="Prosttext1"/>
        <w:spacing w:after="360" w:line="22" w:lineRule="atLeast"/>
        <w:jc w:val="both"/>
        <w:rPr>
          <w:rFonts w:ascii="Calibri" w:hAnsi="Calibri" w:cs="Calibri"/>
          <w:sz w:val="22"/>
          <w:szCs w:val="22"/>
        </w:rPr>
      </w:pPr>
    </w:p>
    <w:p w:rsidR="00F22A75" w:rsidRPr="00C66301" w:rsidRDefault="00F22A75" w:rsidP="00A00B0C">
      <w:pPr>
        <w:spacing w:after="120" w:line="22" w:lineRule="atLeast"/>
        <w:jc w:val="center"/>
        <w:rPr>
          <w:rFonts w:ascii="Calibri" w:hAnsi="Calibri" w:cs="Calibri"/>
          <w:b/>
        </w:rPr>
      </w:pPr>
      <w:r w:rsidRPr="00C66301">
        <w:rPr>
          <w:rFonts w:ascii="Calibri" w:hAnsi="Calibri" w:cs="Calibri"/>
          <w:b/>
        </w:rPr>
        <w:lastRenderedPageBreak/>
        <w:t>II.</w:t>
      </w:r>
    </w:p>
    <w:p w:rsidR="00F22A75" w:rsidRDefault="00F22A75" w:rsidP="00A00B0C">
      <w:pPr>
        <w:pStyle w:val="Prosttext1"/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 w:rsidRPr="00F22A75">
        <w:rPr>
          <w:rFonts w:ascii="Calibri" w:hAnsi="Calibri" w:cs="Calibri"/>
          <w:sz w:val="22"/>
          <w:szCs w:val="22"/>
        </w:rPr>
        <w:t>Ostatní ustanovení smlouvy zůstávají v platnosti beze změny.</w:t>
      </w:r>
    </w:p>
    <w:p w:rsidR="003635F8" w:rsidRPr="00F22A75" w:rsidRDefault="003635F8" w:rsidP="00A00B0C">
      <w:pPr>
        <w:pStyle w:val="Prosttext1"/>
        <w:spacing w:after="120" w:line="22" w:lineRule="atLeast"/>
        <w:jc w:val="both"/>
        <w:rPr>
          <w:rFonts w:ascii="Calibri" w:hAnsi="Calibri" w:cs="Calibri"/>
          <w:sz w:val="22"/>
          <w:szCs w:val="22"/>
        </w:rPr>
      </w:pPr>
      <w:r w:rsidRPr="003635F8">
        <w:rPr>
          <w:rFonts w:ascii="Calibri" w:hAnsi="Calibri" w:cs="Calibri"/>
          <w:sz w:val="22"/>
          <w:szCs w:val="22"/>
        </w:rPr>
        <w:t xml:space="preserve">Smluvní strany prohlašují, že </w:t>
      </w:r>
      <w:r>
        <w:rPr>
          <w:rFonts w:ascii="Calibri" w:hAnsi="Calibri" w:cs="Calibri"/>
          <w:sz w:val="22"/>
          <w:szCs w:val="22"/>
        </w:rPr>
        <w:t xml:space="preserve">tento </w:t>
      </w:r>
      <w:r w:rsidRPr="003635F8">
        <w:rPr>
          <w:rFonts w:ascii="Calibri" w:hAnsi="Calibri" w:cs="Calibri"/>
          <w:sz w:val="22"/>
          <w:szCs w:val="22"/>
        </w:rPr>
        <w:t xml:space="preserve">dodatek č. </w:t>
      </w:r>
      <w:r>
        <w:rPr>
          <w:rFonts w:ascii="Calibri" w:hAnsi="Calibri" w:cs="Calibri"/>
          <w:sz w:val="22"/>
          <w:szCs w:val="22"/>
        </w:rPr>
        <w:t>1</w:t>
      </w:r>
      <w:r w:rsidRPr="003635F8">
        <w:rPr>
          <w:rFonts w:ascii="Calibri" w:hAnsi="Calibri" w:cs="Calibri"/>
          <w:sz w:val="22"/>
          <w:szCs w:val="22"/>
        </w:rPr>
        <w:t xml:space="preserve"> byl uzavřen na základě jejich pravé a svobodné vůle a nikoliv v tísni ani za jinak nápadně nevýhodných podmínek.</w:t>
      </w:r>
    </w:p>
    <w:p w:rsidR="00BF37C3" w:rsidRDefault="00BF37C3" w:rsidP="00A00B0C">
      <w:pPr>
        <w:pStyle w:val="Prosttext1"/>
        <w:spacing w:after="120" w:line="22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Ten</w:t>
      </w:r>
      <w:r w:rsidRPr="00BF37C3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 xml:space="preserve">dodatek </w:t>
      </w:r>
      <w:r w:rsidRPr="00BF37C3">
        <w:rPr>
          <w:rFonts w:asciiTheme="minorHAnsi" w:hAnsiTheme="minorHAnsi" w:cstheme="minorHAnsi"/>
          <w:sz w:val="22"/>
        </w:rPr>
        <w:t xml:space="preserve">se vyhotovuje a uzavírá elektronicky, přičemž každá smluvní strana obdrží originální vyhotovení </w:t>
      </w:r>
      <w:r>
        <w:rPr>
          <w:rFonts w:asciiTheme="minorHAnsi" w:hAnsiTheme="minorHAnsi" w:cstheme="minorHAnsi"/>
          <w:sz w:val="22"/>
        </w:rPr>
        <w:t xml:space="preserve">dodatku </w:t>
      </w:r>
      <w:r w:rsidRPr="00BF37C3">
        <w:rPr>
          <w:rFonts w:asciiTheme="minorHAnsi" w:hAnsiTheme="minorHAnsi" w:cstheme="minorHAnsi"/>
          <w:sz w:val="22"/>
        </w:rPr>
        <w:t>podepsané kvalifikovanými či zaručenými elektronickými podpisy osob oprávněných za ně jednat, založenými na kvalifikovaném certifikátu pro elektronický podpis dle zák. č. 297/2016 Sb., o službách vytvářejících důvěru pro elektronické transakce, ve znění pozdějších předpisů.</w:t>
      </w:r>
    </w:p>
    <w:p w:rsidR="00F22A75" w:rsidRPr="00F22A75" w:rsidRDefault="00F22A75" w:rsidP="00A00B0C">
      <w:pPr>
        <w:pStyle w:val="Prosttext1"/>
        <w:spacing w:after="480" w:line="22" w:lineRule="atLeast"/>
        <w:jc w:val="both"/>
        <w:rPr>
          <w:rFonts w:ascii="Calibri" w:hAnsi="Calibri" w:cs="Calibri"/>
          <w:sz w:val="22"/>
          <w:szCs w:val="22"/>
        </w:rPr>
      </w:pPr>
      <w:r w:rsidRPr="00F22A75">
        <w:rPr>
          <w:rFonts w:ascii="Calibri" w:hAnsi="Calibri" w:cs="Calibri"/>
          <w:sz w:val="22"/>
          <w:szCs w:val="22"/>
        </w:rPr>
        <w:t>Tento dodatek nabývá platnosti dnem jeho podpisu oběma smluvními stranami a účinnosti dnem uveřejnění</w:t>
      </w:r>
      <w:r w:rsidR="003976DA">
        <w:rPr>
          <w:rFonts w:ascii="Calibri" w:hAnsi="Calibri" w:cs="Calibri"/>
          <w:sz w:val="22"/>
          <w:szCs w:val="22"/>
        </w:rPr>
        <w:t xml:space="preserve"> </w:t>
      </w:r>
      <w:r w:rsidR="00BF37C3" w:rsidRPr="00F22A75">
        <w:rPr>
          <w:rFonts w:ascii="Calibri" w:hAnsi="Calibri" w:cs="Calibri"/>
          <w:sz w:val="22"/>
          <w:szCs w:val="22"/>
        </w:rPr>
        <w:t>v</w:t>
      </w:r>
      <w:r w:rsidR="00BF37C3">
        <w:rPr>
          <w:rFonts w:ascii="Calibri" w:hAnsi="Calibri" w:cs="Calibri"/>
          <w:sz w:val="22"/>
          <w:szCs w:val="22"/>
        </w:rPr>
        <w:t> </w:t>
      </w:r>
      <w:r w:rsidRPr="00F22A75">
        <w:rPr>
          <w:rFonts w:ascii="Calibri" w:hAnsi="Calibri" w:cs="Calibri"/>
          <w:sz w:val="22"/>
          <w:szCs w:val="22"/>
        </w:rPr>
        <w:t>Registru smluv.</w:t>
      </w:r>
      <w:r w:rsidR="001A0ACB">
        <w:rPr>
          <w:rFonts w:ascii="Calibri" w:hAnsi="Calibri" w:cs="Calibri"/>
          <w:sz w:val="22"/>
          <w:szCs w:val="22"/>
        </w:rPr>
        <w:t xml:space="preserve"> Uveřejnění zajistí příkazník.</w:t>
      </w:r>
    </w:p>
    <w:p w:rsidR="00C66301" w:rsidRPr="00C66301" w:rsidRDefault="00C66301" w:rsidP="00A00B0C">
      <w:pPr>
        <w:pStyle w:val="Odstavec"/>
        <w:tabs>
          <w:tab w:val="clear" w:pos="5103"/>
          <w:tab w:val="left" w:pos="5812"/>
        </w:tabs>
        <w:spacing w:after="240" w:line="22" w:lineRule="atLeast"/>
        <w:ind w:left="0"/>
        <w:rPr>
          <w:sz w:val="22"/>
        </w:rPr>
      </w:pPr>
      <w:r w:rsidRPr="00C66301">
        <w:rPr>
          <w:sz w:val="22"/>
        </w:rPr>
        <w:t>Za příkazce:</w:t>
      </w:r>
      <w:r w:rsidRPr="00C66301">
        <w:rPr>
          <w:sz w:val="22"/>
        </w:rPr>
        <w:tab/>
        <w:t>Za příkazníka:</w:t>
      </w:r>
    </w:p>
    <w:p w:rsidR="00C66301" w:rsidRPr="00C66301" w:rsidRDefault="00C66301" w:rsidP="00A00B0C">
      <w:pPr>
        <w:pStyle w:val="Data"/>
        <w:tabs>
          <w:tab w:val="left" w:pos="5812"/>
        </w:tabs>
        <w:spacing w:line="22" w:lineRule="atLeast"/>
        <w:rPr>
          <w:sz w:val="22"/>
        </w:rPr>
      </w:pPr>
      <w:r w:rsidRPr="00C66301">
        <w:rPr>
          <w:sz w:val="22"/>
        </w:rPr>
        <w:t>V</w:t>
      </w:r>
      <w:r w:rsidR="00D15155">
        <w:rPr>
          <w:sz w:val="22"/>
        </w:rPr>
        <w:t> </w:t>
      </w:r>
      <w:proofErr w:type="spellStart"/>
      <w:r w:rsidRPr="00C66301">
        <w:rPr>
          <w:sz w:val="22"/>
        </w:rPr>
        <w:t>Balinách</w:t>
      </w:r>
      <w:proofErr w:type="spellEnd"/>
      <w:r w:rsidR="00D15155">
        <w:rPr>
          <w:sz w:val="22"/>
        </w:rPr>
        <w:t xml:space="preserve"> dne 29. 8. 2022</w:t>
      </w:r>
      <w:r w:rsidRPr="00C66301">
        <w:rPr>
          <w:sz w:val="22"/>
        </w:rPr>
        <w:tab/>
        <w:t>V</w:t>
      </w:r>
      <w:r w:rsidR="00D15155">
        <w:rPr>
          <w:sz w:val="22"/>
        </w:rPr>
        <w:t> </w:t>
      </w:r>
      <w:r w:rsidRPr="00C66301">
        <w:rPr>
          <w:sz w:val="22"/>
        </w:rPr>
        <w:t>Jihlavě</w:t>
      </w:r>
      <w:r w:rsidR="00D15155">
        <w:rPr>
          <w:sz w:val="22"/>
        </w:rPr>
        <w:t xml:space="preserve"> dne 26. 8. 2022</w:t>
      </w:r>
    </w:p>
    <w:p w:rsidR="00C66301" w:rsidRPr="00C66301" w:rsidRDefault="00C66301" w:rsidP="00A00B0C">
      <w:pPr>
        <w:pStyle w:val="Data"/>
        <w:tabs>
          <w:tab w:val="left" w:pos="5812"/>
        </w:tabs>
        <w:spacing w:line="22" w:lineRule="atLeast"/>
        <w:rPr>
          <w:sz w:val="22"/>
        </w:rPr>
      </w:pPr>
    </w:p>
    <w:p w:rsidR="00C66301" w:rsidRPr="00C66301" w:rsidRDefault="00C66301" w:rsidP="00A00B0C">
      <w:pPr>
        <w:pStyle w:val="Data"/>
        <w:tabs>
          <w:tab w:val="left" w:pos="5812"/>
        </w:tabs>
        <w:spacing w:line="22" w:lineRule="atLeast"/>
        <w:rPr>
          <w:sz w:val="22"/>
        </w:rPr>
      </w:pPr>
    </w:p>
    <w:p w:rsidR="00C66301" w:rsidRPr="00C66301" w:rsidRDefault="00C66301" w:rsidP="00A00B0C">
      <w:pPr>
        <w:pStyle w:val="Data"/>
        <w:tabs>
          <w:tab w:val="left" w:pos="5812"/>
        </w:tabs>
        <w:spacing w:line="22" w:lineRule="atLeast"/>
        <w:rPr>
          <w:sz w:val="22"/>
        </w:rPr>
      </w:pPr>
    </w:p>
    <w:p w:rsidR="00632624" w:rsidRPr="00C66301" w:rsidRDefault="00C66301" w:rsidP="00A00B0C">
      <w:pPr>
        <w:pStyle w:val="Data"/>
        <w:tabs>
          <w:tab w:val="left" w:pos="5812"/>
        </w:tabs>
        <w:spacing w:line="22" w:lineRule="atLeast"/>
        <w:rPr>
          <w:sz w:val="22"/>
        </w:rPr>
      </w:pPr>
      <w:r w:rsidRPr="00C66301">
        <w:rPr>
          <w:sz w:val="22"/>
        </w:rPr>
        <w:t>……………………………………………………</w:t>
      </w:r>
      <w:r w:rsidRPr="00C66301">
        <w:rPr>
          <w:sz w:val="22"/>
        </w:rPr>
        <w:tab/>
        <w:t>……………………………………………………</w:t>
      </w:r>
      <w:r w:rsidRPr="00C66301">
        <w:rPr>
          <w:sz w:val="22"/>
        </w:rPr>
        <w:br/>
        <w:t>Bc. Marek Holemář</w:t>
      </w:r>
      <w:r w:rsidRPr="00C66301">
        <w:rPr>
          <w:sz w:val="22"/>
        </w:rPr>
        <w:tab/>
        <w:t>Ing. Erika Šteflová, MBA</w:t>
      </w:r>
      <w:r w:rsidRPr="00C66301">
        <w:rPr>
          <w:sz w:val="22"/>
        </w:rPr>
        <w:tab/>
      </w:r>
      <w:r w:rsidRPr="00C66301">
        <w:rPr>
          <w:sz w:val="22"/>
        </w:rPr>
        <w:br/>
        <w:t>jednatel</w:t>
      </w:r>
      <w:r w:rsidRPr="00C66301">
        <w:rPr>
          <w:sz w:val="22"/>
        </w:rPr>
        <w:tab/>
        <w:t>ředitelka</w:t>
      </w:r>
      <w:r w:rsidRPr="00C66301">
        <w:rPr>
          <w:sz w:val="22"/>
        </w:rPr>
        <w:br/>
        <w:t>EKOVYSOČINA s.r.o.</w:t>
      </w:r>
      <w:r w:rsidRPr="00C66301">
        <w:rPr>
          <w:sz w:val="22"/>
        </w:rPr>
        <w:tab/>
        <w:t>Projektová kancelář Kraje Vysočina,</w:t>
      </w:r>
      <w:r w:rsidRPr="00C66301">
        <w:rPr>
          <w:sz w:val="22"/>
        </w:rPr>
        <w:tab/>
      </w:r>
      <w:r w:rsidRPr="00C66301">
        <w:rPr>
          <w:sz w:val="22"/>
        </w:rPr>
        <w:br/>
      </w:r>
      <w:r w:rsidRPr="00C66301">
        <w:rPr>
          <w:i/>
          <w:sz w:val="22"/>
        </w:rPr>
        <w:t>(podepsáno elektronicky)</w:t>
      </w:r>
      <w:r w:rsidRPr="00C66301">
        <w:rPr>
          <w:sz w:val="22"/>
        </w:rPr>
        <w:tab/>
        <w:t>příspěvková organizace</w:t>
      </w:r>
      <w:r w:rsidRPr="00C66301">
        <w:rPr>
          <w:sz w:val="22"/>
        </w:rPr>
        <w:tab/>
      </w:r>
      <w:r w:rsidRPr="00C66301">
        <w:rPr>
          <w:sz w:val="22"/>
        </w:rPr>
        <w:br/>
      </w:r>
      <w:r w:rsidRPr="00C66301">
        <w:rPr>
          <w:sz w:val="22"/>
        </w:rPr>
        <w:tab/>
      </w:r>
      <w:r w:rsidRPr="00C66301">
        <w:rPr>
          <w:i/>
          <w:sz w:val="22"/>
        </w:rPr>
        <w:t>(podepsáno elektronicky)</w:t>
      </w:r>
    </w:p>
    <w:sectPr w:rsidR="00632624" w:rsidRPr="00C66301" w:rsidSect="00C6630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720" w:bottom="1702" w:left="720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E" w:rsidRDefault="00AE32FE" w:rsidP="0016507F">
      <w:pPr>
        <w:spacing w:after="0" w:line="240" w:lineRule="auto"/>
      </w:pPr>
      <w:r>
        <w:separator/>
      </w:r>
    </w:p>
  </w:endnote>
  <w:endnote w:type="continuationSeparator" w:id="0">
    <w:p w:rsidR="00AE32FE" w:rsidRDefault="00AE32FE" w:rsidP="001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:rsidR="00EE7884" w:rsidRPr="00F075D0" w:rsidRDefault="00EE7884" w:rsidP="00A00B0C">
    <w:pPr>
      <w:pStyle w:val="Zpat"/>
      <w:spacing w:after="120"/>
      <w:jc w:val="center"/>
      <w:rPr>
        <w:rFonts w:ascii="Calibri" w:hAnsi="Calibri" w:cs="Calibri"/>
        <w:color w:val="767171" w:themeColor="background2" w:themeShade="80"/>
      </w:rPr>
    </w:pPr>
    <w:r w:rsidRPr="00F075D0">
      <w:rPr>
        <w:rFonts w:ascii="Calibri" w:hAnsi="Calibri" w:cs="Calibri"/>
        <w:color w:val="767171" w:themeColor="background2" w:themeShade="80"/>
      </w:rPr>
      <w:t xml:space="preserve">Strana </w:t>
    </w:r>
    <w:r w:rsidRPr="00F075D0">
      <w:rPr>
        <w:rFonts w:ascii="Calibri" w:hAnsi="Calibri" w:cs="Calibri"/>
        <w:color w:val="767171" w:themeColor="background2" w:themeShade="80"/>
      </w:rPr>
      <w:fldChar w:fldCharType="begin"/>
    </w:r>
    <w:r w:rsidRPr="00F075D0">
      <w:rPr>
        <w:rFonts w:ascii="Calibri" w:hAnsi="Calibri" w:cs="Calibri"/>
        <w:color w:val="767171" w:themeColor="background2" w:themeShade="80"/>
      </w:rPr>
      <w:instrText>PAGE   \* MERGEFORMAT</w:instrText>
    </w:r>
    <w:r w:rsidRPr="00F075D0">
      <w:rPr>
        <w:rFonts w:ascii="Calibri" w:hAnsi="Calibri" w:cs="Calibri"/>
        <w:color w:val="767171" w:themeColor="background2" w:themeShade="80"/>
      </w:rPr>
      <w:fldChar w:fldCharType="separate"/>
    </w:r>
    <w:r w:rsidR="00691531">
      <w:rPr>
        <w:rFonts w:ascii="Calibri" w:hAnsi="Calibri" w:cs="Calibri"/>
        <w:noProof/>
        <w:color w:val="767171" w:themeColor="background2" w:themeShade="80"/>
      </w:rPr>
      <w:t>2</w:t>
    </w:r>
    <w:r w:rsidRPr="00F075D0">
      <w:rPr>
        <w:rFonts w:ascii="Calibri" w:hAnsi="Calibri" w:cs="Calibri"/>
        <w:color w:val="767171" w:themeColor="background2" w:themeShade="80"/>
      </w:rPr>
      <w:fldChar w:fldCharType="end"/>
    </w:r>
    <w:r w:rsidRPr="00F075D0">
      <w:rPr>
        <w:rFonts w:ascii="Calibri" w:hAnsi="Calibri" w:cs="Calibri"/>
        <w:color w:val="767171" w:themeColor="background2" w:themeShade="80"/>
      </w:rPr>
      <w:t xml:space="preserve"> z 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begin"/>
    </w:r>
    <w:r w:rsidRPr="00F075D0">
      <w:rPr>
        <w:rFonts w:ascii="Calibri" w:hAnsi="Calibri" w:cs="Calibri"/>
        <w:noProof/>
        <w:color w:val="767171" w:themeColor="background2" w:themeShade="80"/>
      </w:rPr>
      <w:instrText xml:space="preserve"> NUMPAGES  \* Arabic  \* MERGEFORMAT </w:instrText>
    </w:r>
    <w:r w:rsidRPr="00F075D0">
      <w:rPr>
        <w:rFonts w:ascii="Calibri" w:hAnsi="Calibri" w:cs="Calibri"/>
        <w:noProof/>
        <w:color w:val="767171" w:themeColor="background2" w:themeShade="80"/>
      </w:rPr>
      <w:fldChar w:fldCharType="separate"/>
    </w:r>
    <w:r w:rsidR="00691531">
      <w:rPr>
        <w:rFonts w:ascii="Calibri" w:hAnsi="Calibri" w:cs="Calibri"/>
        <w:noProof/>
        <w:color w:val="767171" w:themeColor="background2" w:themeShade="80"/>
      </w:rPr>
      <w:t>2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end"/>
    </w:r>
  </w:p>
  <w:p w:rsidR="0016507F" w:rsidRPr="0019724D" w:rsidRDefault="0019724D" w:rsidP="0019724D">
    <w:pPr>
      <w:pStyle w:val="Zpat"/>
    </w:pPr>
    <w:r>
      <w:tab/>
    </w:r>
    <w:r w:rsidR="007847CC">
      <w:rPr>
        <w:noProof/>
        <w:lang w:eastAsia="cs-CZ"/>
      </w:rPr>
      <w:drawing>
        <wp:inline distT="0" distB="0" distL="0" distR="0" wp14:anchorId="073DEF7A" wp14:editId="6E18DF5A">
          <wp:extent cx="6519406" cy="456863"/>
          <wp:effectExtent l="0" t="0" r="0" b="635"/>
          <wp:docPr id="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04698DB0" wp14:editId="606D4A63">
          <wp:extent cx="6519406" cy="456863"/>
          <wp:effectExtent l="0" t="0" r="0" b="635"/>
          <wp:docPr id="8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E" w:rsidRDefault="00AE32FE" w:rsidP="0016507F">
      <w:pPr>
        <w:spacing w:after="0" w:line="240" w:lineRule="auto"/>
      </w:pPr>
      <w:r>
        <w:separator/>
      </w:r>
    </w:p>
  </w:footnote>
  <w:footnote w:type="continuationSeparator" w:id="0">
    <w:p w:rsidR="00AE32FE" w:rsidRDefault="00AE32FE" w:rsidP="0016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D" w:rsidRDefault="00691531">
    <w:pPr>
      <w:pStyle w:val="Zhlav"/>
    </w:pPr>
    <w:r>
      <w:rPr>
        <w:noProof/>
      </w:rPr>
      <w:pict w14:anchorId="5AB60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E" w:rsidRPr="00C66301" w:rsidRDefault="00691531" w:rsidP="00C66301">
    <w:pPr>
      <w:rPr>
        <w:lang w:val="en-US"/>
      </w:rPr>
    </w:pPr>
    <w:r>
      <w:rPr>
        <w:noProof/>
        <w:lang w:eastAsia="cs-CZ"/>
      </w:rPr>
      <w:pict w14:anchorId="15284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0;margin-top:0;width:620pt;height:877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847CC">
      <w:rPr>
        <w:noProof/>
        <w:lang w:eastAsia="cs-CZ"/>
      </w:rPr>
      <w:drawing>
        <wp:inline distT="0" distB="0" distL="0" distR="0" wp14:anchorId="46766BFA" wp14:editId="48192219">
          <wp:extent cx="3914909" cy="389228"/>
          <wp:effectExtent l="0" t="0" r="0" b="0"/>
          <wp:docPr id="5" name="Grafický 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909" cy="38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4D" w:rsidRPr="002C1F42" w:rsidRDefault="00691531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/>
      </w:rPr>
      <w:pict w14:anchorId="4B3D7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10F8F0F6" wp14:editId="3940C244">
          <wp:extent cx="3453090" cy="343313"/>
          <wp:effectExtent l="0" t="0" r="0" b="0"/>
          <wp:docPr id="7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A5C3D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ABF45C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Georgia" w:hAnsi="Georgia" w:cs="Georgia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5640F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350871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A3AA33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50CF65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86FE56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63B6933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D729DD"/>
    <w:multiLevelType w:val="hybridMultilevel"/>
    <w:tmpl w:val="D14CEB4A"/>
    <w:lvl w:ilvl="0" w:tplc="D5DCCF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101B6"/>
    <w:multiLevelType w:val="hybridMultilevel"/>
    <w:tmpl w:val="80A851EA"/>
    <w:lvl w:ilvl="0" w:tplc="352EAD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352EAD6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15829"/>
    <w:multiLevelType w:val="multilevel"/>
    <w:tmpl w:val="4048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1752A26"/>
    <w:multiLevelType w:val="multilevel"/>
    <w:tmpl w:val="18A0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E287947"/>
    <w:multiLevelType w:val="multilevel"/>
    <w:tmpl w:val="6E9E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ascii="Georgia" w:hAnsi="Georgia" w:cs="Georgia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  <w:rPr>
        <w:rFonts w:ascii="Georgia" w:hAnsi="Georgia" w:cs="Georgia"/>
        <w:b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79C25836"/>
    <w:multiLevelType w:val="multilevel"/>
    <w:tmpl w:val="D69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  <w:rPr>
        <w:rFonts w:ascii="Georgia" w:hAnsi="Georgia" w:cs="Georgia" w:hint="default"/>
        <w:b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C"/>
    <w:rsid w:val="00090F0C"/>
    <w:rsid w:val="000E3339"/>
    <w:rsid w:val="00112BCC"/>
    <w:rsid w:val="00117A76"/>
    <w:rsid w:val="00162289"/>
    <w:rsid w:val="0016507F"/>
    <w:rsid w:val="00172FF9"/>
    <w:rsid w:val="00177C20"/>
    <w:rsid w:val="00180D3C"/>
    <w:rsid w:val="0019724D"/>
    <w:rsid w:val="001A0ACB"/>
    <w:rsid w:val="001A18DC"/>
    <w:rsid w:val="001A478A"/>
    <w:rsid w:val="001D0B24"/>
    <w:rsid w:val="001D4C5C"/>
    <w:rsid w:val="00216B4E"/>
    <w:rsid w:val="002617D4"/>
    <w:rsid w:val="002778F9"/>
    <w:rsid w:val="0028401B"/>
    <w:rsid w:val="002844D6"/>
    <w:rsid w:val="002B4D51"/>
    <w:rsid w:val="002C1F42"/>
    <w:rsid w:val="002C48E0"/>
    <w:rsid w:val="002C7B8B"/>
    <w:rsid w:val="002D7B08"/>
    <w:rsid w:val="002E2A6A"/>
    <w:rsid w:val="002E77CC"/>
    <w:rsid w:val="003019C7"/>
    <w:rsid w:val="0031626D"/>
    <w:rsid w:val="00340B0E"/>
    <w:rsid w:val="003635F8"/>
    <w:rsid w:val="00366CD4"/>
    <w:rsid w:val="003976DA"/>
    <w:rsid w:val="003A42A8"/>
    <w:rsid w:val="003A523B"/>
    <w:rsid w:val="0043078E"/>
    <w:rsid w:val="004B3D40"/>
    <w:rsid w:val="004B481B"/>
    <w:rsid w:val="005032F2"/>
    <w:rsid w:val="00537116"/>
    <w:rsid w:val="005528F0"/>
    <w:rsid w:val="00561FB1"/>
    <w:rsid w:val="00572E86"/>
    <w:rsid w:val="00595843"/>
    <w:rsid w:val="00597A93"/>
    <w:rsid w:val="005A63EC"/>
    <w:rsid w:val="005D11E1"/>
    <w:rsid w:val="005E0AEB"/>
    <w:rsid w:val="005E7187"/>
    <w:rsid w:val="005E72DA"/>
    <w:rsid w:val="00612D4F"/>
    <w:rsid w:val="006140AD"/>
    <w:rsid w:val="00632624"/>
    <w:rsid w:val="00644562"/>
    <w:rsid w:val="00680E42"/>
    <w:rsid w:val="00691531"/>
    <w:rsid w:val="00695ADC"/>
    <w:rsid w:val="00696378"/>
    <w:rsid w:val="006B058B"/>
    <w:rsid w:val="006D0806"/>
    <w:rsid w:val="006F59A6"/>
    <w:rsid w:val="007445B2"/>
    <w:rsid w:val="00777C0A"/>
    <w:rsid w:val="007847CC"/>
    <w:rsid w:val="00793ACE"/>
    <w:rsid w:val="007B0C73"/>
    <w:rsid w:val="007B329D"/>
    <w:rsid w:val="007C7AB9"/>
    <w:rsid w:val="00817E3D"/>
    <w:rsid w:val="00841567"/>
    <w:rsid w:val="008420AD"/>
    <w:rsid w:val="0085433E"/>
    <w:rsid w:val="00864707"/>
    <w:rsid w:val="00872E48"/>
    <w:rsid w:val="0087575A"/>
    <w:rsid w:val="00880E1A"/>
    <w:rsid w:val="00883B81"/>
    <w:rsid w:val="00896DCE"/>
    <w:rsid w:val="008A1159"/>
    <w:rsid w:val="008D1F5D"/>
    <w:rsid w:val="00910CCA"/>
    <w:rsid w:val="00931B03"/>
    <w:rsid w:val="009D1C6A"/>
    <w:rsid w:val="009D6198"/>
    <w:rsid w:val="009F5E39"/>
    <w:rsid w:val="00A005E1"/>
    <w:rsid w:val="00A00B0C"/>
    <w:rsid w:val="00A15EFA"/>
    <w:rsid w:val="00A2190C"/>
    <w:rsid w:val="00A2348D"/>
    <w:rsid w:val="00A4182B"/>
    <w:rsid w:val="00A777B4"/>
    <w:rsid w:val="00AA3803"/>
    <w:rsid w:val="00AD6A7A"/>
    <w:rsid w:val="00AE2FA6"/>
    <w:rsid w:val="00AE32FE"/>
    <w:rsid w:val="00B109A7"/>
    <w:rsid w:val="00B62510"/>
    <w:rsid w:val="00B82081"/>
    <w:rsid w:val="00B820FF"/>
    <w:rsid w:val="00B85571"/>
    <w:rsid w:val="00BC0BF8"/>
    <w:rsid w:val="00BF37C3"/>
    <w:rsid w:val="00C66301"/>
    <w:rsid w:val="00C869B6"/>
    <w:rsid w:val="00CA679D"/>
    <w:rsid w:val="00D05DBD"/>
    <w:rsid w:val="00D15155"/>
    <w:rsid w:val="00D270ED"/>
    <w:rsid w:val="00D35E35"/>
    <w:rsid w:val="00D77DF5"/>
    <w:rsid w:val="00D809F2"/>
    <w:rsid w:val="00D95A0E"/>
    <w:rsid w:val="00DA16EB"/>
    <w:rsid w:val="00DA489F"/>
    <w:rsid w:val="00EB1D06"/>
    <w:rsid w:val="00EB6DAE"/>
    <w:rsid w:val="00EC35AC"/>
    <w:rsid w:val="00EE4C14"/>
    <w:rsid w:val="00EE74E0"/>
    <w:rsid w:val="00EE7884"/>
    <w:rsid w:val="00F075D0"/>
    <w:rsid w:val="00F1705F"/>
    <w:rsid w:val="00F22A75"/>
    <w:rsid w:val="00F24C0D"/>
    <w:rsid w:val="00F458E5"/>
    <w:rsid w:val="00F47FD8"/>
    <w:rsid w:val="00F52708"/>
    <w:rsid w:val="00F56A03"/>
    <w:rsid w:val="00F6376E"/>
    <w:rsid w:val="00F756FC"/>
    <w:rsid w:val="00F87F60"/>
    <w:rsid w:val="00FB3D58"/>
    <w:rsid w:val="00FC61D6"/>
    <w:rsid w:val="00FE6EA5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456A0B"/>
  <w15:chartTrackingRefBased/>
  <w15:docId w15:val="{E103E523-864A-41BD-929D-23ACA055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paragraph" w:styleId="Odstavecseseznamem">
    <w:name w:val="List Paragraph"/>
    <w:basedOn w:val="Normln"/>
    <w:uiPriority w:val="34"/>
    <w:qFormat/>
    <w:rsid w:val="00AE2FA6"/>
    <w:pPr>
      <w:spacing w:after="0" w:line="240" w:lineRule="auto"/>
      <w:ind w:left="708"/>
    </w:pPr>
    <w:rPr>
      <w:rFonts w:ascii="Times New Roman" w:eastAsia="Times New Roman" w:hAnsi="Times New Roman" w:cs="Arial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AE2FA6"/>
  </w:style>
  <w:style w:type="character" w:customStyle="1" w:styleId="apple-converted-space">
    <w:name w:val="apple-converted-space"/>
    <w:basedOn w:val="Standardnpsmoodstavce"/>
    <w:rsid w:val="00AE2FA6"/>
  </w:style>
  <w:style w:type="paragraph" w:styleId="Zkladntext">
    <w:name w:val="Body Text"/>
    <w:basedOn w:val="Normln"/>
    <w:link w:val="ZkladntextChar"/>
    <w:rsid w:val="00AE2FA6"/>
    <w:pPr>
      <w:suppressAutoHyphens/>
      <w:spacing w:after="120" w:line="252" w:lineRule="auto"/>
    </w:pPr>
    <w:rPr>
      <w:rFonts w:ascii="Calibri" w:eastAsia="SimSun" w:hAnsi="Calibri" w:cs="Calibri"/>
      <w:color w:val="00000A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E2FA6"/>
    <w:rPr>
      <w:rFonts w:ascii="Calibri" w:eastAsia="SimSun" w:hAnsi="Calibri" w:cs="Calibri"/>
      <w:color w:val="00000A"/>
      <w:lang w:eastAsia="ar-SA"/>
    </w:rPr>
  </w:style>
  <w:style w:type="paragraph" w:customStyle="1" w:styleId="Prosttext1">
    <w:name w:val="Prostý text1"/>
    <w:basedOn w:val="Normln"/>
    <w:rsid w:val="00AE2FA6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smldruhauroven">
    <w:name w:val="sml_druha_uroven"/>
    <w:rsid w:val="00AE2FA6"/>
    <w:pPr>
      <w:suppressAutoHyphens/>
      <w:spacing w:before="240" w:after="120" w:line="240" w:lineRule="auto"/>
      <w:ind w:left="-7210"/>
    </w:pPr>
    <w:rPr>
      <w:rFonts w:ascii="Georgia" w:eastAsia="Arial" w:hAnsi="Georgia" w:cs="Georgia"/>
      <w:color w:val="00000A"/>
      <w:sz w:val="24"/>
      <w:szCs w:val="20"/>
      <w:lang w:eastAsia="ar-SA"/>
    </w:rPr>
  </w:style>
  <w:style w:type="paragraph" w:styleId="Normlnweb">
    <w:name w:val="Normal (Web)"/>
    <w:basedOn w:val="Normln"/>
    <w:rsid w:val="00AE2FA6"/>
    <w:pPr>
      <w:spacing w:before="100" w:beforeAutospacing="1" w:after="100" w:afterAutospacing="1" w:line="240" w:lineRule="auto"/>
      <w:ind w:left="375" w:right="37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2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F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FA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6A7A"/>
    <w:pPr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6A7A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customStyle="1" w:styleId="parsub">
    <w:name w:val="parsub"/>
    <w:basedOn w:val="Normln"/>
    <w:rsid w:val="00D05DBD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35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35F8"/>
  </w:style>
  <w:style w:type="paragraph" w:customStyle="1" w:styleId="Smluvnstrany">
    <w:name w:val="Smluvní strany"/>
    <w:basedOn w:val="Normln"/>
    <w:rsid w:val="00BC0BF8"/>
    <w:pPr>
      <w:spacing w:after="200" w:line="252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Default">
    <w:name w:val="Default"/>
    <w:rsid w:val="00BC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lnku">
    <w:name w:val="Nadpis článku"/>
    <w:basedOn w:val="Odstavecseseznamem"/>
    <w:rsid w:val="00C66301"/>
    <w:pPr>
      <w:tabs>
        <w:tab w:val="num" w:pos="5103"/>
      </w:tabs>
      <w:suppressAutoHyphens/>
      <w:spacing w:before="400" w:after="200" w:line="252" w:lineRule="auto"/>
      <w:ind w:left="5103"/>
      <w:jc w:val="center"/>
    </w:pPr>
    <w:rPr>
      <w:rFonts w:ascii="Calibri" w:eastAsia="Calibri" w:hAnsi="Calibri" w:cs="Times New Roman"/>
      <w:b/>
      <w:szCs w:val="24"/>
      <w:lang w:eastAsia="ar-SA"/>
    </w:rPr>
  </w:style>
  <w:style w:type="paragraph" w:customStyle="1" w:styleId="Odstavec">
    <w:name w:val="Odstavec"/>
    <w:basedOn w:val="Nadpislnku"/>
    <w:rsid w:val="00C66301"/>
    <w:pPr>
      <w:suppressAutoHyphens w:val="0"/>
      <w:spacing w:before="0"/>
      <w:jc w:val="both"/>
    </w:pPr>
    <w:rPr>
      <w:b w:val="0"/>
    </w:rPr>
  </w:style>
  <w:style w:type="paragraph" w:customStyle="1" w:styleId="Data">
    <w:name w:val="Data"/>
    <w:basedOn w:val="Normln"/>
    <w:rsid w:val="00C66301"/>
    <w:pPr>
      <w:keepNext/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20C04E-4B3A-43E5-A9C2-71AEDE244E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9DE37-1F3C-4141-A1B0-27A5991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Pernicová Martina</dc:creator>
  <cp:keywords/>
  <dc:description/>
  <cp:lastModifiedBy>Lédlová Lenka</cp:lastModifiedBy>
  <cp:revision>7</cp:revision>
  <cp:lastPrinted>2022-08-25T08:26:00Z</cp:lastPrinted>
  <dcterms:created xsi:type="dcterms:W3CDTF">2022-08-25T08:27:00Z</dcterms:created>
  <dcterms:modified xsi:type="dcterms:W3CDTF">2022-08-30T07:26:00Z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