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15pt;margin-top:-65.05pt;width:66.25pt;height:75.35pt;z-index:-125829376;mso-wrap-distance-left:5.pt;mso-wrap-distance-right:5.pt;mso-wrap-distance-bottom:0.7pt;mso-position-horizontal-relative:margin" wrapcoords="0 0 21600 0 21600 21600 0 21600 0 0">
            <v:imagedata r:id="rId5" r:href="rId6"/>
            <w10:wrap type="square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č. 12N21/44</w:t>
      </w:r>
      <w:bookmarkEnd w:id="0"/>
    </w:p>
    <w:p>
      <w:pPr>
        <w:pStyle w:val="Style2"/>
        <w:tabs>
          <w:tab w:leader="none" w:pos="39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5.45pt;margin-top:-1.3pt;width:122.9pt;height:13.5pt;z-index:-125829375;mso-wrap-distance-left:25.2pt;mso-wrap-distance-top:16.2pt;mso-wrap-distance-right:5.pt;mso-wrap-distance-bottom:15.1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42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Roční pacht:</w:t>
                    <w:tab/>
                    <w:t>49 163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1212144</w:t>
        <w:tab/>
        <w:t>Uzavřeno: 04.02.2021</w:t>
      </w:r>
    </w:p>
    <w:p>
      <w:pPr>
        <w:pStyle w:val="Style2"/>
        <w:tabs>
          <w:tab w:leader="none" w:pos="2023" w:val="left"/>
          <w:tab w:leader="none" w:pos="3955" w:val="left"/>
        </w:tabs>
        <w:widowControl w:val="0"/>
        <w:keepNext w:val="0"/>
        <w:keepLines w:val="0"/>
        <w:shd w:val="clear" w:color="auto" w:fill="auto"/>
        <w:bidi w:val="0"/>
        <w:spacing w:before="0" w:after="432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20.07.2022</w:t>
        <w:tab/>
        <w:t>Účinná od: 01.03.2021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Pachtýři:</w:t>
      </w:r>
      <w:bookmarkEnd w:id="1"/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100"/>
        <w:ind w:left="0" w:right="0" w:firstLine="0"/>
      </w:pPr>
      <w:r>
        <w:pict>
          <v:shape id="_x0000_s1028" type="#_x0000_t202" style="position:absolute;margin-left:144.95pt;margin-top:1.pt;width:39.35pt;height:13.25pt;z-index:-125829374;mso-wrap-distance-left:111.1pt;mso-wrap-distance-top:15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Název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440" w:line="212" w:lineRule="exact"/>
        <w:ind w:left="0" w:right="0" w:firstLine="0"/>
      </w:pPr>
      <w:r>
        <w:pict>
          <v:shape id="_x0000_s1029" type="#_x0000_t202" style="position:absolute;margin-left:2.9pt;margin-top:-1.3pt;width:96.95pt;height:13.25pt;z-index:-125829373;mso-wrap-distance-left:5.pt;mso-wrap-distance-right:48.9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Loučná - Dašice, a.s.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Palackého 485, 53303 Dašice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Nemovitosti:</w:t>
      </w:r>
      <w:bookmarkEnd w:id="3"/>
    </w:p>
    <w:tbl>
      <w:tblPr>
        <w:tblOverlap w:val="never"/>
        <w:tblLayout w:type="fixed"/>
        <w:jc w:val="center"/>
      </w:tblPr>
      <w:tblGrid>
        <w:gridCol w:w="1546"/>
        <w:gridCol w:w="955"/>
        <w:gridCol w:w="734"/>
        <w:gridCol w:w="571"/>
        <w:gridCol w:w="1138"/>
        <w:gridCol w:w="797"/>
        <w:gridCol w:w="1147"/>
        <w:gridCol w:w="907"/>
        <w:gridCol w:w="1459"/>
        <w:gridCol w:w="1027"/>
      </w:tblGrid>
      <w:tr>
        <w:trPr>
          <w:trHeight w:val="5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Pozn.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Parcela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11"/>
                <w:b/>
                <w:bCs/>
              </w:rPr>
              <w:t>/ Dii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Skp.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740" w:right="0" w:hanging="740"/>
            </w:pPr>
            <w:r>
              <w:rPr>
                <w:rStyle w:val="CharStyle11"/>
                <w:b/>
                <w:bCs/>
              </w:rPr>
              <w:t>Kult. Číslo 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Typ</w:t>
            </w:r>
          </w:p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1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Cena</w:t>
            </w:r>
          </w:p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Výměra</w:t>
            </w:r>
          </w:p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[m*]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% Inflace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Pacht</w:t>
            </w:r>
          </w:p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Dašice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18,16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522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129,88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3,98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494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181,64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12,44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4,23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571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145,31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573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57,98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573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65,69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20411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634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20 411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5 078,67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634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1 033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257,03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634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6 745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1 678,29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536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133,37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1 684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419,01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114,71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1 206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300,08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1072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16,42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91070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91 070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22 660,04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139,59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475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118,19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26257 m2 celá výměra</w:t>
            </w:r>
          </w:p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45111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1205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26 256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6 533,02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239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59,47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565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140,58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10,70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2 346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583,73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533,72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19,66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2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113 100,00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1 183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294,35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/4</w:t>
            </w:r>
          </w:p>
        </w:tc>
      </w:tr>
    </w:tbl>
    <w:p>
      <w:pPr>
        <w:framePr w:w="102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214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57" w:h="16867"/>
          <w:pgMar w:top="84" w:left="801" w:right="801" w:bottom="84" w:header="0" w:footer="3" w:gutter="24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</w:p>
    <w:p>
      <w:pPr>
        <w:widowControl w:val="0"/>
        <w:spacing w:line="360" w:lineRule="exact"/>
      </w:pPr>
      <w:r>
        <w:pict>
          <v:shape id="_x0000_s1030" type="#_x0000_t202" style="position:absolute;margin-left:6.95pt;margin-top:34.5pt;width:293.75pt;height:67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432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15"/>
                      <w:b/>
                      <w:bCs/>
                    </w:rPr>
                    <w:t>Příloha pachtovní smlouvy č. 12N21/44</w:t>
                  </w:r>
                  <w:bookmarkEnd w:id="4"/>
                </w:p>
                <w:p>
                  <w:pPr>
                    <w:pStyle w:val="Style2"/>
                    <w:tabs>
                      <w:tab w:leader="none" w:pos="36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Variabilní symbol: 1212144</w:t>
                    <w:tab/>
                    <w:t>Uzavřeno; 04.02.2021</w:t>
                  </w:r>
                </w:p>
                <w:p>
                  <w:pPr>
                    <w:pStyle w:val="Style2"/>
                    <w:tabs>
                      <w:tab w:leader="none" w:pos="1718" w:val="left"/>
                      <w:tab w:leader="none" w:pos="364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Datum tisku;</w:t>
                    <w:tab/>
                    <w:t>20.07.2022</w:t>
                    <w:tab/>
                    <w:t>Účinná od; 01.03.2021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22.3pt;margin-top:64.45pt;width:122.4pt;height:13.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Roční pacht; 49 163 Kč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.e-002pt;margin-top:107.3pt;width:513.6pt;height:5.e-002pt;z-index:25165773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541"/>
                    <w:gridCol w:w="979"/>
                    <w:gridCol w:w="379"/>
                    <w:gridCol w:w="902"/>
                    <w:gridCol w:w="1133"/>
                    <w:gridCol w:w="787"/>
                    <w:gridCol w:w="1152"/>
                    <w:gridCol w:w="902"/>
                    <w:gridCol w:w="1560"/>
                    <w:gridCol w:w="936"/>
                  </w:tblGrid>
                  <w:tr>
                    <w:trPr>
                      <w:trHeight w:val="68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/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Díl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740" w:right="0" w:hanging="74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 Číslo LV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Typ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[m-]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% Inflace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Dašice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6,72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5,47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1 992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495,65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214,73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 95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112,96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182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45,29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48,02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6,47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69,67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72,66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135,61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2,49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2012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129,14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1 265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314,76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127,40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191,59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122,42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1 733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431,21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1 754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436,43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1 174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292,11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98,53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96,79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 223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55,49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30,11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176,91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1 738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432,45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1 480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368,25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1 324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329,44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42,80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35,58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113 100,00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82,86</w:t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2/4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75" style="position:absolute;margin-left:502.3pt;margin-top:0;width:47.05pt;height:110.9pt;z-index:-251658752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2" w:lineRule="exact"/>
      </w:pPr>
    </w:p>
    <w:p>
      <w:pPr>
        <w:widowControl w:val="0"/>
        <w:rPr>
          <w:sz w:val="2"/>
          <w:szCs w:val="2"/>
        </w:rPr>
        <w:sectPr>
          <w:pgSz w:w="12139" w:h="17002"/>
          <w:pgMar w:top="787" w:left="214" w:right="214" w:bottom="787" w:header="0" w:footer="3" w:gutter="723"/>
          <w:rtlGutter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819"/>
        <w:gridCol w:w="682"/>
        <w:gridCol w:w="715"/>
        <w:gridCol w:w="576"/>
        <w:gridCol w:w="1123"/>
        <w:gridCol w:w="1018"/>
        <w:gridCol w:w="926"/>
        <w:gridCol w:w="907"/>
        <w:gridCol w:w="1416"/>
        <w:gridCol w:w="1061"/>
      </w:tblGrid>
      <w:tr>
        <w:trPr>
          <w:trHeight w:val="1426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  <w:b/>
                <w:bCs/>
              </w:rPr>
              <w:t>Příloha pachtovní smlouvy č. 12N21/44</w:t>
            </w:r>
          </w:p>
          <w:p>
            <w:pPr>
              <w:pStyle w:val="Style2"/>
              <w:framePr w:w="10243" w:wrap="notBeside" w:vAnchor="text" w:hAnchor="text" w:xAlign="center" w:y="1"/>
              <w:tabs>
                <w:tab w:leader="none" w:pos="368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1"/>
                <w:b/>
                <w:bCs/>
              </w:rPr>
              <w:t>Variabilní symbol: 1212144</w:t>
              <w:tab/>
              <w:t>Uzavřeno:</w:t>
            </w:r>
          </w:p>
          <w:p>
            <w:pPr>
              <w:pStyle w:val="Style2"/>
              <w:framePr w:w="10243" w:wrap="notBeside" w:vAnchor="text" w:hAnchor="text" w:xAlign="center" w:y="1"/>
              <w:tabs>
                <w:tab w:leader="none" w:pos="1704" w:val="left"/>
                <w:tab w:leader="none" w:pos="367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1"/>
                <w:b/>
                <w:bCs/>
              </w:rPr>
              <w:t>Datum tisku:</w:t>
              <w:tab/>
              <w:t>20.07.2022</w:t>
              <w:tab/>
              <w:t>Účinná od: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2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04.02.2021</w:t>
            </w:r>
          </w:p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2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01.03.2021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00" w:firstLine="0"/>
            </w:pPr>
            <w:r>
              <w:rPr>
                <w:rStyle w:val="CharStyle11"/>
                <w:b/>
                <w:bCs/>
              </w:rPr>
              <w:t>Roční pacht: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1"/>
                <w:b/>
                <w:bCs/>
              </w:rPr>
              <w:t>49 163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tabs>
                <w:tab w:leader="none" w:pos="154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/ Dii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Kult. Číslo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Výměra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1"/>
                <w:b/>
                <w:bCs/>
              </w:rPr>
              <w:t>% 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Pacht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[mT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180 135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44 821,23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Lány u Dašic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204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534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107,14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267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430,37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487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317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97,71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373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74,84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27,49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20,67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17,86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424,96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19,06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2 531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507,82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1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0,20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15,85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590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55,18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61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12,24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152,29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33,11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75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6,22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77,65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166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33,31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12,64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704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1 104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221,51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826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266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53,37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12 044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2 416,54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Velké Koloděje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121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86 700,00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77,25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370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86 700,00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3 476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663,01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392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86 700,00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69,05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461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86 700,00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1 855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353,82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6 098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1 163,13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Zminný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 10 m2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76 900,00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1,69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177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76 900,00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27,91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2"/>
                <w:b w:val="0"/>
                <w:bCs w:val="0"/>
              </w:rPr>
              <w:t>231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76 900,00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2 141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2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362,21</w:t>
            </w:r>
          </w:p>
        </w:tc>
      </w:tr>
    </w:tbl>
    <w:p>
      <w:pPr>
        <w:framePr w:w="102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right"/>
        <w:spacing w:before="459" w:after="318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3/4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80" w:right="0" w:firstLine="0"/>
      </w:pPr>
      <w:r>
        <w:pict>
          <v:shape id="_x0000_s1034" type="#_x0000_t202" style="position:absolute;margin-left:-30.5pt;margin-top:1.pt;width:21.1pt;height:25.35pt;z-index:-125829372;mso-wrap-distance-left:5.pt;mso-wrap-distance-right:9.35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  <w:r>
        <w:br w:type="page"/>
      </w:r>
    </w:p>
    <w:p>
      <w:pPr>
        <w:pStyle w:val="Style6"/>
        <w:widowControl w:val="0"/>
        <w:keepNext/>
        <w:keepLines/>
        <w:shd w:val="clear" w:color="auto" w:fill="auto"/>
        <w:bidi w:val="0"/>
        <w:jc w:val="both"/>
        <w:spacing w:before="0" w:after="0"/>
        <w:ind w:left="42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č. 12N21/44</w:t>
      </w:r>
      <w:bookmarkEnd w:id="5"/>
    </w:p>
    <w:p>
      <w:pPr>
        <w:pStyle w:val="Style2"/>
        <w:tabs>
          <w:tab w:leader="none" w:pos="40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20" w:right="0" w:firstLine="0"/>
      </w:pPr>
      <w:r>
        <w:pict>
          <v:shape id="_x0000_s1035" type="#_x0000_t202" style="position:absolute;margin-left:329.05pt;margin-top:-2.95pt;width:122.4pt;height:13.2pt;z-index:-125829371;mso-wrap-distance-left:25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tabs>
                      <w:tab w:leader="none" w:pos="141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Roční pacht:</w:t>
                    <w:tab/>
                    <w:t>49 163 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6" type="#_x0000_t75" style="position:absolute;margin-left:456.25pt;margin-top:-83.75pt;width:111.35pt;height:130.55pt;z-index:-125829370;mso-wrap-distance-left:25.2pt;mso-wrap-distance-right:5.pt;mso-position-horizontal-relative:margin">
            <v:imagedata r:id="rId9" r:href="rId10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1212144</w:t>
        <w:tab/>
        <w:t>Uzavřeno: 04.02.2021</w:t>
      </w:r>
    </w:p>
    <w:p>
      <w:pPr>
        <w:pStyle w:val="Style2"/>
        <w:tabs>
          <w:tab w:leader="none" w:pos="2119" w:val="left"/>
          <w:tab w:leader="none" w:pos="4032" w:val="left"/>
        </w:tabs>
        <w:widowControl w:val="0"/>
        <w:keepNext w:val="0"/>
        <w:keepLines w:val="0"/>
        <w:shd w:val="clear" w:color="auto" w:fill="auto"/>
        <w:bidi w:val="0"/>
        <w:spacing w:before="0" w:after="793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20.07.2022</w:t>
        <w:tab/>
        <w:t>Účinná od: 01.03.2021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40" w:right="0" w:firstLine="0"/>
      </w:pPr>
      <w:r>
        <w:pict>
          <v:shape id="_x0000_s1037" type="#_x0000_t202" style="position:absolute;margin-left:9.1pt;margin-top:-173.3pt;width:516.7pt;height:5.e-002pt;z-index:-125829369;mso-wrap-distance-left:9.1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27"/>
                    <w:gridCol w:w="874"/>
                    <w:gridCol w:w="1248"/>
                    <w:gridCol w:w="1142"/>
                    <w:gridCol w:w="835"/>
                    <w:gridCol w:w="1090"/>
                    <w:gridCol w:w="917"/>
                    <w:gridCol w:w="1579"/>
                    <w:gridCol w:w="1022"/>
                  </w:tblGrid>
                  <w:tr>
                    <w:trPr>
                      <w:trHeight w:val="53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740" w:right="0" w:hanging="74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 Číslo 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Typ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[m^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% Inflace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Zminný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869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  <w:tab/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76 900,00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27.91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 403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96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40</w:t>
                          <w:tab/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76 900,00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68.18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404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87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  <w:tab/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76 900,00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32,82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76 900,00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1 427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4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241,42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4 505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762,14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202 782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49 163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jdn...za jednotku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240" w:right="0" w:firstLine="0"/>
        <w:sectPr>
          <w:pgSz w:w="11914" w:h="16838"/>
          <w:pgMar w:top="1444" w:left="524" w:right="524" w:bottom="122" w:header="0" w:footer="3" w:gutter="59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pc/ha...průměrná cena za hektar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355" w:h="17150"/>
          <w:pgMar w:top="432" w:left="0" w:right="0" w:bottom="4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544" w:lineRule="exact"/>
      </w:pPr>
      <w:r>
        <w:pict>
          <v:shape id="_x0000_s1038" type="#_x0000_t202" style="position:absolute;margin-left:498.15pt;margin-top:0.1pt;width:25.9pt;height:11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4/4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2355" w:h="17150"/>
      <w:pgMar w:top="432" w:left="290" w:right="290" w:bottom="432" w:header="0" w:footer="3" w:gutter="422"/>
      <w:rtlGutter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Char Style 8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Char Style 11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Char Style 12"/>
    <w:basedOn w:val="CharStyle8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5">
    <w:name w:val="Char Style 15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7">
    <w:name w:val="Char Style 17 Exact"/>
    <w:basedOn w:val="DefaultParagraphFont"/>
    <w:link w:val="Style16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9">
    <w:name w:val="Char Style 19 Exact"/>
    <w:basedOn w:val="DefaultParagraphFont"/>
    <w:link w:val="Style1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0">
    <w:name w:val="Char Style 20"/>
    <w:basedOn w:val="CharStyle8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46"/>
      <w:szCs w:val="46"/>
      <w:rFonts w:ascii="Arial" w:eastAsia="Arial" w:hAnsi="Arial" w:cs="Arial"/>
    </w:rPr>
  </w:style>
  <w:style w:type="character" w:customStyle="1" w:styleId="CharStyle23">
    <w:name w:val="Char Style 23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8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Style 4"/>
    <w:basedOn w:val="Normal"/>
    <w:link w:val="CharStyle23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outlineLvl w:val="1"/>
      <w:spacing w:before="260" w:after="26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before="260" w:line="358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both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before="560" w:line="514" w:lineRule="exact"/>
    </w:pPr>
    <w:rPr>
      <w:b w:val="0"/>
      <w:bCs w:val="0"/>
      <w:i w:val="0"/>
      <w:iCs w:val="0"/>
      <w:u w:val="none"/>
      <w:strike w:val="0"/>
      <w:smallCaps w:val="0"/>
      <w:sz w:val="46"/>
      <w:szCs w:val="4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