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6677" w14:textId="77777777" w:rsidR="00E6167A" w:rsidRDefault="00E6167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AC30803" w14:textId="2F360011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7172486" w14:textId="6CBEEF62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E6167A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6DE0DC74" w14:textId="77777777" w:rsidR="009E5F33" w:rsidRPr="0016146E" w:rsidRDefault="00954B4B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66763BAF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0DC97FE" w14:textId="69FB2172"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B729D0">
        <w:rPr>
          <w:rFonts w:eastAsia="Times New Roman"/>
          <w:sz w:val="20"/>
          <w:szCs w:val="20"/>
          <w:lang w:eastAsia="cs-CZ"/>
        </w:rPr>
        <w:t>JUDr. Ladislav Řípa</w:t>
      </w:r>
      <w:r w:rsidR="008F1CDD">
        <w:rPr>
          <w:rFonts w:eastAsia="Times New Roman"/>
          <w:sz w:val="20"/>
          <w:szCs w:val="20"/>
          <w:lang w:eastAsia="cs-CZ"/>
        </w:rPr>
        <w:t xml:space="preserve">, </w:t>
      </w:r>
      <w:r w:rsidR="00683CE2">
        <w:rPr>
          <w:rFonts w:eastAsia="Times New Roman"/>
          <w:sz w:val="20"/>
          <w:szCs w:val="20"/>
          <w:lang w:eastAsia="cs-CZ"/>
        </w:rPr>
        <w:t>předseda představenstva</w:t>
      </w:r>
    </w:p>
    <w:p w14:paraId="4DAB0D3C" w14:textId="09E349FB" w:rsidR="00683CE2" w:rsidRDefault="00683CE2" w:rsidP="00683CE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Mgr. Daniel Marek, místopředseda představenstva</w:t>
      </w:r>
    </w:p>
    <w:p w14:paraId="09BFC8F0" w14:textId="77777777"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1D8C549D" w14:textId="77777777"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B96D212" w14:textId="77777777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5405B782" w14:textId="77777777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5DCE30" w14:textId="77777777"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9E5F33">
        <w:rPr>
          <w:rFonts w:eastAsia="Times New Roman"/>
          <w:b/>
          <w:sz w:val="20"/>
          <w:szCs w:val="20"/>
          <w:lang w:eastAsia="cs-CZ"/>
        </w:rPr>
        <w:t>pronajímatel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14:paraId="7BBC1114" w14:textId="77777777"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E82007" w14:textId="77777777"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7C219ECE" w14:textId="77777777" w:rsidR="00515C4F" w:rsidRPr="0016146E" w:rsidRDefault="00515C4F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71C1CD75" w14:textId="77777777" w:rsidR="002A0350" w:rsidRPr="00EC4498" w:rsidRDefault="002A0350" w:rsidP="002A0350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Společnost: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Pr="00EC4498">
        <w:rPr>
          <w:rFonts w:eastAsia="Times New Roman"/>
          <w:b/>
          <w:bCs/>
          <w:sz w:val="20"/>
          <w:szCs w:val="20"/>
          <w:lang w:eastAsia="cs-CZ"/>
        </w:rPr>
        <w:t>DORA Gastro Slovakia, a.s.</w:t>
      </w:r>
    </w:p>
    <w:p w14:paraId="32F3F0EC" w14:textId="77777777" w:rsidR="002A0350" w:rsidRPr="00EC4498" w:rsidRDefault="002A0350" w:rsidP="002A035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IČO:</w:t>
      </w:r>
      <w:r w:rsidRPr="00EC4498">
        <w:rPr>
          <w:rFonts w:eastAsia="Times New Roman"/>
          <w:sz w:val="20"/>
          <w:szCs w:val="20"/>
          <w:lang w:eastAsia="cs-CZ"/>
        </w:rPr>
        <w:tab/>
        <w:t>43 951 121</w:t>
      </w:r>
    </w:p>
    <w:p w14:paraId="536E6B78" w14:textId="77777777" w:rsidR="002A0350" w:rsidRPr="00EC4498" w:rsidRDefault="002A0350" w:rsidP="002A035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DIČ:</w:t>
      </w:r>
      <w:r w:rsidRPr="00EC4498">
        <w:rPr>
          <w:rFonts w:eastAsia="Times New Roman"/>
          <w:sz w:val="20"/>
          <w:szCs w:val="20"/>
          <w:lang w:eastAsia="cs-CZ"/>
        </w:rPr>
        <w:tab/>
        <w:t>2022538573</w:t>
      </w:r>
    </w:p>
    <w:p w14:paraId="4E1DBD59" w14:textId="77777777" w:rsidR="002A0350" w:rsidRPr="00EC4498" w:rsidRDefault="002A0350" w:rsidP="002A035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Se sídlem:</w:t>
      </w:r>
      <w:r w:rsidRPr="00EC4498">
        <w:rPr>
          <w:rFonts w:eastAsia="Times New Roman"/>
          <w:sz w:val="20"/>
          <w:szCs w:val="20"/>
          <w:lang w:eastAsia="cs-CZ"/>
        </w:rPr>
        <w:tab/>
      </w:r>
      <w:proofErr w:type="spellStart"/>
      <w:r w:rsidRPr="00EC4498">
        <w:rPr>
          <w:rFonts w:eastAsia="Times New Roman"/>
          <w:sz w:val="20"/>
          <w:szCs w:val="20"/>
          <w:lang w:eastAsia="cs-CZ"/>
        </w:rPr>
        <w:t>Pekárska</w:t>
      </w:r>
      <w:proofErr w:type="spellEnd"/>
      <w:r w:rsidRPr="00EC4498">
        <w:rPr>
          <w:rFonts w:eastAsia="Times New Roman"/>
          <w:sz w:val="20"/>
          <w:szCs w:val="20"/>
          <w:lang w:eastAsia="cs-CZ"/>
        </w:rPr>
        <w:t xml:space="preserve"> 23, Trnava 917 01</w:t>
      </w:r>
    </w:p>
    <w:p w14:paraId="65F5E89B" w14:textId="77777777" w:rsidR="002A0350" w:rsidRPr="00EC4498" w:rsidRDefault="002A0350" w:rsidP="002A035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Zastoupená:</w:t>
      </w:r>
      <w:r w:rsidRPr="00EC4498">
        <w:rPr>
          <w:rFonts w:eastAsia="Times New Roman"/>
          <w:sz w:val="20"/>
          <w:szCs w:val="20"/>
          <w:lang w:eastAsia="cs-CZ"/>
        </w:rPr>
        <w:tab/>
        <w:t>Zuzana Javůrková, předseda představenstva</w:t>
      </w:r>
    </w:p>
    <w:p w14:paraId="25E96404" w14:textId="77777777" w:rsidR="002A0350" w:rsidRPr="00EC4498" w:rsidRDefault="002A0350" w:rsidP="002A035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Bankovní spojení:</w:t>
      </w:r>
      <w:r w:rsidRPr="00EC4498">
        <w:rPr>
          <w:rFonts w:eastAsia="Times New Roman"/>
          <w:sz w:val="20"/>
          <w:szCs w:val="20"/>
          <w:lang w:eastAsia="cs-CZ"/>
        </w:rPr>
        <w:tab/>
        <w:t xml:space="preserve">Slovenská </w:t>
      </w:r>
      <w:proofErr w:type="spellStart"/>
      <w:r w:rsidRPr="00EC4498">
        <w:rPr>
          <w:rFonts w:eastAsia="Times New Roman"/>
          <w:sz w:val="20"/>
          <w:szCs w:val="20"/>
          <w:lang w:eastAsia="cs-CZ"/>
        </w:rPr>
        <w:t>sporiteĺňa</w:t>
      </w:r>
      <w:proofErr w:type="spellEnd"/>
      <w:r w:rsidRPr="00EC4498">
        <w:rPr>
          <w:rFonts w:eastAsia="Times New Roman"/>
          <w:sz w:val="20"/>
          <w:szCs w:val="20"/>
          <w:lang w:eastAsia="cs-CZ"/>
        </w:rPr>
        <w:t xml:space="preserve"> a.s., </w:t>
      </w:r>
      <w:proofErr w:type="spellStart"/>
      <w:r w:rsidRPr="00EC4498">
        <w:rPr>
          <w:rFonts w:eastAsia="Times New Roman"/>
          <w:sz w:val="20"/>
          <w:szCs w:val="20"/>
          <w:lang w:eastAsia="cs-CZ"/>
        </w:rPr>
        <w:t>Tomášikova</w:t>
      </w:r>
      <w:proofErr w:type="spellEnd"/>
      <w:r w:rsidRPr="00EC4498">
        <w:rPr>
          <w:rFonts w:eastAsia="Times New Roman"/>
          <w:sz w:val="20"/>
          <w:szCs w:val="20"/>
          <w:lang w:eastAsia="cs-CZ"/>
        </w:rPr>
        <w:t xml:space="preserve"> 48, 832 37 Bratislava</w:t>
      </w:r>
    </w:p>
    <w:p w14:paraId="05AEC1E7" w14:textId="77777777" w:rsidR="002A0350" w:rsidRPr="00EC4498" w:rsidRDefault="002A0350" w:rsidP="002A035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Číslo účtu:</w:t>
      </w:r>
      <w:r w:rsidRPr="00EC4498">
        <w:rPr>
          <w:rFonts w:eastAsia="Times New Roman"/>
          <w:sz w:val="20"/>
          <w:szCs w:val="20"/>
          <w:lang w:eastAsia="cs-CZ"/>
        </w:rPr>
        <w:tab/>
        <w:t>IBAN SK4409000000005045910596</w:t>
      </w:r>
    </w:p>
    <w:p w14:paraId="1C51633B" w14:textId="77777777" w:rsidR="002A0350" w:rsidRPr="00522696" w:rsidRDefault="002A0350" w:rsidP="002A035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proofErr w:type="spellStart"/>
      <w:r w:rsidRPr="00EC4498">
        <w:rPr>
          <w:rFonts w:eastAsia="Times New Roman"/>
          <w:sz w:val="20"/>
          <w:szCs w:val="20"/>
          <w:lang w:eastAsia="cs-CZ"/>
        </w:rPr>
        <w:t>Okresného</w:t>
      </w:r>
      <w:proofErr w:type="spellEnd"/>
      <w:r w:rsidRPr="00EC4498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EC4498">
        <w:rPr>
          <w:rFonts w:eastAsia="Times New Roman"/>
          <w:sz w:val="20"/>
          <w:szCs w:val="20"/>
          <w:lang w:eastAsia="cs-CZ"/>
        </w:rPr>
        <w:t>súdu</w:t>
      </w:r>
      <w:proofErr w:type="spellEnd"/>
      <w:r w:rsidRPr="00EC4498">
        <w:rPr>
          <w:rFonts w:eastAsia="Times New Roman"/>
          <w:sz w:val="20"/>
          <w:szCs w:val="20"/>
          <w:lang w:eastAsia="cs-CZ"/>
        </w:rPr>
        <w:t xml:space="preserve"> Trnava, </w:t>
      </w:r>
      <w:proofErr w:type="spellStart"/>
      <w:r w:rsidRPr="00EC4498">
        <w:rPr>
          <w:rFonts w:eastAsia="Times New Roman"/>
          <w:sz w:val="20"/>
          <w:szCs w:val="20"/>
          <w:lang w:eastAsia="cs-CZ"/>
        </w:rPr>
        <w:t>Oddiel</w:t>
      </w:r>
      <w:proofErr w:type="spellEnd"/>
      <w:r w:rsidRPr="00EC4498">
        <w:rPr>
          <w:rFonts w:eastAsia="Times New Roman"/>
          <w:sz w:val="20"/>
          <w:szCs w:val="20"/>
          <w:lang w:eastAsia="cs-CZ"/>
        </w:rPr>
        <w:t xml:space="preserve">: </w:t>
      </w:r>
      <w:proofErr w:type="spellStart"/>
      <w:r w:rsidRPr="00EC4498">
        <w:rPr>
          <w:rFonts w:eastAsia="Times New Roman"/>
          <w:sz w:val="20"/>
          <w:szCs w:val="20"/>
          <w:lang w:eastAsia="cs-CZ"/>
        </w:rPr>
        <w:t>Sa</w:t>
      </w:r>
      <w:proofErr w:type="spellEnd"/>
      <w:r w:rsidRPr="00EC4498">
        <w:rPr>
          <w:rFonts w:eastAsia="Times New Roman"/>
          <w:sz w:val="20"/>
          <w:szCs w:val="20"/>
          <w:lang w:eastAsia="cs-CZ"/>
        </w:rPr>
        <w:t>, Vložka č.: 10621/T</w:t>
      </w:r>
    </w:p>
    <w:p w14:paraId="27F3CF79" w14:textId="77777777" w:rsidR="00D43D00" w:rsidRDefault="00D43D00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F6B261B" w14:textId="77777777"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9E5F33">
        <w:rPr>
          <w:rFonts w:eastAsia="Times New Roman"/>
          <w:b/>
          <w:sz w:val="20"/>
          <w:szCs w:val="20"/>
          <w:lang w:eastAsia="cs-CZ"/>
        </w:rPr>
        <w:t>nájemce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14:paraId="5CA1A8C8" w14:textId="77777777" w:rsidR="00631E79" w:rsidRDefault="00631E79" w:rsidP="00631E7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0D4EBBB" w14:textId="39540EC4" w:rsidR="00631E79" w:rsidRPr="00FA5FD2" w:rsidRDefault="00661C87" w:rsidP="00631E7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pronajímatel a nájemce</w:t>
      </w:r>
      <w:r w:rsidR="00631E79" w:rsidRPr="00FA5FD2">
        <w:rPr>
          <w:rFonts w:eastAsia="Times New Roman"/>
          <w:sz w:val="20"/>
          <w:szCs w:val="20"/>
          <w:lang w:eastAsia="cs-CZ"/>
        </w:rPr>
        <w:t xml:space="preserve"> společně jako „</w:t>
      </w:r>
      <w:r w:rsidR="00631E79" w:rsidRPr="00FA5FD2">
        <w:rPr>
          <w:rFonts w:eastAsia="Times New Roman"/>
          <w:b/>
          <w:sz w:val="20"/>
          <w:szCs w:val="20"/>
          <w:lang w:eastAsia="cs-CZ"/>
        </w:rPr>
        <w:t>smluvní strany</w:t>
      </w:r>
      <w:r w:rsidR="00631E79" w:rsidRPr="00FA5FD2">
        <w:rPr>
          <w:rFonts w:eastAsia="Times New Roman"/>
          <w:sz w:val="20"/>
          <w:szCs w:val="20"/>
          <w:lang w:eastAsia="cs-CZ"/>
        </w:rPr>
        <w:t>“</w:t>
      </w:r>
    </w:p>
    <w:p w14:paraId="43642E10" w14:textId="77777777" w:rsidR="00D43D00" w:rsidRPr="0016146E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5480070" w14:textId="77777777" w:rsidR="00F56C56" w:rsidRPr="0016146E" w:rsidRDefault="00B472B7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472B7">
        <w:rPr>
          <w:rFonts w:eastAsia="Times New Roman"/>
          <w:sz w:val="20"/>
          <w:szCs w:val="20"/>
          <w:lang w:eastAsia="cs-CZ"/>
        </w:rPr>
        <w:t xml:space="preserve">se </w:t>
      </w:r>
      <w:r>
        <w:rPr>
          <w:rFonts w:eastAsia="Times New Roman"/>
          <w:sz w:val="20"/>
          <w:szCs w:val="20"/>
          <w:lang w:eastAsia="cs-CZ"/>
        </w:rPr>
        <w:t>níže uvedeného dne, měsíce a roku</w:t>
      </w:r>
      <w:r w:rsidRPr="00B472B7">
        <w:rPr>
          <w:rFonts w:eastAsia="Times New Roman"/>
          <w:sz w:val="20"/>
          <w:szCs w:val="20"/>
          <w:lang w:eastAsia="cs-CZ"/>
        </w:rPr>
        <w:t xml:space="preserve"> dohodli</w:t>
      </w:r>
      <w:r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4261CD">
        <w:rPr>
          <w:rFonts w:eastAsia="Times New Roman"/>
          <w:sz w:val="20"/>
          <w:szCs w:val="20"/>
          <w:lang w:eastAsia="cs-CZ"/>
        </w:rPr>
        <w:t>2302 a násl. zákona č. 89/2012 Sb., občanský zákoník</w:t>
      </w:r>
      <w:r w:rsidRPr="00B472B7">
        <w:rPr>
          <w:rFonts w:eastAsia="Times New Roman"/>
          <w:sz w:val="20"/>
          <w:szCs w:val="20"/>
          <w:lang w:eastAsia="cs-CZ"/>
        </w:rPr>
        <w:t>, jak stanoví tato:</w:t>
      </w:r>
    </w:p>
    <w:p w14:paraId="6645C6B7" w14:textId="77777777" w:rsidR="00911AAA" w:rsidRDefault="00911AAA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1DE54867" w14:textId="77777777" w:rsidR="009D0BA5" w:rsidRDefault="009D0BA5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0175CCE" w14:textId="77777777" w:rsidR="00D43D00" w:rsidRPr="0016146E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1B5005F5" w14:textId="77777777" w:rsidR="00F56C56" w:rsidRPr="00631E79" w:rsidRDefault="002563CC" w:rsidP="00631E79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</w:t>
      </w:r>
      <w:r w:rsidR="004261CD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  <w:r w:rsidR="0069594E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</w:t>
      </w:r>
      <w:r w:rsidR="0069594E" w:rsidRPr="004B70AD">
        <w:rPr>
          <w:rFonts w:eastAsia="Times New Roman"/>
          <w:b/>
          <w:caps/>
          <w:snapToGrid w:val="0"/>
          <w:sz w:val="24"/>
          <w:szCs w:val="20"/>
          <w:lang w:eastAsia="cs-CZ"/>
        </w:rPr>
        <w:t>o nájmu</w:t>
      </w:r>
      <w:r w:rsidR="00631E79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</w:t>
      </w:r>
      <w:r w:rsidRPr="00631E79">
        <w:rPr>
          <w:rFonts w:eastAsia="Times New Roman"/>
          <w:b/>
          <w:caps/>
          <w:snapToGrid w:val="0"/>
          <w:sz w:val="24"/>
          <w:szCs w:val="20"/>
          <w:lang w:eastAsia="cs-CZ"/>
        </w:rPr>
        <w:t>prostor</w:t>
      </w:r>
      <w:r w:rsidR="00B472B7" w:rsidRPr="00631E79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sloužících k</w:t>
      </w:r>
      <w:r w:rsidR="002122A2" w:rsidRPr="00631E79">
        <w:rPr>
          <w:rFonts w:eastAsia="Times New Roman"/>
          <w:b/>
          <w:caps/>
          <w:snapToGrid w:val="0"/>
          <w:sz w:val="24"/>
          <w:szCs w:val="20"/>
          <w:lang w:eastAsia="cs-CZ"/>
        </w:rPr>
        <w:t> </w:t>
      </w:r>
      <w:r w:rsidR="00B472B7" w:rsidRPr="00631E79">
        <w:rPr>
          <w:rFonts w:eastAsia="Times New Roman"/>
          <w:b/>
          <w:caps/>
          <w:snapToGrid w:val="0"/>
          <w:sz w:val="24"/>
          <w:szCs w:val="20"/>
          <w:lang w:eastAsia="cs-CZ"/>
        </w:rPr>
        <w:t>podnikání</w:t>
      </w:r>
    </w:p>
    <w:p w14:paraId="6801478B" w14:textId="77777777" w:rsidR="00F56C56" w:rsidRPr="004B70AD" w:rsidRDefault="00515C4F" w:rsidP="00565B4A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4B70AD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4B70AD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422882D" w14:textId="77777777" w:rsidR="00737EC2" w:rsidRPr="004B70AD" w:rsidRDefault="00737EC2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BCED050" w14:textId="77777777" w:rsidR="00F56C56" w:rsidRPr="004B70AD" w:rsidRDefault="00CC6472" w:rsidP="00565B4A">
      <w:pPr>
        <w:pStyle w:val="Nadpis1"/>
        <w:keepNext w:val="0"/>
        <w:keepLines w:val="0"/>
        <w:rPr>
          <w:rFonts w:ascii="Verdana" w:hAnsi="Verdana"/>
          <w:sz w:val="20"/>
        </w:rPr>
      </w:pPr>
      <w:r w:rsidRPr="004B70AD">
        <w:rPr>
          <w:rFonts w:ascii="Verdana" w:hAnsi="Verdana"/>
          <w:sz w:val="20"/>
        </w:rPr>
        <w:t>Úvodní</w:t>
      </w:r>
      <w:r w:rsidR="00A636A4" w:rsidRPr="004B70AD">
        <w:rPr>
          <w:rFonts w:ascii="Verdana" w:hAnsi="Verdana"/>
          <w:sz w:val="20"/>
        </w:rPr>
        <w:t xml:space="preserve"> ustanovení</w:t>
      </w:r>
    </w:p>
    <w:p w14:paraId="134EAC26" w14:textId="77777777" w:rsidR="005E37FA" w:rsidRDefault="0061301D" w:rsidP="00565B4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B70AD">
        <w:rPr>
          <w:rFonts w:ascii="Verdana" w:hAnsi="Verdana"/>
          <w:sz w:val="20"/>
          <w:lang w:eastAsia="cs-CZ"/>
        </w:rPr>
        <w:t xml:space="preserve">Pronajímatel je výlučným vlastníkem </w:t>
      </w:r>
      <w:r w:rsidR="005E37FA">
        <w:rPr>
          <w:rFonts w:ascii="Verdana" w:hAnsi="Verdana"/>
          <w:sz w:val="20"/>
          <w:lang w:eastAsia="cs-CZ"/>
        </w:rPr>
        <w:t>níže uvedených nemovitostí:</w:t>
      </w:r>
    </w:p>
    <w:p w14:paraId="58D0969D" w14:textId="220F4AE6" w:rsidR="005E37FA" w:rsidRDefault="0061301D" w:rsidP="005E37FA">
      <w:pPr>
        <w:pStyle w:val="Nadpis2"/>
        <w:keepNext w:val="0"/>
        <w:numPr>
          <w:ilvl w:val="0"/>
          <w:numId w:val="35"/>
        </w:numPr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4B70AD">
        <w:rPr>
          <w:rFonts w:ascii="Verdana" w:hAnsi="Verdana"/>
          <w:sz w:val="20"/>
          <w:lang w:eastAsia="cs-CZ"/>
        </w:rPr>
        <w:t xml:space="preserve">budovy </w:t>
      </w:r>
      <w:r w:rsidR="002A617B">
        <w:rPr>
          <w:rFonts w:ascii="Verdana" w:hAnsi="Verdana"/>
          <w:sz w:val="20"/>
          <w:lang w:eastAsia="cs-CZ"/>
        </w:rPr>
        <w:t>bez č.p./</w:t>
      </w:r>
      <w:proofErr w:type="spellStart"/>
      <w:proofErr w:type="gramStart"/>
      <w:r w:rsidR="002A617B">
        <w:rPr>
          <w:rFonts w:ascii="Verdana" w:hAnsi="Verdana"/>
          <w:sz w:val="20"/>
          <w:lang w:eastAsia="cs-CZ"/>
        </w:rPr>
        <w:t>č.e</w:t>
      </w:r>
      <w:proofErr w:type="spellEnd"/>
      <w:proofErr w:type="gramEnd"/>
      <w:r w:rsidR="002A617B">
        <w:rPr>
          <w:rFonts w:ascii="Verdana" w:hAnsi="Verdana"/>
          <w:sz w:val="20"/>
          <w:lang w:eastAsia="cs-CZ"/>
        </w:rPr>
        <w:t xml:space="preserve"> </w:t>
      </w:r>
      <w:r w:rsidR="005E37FA">
        <w:rPr>
          <w:rFonts w:ascii="Verdana" w:hAnsi="Verdana"/>
          <w:sz w:val="20"/>
          <w:lang w:eastAsia="cs-CZ"/>
        </w:rPr>
        <w:t xml:space="preserve">- </w:t>
      </w:r>
      <w:r w:rsidRPr="004B70AD">
        <w:rPr>
          <w:rFonts w:ascii="Verdana" w:hAnsi="Verdana"/>
          <w:sz w:val="20"/>
          <w:lang w:eastAsia="cs-CZ"/>
        </w:rPr>
        <w:t xml:space="preserve">objekt občanské vybavenosti, </w:t>
      </w:r>
      <w:r w:rsidR="005E37FA">
        <w:rPr>
          <w:rFonts w:ascii="Verdana" w:hAnsi="Verdana"/>
          <w:sz w:val="20"/>
          <w:lang w:eastAsia="cs-CZ"/>
        </w:rPr>
        <w:t xml:space="preserve">jež je součástí stavební parcely </w:t>
      </w:r>
      <w:proofErr w:type="spellStart"/>
      <w:r w:rsidR="005E37FA">
        <w:rPr>
          <w:rFonts w:ascii="Verdana" w:hAnsi="Verdana"/>
          <w:sz w:val="20"/>
          <w:lang w:eastAsia="cs-CZ"/>
        </w:rPr>
        <w:t>č.parc</w:t>
      </w:r>
      <w:proofErr w:type="spellEnd"/>
      <w:r w:rsidR="005E37FA">
        <w:rPr>
          <w:rFonts w:ascii="Verdana" w:hAnsi="Verdana"/>
          <w:sz w:val="20"/>
          <w:lang w:eastAsia="cs-CZ"/>
        </w:rPr>
        <w:t xml:space="preserve">. </w:t>
      </w:r>
      <w:r w:rsidR="002A617B">
        <w:rPr>
          <w:rFonts w:ascii="Verdana" w:hAnsi="Verdana"/>
          <w:sz w:val="20"/>
          <w:lang w:eastAsia="cs-CZ"/>
        </w:rPr>
        <w:t>659/1</w:t>
      </w:r>
      <w:r w:rsidR="004F095C">
        <w:rPr>
          <w:rFonts w:ascii="Verdana" w:hAnsi="Verdana"/>
          <w:sz w:val="20"/>
          <w:lang w:eastAsia="cs-CZ"/>
        </w:rPr>
        <w:t xml:space="preserve"> (</w:t>
      </w:r>
      <w:r w:rsidR="00176A18">
        <w:rPr>
          <w:rFonts w:ascii="Verdana" w:hAnsi="Verdana"/>
          <w:sz w:val="20"/>
          <w:lang w:eastAsia="cs-CZ"/>
        </w:rPr>
        <w:t>Objekt nového s</w:t>
      </w:r>
      <w:r w:rsidR="004F095C">
        <w:rPr>
          <w:rFonts w:ascii="Verdana" w:hAnsi="Verdana"/>
          <w:sz w:val="20"/>
          <w:lang w:eastAsia="cs-CZ"/>
        </w:rPr>
        <w:t>travovací</w:t>
      </w:r>
      <w:r w:rsidR="00176A18">
        <w:rPr>
          <w:rFonts w:ascii="Verdana" w:hAnsi="Verdana"/>
          <w:sz w:val="20"/>
          <w:lang w:eastAsia="cs-CZ"/>
        </w:rPr>
        <w:t>ho</w:t>
      </w:r>
      <w:r w:rsidR="004F095C">
        <w:rPr>
          <w:rFonts w:ascii="Verdana" w:hAnsi="Verdana"/>
          <w:sz w:val="20"/>
          <w:lang w:eastAsia="cs-CZ"/>
        </w:rPr>
        <w:t xml:space="preserve"> provoz</w:t>
      </w:r>
      <w:r w:rsidR="00176A18">
        <w:rPr>
          <w:rFonts w:ascii="Verdana" w:hAnsi="Verdana"/>
          <w:sz w:val="20"/>
          <w:lang w:eastAsia="cs-CZ"/>
        </w:rPr>
        <w:t>u</w:t>
      </w:r>
      <w:r w:rsidR="004F095C">
        <w:rPr>
          <w:rFonts w:ascii="Verdana" w:hAnsi="Verdana"/>
          <w:sz w:val="20"/>
          <w:lang w:eastAsia="cs-CZ"/>
        </w:rPr>
        <w:t>)</w:t>
      </w:r>
      <w:r w:rsidR="005E37FA">
        <w:rPr>
          <w:rFonts w:ascii="Verdana" w:hAnsi="Verdana"/>
          <w:sz w:val="20"/>
          <w:lang w:eastAsia="cs-CZ"/>
        </w:rPr>
        <w:t>,</w:t>
      </w:r>
    </w:p>
    <w:p w14:paraId="522DC463" w14:textId="77777777" w:rsidR="00176A18" w:rsidRDefault="00176A18" w:rsidP="00176A18">
      <w:pPr>
        <w:pStyle w:val="Nadpis2"/>
        <w:keepNext w:val="0"/>
        <w:numPr>
          <w:ilvl w:val="0"/>
          <w:numId w:val="35"/>
        </w:numPr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budovy bez č.p./</w:t>
      </w:r>
      <w:proofErr w:type="spellStart"/>
      <w:r>
        <w:rPr>
          <w:rFonts w:ascii="Verdana" w:hAnsi="Verdana"/>
          <w:sz w:val="20"/>
          <w:lang w:eastAsia="cs-CZ"/>
        </w:rPr>
        <w:t>č.e</w:t>
      </w:r>
      <w:proofErr w:type="spellEnd"/>
      <w:r>
        <w:rPr>
          <w:rFonts w:ascii="Verdana" w:hAnsi="Verdana"/>
          <w:sz w:val="20"/>
          <w:lang w:eastAsia="cs-CZ"/>
        </w:rPr>
        <w:t xml:space="preserve">. - </w:t>
      </w:r>
      <w:r w:rsidRPr="004B70AD">
        <w:rPr>
          <w:rFonts w:ascii="Verdana" w:hAnsi="Verdana"/>
          <w:sz w:val="20"/>
          <w:lang w:eastAsia="cs-CZ"/>
        </w:rPr>
        <w:t xml:space="preserve">objekt občanské vybavenosti, </w:t>
      </w:r>
      <w:r>
        <w:rPr>
          <w:rFonts w:ascii="Verdana" w:hAnsi="Verdana"/>
          <w:sz w:val="20"/>
          <w:lang w:eastAsia="cs-CZ"/>
        </w:rPr>
        <w:t xml:space="preserve">jež je součástí stavební parcely </w:t>
      </w:r>
      <w:proofErr w:type="spellStart"/>
      <w:r>
        <w:rPr>
          <w:rFonts w:ascii="Verdana" w:hAnsi="Verdana"/>
          <w:sz w:val="20"/>
          <w:lang w:eastAsia="cs-CZ"/>
        </w:rPr>
        <w:t>č.parc</w:t>
      </w:r>
      <w:proofErr w:type="spellEnd"/>
      <w:r>
        <w:rPr>
          <w:rFonts w:ascii="Verdana" w:hAnsi="Verdana"/>
          <w:sz w:val="20"/>
          <w:lang w:eastAsia="cs-CZ"/>
        </w:rPr>
        <w:t>. st. 913/3 (Pavilon F),</w:t>
      </w:r>
    </w:p>
    <w:p w14:paraId="31466BC3" w14:textId="77777777" w:rsidR="00176A18" w:rsidRDefault="005E37FA" w:rsidP="00176A18">
      <w:pPr>
        <w:pStyle w:val="Nadpis2"/>
        <w:keepNext w:val="0"/>
        <w:numPr>
          <w:ilvl w:val="0"/>
          <w:numId w:val="35"/>
        </w:numPr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budovy bez č.p./</w:t>
      </w:r>
      <w:proofErr w:type="spellStart"/>
      <w:r>
        <w:rPr>
          <w:rFonts w:ascii="Verdana" w:hAnsi="Verdana"/>
          <w:sz w:val="20"/>
          <w:lang w:eastAsia="cs-CZ"/>
        </w:rPr>
        <w:t>č.e</w:t>
      </w:r>
      <w:proofErr w:type="spellEnd"/>
      <w:r>
        <w:rPr>
          <w:rFonts w:ascii="Verdana" w:hAnsi="Verdana"/>
          <w:sz w:val="20"/>
          <w:lang w:eastAsia="cs-CZ"/>
        </w:rPr>
        <w:t xml:space="preserve">. - </w:t>
      </w:r>
      <w:r w:rsidRPr="004B70AD">
        <w:rPr>
          <w:rFonts w:ascii="Verdana" w:hAnsi="Verdana"/>
          <w:sz w:val="20"/>
          <w:lang w:eastAsia="cs-CZ"/>
        </w:rPr>
        <w:t xml:space="preserve">objekt občanské vybavenosti, </w:t>
      </w:r>
      <w:r>
        <w:rPr>
          <w:rFonts w:ascii="Verdana" w:hAnsi="Verdana"/>
          <w:sz w:val="20"/>
          <w:lang w:eastAsia="cs-CZ"/>
        </w:rPr>
        <w:t xml:space="preserve">jež je součástí stavební parcely </w:t>
      </w:r>
      <w:proofErr w:type="spellStart"/>
      <w:r>
        <w:rPr>
          <w:rFonts w:ascii="Verdana" w:hAnsi="Verdana"/>
          <w:sz w:val="20"/>
          <w:lang w:eastAsia="cs-CZ"/>
        </w:rPr>
        <w:t>č.parc</w:t>
      </w:r>
      <w:proofErr w:type="spellEnd"/>
      <w:r>
        <w:rPr>
          <w:rFonts w:ascii="Verdana" w:hAnsi="Verdana"/>
          <w:sz w:val="20"/>
          <w:lang w:eastAsia="cs-CZ"/>
        </w:rPr>
        <w:t>. st. 7329</w:t>
      </w:r>
      <w:r w:rsidR="004F095C">
        <w:rPr>
          <w:rFonts w:ascii="Verdana" w:hAnsi="Verdana"/>
          <w:sz w:val="20"/>
          <w:lang w:eastAsia="cs-CZ"/>
        </w:rPr>
        <w:t xml:space="preserve"> (Pavilon G)</w:t>
      </w:r>
      <w:r>
        <w:rPr>
          <w:rFonts w:ascii="Verdana" w:hAnsi="Verdana"/>
          <w:sz w:val="20"/>
          <w:lang w:eastAsia="cs-CZ"/>
        </w:rPr>
        <w:t>,</w:t>
      </w:r>
    </w:p>
    <w:p w14:paraId="181A35C0" w14:textId="45C6C373" w:rsidR="00D43D00" w:rsidRDefault="005E37FA" w:rsidP="005E37F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vše </w:t>
      </w:r>
      <w:r w:rsidR="0061301D" w:rsidRPr="004B70AD">
        <w:rPr>
          <w:rFonts w:ascii="Verdana" w:hAnsi="Verdana"/>
          <w:sz w:val="20"/>
          <w:lang w:eastAsia="cs-CZ"/>
        </w:rPr>
        <w:t>v katastrální území a obci Mladá Boleslav (část obce Mladá Boleslav II), zapsané v Katastru nemovitostí u Katastrálního úřadu pro Středočeský kraj, Katastrální pracoviště Mladá Boleslav, na LV č. 15270 pro katastrální území a obec Mladá Boleslav (dále jen „</w:t>
      </w:r>
      <w:r>
        <w:rPr>
          <w:rFonts w:ascii="Verdana" w:hAnsi="Verdana"/>
          <w:b/>
          <w:sz w:val="20"/>
          <w:lang w:eastAsia="cs-CZ"/>
        </w:rPr>
        <w:t>nemovitosti</w:t>
      </w:r>
      <w:r w:rsidR="0061301D" w:rsidRPr="004B70AD">
        <w:rPr>
          <w:rFonts w:ascii="Verdana" w:hAnsi="Verdana"/>
          <w:sz w:val="20"/>
          <w:lang w:eastAsia="cs-CZ"/>
        </w:rPr>
        <w:t>“). Pronajímatel prohlašuje, že je oprávn</w:t>
      </w:r>
      <w:r w:rsidR="00631E79">
        <w:rPr>
          <w:rFonts w:ascii="Verdana" w:hAnsi="Verdana"/>
          <w:sz w:val="20"/>
          <w:lang w:eastAsia="cs-CZ"/>
        </w:rPr>
        <w:t xml:space="preserve">ěn pronajmout prostory </w:t>
      </w:r>
      <w:r w:rsidR="0061301D" w:rsidRPr="004B70AD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nemovitostech</w:t>
      </w:r>
      <w:r w:rsidR="0061301D" w:rsidRPr="004B70AD">
        <w:rPr>
          <w:rFonts w:ascii="Verdana" w:hAnsi="Verdana"/>
          <w:sz w:val="20"/>
          <w:lang w:eastAsia="cs-CZ"/>
        </w:rPr>
        <w:t xml:space="preserve"> na dobu a k účelu sjednanému níže.</w:t>
      </w:r>
    </w:p>
    <w:p w14:paraId="408CD26E" w14:textId="77777777" w:rsidR="00F56C56" w:rsidRPr="004B70AD" w:rsidRDefault="00C20D13" w:rsidP="00565B4A">
      <w:pPr>
        <w:pStyle w:val="Nadpis1"/>
        <w:keepNext w:val="0"/>
        <w:keepLines w:val="0"/>
        <w:rPr>
          <w:rFonts w:ascii="Verdana" w:hAnsi="Verdana"/>
          <w:sz w:val="20"/>
        </w:rPr>
      </w:pPr>
      <w:r w:rsidRPr="004B70AD">
        <w:rPr>
          <w:rFonts w:ascii="Verdana" w:hAnsi="Verdana"/>
          <w:sz w:val="20"/>
        </w:rPr>
        <w:lastRenderedPageBreak/>
        <w:t xml:space="preserve">Předmět </w:t>
      </w:r>
      <w:r w:rsidR="001048AD" w:rsidRPr="004B70AD">
        <w:rPr>
          <w:rFonts w:ascii="Verdana" w:hAnsi="Verdana"/>
          <w:sz w:val="20"/>
        </w:rPr>
        <w:t>smlouvy</w:t>
      </w:r>
    </w:p>
    <w:p w14:paraId="23556A3D" w14:textId="380E42BE" w:rsidR="00B94BC5" w:rsidRPr="00FA28AB" w:rsidRDefault="002334E5" w:rsidP="00FA28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A28AB">
        <w:rPr>
          <w:rFonts w:ascii="Verdana" w:hAnsi="Verdana"/>
          <w:sz w:val="20"/>
          <w:lang w:eastAsia="cs-CZ"/>
        </w:rPr>
        <w:t>Pronajímatel touto smlouvou přenechává nájemci do nájmu prostory</w:t>
      </w:r>
      <w:r w:rsidR="00176A18" w:rsidRPr="00FA28AB">
        <w:rPr>
          <w:rFonts w:ascii="Verdana" w:hAnsi="Verdana"/>
          <w:sz w:val="20"/>
          <w:lang w:eastAsia="cs-CZ"/>
        </w:rPr>
        <w:t xml:space="preserve"> </w:t>
      </w:r>
      <w:r w:rsidRPr="00FA28AB">
        <w:rPr>
          <w:rFonts w:ascii="Verdana" w:hAnsi="Verdana"/>
          <w:sz w:val="20"/>
          <w:lang w:eastAsia="cs-CZ"/>
        </w:rPr>
        <w:t>v </w:t>
      </w:r>
      <w:r w:rsidR="00B94BC5" w:rsidRPr="00FA28AB">
        <w:rPr>
          <w:rFonts w:ascii="Verdana" w:hAnsi="Verdana"/>
          <w:sz w:val="20"/>
          <w:lang w:eastAsia="cs-CZ"/>
        </w:rPr>
        <w:t>prvním</w:t>
      </w:r>
      <w:r w:rsidRPr="00FA28AB">
        <w:rPr>
          <w:rFonts w:ascii="Verdana" w:hAnsi="Verdana"/>
          <w:sz w:val="20"/>
          <w:lang w:eastAsia="cs-CZ"/>
        </w:rPr>
        <w:t xml:space="preserve"> </w:t>
      </w:r>
      <w:r w:rsidR="0061301D" w:rsidRPr="00FA28AB">
        <w:rPr>
          <w:rFonts w:ascii="Verdana" w:hAnsi="Verdana"/>
          <w:sz w:val="20"/>
          <w:lang w:eastAsia="cs-CZ"/>
        </w:rPr>
        <w:t>nad</w:t>
      </w:r>
      <w:r w:rsidRPr="00FA28AB">
        <w:rPr>
          <w:rFonts w:ascii="Verdana" w:hAnsi="Verdana"/>
          <w:sz w:val="20"/>
          <w:lang w:eastAsia="cs-CZ"/>
        </w:rPr>
        <w:t>zemním podlaží (</w:t>
      </w:r>
      <w:r w:rsidR="00B94BC5" w:rsidRPr="00FA28AB">
        <w:rPr>
          <w:rFonts w:ascii="Verdana" w:hAnsi="Verdana"/>
          <w:sz w:val="20"/>
          <w:lang w:eastAsia="cs-CZ"/>
        </w:rPr>
        <w:t>přízemí</w:t>
      </w:r>
      <w:r w:rsidRPr="00FA28AB">
        <w:rPr>
          <w:rFonts w:ascii="Verdana" w:hAnsi="Verdana"/>
          <w:sz w:val="20"/>
          <w:lang w:eastAsia="cs-CZ"/>
        </w:rPr>
        <w:t xml:space="preserve">) </w:t>
      </w:r>
      <w:r w:rsidR="00176A18" w:rsidRPr="00FA28AB">
        <w:rPr>
          <w:rFonts w:ascii="Verdana" w:hAnsi="Verdana"/>
          <w:sz w:val="20"/>
          <w:lang w:eastAsia="cs-CZ"/>
        </w:rPr>
        <w:t>Objektu nového s</w:t>
      </w:r>
      <w:r w:rsidR="004F095C" w:rsidRPr="00FA28AB">
        <w:rPr>
          <w:rFonts w:ascii="Verdana" w:hAnsi="Verdana"/>
          <w:sz w:val="20"/>
          <w:lang w:eastAsia="cs-CZ"/>
        </w:rPr>
        <w:t>travovacího provozu</w:t>
      </w:r>
      <w:r w:rsidR="00FA28AB" w:rsidRPr="00FA28AB">
        <w:rPr>
          <w:rFonts w:ascii="Verdana" w:hAnsi="Verdana"/>
          <w:sz w:val="20"/>
          <w:lang w:eastAsia="cs-CZ"/>
        </w:rPr>
        <w:t xml:space="preserve">, v prvním nadzemní podlaží (přízemí) Pavilonu F a v prvním </w:t>
      </w:r>
      <w:r w:rsidR="00DD4D46" w:rsidRPr="00FA28AB">
        <w:rPr>
          <w:rFonts w:ascii="Verdana" w:hAnsi="Verdana"/>
          <w:sz w:val="20"/>
          <w:lang w:eastAsia="cs-CZ"/>
        </w:rPr>
        <w:t xml:space="preserve">v </w:t>
      </w:r>
      <w:r w:rsidR="004F095C" w:rsidRPr="00FA28AB">
        <w:rPr>
          <w:rFonts w:ascii="Verdana" w:hAnsi="Verdana"/>
          <w:sz w:val="20"/>
          <w:lang w:eastAsia="cs-CZ"/>
        </w:rPr>
        <w:t>prvním</w:t>
      </w:r>
      <w:r w:rsidR="00DD4D46" w:rsidRPr="00FA28AB">
        <w:rPr>
          <w:rFonts w:ascii="Verdana" w:hAnsi="Verdana"/>
          <w:sz w:val="20"/>
          <w:lang w:eastAsia="cs-CZ"/>
        </w:rPr>
        <w:t xml:space="preserve"> podzemním </w:t>
      </w:r>
      <w:r w:rsidR="004F095C" w:rsidRPr="00FA28AB">
        <w:rPr>
          <w:rFonts w:ascii="Verdana" w:hAnsi="Verdana"/>
          <w:sz w:val="20"/>
          <w:lang w:eastAsia="cs-CZ"/>
        </w:rPr>
        <w:t xml:space="preserve">podlaží Pavilonu G o celkové výměře </w:t>
      </w:r>
      <w:r w:rsidR="00FA28AB" w:rsidRPr="00FA28AB">
        <w:rPr>
          <w:rFonts w:ascii="Verdana" w:hAnsi="Verdana"/>
          <w:sz w:val="20"/>
          <w:lang w:eastAsia="cs-CZ"/>
        </w:rPr>
        <w:t>1.331,28 m</w:t>
      </w:r>
      <w:r w:rsidR="00FA28AB" w:rsidRPr="00FA28AB">
        <w:rPr>
          <w:rFonts w:ascii="Verdana" w:hAnsi="Verdana"/>
          <w:sz w:val="20"/>
          <w:vertAlign w:val="superscript"/>
          <w:lang w:eastAsia="cs-CZ"/>
        </w:rPr>
        <w:t>2</w:t>
      </w:r>
      <w:r w:rsidR="00FA28AB" w:rsidRPr="00FA28AB">
        <w:rPr>
          <w:rFonts w:ascii="Verdana" w:hAnsi="Verdana"/>
          <w:sz w:val="20"/>
          <w:lang w:eastAsia="cs-CZ"/>
        </w:rPr>
        <w:t xml:space="preserve">, </w:t>
      </w:r>
      <w:r w:rsidR="009D482B" w:rsidRPr="00FA28AB">
        <w:rPr>
          <w:rFonts w:ascii="Verdana" w:hAnsi="Verdana"/>
          <w:sz w:val="20"/>
          <w:lang w:eastAsia="cs-CZ"/>
        </w:rPr>
        <w:t xml:space="preserve">blíže specifikované v situačním plánu, který je přílohou </w:t>
      </w:r>
      <w:r w:rsidR="007E01A4" w:rsidRPr="00FA28AB">
        <w:rPr>
          <w:rFonts w:ascii="Verdana" w:hAnsi="Verdana"/>
          <w:sz w:val="20"/>
          <w:lang w:eastAsia="cs-CZ"/>
        </w:rPr>
        <w:t xml:space="preserve">č. 1 </w:t>
      </w:r>
      <w:r w:rsidR="009D482B" w:rsidRPr="00FA28AB">
        <w:rPr>
          <w:rFonts w:ascii="Verdana" w:hAnsi="Verdana"/>
          <w:sz w:val="20"/>
          <w:lang w:eastAsia="cs-CZ"/>
        </w:rPr>
        <w:t xml:space="preserve">této smlouvy </w:t>
      </w:r>
      <w:r w:rsidR="006933AE" w:rsidRPr="00FA28AB">
        <w:rPr>
          <w:rFonts w:ascii="Verdana" w:hAnsi="Verdana"/>
          <w:sz w:val="20"/>
          <w:lang w:eastAsia="cs-CZ"/>
        </w:rPr>
        <w:t>(dále jen „</w:t>
      </w:r>
      <w:r w:rsidR="00307721" w:rsidRPr="00FA28AB">
        <w:rPr>
          <w:rFonts w:ascii="Verdana" w:hAnsi="Verdana"/>
          <w:b/>
          <w:sz w:val="20"/>
          <w:lang w:eastAsia="cs-CZ"/>
        </w:rPr>
        <w:t>pronajaté</w:t>
      </w:r>
      <w:r w:rsidR="002563CC" w:rsidRPr="00FA28AB">
        <w:rPr>
          <w:rFonts w:ascii="Verdana" w:hAnsi="Verdana"/>
          <w:b/>
          <w:sz w:val="20"/>
          <w:lang w:eastAsia="cs-CZ"/>
        </w:rPr>
        <w:t xml:space="preserve"> prostory</w:t>
      </w:r>
      <w:r w:rsidR="006933AE" w:rsidRPr="00FA28AB">
        <w:rPr>
          <w:rFonts w:ascii="Verdana" w:hAnsi="Verdana"/>
          <w:sz w:val="20"/>
          <w:lang w:eastAsia="cs-CZ"/>
        </w:rPr>
        <w:t>“)</w:t>
      </w:r>
      <w:r w:rsidR="00B94BC5" w:rsidRPr="00FA28AB">
        <w:rPr>
          <w:rFonts w:ascii="Verdana" w:hAnsi="Verdana"/>
          <w:sz w:val="20"/>
          <w:lang w:eastAsia="cs-CZ"/>
        </w:rPr>
        <w:t>.</w:t>
      </w:r>
      <w:r w:rsidR="009D482B" w:rsidRPr="00FA28AB">
        <w:rPr>
          <w:rFonts w:ascii="Verdana" w:hAnsi="Verdana"/>
          <w:sz w:val="20"/>
          <w:lang w:eastAsia="cs-CZ"/>
        </w:rPr>
        <w:t xml:space="preserve"> </w:t>
      </w:r>
      <w:r w:rsidR="005106EB" w:rsidRPr="00FA28AB">
        <w:rPr>
          <w:rFonts w:ascii="Verdana" w:hAnsi="Verdana"/>
          <w:sz w:val="20"/>
          <w:lang w:eastAsia="cs-CZ"/>
        </w:rPr>
        <w:t>Nájemce prohlašuje, že</w:t>
      </w:r>
      <w:r w:rsidR="007B3D85" w:rsidRPr="00FA28AB">
        <w:rPr>
          <w:rFonts w:ascii="Verdana" w:hAnsi="Verdana"/>
          <w:sz w:val="20"/>
          <w:lang w:eastAsia="cs-CZ"/>
        </w:rPr>
        <w:t xml:space="preserve"> se </w:t>
      </w:r>
      <w:r w:rsidR="00307721" w:rsidRPr="00FA28AB">
        <w:rPr>
          <w:rFonts w:ascii="Verdana" w:hAnsi="Verdana"/>
          <w:sz w:val="20"/>
          <w:lang w:eastAsia="cs-CZ"/>
        </w:rPr>
        <w:t xml:space="preserve">seznámil se </w:t>
      </w:r>
      <w:r w:rsidR="007B3D85" w:rsidRPr="00FA28AB">
        <w:rPr>
          <w:rFonts w:ascii="Verdana" w:hAnsi="Verdana"/>
          <w:sz w:val="20"/>
          <w:lang w:eastAsia="cs-CZ"/>
        </w:rPr>
        <w:t xml:space="preserve">stavem a dispozicí </w:t>
      </w:r>
      <w:r w:rsidR="00307721" w:rsidRPr="00FA28AB">
        <w:rPr>
          <w:rFonts w:ascii="Verdana" w:hAnsi="Verdana"/>
          <w:sz w:val="20"/>
          <w:lang w:eastAsia="cs-CZ"/>
        </w:rPr>
        <w:t>pronajat</w:t>
      </w:r>
      <w:r w:rsidR="007B3D85" w:rsidRPr="00FA28AB">
        <w:rPr>
          <w:rFonts w:ascii="Verdana" w:hAnsi="Verdana"/>
          <w:sz w:val="20"/>
          <w:lang w:eastAsia="cs-CZ"/>
        </w:rPr>
        <w:t xml:space="preserve">ých prostor a </w:t>
      </w:r>
      <w:r w:rsidR="005106EB" w:rsidRPr="00FA28AB">
        <w:rPr>
          <w:rFonts w:ascii="Verdana" w:hAnsi="Verdana"/>
          <w:sz w:val="20"/>
          <w:lang w:eastAsia="cs-CZ"/>
        </w:rPr>
        <w:t xml:space="preserve">v tomto stavu je </w:t>
      </w:r>
      <w:r w:rsidR="007B3D85" w:rsidRPr="00FA28AB">
        <w:rPr>
          <w:rFonts w:ascii="Verdana" w:hAnsi="Verdana"/>
          <w:sz w:val="20"/>
          <w:lang w:eastAsia="cs-CZ"/>
        </w:rPr>
        <w:t>přijímá</w:t>
      </w:r>
      <w:r w:rsidR="002563CC" w:rsidRPr="00FA28AB">
        <w:rPr>
          <w:rFonts w:ascii="Verdana" w:hAnsi="Verdana"/>
          <w:sz w:val="20"/>
          <w:lang w:eastAsia="cs-CZ"/>
        </w:rPr>
        <w:t xml:space="preserve"> do užívání.</w:t>
      </w:r>
    </w:p>
    <w:p w14:paraId="1ED95F7C" w14:textId="53E42878" w:rsidR="006933AE" w:rsidRPr="004B70AD" w:rsidRDefault="002563CC" w:rsidP="002563C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B70AD">
        <w:rPr>
          <w:rFonts w:ascii="Verdana" w:hAnsi="Verdana"/>
          <w:sz w:val="20"/>
          <w:lang w:eastAsia="cs-CZ"/>
        </w:rPr>
        <w:t>S</w:t>
      </w:r>
      <w:r w:rsidR="006933AE" w:rsidRPr="004B70AD">
        <w:rPr>
          <w:rFonts w:ascii="Verdana" w:hAnsi="Verdana"/>
          <w:sz w:val="20"/>
          <w:lang w:eastAsia="cs-CZ"/>
        </w:rPr>
        <w:t>polečně s</w:t>
      </w:r>
      <w:r w:rsidRPr="004B70AD">
        <w:rPr>
          <w:rFonts w:ascii="Verdana" w:hAnsi="Verdana"/>
          <w:sz w:val="20"/>
          <w:lang w:eastAsia="cs-CZ"/>
        </w:rPr>
        <w:t> </w:t>
      </w:r>
      <w:r w:rsidR="00307721" w:rsidRPr="004B70AD">
        <w:rPr>
          <w:rFonts w:ascii="Verdana" w:hAnsi="Verdana"/>
          <w:sz w:val="20"/>
          <w:lang w:eastAsia="cs-CZ"/>
        </w:rPr>
        <w:t>pronajat</w:t>
      </w:r>
      <w:r w:rsidRPr="004B70AD">
        <w:rPr>
          <w:rFonts w:ascii="Verdana" w:hAnsi="Verdana"/>
          <w:sz w:val="20"/>
          <w:lang w:eastAsia="cs-CZ"/>
        </w:rPr>
        <w:t>ými prostory</w:t>
      </w:r>
      <w:r w:rsidR="006933AE" w:rsidRPr="004B70AD">
        <w:rPr>
          <w:rFonts w:ascii="Verdana" w:hAnsi="Verdana"/>
          <w:sz w:val="20"/>
          <w:lang w:eastAsia="cs-CZ"/>
        </w:rPr>
        <w:t xml:space="preserve"> je nájemce </w:t>
      </w:r>
      <w:r w:rsidR="00D85160" w:rsidRPr="004B70AD">
        <w:rPr>
          <w:rFonts w:ascii="Verdana" w:hAnsi="Verdana"/>
          <w:sz w:val="20"/>
          <w:lang w:eastAsia="cs-CZ"/>
        </w:rPr>
        <w:t xml:space="preserve">oprávněn </w:t>
      </w:r>
      <w:r w:rsidRPr="004B70AD">
        <w:rPr>
          <w:rFonts w:ascii="Verdana" w:hAnsi="Verdana"/>
          <w:sz w:val="20"/>
          <w:lang w:eastAsia="cs-CZ"/>
        </w:rPr>
        <w:t xml:space="preserve">v odpovídajícím rozsahu </w:t>
      </w:r>
      <w:r w:rsidR="006933AE" w:rsidRPr="004B70AD">
        <w:rPr>
          <w:rFonts w:ascii="Verdana" w:hAnsi="Verdana"/>
          <w:sz w:val="20"/>
          <w:lang w:eastAsia="cs-CZ"/>
        </w:rPr>
        <w:t>užívat společné prostory v</w:t>
      </w:r>
      <w:r w:rsidRPr="004B70AD">
        <w:rPr>
          <w:rFonts w:ascii="Verdana" w:hAnsi="Verdana"/>
          <w:sz w:val="20"/>
          <w:lang w:eastAsia="cs-CZ"/>
        </w:rPr>
        <w:t> </w:t>
      </w:r>
      <w:r w:rsidR="004F095C">
        <w:rPr>
          <w:rFonts w:ascii="Verdana" w:hAnsi="Verdana"/>
          <w:sz w:val="20"/>
          <w:lang w:eastAsia="cs-CZ"/>
        </w:rPr>
        <w:t>nemovitostech</w:t>
      </w:r>
      <w:r w:rsidR="006933AE" w:rsidRPr="004B70AD">
        <w:rPr>
          <w:rFonts w:ascii="Verdana" w:hAnsi="Verdana"/>
          <w:sz w:val="20"/>
          <w:lang w:eastAsia="cs-CZ"/>
        </w:rPr>
        <w:t>.</w:t>
      </w:r>
    </w:p>
    <w:p w14:paraId="61483B91" w14:textId="2960F2AD" w:rsidR="00EE1214" w:rsidRPr="00EE1214" w:rsidRDefault="004A0C7F" w:rsidP="001428D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E1214">
        <w:rPr>
          <w:rFonts w:ascii="Verdana" w:hAnsi="Verdana"/>
          <w:sz w:val="20"/>
          <w:lang w:eastAsia="cs-CZ"/>
        </w:rPr>
        <w:t xml:space="preserve">Nájemce </w:t>
      </w:r>
      <w:r w:rsidR="00336422">
        <w:rPr>
          <w:rFonts w:ascii="Verdana" w:hAnsi="Verdana"/>
          <w:sz w:val="20"/>
          <w:lang w:eastAsia="cs-CZ"/>
        </w:rPr>
        <w:t xml:space="preserve">je oprávněn </w:t>
      </w:r>
      <w:r w:rsidRPr="00EE1214">
        <w:rPr>
          <w:rFonts w:ascii="Verdana" w:hAnsi="Verdana"/>
          <w:sz w:val="20"/>
          <w:lang w:eastAsia="cs-CZ"/>
        </w:rPr>
        <w:t xml:space="preserve">užívat </w:t>
      </w:r>
      <w:r w:rsidR="00307721" w:rsidRPr="00EE1214">
        <w:rPr>
          <w:rFonts w:ascii="Verdana" w:hAnsi="Verdana"/>
          <w:sz w:val="20"/>
          <w:lang w:eastAsia="cs-CZ"/>
        </w:rPr>
        <w:t>pronajat</w:t>
      </w:r>
      <w:r w:rsidRPr="00EE1214">
        <w:rPr>
          <w:rFonts w:ascii="Verdana" w:hAnsi="Verdana"/>
          <w:sz w:val="20"/>
          <w:lang w:eastAsia="cs-CZ"/>
        </w:rPr>
        <w:t>é prostory za účelem</w:t>
      </w:r>
      <w:r w:rsidR="00DF502F" w:rsidRPr="00EE1214">
        <w:rPr>
          <w:rFonts w:ascii="Verdana" w:hAnsi="Verdana"/>
          <w:sz w:val="20"/>
          <w:lang w:eastAsia="cs-CZ"/>
        </w:rPr>
        <w:t xml:space="preserve"> p</w:t>
      </w:r>
      <w:r w:rsidR="00FA28AB" w:rsidRPr="00EE1214">
        <w:rPr>
          <w:rFonts w:ascii="Verdana" w:hAnsi="Verdana"/>
          <w:sz w:val="20"/>
          <w:lang w:eastAsia="cs-CZ"/>
        </w:rPr>
        <w:t>oskytování stravovacích služeb dle smlouv</w:t>
      </w:r>
      <w:r w:rsidR="00DF502F" w:rsidRPr="00EE1214">
        <w:rPr>
          <w:rFonts w:ascii="Verdana" w:hAnsi="Verdana"/>
          <w:sz w:val="20"/>
          <w:lang w:eastAsia="cs-CZ"/>
        </w:rPr>
        <w:t>y</w:t>
      </w:r>
      <w:r w:rsidR="00FA28AB" w:rsidRPr="00EE1214">
        <w:rPr>
          <w:rFonts w:ascii="Verdana" w:hAnsi="Verdana"/>
          <w:sz w:val="20"/>
          <w:lang w:eastAsia="cs-CZ"/>
        </w:rPr>
        <w:t xml:space="preserve"> o zajištění stravovacích služeb uvedené v čl. 2.7. této smlouvy</w:t>
      </w:r>
      <w:r w:rsidR="00EE1214" w:rsidRPr="00EE1214">
        <w:rPr>
          <w:rFonts w:ascii="Verdana" w:hAnsi="Verdana"/>
          <w:sz w:val="20"/>
          <w:lang w:eastAsia="cs-CZ"/>
        </w:rPr>
        <w:t>, za účelem doplňkového prodeje</w:t>
      </w:r>
      <w:r w:rsidR="006A70A1">
        <w:rPr>
          <w:rFonts w:ascii="Verdana" w:hAnsi="Verdana"/>
          <w:sz w:val="20"/>
          <w:lang w:eastAsia="cs-CZ"/>
        </w:rPr>
        <w:t>, případně též</w:t>
      </w:r>
      <w:r w:rsidR="00DF502F" w:rsidRPr="00EE1214">
        <w:rPr>
          <w:rFonts w:ascii="Verdana" w:hAnsi="Verdana"/>
          <w:sz w:val="20"/>
          <w:lang w:eastAsia="cs-CZ"/>
        </w:rPr>
        <w:t xml:space="preserve"> za účelem </w:t>
      </w:r>
      <w:r w:rsidR="00EE1214" w:rsidRPr="00EE1214">
        <w:rPr>
          <w:rFonts w:ascii="Verdana" w:hAnsi="Verdana"/>
          <w:sz w:val="20"/>
          <w:lang w:eastAsia="cs-CZ"/>
        </w:rPr>
        <w:t>přípravy a prodeje jídel (nikoliv stravování) pro třetí osoby.</w:t>
      </w:r>
    </w:p>
    <w:p w14:paraId="7332B643" w14:textId="77777777" w:rsidR="006A70A1" w:rsidRPr="004B70AD" w:rsidRDefault="006A70A1" w:rsidP="006A70A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Nájemce souhlasí s tím, aby si nájemce zřídil po dobu trvání nájmu v pronajatých prostorách provozovnu s předmětem podnikání</w:t>
      </w:r>
      <w:r w:rsidRPr="004B70AD">
        <w:rPr>
          <w:rFonts w:ascii="Verdana" w:hAnsi="Verdana"/>
          <w:sz w:val="20"/>
          <w:lang w:eastAsia="cs-CZ"/>
        </w:rPr>
        <w:t>:</w:t>
      </w:r>
    </w:p>
    <w:p w14:paraId="7B87246B" w14:textId="77777777" w:rsidR="006A70A1" w:rsidRPr="004B70AD" w:rsidRDefault="006A70A1" w:rsidP="006A70A1">
      <w:pPr>
        <w:pStyle w:val="Nadpis2"/>
        <w:keepNext w:val="0"/>
        <w:numPr>
          <w:ilvl w:val="0"/>
          <w:numId w:val="19"/>
        </w:numPr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4B70AD">
        <w:rPr>
          <w:rFonts w:ascii="Verdana" w:hAnsi="Verdana"/>
          <w:sz w:val="20"/>
          <w:lang w:eastAsia="cs-CZ"/>
        </w:rPr>
        <w:t>Výroba, obchod a služby neuvedené v přílohách 1 až 3 živnostenského zákona,</w:t>
      </w:r>
    </w:p>
    <w:p w14:paraId="0A8D1549" w14:textId="77777777" w:rsidR="006A70A1" w:rsidRPr="004B70AD" w:rsidRDefault="006A70A1" w:rsidP="006A70A1">
      <w:pPr>
        <w:pStyle w:val="Nadpis2"/>
        <w:keepNext w:val="0"/>
        <w:numPr>
          <w:ilvl w:val="0"/>
          <w:numId w:val="19"/>
        </w:numPr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4B70AD">
        <w:rPr>
          <w:rFonts w:ascii="Verdana" w:hAnsi="Verdana"/>
          <w:sz w:val="20"/>
          <w:lang w:eastAsia="cs-CZ"/>
        </w:rPr>
        <w:t>Hostinská činnost.</w:t>
      </w:r>
    </w:p>
    <w:p w14:paraId="1430C9CD" w14:textId="46F933E2" w:rsidR="004A0C7F" w:rsidRPr="004B70AD" w:rsidRDefault="004A0C7F" w:rsidP="00DF50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B70AD">
        <w:rPr>
          <w:rFonts w:ascii="Verdana" w:hAnsi="Verdana"/>
          <w:sz w:val="20"/>
          <w:lang w:eastAsia="cs-CZ"/>
        </w:rPr>
        <w:t xml:space="preserve">Nájemce nesmí užívat ani umožnit užívání </w:t>
      </w:r>
      <w:r w:rsidR="00307721" w:rsidRPr="004B70AD">
        <w:rPr>
          <w:rFonts w:ascii="Verdana" w:hAnsi="Verdana"/>
          <w:sz w:val="20"/>
          <w:lang w:eastAsia="cs-CZ"/>
        </w:rPr>
        <w:t>pronajat</w:t>
      </w:r>
      <w:r w:rsidRPr="004B70AD">
        <w:rPr>
          <w:rFonts w:ascii="Verdana" w:hAnsi="Verdana"/>
          <w:sz w:val="20"/>
          <w:lang w:eastAsia="cs-CZ"/>
        </w:rPr>
        <w:t>ých prostor k jinému než sjednanému účelu, ledaže mu k tomu dá pronajímatel svůj předchozí písemný souhlas.</w:t>
      </w:r>
    </w:p>
    <w:p w14:paraId="695A079B" w14:textId="77777777" w:rsidR="00CA3F82" w:rsidRDefault="002334E5" w:rsidP="00CA3F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B70AD">
        <w:rPr>
          <w:rFonts w:ascii="Verdana" w:hAnsi="Verdana"/>
          <w:sz w:val="20"/>
          <w:lang w:eastAsia="cs-CZ"/>
        </w:rPr>
        <w:t xml:space="preserve">Nájemce není oprávněn přenechat </w:t>
      </w:r>
      <w:r w:rsidR="00307721" w:rsidRPr="004B70AD">
        <w:rPr>
          <w:rFonts w:ascii="Verdana" w:hAnsi="Verdana"/>
          <w:sz w:val="20"/>
          <w:lang w:eastAsia="cs-CZ"/>
        </w:rPr>
        <w:t>pronajat</w:t>
      </w:r>
      <w:r w:rsidRPr="004B70AD">
        <w:rPr>
          <w:rFonts w:ascii="Verdana" w:hAnsi="Verdana"/>
          <w:sz w:val="20"/>
          <w:lang w:eastAsia="cs-CZ"/>
        </w:rPr>
        <w:t xml:space="preserve">é prostory </w:t>
      </w:r>
      <w:r w:rsidR="001A29DD" w:rsidRPr="004B70AD">
        <w:rPr>
          <w:rFonts w:ascii="Verdana" w:hAnsi="Verdana"/>
          <w:sz w:val="20"/>
          <w:lang w:eastAsia="cs-CZ"/>
        </w:rPr>
        <w:t xml:space="preserve">a </w:t>
      </w:r>
      <w:r w:rsidR="008B24A0" w:rsidRPr="004B70AD">
        <w:rPr>
          <w:rFonts w:ascii="Verdana" w:hAnsi="Verdana"/>
          <w:sz w:val="20"/>
          <w:lang w:eastAsia="cs-CZ"/>
        </w:rPr>
        <w:t>pronajaté vybavení</w:t>
      </w:r>
      <w:r w:rsidR="001A29DD" w:rsidRPr="004B70AD">
        <w:rPr>
          <w:rFonts w:ascii="Verdana" w:hAnsi="Verdana"/>
          <w:sz w:val="20"/>
          <w:lang w:eastAsia="cs-CZ"/>
        </w:rPr>
        <w:t xml:space="preserve"> </w:t>
      </w:r>
      <w:r w:rsidRPr="004B70AD">
        <w:rPr>
          <w:rFonts w:ascii="Verdana" w:hAnsi="Verdana"/>
          <w:sz w:val="20"/>
          <w:lang w:eastAsia="cs-CZ"/>
        </w:rPr>
        <w:t>ani zčásti do užívání třetí oso</w:t>
      </w:r>
      <w:r w:rsidR="007C3891" w:rsidRPr="004B70AD">
        <w:rPr>
          <w:rFonts w:ascii="Verdana" w:hAnsi="Verdana"/>
          <w:sz w:val="20"/>
          <w:lang w:eastAsia="cs-CZ"/>
        </w:rPr>
        <w:t>bě ani je užívat s třetí osobou</w:t>
      </w:r>
      <w:r w:rsidRPr="004B70AD">
        <w:rPr>
          <w:rFonts w:ascii="Verdana" w:hAnsi="Verdana"/>
          <w:sz w:val="20"/>
          <w:lang w:eastAsia="cs-CZ"/>
        </w:rPr>
        <w:t xml:space="preserve"> </w:t>
      </w:r>
      <w:r w:rsidR="007C3891" w:rsidRPr="004B70AD">
        <w:rPr>
          <w:rFonts w:ascii="Verdana" w:hAnsi="Verdana"/>
          <w:sz w:val="20"/>
          <w:lang w:eastAsia="cs-CZ"/>
        </w:rPr>
        <w:t>(</w:t>
      </w:r>
      <w:r w:rsidRPr="004B70AD">
        <w:rPr>
          <w:rFonts w:ascii="Verdana" w:hAnsi="Verdana"/>
          <w:sz w:val="20"/>
          <w:lang w:eastAsia="cs-CZ"/>
        </w:rPr>
        <w:t>např. ve sdružení</w:t>
      </w:r>
      <w:r w:rsidR="007C3891" w:rsidRPr="004B70AD">
        <w:rPr>
          <w:rFonts w:ascii="Verdana" w:hAnsi="Verdana"/>
          <w:sz w:val="20"/>
          <w:lang w:eastAsia="cs-CZ"/>
        </w:rPr>
        <w:t>)</w:t>
      </w:r>
      <w:r w:rsidRPr="004B70AD">
        <w:rPr>
          <w:rFonts w:ascii="Verdana" w:hAnsi="Verdana"/>
          <w:sz w:val="20"/>
          <w:lang w:eastAsia="cs-CZ"/>
        </w:rPr>
        <w:t xml:space="preserve"> bez předchozího písemného souhlasu pronajímatele.</w:t>
      </w:r>
    </w:p>
    <w:p w14:paraId="3DE2C536" w14:textId="57F9B5C9" w:rsidR="00203C7F" w:rsidRDefault="00203C7F" w:rsidP="00CA3F8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A3F82">
        <w:rPr>
          <w:rFonts w:ascii="Verdana" w:hAnsi="Verdana"/>
          <w:sz w:val="20"/>
          <w:lang w:eastAsia="cs-CZ"/>
        </w:rPr>
        <w:t xml:space="preserve">Společně s touto smlouvou uzavírají smluvní strany smlouvu </w:t>
      </w:r>
      <w:r w:rsidR="008A0111" w:rsidRPr="00CA3F82">
        <w:rPr>
          <w:rFonts w:ascii="Verdana" w:hAnsi="Verdana"/>
          <w:sz w:val="20"/>
          <w:lang w:eastAsia="cs-CZ"/>
        </w:rPr>
        <w:t>o zajištění stravovacích služeb</w:t>
      </w:r>
      <w:r w:rsidRPr="00CA3F82">
        <w:rPr>
          <w:rFonts w:ascii="Verdana" w:hAnsi="Verdana"/>
          <w:sz w:val="20"/>
          <w:lang w:eastAsia="cs-CZ"/>
        </w:rPr>
        <w:t xml:space="preserve"> (dále jen “</w:t>
      </w:r>
      <w:r w:rsidRPr="00CA3F82">
        <w:rPr>
          <w:rFonts w:ascii="Verdana" w:hAnsi="Verdana"/>
          <w:b/>
          <w:sz w:val="20"/>
          <w:lang w:eastAsia="cs-CZ"/>
        </w:rPr>
        <w:t xml:space="preserve">smlouva </w:t>
      </w:r>
      <w:r w:rsidR="008A0111" w:rsidRPr="00CA3F82">
        <w:rPr>
          <w:rFonts w:ascii="Verdana" w:hAnsi="Verdana"/>
          <w:b/>
          <w:sz w:val="20"/>
          <w:lang w:eastAsia="cs-CZ"/>
        </w:rPr>
        <w:t>o zajištění stravovacích služeb</w:t>
      </w:r>
      <w:r w:rsidRPr="00CA3F82">
        <w:rPr>
          <w:rFonts w:ascii="Verdana" w:hAnsi="Verdana"/>
          <w:sz w:val="20"/>
          <w:lang w:eastAsia="cs-CZ"/>
        </w:rPr>
        <w:t xml:space="preserve">“), na </w:t>
      </w:r>
      <w:proofErr w:type="gramStart"/>
      <w:r w:rsidRPr="00CA3F82">
        <w:rPr>
          <w:rFonts w:ascii="Verdana" w:hAnsi="Verdana"/>
          <w:sz w:val="20"/>
          <w:lang w:eastAsia="cs-CZ"/>
        </w:rPr>
        <w:t>základě</w:t>
      </w:r>
      <w:proofErr w:type="gramEnd"/>
      <w:r w:rsidRPr="00CA3F82">
        <w:rPr>
          <w:rFonts w:ascii="Verdana" w:hAnsi="Verdana"/>
          <w:sz w:val="20"/>
          <w:lang w:eastAsia="cs-CZ"/>
        </w:rPr>
        <w:t xml:space="preserve"> které bude nájemce jako dodavatel dodávat jídla pro zaměstnance </w:t>
      </w:r>
      <w:r w:rsidR="008A0111" w:rsidRPr="00CA3F82">
        <w:rPr>
          <w:rFonts w:ascii="Verdana" w:hAnsi="Verdana"/>
          <w:sz w:val="20"/>
          <w:lang w:eastAsia="cs-CZ"/>
        </w:rPr>
        <w:t xml:space="preserve">a pacienty </w:t>
      </w:r>
      <w:r w:rsidRPr="00CA3F82">
        <w:rPr>
          <w:rFonts w:ascii="Verdana" w:hAnsi="Verdana"/>
          <w:sz w:val="20"/>
          <w:lang w:eastAsia="cs-CZ"/>
        </w:rPr>
        <w:t xml:space="preserve">pronajímatele. </w:t>
      </w:r>
      <w:r w:rsidR="00CA3F82" w:rsidRPr="00CA3F82">
        <w:rPr>
          <w:rFonts w:ascii="Verdana" w:hAnsi="Verdana"/>
          <w:sz w:val="20"/>
          <w:lang w:eastAsia="cs-CZ"/>
        </w:rPr>
        <w:t>Nájem na základě této nájemní smlouvy je předpokladem poskytování služeb na základě smlouvy o zajištění stravovacích služeb.</w:t>
      </w:r>
    </w:p>
    <w:p w14:paraId="21BFB5D1" w14:textId="77777777" w:rsidR="00434D8D" w:rsidRPr="00434D8D" w:rsidRDefault="00434D8D" w:rsidP="00434D8D">
      <w:pPr>
        <w:rPr>
          <w:lang w:eastAsia="cs-CZ"/>
        </w:rPr>
      </w:pPr>
    </w:p>
    <w:p w14:paraId="6B900B03" w14:textId="6C4528E3" w:rsidR="00FB38F4" w:rsidRPr="004B70AD" w:rsidRDefault="00FB38F4" w:rsidP="00FB38F4">
      <w:pPr>
        <w:pStyle w:val="Nadpis1"/>
        <w:keepNext w:val="0"/>
        <w:keepLines w:val="0"/>
        <w:rPr>
          <w:rFonts w:ascii="Verdana" w:hAnsi="Verdana"/>
          <w:sz w:val="20"/>
        </w:rPr>
      </w:pPr>
      <w:r w:rsidRPr="004B70AD">
        <w:rPr>
          <w:rFonts w:ascii="Verdana" w:hAnsi="Verdana"/>
          <w:sz w:val="20"/>
        </w:rPr>
        <w:t>Základní práva a povinnosti účastníků</w:t>
      </w:r>
    </w:p>
    <w:p w14:paraId="10036CE7" w14:textId="77777777" w:rsidR="00FB38F4" w:rsidRPr="004B70AD" w:rsidRDefault="00FB38F4" w:rsidP="00FB38F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B70AD">
        <w:rPr>
          <w:rFonts w:ascii="Verdana" w:hAnsi="Verdana"/>
          <w:sz w:val="20"/>
          <w:lang w:eastAsia="cs-CZ"/>
        </w:rPr>
        <w:t>Nájemce je povinen:</w:t>
      </w:r>
    </w:p>
    <w:p w14:paraId="6E75824D" w14:textId="16F3EBFC" w:rsidR="00FB38F4" w:rsidRPr="004B70AD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4B70AD">
        <w:rPr>
          <w:rFonts w:cs="Arial"/>
          <w:sz w:val="20"/>
          <w:szCs w:val="20"/>
        </w:rPr>
        <w:t>užívat pronajaté prostory</w:t>
      </w:r>
      <w:r w:rsidR="00336422">
        <w:rPr>
          <w:rFonts w:cs="Arial"/>
          <w:sz w:val="20"/>
          <w:szCs w:val="20"/>
        </w:rPr>
        <w:t xml:space="preserve"> </w:t>
      </w:r>
      <w:r w:rsidRPr="004B70AD">
        <w:rPr>
          <w:rFonts w:cs="Arial"/>
          <w:sz w:val="20"/>
          <w:szCs w:val="20"/>
        </w:rPr>
        <w:t xml:space="preserve">a společné prostory v budově s péčí řádného hospodáře, dbát o jejich dobrý stav, zabránit jejich poškozování, </w:t>
      </w:r>
    </w:p>
    <w:p w14:paraId="2D14C081" w14:textId="77777777" w:rsidR="00FB38F4" w:rsidRPr="004B70AD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4B70AD">
        <w:rPr>
          <w:rFonts w:cs="Arial"/>
          <w:sz w:val="20"/>
          <w:szCs w:val="20"/>
        </w:rPr>
        <w:t xml:space="preserve">dodržovat platné právní předpisy vztahující se k jeho činnosti a k užívání pronajatých prostor a </w:t>
      </w:r>
      <w:r w:rsidRPr="004B70AD">
        <w:rPr>
          <w:sz w:val="20"/>
          <w:lang w:eastAsia="cs-CZ"/>
        </w:rPr>
        <w:t>pronajatého vybavení</w:t>
      </w:r>
      <w:r w:rsidRPr="004B70AD">
        <w:rPr>
          <w:rFonts w:cs="Arial"/>
          <w:sz w:val="20"/>
          <w:szCs w:val="20"/>
        </w:rPr>
        <w:t>, zejména předpisy bezpečnostní, hygienické, protipožární, ekologické, jakož i všechna další opatření z oblasti bezpečnosti a hygieny práce, zejména vyplývající z vyhlášky č. 48/1982 Sb., zákona č. 133/1985 Sb. a vyhlášky č. 246/2001 Sb.,</w:t>
      </w:r>
    </w:p>
    <w:p w14:paraId="1029EA82" w14:textId="77777777" w:rsidR="00FB38F4" w:rsidRPr="004B70AD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4B70AD">
        <w:rPr>
          <w:rFonts w:cs="Arial"/>
          <w:sz w:val="20"/>
          <w:szCs w:val="20"/>
        </w:rPr>
        <w:t>provádět běžnou údržbu a drobné opravy související s užíváním pronajatých prostor, kdy při posuzování běžné údržby a drobných oprav budou smluvní strany vycházet z nařízení vlády č. 308/2015 Sb., ve znění pozdějších předpisů, případně z předpisu, který jej v budoucnosti nahradí,</w:t>
      </w:r>
    </w:p>
    <w:p w14:paraId="3316484E" w14:textId="77777777" w:rsidR="00FB38F4" w:rsidRPr="004B70AD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4B70AD">
        <w:rPr>
          <w:rFonts w:cs="Arial"/>
          <w:sz w:val="20"/>
          <w:szCs w:val="20"/>
        </w:rPr>
        <w:t xml:space="preserve">neprovádět v pronajatých prostorách žádné stavební úpravy, ledaže k tomu dá pronajímatel předem písemný souhlas, </w:t>
      </w:r>
    </w:p>
    <w:p w14:paraId="78E0B252" w14:textId="77777777" w:rsidR="00FB38F4" w:rsidRPr="00204773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4B70AD">
        <w:rPr>
          <w:rFonts w:cs="Arial"/>
          <w:sz w:val="20"/>
          <w:szCs w:val="20"/>
        </w:rPr>
        <w:t>nahradit škodu, kterou na pronajatých prostorách</w:t>
      </w:r>
      <w:r>
        <w:rPr>
          <w:rFonts w:cs="Arial"/>
          <w:sz w:val="20"/>
          <w:szCs w:val="20"/>
        </w:rPr>
        <w:t xml:space="preserve">, </w:t>
      </w:r>
      <w:r w:rsidRPr="008B24A0">
        <w:rPr>
          <w:sz w:val="20"/>
          <w:lang w:eastAsia="cs-CZ"/>
        </w:rPr>
        <w:t>pronajaté</w:t>
      </w:r>
      <w:r>
        <w:rPr>
          <w:sz w:val="20"/>
          <w:lang w:eastAsia="cs-CZ"/>
        </w:rPr>
        <w:t>m</w:t>
      </w:r>
      <w:r w:rsidRPr="008B24A0">
        <w:rPr>
          <w:sz w:val="20"/>
          <w:lang w:eastAsia="cs-CZ"/>
        </w:rPr>
        <w:t xml:space="preserve"> vybavení</w:t>
      </w:r>
      <w:r>
        <w:rPr>
          <w:rFonts w:cs="Arial"/>
          <w:sz w:val="20"/>
          <w:szCs w:val="20"/>
        </w:rPr>
        <w:t xml:space="preserve"> </w:t>
      </w:r>
      <w:r w:rsidRPr="00204773">
        <w:rPr>
          <w:rFonts w:cs="Arial"/>
          <w:sz w:val="20"/>
          <w:szCs w:val="20"/>
        </w:rPr>
        <w:t>a budově způsobí sám nebo jeho zaměstnanci a jiné jím použité osoby,</w:t>
      </w:r>
    </w:p>
    <w:p w14:paraId="5F25F9C2" w14:textId="77777777" w:rsidR="00FB38F4" w:rsidRPr="00204773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204773">
        <w:rPr>
          <w:rFonts w:cs="Arial"/>
          <w:sz w:val="20"/>
          <w:szCs w:val="20"/>
        </w:rPr>
        <w:lastRenderedPageBreak/>
        <w:t>bez zbytečného odkladu oznámit pronajímateli písemně, resp. v naléhavém případě telefonicky potřebu oprav a odstranění poruch, které je povinen provést a odstranit pronajímatel, jinak nájemce odpovídá za škodu, která nesplněním této oznamovací povinnosti vznikne,</w:t>
      </w:r>
    </w:p>
    <w:p w14:paraId="4EEB7EFD" w14:textId="2E4BF414" w:rsidR="00FB38F4" w:rsidRPr="00204773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204773">
        <w:rPr>
          <w:rFonts w:cs="Arial"/>
          <w:sz w:val="20"/>
          <w:szCs w:val="20"/>
        </w:rPr>
        <w:t xml:space="preserve">umožnit pronajímateli prohlídku technického stavu </w:t>
      </w:r>
      <w:r>
        <w:rPr>
          <w:rFonts w:cs="Arial"/>
          <w:sz w:val="20"/>
          <w:szCs w:val="20"/>
        </w:rPr>
        <w:t>pronajat</w:t>
      </w:r>
      <w:r w:rsidRPr="00204773">
        <w:rPr>
          <w:rFonts w:cs="Arial"/>
          <w:sz w:val="20"/>
          <w:szCs w:val="20"/>
        </w:rPr>
        <w:t>ých prostor, přičemž pronajímatel nesmí omezovat činnost nájemce nad míru nezbytnou,</w:t>
      </w:r>
    </w:p>
    <w:p w14:paraId="3B737EE3" w14:textId="77777777" w:rsidR="00FB38F4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204773">
        <w:rPr>
          <w:rFonts w:cs="Arial"/>
          <w:sz w:val="20"/>
          <w:szCs w:val="20"/>
        </w:rPr>
        <w:t>řádně a včas platit nájemné</w:t>
      </w:r>
      <w:r>
        <w:rPr>
          <w:rFonts w:cs="Arial"/>
          <w:sz w:val="20"/>
          <w:szCs w:val="20"/>
        </w:rPr>
        <w:t>.</w:t>
      </w:r>
    </w:p>
    <w:p w14:paraId="58D78F2C" w14:textId="77777777" w:rsidR="00FB38F4" w:rsidRPr="00204773" w:rsidRDefault="00FB38F4" w:rsidP="00FB38F4">
      <w:pPr>
        <w:pStyle w:val="Nadpis2"/>
        <w:keepNext w:val="0"/>
        <w:spacing w:before="60" w:after="60"/>
        <w:jc w:val="both"/>
        <w:rPr>
          <w:rFonts w:ascii="Verdana" w:hAnsi="Verdana" w:cs="Arial"/>
          <w:sz w:val="20"/>
        </w:rPr>
      </w:pPr>
      <w:r w:rsidRPr="00204773">
        <w:rPr>
          <w:rFonts w:ascii="Verdana" w:hAnsi="Verdana"/>
          <w:sz w:val="20"/>
          <w:lang w:eastAsia="cs-CZ"/>
        </w:rPr>
        <w:t>Nájemce je oprávněn:</w:t>
      </w:r>
    </w:p>
    <w:p w14:paraId="77EE809D" w14:textId="62ACEC17" w:rsidR="00F50C89" w:rsidRDefault="00F50C89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vybavit pronajaté prostory zařízením za podmínek stanovených smlouvou o poskytování stravovacích služeb</w:t>
      </w:r>
    </w:p>
    <w:p w14:paraId="609C7A7A" w14:textId="1962A206" w:rsidR="00FB38F4" w:rsidRPr="00204773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204773">
        <w:rPr>
          <w:rFonts w:cs="Arial"/>
          <w:sz w:val="20"/>
          <w:szCs w:val="20"/>
        </w:rPr>
        <w:t xml:space="preserve">po předchozím odsouhlasení pronajímatelem označit </w:t>
      </w:r>
      <w:r>
        <w:rPr>
          <w:rFonts w:cs="Arial"/>
          <w:sz w:val="20"/>
          <w:szCs w:val="20"/>
        </w:rPr>
        <w:t xml:space="preserve">svou </w:t>
      </w:r>
      <w:r w:rsidRPr="00204773">
        <w:rPr>
          <w:rFonts w:cs="Arial"/>
          <w:sz w:val="20"/>
          <w:szCs w:val="20"/>
        </w:rPr>
        <w:t>provozovnu</w:t>
      </w:r>
      <w:r>
        <w:rPr>
          <w:rFonts w:cs="Arial"/>
          <w:sz w:val="20"/>
          <w:szCs w:val="20"/>
        </w:rPr>
        <w:t xml:space="preserve"> s</w:t>
      </w:r>
      <w:r w:rsidRPr="00204773">
        <w:rPr>
          <w:rFonts w:cs="Arial"/>
          <w:sz w:val="20"/>
          <w:szCs w:val="20"/>
        </w:rPr>
        <w:t xml:space="preserve"> uvedením základních předepsaných údajů</w:t>
      </w:r>
      <w:r>
        <w:rPr>
          <w:rFonts w:cs="Arial"/>
          <w:sz w:val="20"/>
          <w:szCs w:val="20"/>
        </w:rPr>
        <w:t>,</w:t>
      </w:r>
    </w:p>
    <w:p w14:paraId="6E137EF2" w14:textId="2CF73416" w:rsidR="00FB38F4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204773">
        <w:rPr>
          <w:rFonts w:cs="Arial"/>
          <w:sz w:val="20"/>
          <w:szCs w:val="20"/>
        </w:rPr>
        <w:t xml:space="preserve">pokud nájemce s předchozím písemným souhlasem pronajímatele provede výlučně vlastním nákladem stavební úpravy a změny, které budou mít charakter technického zhodnocení budovy ve smyslu </w:t>
      </w:r>
      <w:r w:rsidR="00395FF3">
        <w:rPr>
          <w:rFonts w:cs="Arial"/>
          <w:sz w:val="20"/>
          <w:szCs w:val="20"/>
        </w:rPr>
        <w:t xml:space="preserve">příslušných </w:t>
      </w:r>
      <w:r w:rsidRPr="00204773">
        <w:rPr>
          <w:rFonts w:cs="Arial"/>
          <w:sz w:val="20"/>
          <w:szCs w:val="20"/>
        </w:rPr>
        <w:t>daňových předpisů, pronajímatel souhlasí, aby takové technické zhodnocení daňově od</w:t>
      </w:r>
      <w:r w:rsidR="00395FF3">
        <w:rPr>
          <w:rFonts w:cs="Arial"/>
          <w:sz w:val="20"/>
          <w:szCs w:val="20"/>
        </w:rPr>
        <w:t>e</w:t>
      </w:r>
      <w:r w:rsidRPr="00204773">
        <w:rPr>
          <w:rFonts w:cs="Arial"/>
          <w:sz w:val="20"/>
          <w:szCs w:val="20"/>
        </w:rPr>
        <w:t>pisoval nájemce.</w:t>
      </w:r>
    </w:p>
    <w:p w14:paraId="7CFA07F1" w14:textId="77777777" w:rsidR="00FB38F4" w:rsidRPr="00204773" w:rsidRDefault="00FB38F4" w:rsidP="00FB38F4">
      <w:pPr>
        <w:pStyle w:val="Nadpis2"/>
        <w:keepNext w:val="0"/>
        <w:spacing w:before="60" w:after="60"/>
        <w:jc w:val="both"/>
        <w:rPr>
          <w:rFonts w:ascii="Verdana" w:hAnsi="Verdana"/>
          <w:sz w:val="20"/>
          <w:lang w:eastAsia="cs-CZ"/>
        </w:rPr>
      </w:pPr>
      <w:r w:rsidRPr="00204773">
        <w:rPr>
          <w:rFonts w:ascii="Verdana" w:hAnsi="Verdana"/>
          <w:sz w:val="20"/>
          <w:lang w:eastAsia="cs-CZ"/>
        </w:rPr>
        <w:t>Pronajímatel je povinen:</w:t>
      </w:r>
    </w:p>
    <w:p w14:paraId="1F0F9679" w14:textId="32DF7550" w:rsidR="00FB38F4" w:rsidRPr="00204773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umožnit </w:t>
      </w:r>
      <w:r w:rsidRPr="00204773">
        <w:rPr>
          <w:rFonts w:cs="Arial"/>
          <w:sz w:val="20"/>
          <w:szCs w:val="20"/>
        </w:rPr>
        <w:t xml:space="preserve">plnohodnotné a nerušené užívání </w:t>
      </w:r>
      <w:r>
        <w:rPr>
          <w:rFonts w:cs="Arial"/>
          <w:sz w:val="20"/>
          <w:szCs w:val="20"/>
        </w:rPr>
        <w:t>pronajatých prostor</w:t>
      </w:r>
      <w:r w:rsidRPr="00204773">
        <w:rPr>
          <w:rFonts w:cs="Arial"/>
          <w:sz w:val="20"/>
          <w:szCs w:val="20"/>
        </w:rPr>
        <w:t xml:space="preserve"> nájemcem,</w:t>
      </w:r>
    </w:p>
    <w:p w14:paraId="340C656B" w14:textId="77777777" w:rsidR="00FB38F4" w:rsidRPr="00204773" w:rsidRDefault="00FB38F4" w:rsidP="00FB38F4">
      <w:pPr>
        <w:numPr>
          <w:ilvl w:val="0"/>
          <w:numId w:val="2"/>
        </w:numPr>
        <w:tabs>
          <w:tab w:val="clear" w:pos="873"/>
        </w:tabs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204773">
        <w:rPr>
          <w:rFonts w:cs="Arial"/>
          <w:sz w:val="20"/>
          <w:szCs w:val="20"/>
        </w:rPr>
        <w:t xml:space="preserve">bez zbytečného odkladu odstranit jiné než drobné a běžné závady, které mu nájemce </w:t>
      </w:r>
      <w:r>
        <w:rPr>
          <w:rFonts w:cs="Arial"/>
          <w:sz w:val="20"/>
          <w:szCs w:val="20"/>
        </w:rPr>
        <w:t>oznámí, příp. které sám zjistí.</w:t>
      </w:r>
    </w:p>
    <w:p w14:paraId="6759B7E1" w14:textId="10AC4309" w:rsidR="002D3FE7" w:rsidRDefault="002D3FE7" w:rsidP="002D3FE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63C3B">
        <w:rPr>
          <w:rFonts w:ascii="Verdana" w:hAnsi="Verdana"/>
          <w:sz w:val="20"/>
          <w:lang w:eastAsia="cs-CZ"/>
        </w:rPr>
        <w:t xml:space="preserve">Pronajímatel </w:t>
      </w:r>
      <w:r>
        <w:rPr>
          <w:rFonts w:ascii="Verdana" w:hAnsi="Verdana"/>
          <w:sz w:val="20"/>
          <w:lang w:eastAsia="cs-CZ"/>
        </w:rPr>
        <w:t>je oprávněn</w:t>
      </w:r>
      <w:r w:rsidRPr="00963C3B">
        <w:rPr>
          <w:rFonts w:ascii="Verdana" w:hAnsi="Verdana"/>
          <w:sz w:val="20"/>
          <w:lang w:eastAsia="cs-CZ"/>
        </w:rPr>
        <w:t xml:space="preserve"> kontrolovat plnění povinností nájemce </w:t>
      </w:r>
      <w:r w:rsidR="00395FF3">
        <w:rPr>
          <w:rFonts w:ascii="Verdana" w:hAnsi="Verdana"/>
          <w:sz w:val="20"/>
          <w:lang w:eastAsia="cs-CZ"/>
        </w:rPr>
        <w:t>d</w:t>
      </w:r>
      <w:r>
        <w:rPr>
          <w:rFonts w:ascii="Verdana" w:hAnsi="Verdana"/>
          <w:sz w:val="20"/>
          <w:lang w:eastAsia="cs-CZ"/>
        </w:rPr>
        <w:t>le této smlouvy.</w:t>
      </w:r>
      <w:r w:rsidR="00395FF3">
        <w:rPr>
          <w:rFonts w:ascii="Verdana" w:hAnsi="Verdana"/>
          <w:sz w:val="20"/>
          <w:lang w:eastAsia="cs-CZ"/>
        </w:rPr>
        <w:t xml:space="preserve"> </w:t>
      </w:r>
      <w:r w:rsidR="00336422">
        <w:rPr>
          <w:rFonts w:ascii="Verdana" w:hAnsi="Verdana"/>
          <w:sz w:val="20"/>
          <w:lang w:eastAsia="cs-CZ"/>
        </w:rPr>
        <w:t>Za tímto účelem je p</w:t>
      </w:r>
      <w:r w:rsidR="00395FF3">
        <w:rPr>
          <w:rFonts w:ascii="Verdana" w:hAnsi="Verdana"/>
          <w:sz w:val="20"/>
          <w:lang w:eastAsia="cs-CZ"/>
        </w:rPr>
        <w:t>ronajímatel oprávněn vyžádat si od nájemce příslušné doklady</w:t>
      </w:r>
      <w:r w:rsidR="00336422">
        <w:rPr>
          <w:rFonts w:ascii="Verdana" w:hAnsi="Verdana"/>
          <w:sz w:val="20"/>
          <w:lang w:eastAsia="cs-CZ"/>
        </w:rPr>
        <w:t xml:space="preserve"> a nájemce je povinen je bez zbytečného odkladu předložit </w:t>
      </w:r>
      <w:r w:rsidR="006A70A1">
        <w:rPr>
          <w:rFonts w:ascii="Verdana" w:hAnsi="Verdana"/>
          <w:sz w:val="20"/>
          <w:lang w:eastAsia="cs-CZ"/>
        </w:rPr>
        <w:t>pronajímateli</w:t>
      </w:r>
      <w:r w:rsidR="00395FF3">
        <w:rPr>
          <w:rFonts w:ascii="Verdana" w:hAnsi="Verdana"/>
          <w:sz w:val="20"/>
          <w:lang w:eastAsia="cs-CZ"/>
        </w:rPr>
        <w:t>.</w:t>
      </w:r>
    </w:p>
    <w:p w14:paraId="5A9B7BF5" w14:textId="0F047E84" w:rsidR="00FB38F4" w:rsidRDefault="00FB38F4" w:rsidP="00FB38F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EA16D0">
        <w:rPr>
          <w:rFonts w:ascii="Verdana" w:hAnsi="Verdana"/>
          <w:sz w:val="20"/>
          <w:lang w:eastAsia="cs-CZ"/>
        </w:rPr>
        <w:t xml:space="preserve"> případě </w:t>
      </w:r>
      <w:r>
        <w:rPr>
          <w:rFonts w:ascii="Verdana" w:hAnsi="Verdana"/>
          <w:sz w:val="20"/>
          <w:lang w:eastAsia="cs-CZ"/>
        </w:rPr>
        <w:t>ukončení</w:t>
      </w:r>
      <w:r w:rsidRPr="00EA16D0">
        <w:rPr>
          <w:rFonts w:ascii="Verdana" w:hAnsi="Verdana"/>
          <w:sz w:val="20"/>
          <w:lang w:eastAsia="cs-CZ"/>
        </w:rPr>
        <w:t xml:space="preserve"> nájmu nemá nájemce právo požadovat náhradu za výhodu pronajímatele, nebo nového nájemce, kterou by získali převzetím zákaznické základny vybudované vypovězeným nájemcem</w:t>
      </w:r>
      <w:r>
        <w:rPr>
          <w:rFonts w:ascii="Verdana" w:hAnsi="Verdana"/>
          <w:sz w:val="20"/>
          <w:lang w:eastAsia="cs-CZ"/>
        </w:rPr>
        <w:t>.</w:t>
      </w:r>
    </w:p>
    <w:p w14:paraId="0BA1C570" w14:textId="52AEC594" w:rsidR="00FB38F4" w:rsidRDefault="00FB38F4" w:rsidP="00FB38F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E0A4F">
        <w:rPr>
          <w:rFonts w:ascii="Verdana" w:hAnsi="Verdana"/>
          <w:sz w:val="20"/>
          <w:lang w:eastAsia="cs-CZ"/>
        </w:rPr>
        <w:t>Nájemce má povinnost chránit majetek pronajímatele a nese odpovědnost za škody, které vznikly z jeho činnosti na předmětu nájmu.</w:t>
      </w:r>
    </w:p>
    <w:p w14:paraId="15DE9084" w14:textId="77777777" w:rsidR="00434D8D" w:rsidRPr="00434D8D" w:rsidRDefault="00434D8D" w:rsidP="00434D8D">
      <w:pPr>
        <w:rPr>
          <w:lang w:eastAsia="cs-CZ"/>
        </w:rPr>
      </w:pPr>
    </w:p>
    <w:p w14:paraId="0AAFA48D" w14:textId="6512AF47" w:rsidR="00FB38F4" w:rsidRPr="004B70AD" w:rsidRDefault="00FB38F4" w:rsidP="00FB38F4">
      <w:pPr>
        <w:pStyle w:val="Nadpis1"/>
        <w:keepNext w:val="0"/>
        <w:keepLines w:val="0"/>
        <w:rPr>
          <w:rFonts w:ascii="Verdana" w:hAnsi="Verdana"/>
          <w:sz w:val="20"/>
        </w:rPr>
      </w:pPr>
      <w:r w:rsidRPr="004B70AD">
        <w:rPr>
          <w:rFonts w:ascii="Verdana" w:hAnsi="Verdana"/>
          <w:sz w:val="20"/>
        </w:rPr>
        <w:t>Nájemné</w:t>
      </w:r>
    </w:p>
    <w:p w14:paraId="0F48652E" w14:textId="488173E0" w:rsidR="00FB38F4" w:rsidRDefault="00FB38F4" w:rsidP="00FB38F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B70AD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 xml:space="preserve">sjednávají nájemné ve výši </w:t>
      </w:r>
      <w:proofErr w:type="gramStart"/>
      <w:r w:rsidRPr="006D46A2">
        <w:rPr>
          <w:rFonts w:ascii="Verdana" w:hAnsi="Verdana"/>
          <w:sz w:val="20"/>
          <w:lang w:eastAsia="cs-CZ"/>
        </w:rPr>
        <w:t>50.000,-</w:t>
      </w:r>
      <w:proofErr w:type="gramEnd"/>
      <w:r w:rsidRPr="006D46A2">
        <w:rPr>
          <w:rFonts w:ascii="Verdana" w:hAnsi="Verdana"/>
          <w:sz w:val="20"/>
          <w:lang w:eastAsia="cs-CZ"/>
        </w:rPr>
        <w:t xml:space="preserve"> Kč měsíčně</w:t>
      </w:r>
      <w:r>
        <w:rPr>
          <w:rFonts w:ascii="Verdana" w:hAnsi="Verdana"/>
          <w:sz w:val="20"/>
          <w:lang w:eastAsia="cs-CZ"/>
        </w:rPr>
        <w:t xml:space="preserve"> bez DPH.</w:t>
      </w:r>
    </w:p>
    <w:p w14:paraId="675E52C7" w14:textId="77777777" w:rsidR="00FB38F4" w:rsidRPr="00B85F01" w:rsidRDefault="00FB38F4" w:rsidP="00FB38F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85F01">
        <w:rPr>
          <w:rFonts w:ascii="Verdana" w:hAnsi="Verdana"/>
          <w:sz w:val="20"/>
          <w:lang w:eastAsia="cs-CZ"/>
        </w:rPr>
        <w:t>Ke sjednanému nájemnému bude připočítána DPH ve výši stanovené příslušným právním předpisem.</w:t>
      </w:r>
    </w:p>
    <w:p w14:paraId="289A778F" w14:textId="77777777" w:rsidR="00FB38F4" w:rsidRPr="00B85F01" w:rsidRDefault="00FB38F4" w:rsidP="00FB38F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85F01">
        <w:rPr>
          <w:rFonts w:ascii="Verdana" w:hAnsi="Verdana"/>
          <w:sz w:val="20"/>
          <w:lang w:eastAsia="cs-CZ"/>
        </w:rPr>
        <w:t>Nájemné je splatné měsíčně, vždy do 10. dne příslušného měsíce, za který je nájemné hrazeno.</w:t>
      </w:r>
    </w:p>
    <w:p w14:paraId="48E96591" w14:textId="4545EBC3" w:rsidR="00FB38F4" w:rsidRDefault="00FB38F4" w:rsidP="00FB38F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Nájemné</w:t>
      </w:r>
      <w:r w:rsidRPr="00FB38F4">
        <w:rPr>
          <w:rFonts w:ascii="Verdana" w:hAnsi="Verdana"/>
          <w:sz w:val="20"/>
          <w:lang w:eastAsia="cs-CZ"/>
        </w:rPr>
        <w:t xml:space="preserve"> bude upravován</w:t>
      </w:r>
      <w:r>
        <w:rPr>
          <w:rFonts w:ascii="Verdana" w:hAnsi="Verdana"/>
          <w:sz w:val="20"/>
          <w:lang w:eastAsia="cs-CZ"/>
        </w:rPr>
        <w:t>o</w:t>
      </w:r>
      <w:r w:rsidRPr="00FB38F4">
        <w:rPr>
          <w:rFonts w:ascii="Verdana" w:hAnsi="Verdana"/>
          <w:sz w:val="20"/>
          <w:lang w:eastAsia="cs-CZ"/>
        </w:rPr>
        <w:t xml:space="preserve"> dle inflace za předchozí kalendářní rok. Rozhodujícím údajem pro úpravu </w:t>
      </w:r>
      <w:r>
        <w:rPr>
          <w:rFonts w:ascii="Verdana" w:hAnsi="Verdana"/>
          <w:sz w:val="20"/>
          <w:lang w:eastAsia="cs-CZ"/>
        </w:rPr>
        <w:t xml:space="preserve">nájemného </w:t>
      </w:r>
      <w:r w:rsidRPr="00FB38F4">
        <w:rPr>
          <w:rFonts w:ascii="Verdana" w:hAnsi="Verdana"/>
          <w:sz w:val="20"/>
          <w:lang w:eastAsia="cs-CZ"/>
        </w:rPr>
        <w:t xml:space="preserve">je průměrná roční míra inflace za předchozí rok zveřejněná Českým statistickým úřadem. Základem pro úpravu výše </w:t>
      </w:r>
      <w:r w:rsidR="00925849">
        <w:rPr>
          <w:rFonts w:ascii="Verdana" w:hAnsi="Verdana"/>
          <w:sz w:val="20"/>
          <w:lang w:eastAsia="cs-CZ"/>
        </w:rPr>
        <w:t>nájemného</w:t>
      </w:r>
      <w:r w:rsidRPr="00FB38F4">
        <w:rPr>
          <w:rFonts w:ascii="Verdana" w:hAnsi="Verdana"/>
          <w:sz w:val="20"/>
          <w:lang w:eastAsia="cs-CZ"/>
        </w:rPr>
        <w:t xml:space="preserve"> je aktuální výše </w:t>
      </w:r>
      <w:r>
        <w:rPr>
          <w:rFonts w:ascii="Verdana" w:hAnsi="Verdana"/>
          <w:sz w:val="20"/>
          <w:lang w:eastAsia="cs-CZ"/>
        </w:rPr>
        <w:t>nájemného</w:t>
      </w:r>
      <w:r w:rsidRPr="00FB38F4">
        <w:rPr>
          <w:rFonts w:ascii="Verdana" w:hAnsi="Verdana"/>
          <w:sz w:val="20"/>
          <w:lang w:eastAsia="cs-CZ"/>
        </w:rPr>
        <w:t xml:space="preserve">. Úprava </w:t>
      </w:r>
      <w:r w:rsidR="00925849">
        <w:rPr>
          <w:rFonts w:ascii="Verdana" w:hAnsi="Verdana"/>
          <w:sz w:val="20"/>
          <w:lang w:eastAsia="cs-CZ"/>
        </w:rPr>
        <w:t>nájemného</w:t>
      </w:r>
      <w:r w:rsidRPr="00FB38F4">
        <w:rPr>
          <w:rFonts w:ascii="Verdana" w:hAnsi="Verdana"/>
          <w:sz w:val="20"/>
          <w:lang w:eastAsia="cs-CZ"/>
        </w:rPr>
        <w:t xml:space="preserve"> bude vždy písemná. Výše </w:t>
      </w:r>
      <w:r w:rsidR="00925849">
        <w:rPr>
          <w:rFonts w:ascii="Verdana" w:hAnsi="Verdana"/>
          <w:sz w:val="20"/>
          <w:lang w:eastAsia="cs-CZ"/>
        </w:rPr>
        <w:t>nájemného</w:t>
      </w:r>
      <w:r w:rsidRPr="00FB38F4">
        <w:rPr>
          <w:rFonts w:ascii="Verdana" w:hAnsi="Verdana"/>
          <w:sz w:val="20"/>
          <w:lang w:eastAsia="cs-CZ"/>
        </w:rPr>
        <w:t xml:space="preserve"> bude upravena vždy s platností od 1. března příslušného roku.</w:t>
      </w:r>
    </w:p>
    <w:p w14:paraId="3CEA437E" w14:textId="165AD1F3" w:rsidR="00FB38F4" w:rsidRDefault="00FB38F4" w:rsidP="00FB38F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174DA">
        <w:rPr>
          <w:rFonts w:ascii="Verdana" w:hAnsi="Verdana"/>
          <w:sz w:val="20"/>
          <w:lang w:eastAsia="cs-CZ"/>
        </w:rPr>
        <w:t>Jestliže nájemce přestane být plátcem DPH, je povinen o této skutečnosti bezodkladně písemně informovat pronajímatele. V případě, kdy tuto povinnost nesplní a proti pronajímateli budou z tohoto důvodu uplatněny správcem daně sankce, zavazuje se nájemce tyto sankce pronajímateli bez zbytečného odkladu uhradit.</w:t>
      </w:r>
    </w:p>
    <w:p w14:paraId="35352162" w14:textId="77777777" w:rsidR="00434D8D" w:rsidRPr="00434D8D" w:rsidRDefault="00434D8D" w:rsidP="00434D8D">
      <w:pPr>
        <w:rPr>
          <w:lang w:eastAsia="cs-CZ"/>
        </w:rPr>
      </w:pPr>
    </w:p>
    <w:p w14:paraId="0C2EC16D" w14:textId="7C18FEE3" w:rsidR="007369FA" w:rsidRDefault="00E83679" w:rsidP="005D6C94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Služby </w:t>
      </w:r>
      <w:r w:rsidR="007B69D3">
        <w:rPr>
          <w:rFonts w:ascii="Verdana" w:hAnsi="Verdana"/>
          <w:sz w:val="20"/>
        </w:rPr>
        <w:t>a energie</w:t>
      </w:r>
    </w:p>
    <w:p w14:paraId="5B5A0F78" w14:textId="54F335A2" w:rsidR="007B69D3" w:rsidRDefault="007B69D3" w:rsidP="00963C3B">
      <w:pPr>
        <w:pStyle w:val="Nadpis2"/>
        <w:keepNext w:val="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dohodly, že pronajímatel bude zajišťovat pro nájemce níže uvedené služby:</w:t>
      </w:r>
    </w:p>
    <w:p w14:paraId="4F91F06E" w14:textId="4E310449" w:rsidR="007B69D3" w:rsidRPr="00963C3B" w:rsidRDefault="007B69D3" w:rsidP="007B69D3">
      <w:pPr>
        <w:pStyle w:val="Odstavecseseznamem"/>
        <w:numPr>
          <w:ilvl w:val="0"/>
          <w:numId w:val="29"/>
        </w:numPr>
        <w:spacing w:after="0"/>
        <w:ind w:left="993" w:hanging="426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dodávku </w:t>
      </w:r>
      <w:r w:rsidRPr="00963C3B">
        <w:rPr>
          <w:sz w:val="20"/>
          <w:szCs w:val="20"/>
          <w:lang w:eastAsia="cs-CZ"/>
        </w:rPr>
        <w:t>tepl</w:t>
      </w:r>
      <w:r>
        <w:rPr>
          <w:sz w:val="20"/>
          <w:szCs w:val="20"/>
          <w:lang w:eastAsia="cs-CZ"/>
        </w:rPr>
        <w:t>a,</w:t>
      </w:r>
    </w:p>
    <w:p w14:paraId="4CEE3436" w14:textId="1A31A866" w:rsidR="007B69D3" w:rsidRDefault="007B69D3" w:rsidP="007B69D3">
      <w:pPr>
        <w:pStyle w:val="Odstavecseseznamem"/>
        <w:numPr>
          <w:ilvl w:val="0"/>
          <w:numId w:val="29"/>
        </w:numPr>
        <w:spacing w:after="0"/>
        <w:ind w:left="993" w:hanging="426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dodávku teplé a studené vody,</w:t>
      </w:r>
    </w:p>
    <w:p w14:paraId="2048B852" w14:textId="497E312C" w:rsidR="007B69D3" w:rsidRPr="00963C3B" w:rsidRDefault="007B69D3" w:rsidP="007B69D3">
      <w:pPr>
        <w:pStyle w:val="Odstavecseseznamem"/>
        <w:numPr>
          <w:ilvl w:val="0"/>
          <w:numId w:val="29"/>
        </w:numPr>
        <w:spacing w:after="0"/>
        <w:ind w:left="993" w:hanging="426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odvod odpadních vod,</w:t>
      </w:r>
    </w:p>
    <w:p w14:paraId="54C04970" w14:textId="7D779FA8" w:rsidR="008D7D7F" w:rsidRPr="00925849" w:rsidRDefault="005C24F7" w:rsidP="00925849">
      <w:pPr>
        <w:pStyle w:val="Nadpis2"/>
        <w:keepNext w:val="0"/>
        <w:jc w:val="both"/>
        <w:rPr>
          <w:rFonts w:ascii="Verdana" w:hAnsi="Verdana"/>
          <w:sz w:val="20"/>
          <w:lang w:eastAsia="cs-CZ"/>
        </w:rPr>
      </w:pPr>
      <w:r w:rsidRPr="005C24F7">
        <w:rPr>
          <w:rFonts w:ascii="Verdana" w:hAnsi="Verdana"/>
          <w:sz w:val="20"/>
          <w:lang w:eastAsia="cs-CZ"/>
        </w:rPr>
        <w:t xml:space="preserve">Vyúčtování </w:t>
      </w:r>
      <w:r>
        <w:rPr>
          <w:rFonts w:ascii="Verdana" w:hAnsi="Verdana"/>
          <w:sz w:val="20"/>
          <w:lang w:eastAsia="cs-CZ"/>
        </w:rPr>
        <w:t xml:space="preserve">služeb zajišťovaných pronajímatelem </w:t>
      </w:r>
      <w:r w:rsidRPr="005C24F7">
        <w:rPr>
          <w:rFonts w:ascii="Verdana" w:hAnsi="Verdana"/>
          <w:sz w:val="20"/>
          <w:lang w:eastAsia="cs-CZ"/>
        </w:rPr>
        <w:t xml:space="preserve">bude prováděno jednou </w:t>
      </w:r>
      <w:r>
        <w:rPr>
          <w:rFonts w:ascii="Verdana" w:hAnsi="Verdana"/>
          <w:sz w:val="20"/>
          <w:lang w:eastAsia="cs-CZ"/>
        </w:rPr>
        <w:t xml:space="preserve">měsíčně na základě </w:t>
      </w:r>
      <w:r w:rsidRPr="005C24F7">
        <w:rPr>
          <w:rFonts w:ascii="Verdana" w:hAnsi="Verdana"/>
          <w:sz w:val="20"/>
          <w:lang w:eastAsia="cs-CZ"/>
        </w:rPr>
        <w:t>skutečně zjištěné spotřeby těchto energií</w:t>
      </w:r>
      <w:r>
        <w:rPr>
          <w:rFonts w:ascii="Verdana" w:hAnsi="Verdana"/>
          <w:sz w:val="20"/>
          <w:lang w:eastAsia="cs-CZ"/>
        </w:rPr>
        <w:t xml:space="preserve"> stanovené dle poměrových měřidel pronajímatele. Úhrada služeb bude probíhat na základě daňového dokladu (faktury) vystavené pronajímatelem</w:t>
      </w:r>
      <w:r w:rsidR="008D7D7F" w:rsidRPr="00925849">
        <w:rPr>
          <w:rFonts w:ascii="Verdana" w:hAnsi="Verdana"/>
          <w:sz w:val="20"/>
          <w:lang w:eastAsia="cs-CZ"/>
        </w:rPr>
        <w:t xml:space="preserve"> se splatností 14 dnů ode dne vystavení, a to bezhotovostním převodem nebo vkladem na účet pronajímatele.</w:t>
      </w:r>
    </w:p>
    <w:p w14:paraId="52DFF651" w14:textId="22BCE6C0" w:rsidR="007369FA" w:rsidRPr="00963C3B" w:rsidRDefault="007369FA" w:rsidP="006B7B1B">
      <w:pPr>
        <w:pStyle w:val="Nadpis2"/>
        <w:keepNext w:val="0"/>
        <w:jc w:val="both"/>
        <w:rPr>
          <w:sz w:val="20"/>
          <w:lang w:eastAsia="cs-CZ"/>
        </w:rPr>
      </w:pPr>
      <w:r w:rsidRPr="003D133D">
        <w:rPr>
          <w:rFonts w:ascii="Verdana" w:hAnsi="Verdana"/>
          <w:sz w:val="20"/>
          <w:lang w:eastAsia="cs-CZ"/>
        </w:rPr>
        <w:t xml:space="preserve">Nájemce se zavazuje uzavřít </w:t>
      </w:r>
      <w:r w:rsidR="003D133D" w:rsidRPr="003D133D">
        <w:rPr>
          <w:rFonts w:ascii="Verdana" w:hAnsi="Verdana"/>
          <w:sz w:val="20"/>
          <w:lang w:eastAsia="cs-CZ"/>
        </w:rPr>
        <w:t>smlouvy s dodavateli souvisejících služeb</w:t>
      </w:r>
      <w:r w:rsidR="006B7B1B">
        <w:rPr>
          <w:rFonts w:ascii="Verdana" w:hAnsi="Verdana"/>
          <w:sz w:val="20"/>
          <w:lang w:eastAsia="cs-CZ"/>
        </w:rPr>
        <w:t xml:space="preserve"> (zejména elektrické energie)</w:t>
      </w:r>
      <w:r w:rsidR="003D133D" w:rsidRPr="003D133D">
        <w:rPr>
          <w:rFonts w:ascii="Verdana" w:hAnsi="Verdana"/>
          <w:sz w:val="20"/>
          <w:lang w:eastAsia="cs-CZ"/>
        </w:rPr>
        <w:t xml:space="preserve">, a to </w:t>
      </w:r>
      <w:r w:rsidR="008D7D7F">
        <w:rPr>
          <w:rFonts w:ascii="Verdana" w:hAnsi="Verdana"/>
          <w:sz w:val="20"/>
          <w:lang w:eastAsia="cs-CZ"/>
        </w:rPr>
        <w:t>nejpozději ke dni zahájení přípravy a výdeje stravy dle smlouvy o poskytování stravovacích služeb</w:t>
      </w:r>
      <w:r w:rsidR="003D133D" w:rsidRPr="003D133D">
        <w:rPr>
          <w:rFonts w:ascii="Verdana" w:hAnsi="Verdana"/>
          <w:sz w:val="20"/>
          <w:lang w:eastAsia="cs-CZ"/>
        </w:rPr>
        <w:t>.</w:t>
      </w:r>
    </w:p>
    <w:p w14:paraId="74F95C16" w14:textId="77777777" w:rsidR="003C10FE" w:rsidRDefault="003C10FE" w:rsidP="00963C3B">
      <w:pPr>
        <w:pStyle w:val="Nadpis2"/>
        <w:keepNext w:val="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Nájemce je povinen informovat pronajímatele o uzavření smluv na uvedené služby s jejich dodavateli. Nájemce je povinen na základě výzvy pronajímatele předložit pronajímateli uvedené smlouvy a prokázat úhradu těchto služeb.</w:t>
      </w:r>
    </w:p>
    <w:p w14:paraId="1D4EAFF4" w14:textId="1B581B59" w:rsidR="003D133D" w:rsidRPr="003D133D" w:rsidRDefault="007369FA" w:rsidP="003D13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D133D">
        <w:rPr>
          <w:rFonts w:ascii="Verdana" w:hAnsi="Verdana"/>
          <w:sz w:val="20"/>
          <w:lang w:eastAsia="cs-CZ"/>
        </w:rPr>
        <w:t xml:space="preserve">Pronajímatel se zavazuje </w:t>
      </w:r>
      <w:r w:rsidR="003D133D" w:rsidRPr="003D133D">
        <w:rPr>
          <w:rFonts w:ascii="Verdana" w:hAnsi="Verdana"/>
          <w:sz w:val="20"/>
          <w:lang w:eastAsia="cs-CZ"/>
        </w:rPr>
        <w:t xml:space="preserve">poskytnout nájemci k uzavření smluv na </w:t>
      </w:r>
      <w:r w:rsidR="003014B8">
        <w:rPr>
          <w:rFonts w:ascii="Verdana" w:hAnsi="Verdana"/>
          <w:sz w:val="20"/>
          <w:lang w:eastAsia="cs-CZ"/>
        </w:rPr>
        <w:t>související</w:t>
      </w:r>
      <w:r w:rsidR="003D133D" w:rsidRPr="003D133D">
        <w:rPr>
          <w:rFonts w:ascii="Verdana" w:hAnsi="Verdana"/>
          <w:sz w:val="20"/>
          <w:lang w:eastAsia="cs-CZ"/>
        </w:rPr>
        <w:t xml:space="preserve"> služby potřebnou součinnost.</w:t>
      </w:r>
    </w:p>
    <w:p w14:paraId="6EC0F622" w14:textId="524E78BA" w:rsidR="003D133D" w:rsidRDefault="003D133D" w:rsidP="003D13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D133D">
        <w:rPr>
          <w:rFonts w:ascii="Verdana" w:hAnsi="Verdana"/>
          <w:sz w:val="20"/>
          <w:lang w:eastAsia="cs-CZ"/>
        </w:rPr>
        <w:t>Výše úhrad za uvedené služby není součástí nájemného.</w:t>
      </w:r>
    </w:p>
    <w:p w14:paraId="277A6664" w14:textId="77777777" w:rsidR="00434D8D" w:rsidRPr="00434D8D" w:rsidRDefault="00434D8D" w:rsidP="00434D8D">
      <w:pPr>
        <w:rPr>
          <w:lang w:eastAsia="cs-CZ"/>
        </w:rPr>
      </w:pPr>
    </w:p>
    <w:p w14:paraId="31905F8F" w14:textId="77777777" w:rsidR="00594FB1" w:rsidRPr="004B70AD" w:rsidRDefault="00594FB1" w:rsidP="00594FB1">
      <w:pPr>
        <w:pStyle w:val="Nadpis1"/>
        <w:keepNext w:val="0"/>
        <w:keepLines w:val="0"/>
        <w:rPr>
          <w:rFonts w:ascii="Verdana" w:hAnsi="Verdana"/>
          <w:sz w:val="20"/>
        </w:rPr>
      </w:pPr>
      <w:r w:rsidRPr="004B70AD">
        <w:rPr>
          <w:rFonts w:ascii="Verdana" w:hAnsi="Verdana"/>
          <w:sz w:val="20"/>
        </w:rPr>
        <w:t>Sankce při prodlení</w:t>
      </w:r>
    </w:p>
    <w:p w14:paraId="0AAEAC39" w14:textId="1DB6D69C" w:rsidR="00594FB1" w:rsidRDefault="00594FB1" w:rsidP="00594F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B70AD">
        <w:rPr>
          <w:rFonts w:ascii="Verdana" w:hAnsi="Verdana"/>
          <w:sz w:val="20"/>
          <w:lang w:eastAsia="cs-CZ"/>
        </w:rPr>
        <w:t>V případě prodlení nájemce s placením nájemného</w:t>
      </w:r>
      <w:r w:rsidR="00925849">
        <w:rPr>
          <w:rFonts w:ascii="Verdana" w:hAnsi="Verdana"/>
          <w:sz w:val="20"/>
          <w:lang w:eastAsia="cs-CZ"/>
        </w:rPr>
        <w:t>, úhrady za služby</w:t>
      </w:r>
      <w:r w:rsidRPr="004B70AD">
        <w:rPr>
          <w:rFonts w:ascii="Verdana" w:hAnsi="Verdana"/>
          <w:sz w:val="20"/>
          <w:lang w:eastAsia="cs-CZ"/>
        </w:rPr>
        <w:t xml:space="preserve"> nebo jiné peněžité povinnosti je </w:t>
      </w:r>
      <w:r w:rsidR="00167603" w:rsidRPr="004B70AD">
        <w:rPr>
          <w:rFonts w:ascii="Verdana" w:hAnsi="Verdana"/>
          <w:sz w:val="20"/>
          <w:lang w:eastAsia="cs-CZ"/>
        </w:rPr>
        <w:t>nájemce povinen zaplatit pronajímateli smluvní pokutu ve výši</w:t>
      </w:r>
      <w:r w:rsidRPr="004B70AD">
        <w:rPr>
          <w:rFonts w:ascii="Verdana" w:hAnsi="Verdana"/>
          <w:sz w:val="20"/>
          <w:lang w:eastAsia="cs-CZ"/>
        </w:rPr>
        <w:t xml:space="preserve"> 0,</w:t>
      </w:r>
      <w:r w:rsidR="002D3FE7">
        <w:rPr>
          <w:rFonts w:ascii="Verdana" w:hAnsi="Verdana"/>
          <w:sz w:val="20"/>
          <w:lang w:eastAsia="cs-CZ"/>
        </w:rPr>
        <w:t xml:space="preserve">1 </w:t>
      </w:r>
      <w:r w:rsidRPr="004B70AD">
        <w:rPr>
          <w:rFonts w:ascii="Verdana" w:hAnsi="Verdana"/>
          <w:sz w:val="20"/>
          <w:lang w:eastAsia="cs-CZ"/>
        </w:rPr>
        <w:t xml:space="preserve">% </w:t>
      </w:r>
      <w:r w:rsidR="00167603" w:rsidRPr="004B70AD">
        <w:rPr>
          <w:rFonts w:ascii="Verdana" w:hAnsi="Verdana"/>
          <w:sz w:val="20"/>
          <w:lang w:eastAsia="cs-CZ"/>
        </w:rPr>
        <w:t xml:space="preserve">z dlužné částky </w:t>
      </w:r>
      <w:r w:rsidRPr="004B70AD">
        <w:rPr>
          <w:rFonts w:ascii="Verdana" w:hAnsi="Verdana"/>
          <w:sz w:val="20"/>
          <w:lang w:eastAsia="cs-CZ"/>
        </w:rPr>
        <w:t>za každý započatý den prodlení.</w:t>
      </w:r>
    </w:p>
    <w:p w14:paraId="0A53CEB4" w14:textId="77777777" w:rsidR="00434D8D" w:rsidRPr="00434D8D" w:rsidRDefault="00434D8D" w:rsidP="00434D8D">
      <w:pPr>
        <w:rPr>
          <w:lang w:eastAsia="cs-CZ"/>
        </w:rPr>
      </w:pPr>
    </w:p>
    <w:p w14:paraId="6A11ADD1" w14:textId="77777777" w:rsidR="00594FB1" w:rsidRPr="004B70AD" w:rsidRDefault="00594FB1" w:rsidP="00594FB1">
      <w:pPr>
        <w:pStyle w:val="Nadpis1"/>
        <w:keepNext w:val="0"/>
        <w:keepLines w:val="0"/>
        <w:rPr>
          <w:rFonts w:ascii="Verdana" w:hAnsi="Verdana"/>
          <w:sz w:val="20"/>
        </w:rPr>
      </w:pPr>
      <w:r w:rsidRPr="004B70AD">
        <w:rPr>
          <w:rFonts w:ascii="Verdana" w:hAnsi="Verdana"/>
          <w:sz w:val="20"/>
        </w:rPr>
        <w:t>Doba nájmu a jeho skončení</w:t>
      </w:r>
    </w:p>
    <w:p w14:paraId="43462416" w14:textId="7F8DBF3D" w:rsidR="00594FB1" w:rsidRPr="008D7D7F" w:rsidRDefault="0080105F" w:rsidP="00594F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560F3">
        <w:rPr>
          <w:rFonts w:ascii="Verdana" w:hAnsi="Verdana"/>
          <w:sz w:val="20"/>
          <w:lang w:eastAsia="cs-CZ"/>
        </w:rPr>
        <w:t xml:space="preserve">Nájem </w:t>
      </w:r>
      <w:r w:rsidR="00594FB1" w:rsidRPr="002560F3">
        <w:rPr>
          <w:rFonts w:ascii="Verdana" w:hAnsi="Verdana"/>
          <w:sz w:val="20"/>
          <w:lang w:eastAsia="cs-CZ"/>
        </w:rPr>
        <w:t xml:space="preserve">se sjednává </w:t>
      </w:r>
      <w:r w:rsidR="00594FB1" w:rsidRPr="008D7D7F">
        <w:rPr>
          <w:rFonts w:ascii="Verdana" w:hAnsi="Verdana"/>
          <w:sz w:val="20"/>
          <w:lang w:eastAsia="cs-CZ"/>
        </w:rPr>
        <w:t xml:space="preserve">na dobu </w:t>
      </w:r>
      <w:r w:rsidR="008D7D7F" w:rsidRPr="008D7D7F">
        <w:rPr>
          <w:rFonts w:ascii="Verdana" w:hAnsi="Verdana"/>
          <w:sz w:val="20"/>
          <w:lang w:eastAsia="cs-CZ"/>
        </w:rPr>
        <w:t>určitou, a to na 8 let</w:t>
      </w:r>
      <w:r w:rsidR="00696E29">
        <w:rPr>
          <w:rFonts w:ascii="Verdana" w:hAnsi="Verdana"/>
          <w:sz w:val="20"/>
          <w:lang w:eastAsia="cs-CZ"/>
        </w:rPr>
        <w:t xml:space="preserve"> od prvého dne kalendářního měsíce následujícího</w:t>
      </w:r>
      <w:r w:rsidR="00DC0256">
        <w:rPr>
          <w:rFonts w:ascii="Verdana" w:hAnsi="Verdana"/>
          <w:sz w:val="20"/>
          <w:lang w:eastAsia="cs-CZ"/>
        </w:rPr>
        <w:t xml:space="preserve"> po doručení písemné výzvy pronajímatele k převzetí pronajatých prostor</w:t>
      </w:r>
      <w:r w:rsidR="008D7D7F" w:rsidRPr="008D7D7F">
        <w:rPr>
          <w:rFonts w:ascii="Verdana" w:hAnsi="Verdana"/>
          <w:sz w:val="20"/>
          <w:lang w:eastAsia="cs-CZ"/>
        </w:rPr>
        <w:t>.</w:t>
      </w:r>
      <w:r w:rsidR="00DC0256">
        <w:rPr>
          <w:rFonts w:ascii="Verdana" w:hAnsi="Verdana"/>
          <w:sz w:val="20"/>
          <w:lang w:eastAsia="cs-CZ"/>
        </w:rPr>
        <w:t xml:space="preserve"> Pronajímatel vyzve nájemce k převzetí pronajatých prostor v závislosti na dokončení výstavby objektu stravovacího provozu. Předpokládaný termín dokončení stavebních prací je 31.12.2022.</w:t>
      </w:r>
    </w:p>
    <w:p w14:paraId="74E32ED0" w14:textId="211ED33F" w:rsidR="00703D47" w:rsidRDefault="008D7D7F" w:rsidP="00312F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</w:t>
      </w:r>
      <w:r w:rsidR="00703D47" w:rsidRPr="00703D47">
        <w:rPr>
          <w:rFonts w:ascii="Verdana" w:hAnsi="Verdana"/>
          <w:sz w:val="20"/>
          <w:lang w:eastAsia="cs-CZ"/>
        </w:rPr>
        <w:t xml:space="preserve"> předání </w:t>
      </w:r>
      <w:r>
        <w:rPr>
          <w:rFonts w:ascii="Verdana" w:hAnsi="Verdana"/>
          <w:sz w:val="20"/>
          <w:lang w:eastAsia="cs-CZ"/>
        </w:rPr>
        <w:t xml:space="preserve">a převzetí pronajatých prostor na začátku a na konci pronájmu bude sepsán </w:t>
      </w:r>
      <w:r w:rsidR="00703D47" w:rsidRPr="00703D47">
        <w:rPr>
          <w:rFonts w:ascii="Verdana" w:hAnsi="Verdana"/>
          <w:sz w:val="20"/>
          <w:lang w:eastAsia="cs-CZ"/>
        </w:rPr>
        <w:t>písemný předávací protokol</w:t>
      </w:r>
      <w:r>
        <w:rPr>
          <w:rFonts w:ascii="Verdana" w:hAnsi="Verdana"/>
          <w:sz w:val="20"/>
          <w:lang w:eastAsia="cs-CZ"/>
        </w:rPr>
        <w:t xml:space="preserve"> podepsaný zástupci obou smluvních stran</w:t>
      </w:r>
      <w:r w:rsidR="00703D47" w:rsidRPr="00703D47">
        <w:rPr>
          <w:rFonts w:ascii="Verdana" w:hAnsi="Verdana"/>
          <w:sz w:val="20"/>
          <w:lang w:eastAsia="cs-CZ"/>
        </w:rPr>
        <w:t>.</w:t>
      </w:r>
    </w:p>
    <w:p w14:paraId="4A87E510" w14:textId="77777777" w:rsidR="00547841" w:rsidRDefault="00312F85" w:rsidP="0014416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B70AD">
        <w:rPr>
          <w:rFonts w:ascii="Verdana" w:hAnsi="Verdana"/>
          <w:sz w:val="20"/>
          <w:lang w:eastAsia="cs-CZ"/>
        </w:rPr>
        <w:t>Tato smlouva je ve smyslu ustanovení § 1727 občanského zákoníku j</w:t>
      </w:r>
      <w:r w:rsidR="00AB16AB">
        <w:rPr>
          <w:rFonts w:ascii="Verdana" w:hAnsi="Verdana"/>
          <w:sz w:val="20"/>
          <w:lang w:eastAsia="cs-CZ"/>
        </w:rPr>
        <w:t>ednostranně závislá na smlouvě</w:t>
      </w:r>
      <w:r w:rsidR="00AB16AB" w:rsidRPr="004B70AD">
        <w:rPr>
          <w:rFonts w:ascii="Verdana" w:hAnsi="Verdana"/>
          <w:sz w:val="20"/>
          <w:lang w:eastAsia="cs-CZ"/>
        </w:rPr>
        <w:t xml:space="preserve"> </w:t>
      </w:r>
      <w:r w:rsidR="00AB16AB">
        <w:rPr>
          <w:rFonts w:ascii="Verdana" w:hAnsi="Verdana"/>
          <w:sz w:val="20"/>
          <w:lang w:eastAsia="cs-CZ"/>
        </w:rPr>
        <w:t>o zajištění stravovacích služeb</w:t>
      </w:r>
      <w:r w:rsidRPr="004B70AD">
        <w:rPr>
          <w:rFonts w:ascii="Verdana" w:hAnsi="Verdana"/>
          <w:sz w:val="20"/>
          <w:lang w:eastAsia="cs-CZ"/>
        </w:rPr>
        <w:t xml:space="preserve">. Zánikem smlouvy </w:t>
      </w:r>
      <w:r w:rsidR="00AB16AB">
        <w:rPr>
          <w:rFonts w:ascii="Verdana" w:hAnsi="Verdana"/>
          <w:sz w:val="20"/>
          <w:lang w:eastAsia="cs-CZ"/>
        </w:rPr>
        <w:t>o zajištění stravovacích služeb</w:t>
      </w:r>
      <w:r w:rsidR="00AB16AB" w:rsidRPr="004B70AD">
        <w:rPr>
          <w:rFonts w:ascii="Verdana" w:hAnsi="Verdana"/>
          <w:sz w:val="20"/>
          <w:lang w:eastAsia="cs-CZ"/>
        </w:rPr>
        <w:t xml:space="preserve"> </w:t>
      </w:r>
      <w:r w:rsidRPr="004B70AD">
        <w:rPr>
          <w:rFonts w:ascii="Verdana" w:hAnsi="Verdana"/>
          <w:sz w:val="20"/>
          <w:lang w:eastAsia="cs-CZ"/>
        </w:rPr>
        <w:t xml:space="preserve">se zrušuje i tato </w:t>
      </w:r>
      <w:r w:rsidR="001A11AD" w:rsidRPr="004B70AD">
        <w:rPr>
          <w:rFonts w:ascii="Verdana" w:hAnsi="Verdana"/>
          <w:sz w:val="20"/>
          <w:lang w:eastAsia="cs-CZ"/>
        </w:rPr>
        <w:t>smlouva</w:t>
      </w:r>
      <w:r w:rsidRPr="004B70AD">
        <w:rPr>
          <w:rFonts w:ascii="Verdana" w:hAnsi="Verdana"/>
          <w:sz w:val="20"/>
          <w:lang w:eastAsia="cs-CZ"/>
        </w:rPr>
        <w:t>, a to s obdobnými právními účinky</w:t>
      </w:r>
      <w:r w:rsidR="006B7C31">
        <w:rPr>
          <w:rFonts w:ascii="Verdana" w:hAnsi="Verdana"/>
          <w:sz w:val="20"/>
          <w:lang w:eastAsia="cs-CZ"/>
        </w:rPr>
        <w:t xml:space="preserve"> a ke stejnému termínu</w:t>
      </w:r>
      <w:r w:rsidRPr="004B70AD">
        <w:rPr>
          <w:rFonts w:ascii="Verdana" w:hAnsi="Verdana"/>
          <w:sz w:val="20"/>
          <w:lang w:eastAsia="cs-CZ"/>
        </w:rPr>
        <w:t>.</w:t>
      </w:r>
    </w:p>
    <w:p w14:paraId="5A6B6842" w14:textId="4C2D936D" w:rsidR="00594FB1" w:rsidRDefault="00594FB1" w:rsidP="0014416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B5E8C">
        <w:rPr>
          <w:rFonts w:ascii="Verdana" w:hAnsi="Verdana"/>
          <w:sz w:val="20"/>
          <w:lang w:eastAsia="cs-CZ"/>
        </w:rPr>
        <w:t>V den skončení nájmu je nájemce</w:t>
      </w:r>
      <w:r w:rsidRPr="00594FB1">
        <w:rPr>
          <w:rFonts w:ascii="Verdana" w:hAnsi="Verdana"/>
          <w:sz w:val="20"/>
          <w:lang w:eastAsia="cs-CZ"/>
        </w:rPr>
        <w:t xml:space="preserve"> povinen předat </w:t>
      </w:r>
      <w:r w:rsidR="00307721">
        <w:rPr>
          <w:rFonts w:ascii="Verdana" w:hAnsi="Verdana"/>
          <w:sz w:val="20"/>
          <w:lang w:eastAsia="cs-CZ"/>
        </w:rPr>
        <w:t>pronajat</w:t>
      </w:r>
      <w:r w:rsidRPr="00594FB1">
        <w:rPr>
          <w:rFonts w:ascii="Verdana" w:hAnsi="Verdana"/>
          <w:sz w:val="20"/>
          <w:lang w:eastAsia="cs-CZ"/>
        </w:rPr>
        <w:t xml:space="preserve">é prostory pronajímateli ve stavu, v jakém je převzal s přihlédnutím k obvyklému opotřebení.  Nepředá-li nájemce </w:t>
      </w:r>
      <w:r w:rsidR="00307721">
        <w:rPr>
          <w:rFonts w:ascii="Verdana" w:hAnsi="Verdana"/>
          <w:sz w:val="20"/>
          <w:lang w:eastAsia="cs-CZ"/>
        </w:rPr>
        <w:t>pronajat</w:t>
      </w:r>
      <w:r w:rsidRPr="00594FB1">
        <w:rPr>
          <w:rFonts w:ascii="Verdana" w:hAnsi="Verdana"/>
          <w:sz w:val="20"/>
          <w:lang w:eastAsia="cs-CZ"/>
        </w:rPr>
        <w:t xml:space="preserve">é prostory v den skončení nájmu, zaplatí smluvní pokutu ve výši </w:t>
      </w:r>
      <w:r w:rsidR="00557663">
        <w:rPr>
          <w:rFonts w:ascii="Verdana" w:hAnsi="Verdana"/>
          <w:sz w:val="20"/>
          <w:lang w:eastAsia="cs-CZ"/>
        </w:rPr>
        <w:t>1/10</w:t>
      </w:r>
      <w:r w:rsidRPr="00594FB1">
        <w:rPr>
          <w:rFonts w:ascii="Verdana" w:hAnsi="Verdana"/>
          <w:sz w:val="20"/>
          <w:lang w:eastAsia="cs-CZ"/>
        </w:rPr>
        <w:t xml:space="preserve"> měsíčního nájemného za každý započatý </w:t>
      </w:r>
      <w:r w:rsidR="00557663">
        <w:rPr>
          <w:rFonts w:ascii="Verdana" w:hAnsi="Verdana"/>
          <w:sz w:val="20"/>
          <w:lang w:eastAsia="cs-CZ"/>
        </w:rPr>
        <w:t>den</w:t>
      </w:r>
      <w:r w:rsidRPr="00594FB1">
        <w:rPr>
          <w:rFonts w:ascii="Verdana" w:hAnsi="Verdana"/>
          <w:sz w:val="20"/>
          <w:lang w:eastAsia="cs-CZ"/>
        </w:rPr>
        <w:t xml:space="preserve"> prodlení; </w:t>
      </w:r>
      <w:r w:rsidR="00557663">
        <w:rPr>
          <w:rFonts w:ascii="Verdana" w:hAnsi="Verdana"/>
          <w:sz w:val="20"/>
          <w:lang w:eastAsia="cs-CZ"/>
        </w:rPr>
        <w:t>nárok na náhradu škody tím není dotčen</w:t>
      </w:r>
      <w:r w:rsidRPr="00594FB1">
        <w:rPr>
          <w:rFonts w:ascii="Verdana" w:hAnsi="Verdana"/>
          <w:sz w:val="20"/>
          <w:lang w:eastAsia="cs-CZ"/>
        </w:rPr>
        <w:t xml:space="preserve">. </w:t>
      </w:r>
      <w:r w:rsidR="00557663">
        <w:rPr>
          <w:rFonts w:ascii="Verdana" w:hAnsi="Verdana"/>
          <w:sz w:val="20"/>
          <w:lang w:eastAsia="cs-CZ"/>
        </w:rPr>
        <w:t xml:space="preserve">Vedle toho bude </w:t>
      </w:r>
      <w:r w:rsidRPr="00594FB1">
        <w:rPr>
          <w:rFonts w:ascii="Verdana" w:hAnsi="Verdana"/>
          <w:sz w:val="20"/>
          <w:lang w:eastAsia="cs-CZ"/>
        </w:rPr>
        <w:t xml:space="preserve">nájemce </w:t>
      </w:r>
      <w:r w:rsidR="00557663">
        <w:rPr>
          <w:rFonts w:ascii="Verdana" w:hAnsi="Verdana"/>
          <w:sz w:val="20"/>
          <w:lang w:eastAsia="cs-CZ"/>
        </w:rPr>
        <w:t xml:space="preserve">dále </w:t>
      </w:r>
      <w:r w:rsidR="006A02FE">
        <w:rPr>
          <w:rFonts w:ascii="Verdana" w:hAnsi="Verdana"/>
          <w:sz w:val="20"/>
          <w:lang w:eastAsia="cs-CZ"/>
        </w:rPr>
        <w:t xml:space="preserve">platit </w:t>
      </w:r>
      <w:r w:rsidRPr="00594FB1">
        <w:rPr>
          <w:rFonts w:ascii="Verdana" w:hAnsi="Verdana"/>
          <w:sz w:val="20"/>
          <w:lang w:eastAsia="cs-CZ"/>
        </w:rPr>
        <w:t xml:space="preserve">úhradu za užívání </w:t>
      </w:r>
      <w:r w:rsidR="00307721">
        <w:rPr>
          <w:rFonts w:ascii="Verdana" w:hAnsi="Verdana"/>
          <w:sz w:val="20"/>
          <w:lang w:eastAsia="cs-CZ"/>
        </w:rPr>
        <w:t>pronajat</w:t>
      </w:r>
      <w:r w:rsidRPr="00594FB1">
        <w:rPr>
          <w:rFonts w:ascii="Verdana" w:hAnsi="Verdana"/>
          <w:sz w:val="20"/>
          <w:lang w:eastAsia="cs-CZ"/>
        </w:rPr>
        <w:t>ých prostor ve výši nájemnéh</w:t>
      </w:r>
      <w:r w:rsidR="00DA74E6">
        <w:rPr>
          <w:rFonts w:ascii="Verdana" w:hAnsi="Verdana"/>
          <w:sz w:val="20"/>
          <w:lang w:eastAsia="cs-CZ"/>
        </w:rPr>
        <w:t>o platného v den skončení nájmu</w:t>
      </w:r>
      <w:r w:rsidRPr="00594FB1">
        <w:rPr>
          <w:rFonts w:ascii="Verdana" w:hAnsi="Verdana"/>
          <w:sz w:val="20"/>
          <w:lang w:eastAsia="cs-CZ"/>
        </w:rPr>
        <w:t xml:space="preserve">. Nevyklidí-li nájemce </w:t>
      </w:r>
      <w:r w:rsidR="00307721">
        <w:rPr>
          <w:rFonts w:ascii="Verdana" w:hAnsi="Verdana"/>
          <w:sz w:val="20"/>
          <w:lang w:eastAsia="cs-CZ"/>
        </w:rPr>
        <w:t>pronajat</w:t>
      </w:r>
      <w:r w:rsidRPr="00594FB1">
        <w:rPr>
          <w:rFonts w:ascii="Verdana" w:hAnsi="Verdana"/>
          <w:sz w:val="20"/>
          <w:lang w:eastAsia="cs-CZ"/>
        </w:rPr>
        <w:t xml:space="preserve">é prostory ani do 30 dnů od </w:t>
      </w:r>
      <w:r w:rsidR="00DA74E6">
        <w:rPr>
          <w:rFonts w:ascii="Verdana" w:hAnsi="Verdana"/>
          <w:sz w:val="20"/>
          <w:lang w:eastAsia="cs-CZ"/>
        </w:rPr>
        <w:t>skončení nájmu</w:t>
      </w:r>
      <w:r w:rsidRPr="00594FB1">
        <w:rPr>
          <w:rFonts w:ascii="Verdana" w:hAnsi="Verdana"/>
          <w:sz w:val="20"/>
          <w:lang w:eastAsia="cs-CZ"/>
        </w:rPr>
        <w:t xml:space="preserve">, je pronajímatel oprávněn </w:t>
      </w:r>
      <w:r w:rsidR="00307721">
        <w:rPr>
          <w:rFonts w:ascii="Verdana" w:hAnsi="Verdana"/>
          <w:sz w:val="20"/>
          <w:lang w:eastAsia="cs-CZ"/>
        </w:rPr>
        <w:t>pronajat</w:t>
      </w:r>
      <w:r w:rsidRPr="00594FB1">
        <w:rPr>
          <w:rFonts w:ascii="Verdana" w:hAnsi="Verdana"/>
          <w:sz w:val="20"/>
          <w:lang w:eastAsia="cs-CZ"/>
        </w:rPr>
        <w:t xml:space="preserve">é prostory na náklad a nebezpečí nájemce vyklidit a vyklizené věci uskladnit v přístřeší, jehož adresu nájemci neprodleně sdělí. Přístřeším se </w:t>
      </w:r>
      <w:r w:rsidRPr="00594FB1">
        <w:rPr>
          <w:rFonts w:ascii="Verdana" w:hAnsi="Verdana"/>
          <w:sz w:val="20"/>
          <w:lang w:eastAsia="cs-CZ"/>
        </w:rPr>
        <w:lastRenderedPageBreak/>
        <w:t xml:space="preserve">rozumí jakýkoli zastřešený prostor, zejména sklad, </w:t>
      </w:r>
      <w:proofErr w:type="spellStart"/>
      <w:r w:rsidRPr="00594FB1">
        <w:rPr>
          <w:rFonts w:ascii="Verdana" w:hAnsi="Verdana"/>
          <w:sz w:val="20"/>
          <w:lang w:eastAsia="cs-CZ"/>
        </w:rPr>
        <w:t>ocelokolna</w:t>
      </w:r>
      <w:proofErr w:type="spellEnd"/>
      <w:r w:rsidRPr="00594FB1">
        <w:rPr>
          <w:rFonts w:ascii="Verdana" w:hAnsi="Verdana"/>
          <w:sz w:val="20"/>
          <w:lang w:eastAsia="cs-CZ"/>
        </w:rPr>
        <w:t>, sklepení a podobně. Nájemce výslovně potvrzuje, že je s ujednáním tohoto odstavce plně srozuměn a souhlasí s ním.</w:t>
      </w:r>
    </w:p>
    <w:p w14:paraId="0B7D93BE" w14:textId="77777777" w:rsidR="00434D8D" w:rsidRPr="00434D8D" w:rsidRDefault="00434D8D" w:rsidP="00434D8D">
      <w:pPr>
        <w:rPr>
          <w:lang w:eastAsia="cs-CZ"/>
        </w:rPr>
      </w:pPr>
    </w:p>
    <w:p w14:paraId="658B96D3" w14:textId="77777777" w:rsidR="00F56C56" w:rsidRPr="00D547BB" w:rsidRDefault="00E8754B" w:rsidP="00565B4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25F73E" w14:textId="77777777" w:rsidR="00334715" w:rsidRPr="00FA5FD2" w:rsidRDefault="00334715" w:rsidP="0033471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A5FD2">
        <w:rPr>
          <w:rFonts w:ascii="Verdana" w:hAnsi="Verdana"/>
          <w:sz w:val="20"/>
          <w:lang w:eastAsia="cs-CZ"/>
        </w:rPr>
        <w:t xml:space="preserve">Tato smlouva a veškeré dodatky k této smlouvě nabývají platnosti dnem jejich podpisu statutárními orgány obou smluvních stran nebo jejich zplnomocněnými zástupci a účinnosti zveřejněním v registru smluv dle zákona č. 340/2015 Sb., o zvláštních podmínkách účinnosti některých smluv, uveřejňování těchto smluv a o registru smluv (zákon o registru smluv). </w:t>
      </w:r>
    </w:p>
    <w:p w14:paraId="468AD027" w14:textId="4892F795" w:rsidR="00334715" w:rsidRPr="00FA5FD2" w:rsidRDefault="00334715" w:rsidP="0033471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A5FD2">
        <w:rPr>
          <w:rFonts w:ascii="Verdana" w:hAnsi="Verdana"/>
          <w:sz w:val="20"/>
          <w:lang w:eastAsia="cs-CZ"/>
        </w:rPr>
        <w:t>Tato smlouva může být změněna pouze písemnou formou dodatkem k ní.</w:t>
      </w:r>
      <w:r w:rsidR="003014B8">
        <w:rPr>
          <w:rFonts w:ascii="Verdana" w:hAnsi="Verdana"/>
          <w:sz w:val="20"/>
          <w:lang w:eastAsia="cs-CZ"/>
        </w:rPr>
        <w:t xml:space="preserve"> </w:t>
      </w:r>
      <w:bookmarkStart w:id="0" w:name="_Hlk99550866"/>
      <w:r w:rsidR="003014B8">
        <w:rPr>
          <w:rFonts w:ascii="Verdana" w:hAnsi="Verdana"/>
          <w:sz w:val="20"/>
          <w:lang w:eastAsia="cs-CZ"/>
        </w:rPr>
        <w:t>Smluvní strany vylučují změnu smlouvy jinou formou.</w:t>
      </w:r>
      <w:bookmarkEnd w:id="0"/>
    </w:p>
    <w:p w14:paraId="7A6BBCBC" w14:textId="72496D80" w:rsidR="00A80B0C" w:rsidRPr="00A80B0C" w:rsidRDefault="00A80B0C" w:rsidP="00A80B0C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bookmarkStart w:id="1" w:name="_Hlk112069482"/>
      <w:r w:rsidRPr="00A80B0C">
        <w:rPr>
          <w:rFonts w:ascii="Verdana" w:hAnsi="Verdana"/>
          <w:sz w:val="20"/>
          <w:lang w:eastAsia="cs-CZ"/>
        </w:rPr>
        <w:t xml:space="preserve">Smluvní strany konstatují, že text této smlouvy </w:t>
      </w:r>
      <w:r>
        <w:rPr>
          <w:rFonts w:ascii="Verdana" w:hAnsi="Verdana"/>
          <w:sz w:val="20"/>
          <w:lang w:eastAsia="cs-CZ"/>
        </w:rPr>
        <w:t>se v čl. 7.1. liší o</w:t>
      </w:r>
      <w:r w:rsidRPr="00A80B0C">
        <w:rPr>
          <w:rFonts w:ascii="Verdana" w:hAnsi="Verdana"/>
          <w:sz w:val="20"/>
          <w:lang w:eastAsia="cs-CZ"/>
        </w:rPr>
        <w:t xml:space="preserve">d textu, který byl součástí zadávacích podmínek veřejné zakázky. </w:t>
      </w:r>
      <w:r>
        <w:rPr>
          <w:rFonts w:ascii="Verdana" w:hAnsi="Verdana"/>
          <w:sz w:val="20"/>
          <w:lang w:eastAsia="cs-CZ"/>
        </w:rPr>
        <w:t>Změna je dána posunutím termínu dokončen</w:t>
      </w:r>
      <w:r w:rsidR="005D3127">
        <w:rPr>
          <w:rFonts w:ascii="Verdana" w:hAnsi="Verdana"/>
          <w:sz w:val="20"/>
          <w:lang w:eastAsia="cs-CZ"/>
        </w:rPr>
        <w:t>í</w:t>
      </w:r>
      <w:r>
        <w:rPr>
          <w:rFonts w:ascii="Verdana" w:hAnsi="Verdana"/>
          <w:sz w:val="20"/>
          <w:lang w:eastAsia="cs-CZ"/>
        </w:rPr>
        <w:t xml:space="preserve"> výstavby stravovacího provozu. Citovaná změna byla </w:t>
      </w:r>
      <w:r w:rsidRPr="00A80B0C">
        <w:rPr>
          <w:rFonts w:ascii="Verdana" w:hAnsi="Verdana"/>
          <w:sz w:val="20"/>
          <w:lang w:eastAsia="cs-CZ"/>
        </w:rPr>
        <w:t>smluvními stranami dojednán</w:t>
      </w:r>
      <w:r>
        <w:rPr>
          <w:rFonts w:ascii="Verdana" w:hAnsi="Verdana"/>
          <w:sz w:val="20"/>
          <w:lang w:eastAsia="cs-CZ"/>
        </w:rPr>
        <w:t>a</w:t>
      </w:r>
      <w:r w:rsidRPr="00A80B0C">
        <w:rPr>
          <w:rFonts w:ascii="Verdana" w:hAnsi="Verdana"/>
          <w:sz w:val="20"/>
          <w:lang w:eastAsia="cs-CZ"/>
        </w:rPr>
        <w:t xml:space="preserve"> ve prospěch objednatele, a proto se nejedná o podstatnou změnu smlouvy ve smyslu § 222 zákona č. 134/2016 Sb., o zadávání veřejných zakázek.</w:t>
      </w:r>
    </w:p>
    <w:bookmarkEnd w:id="1"/>
    <w:p w14:paraId="56603EB6" w14:textId="5F91072B" w:rsidR="00334715" w:rsidRPr="00FA5FD2" w:rsidRDefault="00334715" w:rsidP="0033471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A5FD2">
        <w:rPr>
          <w:rFonts w:ascii="Verdana" w:hAnsi="Verdana"/>
          <w:sz w:val="20"/>
          <w:lang w:eastAsia="cs-CZ"/>
        </w:rPr>
        <w:t>Strany prohlašují, že veškerý obchodní styk bude veden v duchu obchodní etiky s cílem vyřešit všechny případné sporné momenty smírně a vzájemnou dohodou. Všechny spory vznikající z této smlouvy a v souvislosti s ní, které se nepodaří odstranit jednáním mezi stranami, budou rozhodovány s konečnou platností soudem.</w:t>
      </w:r>
    </w:p>
    <w:p w14:paraId="45529E17" w14:textId="79D1374F" w:rsidR="00334715" w:rsidRPr="00FA5FD2" w:rsidRDefault="00334715" w:rsidP="0033471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A5FD2">
        <w:rPr>
          <w:rFonts w:ascii="Verdana" w:hAnsi="Verdana"/>
          <w:sz w:val="20"/>
          <w:lang w:eastAsia="cs-CZ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 w:rsidR="00661C87">
        <w:rPr>
          <w:rFonts w:ascii="Verdana" w:hAnsi="Verdana"/>
          <w:sz w:val="20"/>
          <w:lang w:eastAsia="cs-CZ"/>
        </w:rPr>
        <w:t>pronajímatele</w:t>
      </w:r>
      <w:r w:rsidRPr="00FA5FD2">
        <w:rPr>
          <w:rFonts w:ascii="Verdana" w:hAnsi="Verdana"/>
          <w:sz w:val="20"/>
          <w:lang w:eastAsia="cs-CZ"/>
        </w:rPr>
        <w:t>.</w:t>
      </w:r>
    </w:p>
    <w:p w14:paraId="0D87A742" w14:textId="04B6EA09" w:rsidR="00334715" w:rsidRPr="00FA5FD2" w:rsidRDefault="00334715" w:rsidP="0033471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A5FD2">
        <w:rPr>
          <w:rFonts w:ascii="Verdana" w:hAnsi="Verdana"/>
          <w:sz w:val="20"/>
          <w:lang w:eastAsia="cs-CZ"/>
        </w:rPr>
        <w:t xml:space="preserve">Smluvní strany se dohodly, že uveřejnění této smlouvy v registru smluv zajistí </w:t>
      </w:r>
      <w:r w:rsidR="00661C87">
        <w:rPr>
          <w:rFonts w:ascii="Verdana" w:hAnsi="Verdana"/>
          <w:sz w:val="20"/>
          <w:lang w:eastAsia="cs-CZ"/>
        </w:rPr>
        <w:t>pronajímatel</w:t>
      </w:r>
      <w:r w:rsidRPr="00FA5FD2">
        <w:rPr>
          <w:rFonts w:ascii="Verdana" w:hAnsi="Verdana"/>
          <w:sz w:val="20"/>
          <w:lang w:eastAsia="cs-CZ"/>
        </w:rPr>
        <w:t xml:space="preserve">. </w:t>
      </w:r>
      <w:r w:rsidR="00661C87">
        <w:rPr>
          <w:rFonts w:ascii="Verdana" w:hAnsi="Verdana"/>
          <w:sz w:val="20"/>
          <w:lang w:eastAsia="cs-CZ"/>
        </w:rPr>
        <w:t>Nájemce</w:t>
      </w:r>
      <w:r w:rsidRPr="00FA5FD2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8284CB8" w14:textId="77777777" w:rsidR="00334715" w:rsidRPr="00FA5FD2" w:rsidRDefault="00334715" w:rsidP="0033471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A5FD2">
        <w:rPr>
          <w:rFonts w:ascii="Verdana" w:hAnsi="Verdana"/>
          <w:sz w:val="20"/>
          <w:lang w:eastAsia="cs-CZ"/>
        </w:rPr>
        <w:t>Právní vztahy výslovně touto smlouvou neupravené se řídí právními předpisy platnými ke dni jejího podpisu.</w:t>
      </w:r>
    </w:p>
    <w:p w14:paraId="2D13FC19" w14:textId="4166453D" w:rsidR="00334715" w:rsidRPr="00FA5FD2" w:rsidRDefault="00334715" w:rsidP="0033471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Pronajímatel</w:t>
      </w:r>
      <w:r w:rsidRPr="00FA5FD2">
        <w:rPr>
          <w:rFonts w:ascii="Verdana" w:hAnsi="Verdana"/>
          <w:sz w:val="20"/>
          <w:lang w:eastAsia="cs-CZ"/>
        </w:rPr>
        <w:t xml:space="preserve"> předpokládá, že tato smlouva bude podepsána elektronicky. V případě, kdy by tato smlouva byla uzavírána v listinné podobě, bude smlouva vyhotovena ve dvou stejnopisech, z nichž 1 obdrží </w:t>
      </w:r>
      <w:r w:rsidR="00661C87">
        <w:rPr>
          <w:rFonts w:ascii="Verdana" w:hAnsi="Verdana"/>
          <w:sz w:val="20"/>
          <w:lang w:eastAsia="cs-CZ"/>
        </w:rPr>
        <w:t>pronajímatel</w:t>
      </w:r>
      <w:r w:rsidRPr="00FA5FD2">
        <w:rPr>
          <w:rFonts w:ascii="Verdana" w:hAnsi="Verdana"/>
          <w:sz w:val="20"/>
          <w:lang w:eastAsia="cs-CZ"/>
        </w:rPr>
        <w:t xml:space="preserve"> a 1 </w:t>
      </w:r>
      <w:r w:rsidR="00661C87">
        <w:rPr>
          <w:rFonts w:ascii="Verdana" w:hAnsi="Verdana"/>
          <w:sz w:val="20"/>
          <w:lang w:eastAsia="cs-CZ"/>
        </w:rPr>
        <w:t>nájemce</w:t>
      </w:r>
      <w:r w:rsidRPr="00FA5FD2">
        <w:rPr>
          <w:rFonts w:ascii="Verdana" w:hAnsi="Verdana"/>
          <w:sz w:val="20"/>
          <w:lang w:eastAsia="cs-CZ"/>
        </w:rPr>
        <w:t>.</w:t>
      </w:r>
    </w:p>
    <w:p w14:paraId="72BB08F8" w14:textId="77777777" w:rsidR="00E8754B" w:rsidRPr="0016146E" w:rsidRDefault="00334715" w:rsidP="0033471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A5FD2">
        <w:rPr>
          <w:rFonts w:ascii="Verdana" w:hAnsi="Verdana"/>
          <w:sz w:val="20"/>
          <w:lang w:eastAsia="cs-CZ"/>
        </w:rPr>
        <w:t>Smluvní strany prohlašují, že si tuto smlouvu před jejím podpisem přečetly, že obsahuje jejich pravou a skutečnou vůli, prostou omylu, nátlaku, což svými podpisy stvrzují.</w:t>
      </w:r>
    </w:p>
    <w:p w14:paraId="0C5413A6" w14:textId="77777777" w:rsidR="00F56C56" w:rsidRDefault="00F56C56" w:rsidP="00565B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0827D08" w14:textId="77777777" w:rsidR="0060622C" w:rsidRDefault="0060622C" w:rsidP="00565B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79035872" w14:textId="6B999D03" w:rsidR="00210B71" w:rsidRDefault="00336D45" w:rsidP="0060622C">
      <w:pPr>
        <w:pStyle w:val="Odstavecseseznamem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60622C">
        <w:rPr>
          <w:rFonts w:eastAsia="Times New Roman"/>
          <w:snapToGrid w:val="0"/>
          <w:sz w:val="20"/>
          <w:szCs w:val="20"/>
          <w:lang w:eastAsia="cs-CZ"/>
        </w:rPr>
        <w:t xml:space="preserve">situační </w:t>
      </w:r>
      <w:r w:rsidR="00210B71" w:rsidRPr="0060622C">
        <w:rPr>
          <w:rFonts w:eastAsia="Times New Roman"/>
          <w:snapToGrid w:val="0"/>
          <w:sz w:val="20"/>
          <w:szCs w:val="20"/>
          <w:lang w:eastAsia="cs-CZ"/>
        </w:rPr>
        <w:t xml:space="preserve">plán </w:t>
      </w:r>
      <w:r w:rsidR="00D514A7" w:rsidRPr="0060622C">
        <w:rPr>
          <w:rFonts w:eastAsia="Times New Roman"/>
          <w:snapToGrid w:val="0"/>
          <w:sz w:val="20"/>
          <w:szCs w:val="20"/>
          <w:lang w:eastAsia="cs-CZ"/>
        </w:rPr>
        <w:t>pronajatých</w:t>
      </w:r>
      <w:r w:rsidR="00210B71" w:rsidRPr="0060622C">
        <w:rPr>
          <w:rFonts w:eastAsia="Times New Roman"/>
          <w:snapToGrid w:val="0"/>
          <w:sz w:val="20"/>
          <w:szCs w:val="20"/>
          <w:lang w:eastAsia="cs-CZ"/>
        </w:rPr>
        <w:t xml:space="preserve"> prostor</w:t>
      </w:r>
    </w:p>
    <w:p w14:paraId="7F2976BE" w14:textId="6127FA9E" w:rsidR="00434D8D" w:rsidRDefault="00434D8D" w:rsidP="00434D8D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55C662AD" w14:textId="77777777" w:rsidR="00434D8D" w:rsidRPr="00434D8D" w:rsidRDefault="00434D8D" w:rsidP="00434D8D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E6F47AB" w14:textId="2840B85A" w:rsidR="00631E79" w:rsidRDefault="00631E79" w:rsidP="00631E7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55ED155B" w14:textId="77777777" w:rsidR="00E6167A" w:rsidRDefault="00E6167A" w:rsidP="00631E7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EC5EDC" w:rsidRPr="00522696" w14:paraId="34FE9D3D" w14:textId="77777777" w:rsidTr="00B47AD8">
        <w:trPr>
          <w:jc w:val="center"/>
        </w:trPr>
        <w:tc>
          <w:tcPr>
            <w:tcW w:w="4606" w:type="dxa"/>
          </w:tcPr>
          <w:p w14:paraId="50CC45CE" w14:textId="77777777" w:rsidR="00EC5EDC" w:rsidRPr="00522696" w:rsidRDefault="00EC5EDC" w:rsidP="00B47A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522696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25.08.2022</w:t>
            </w:r>
          </w:p>
        </w:tc>
        <w:tc>
          <w:tcPr>
            <w:tcW w:w="4606" w:type="dxa"/>
          </w:tcPr>
          <w:p w14:paraId="479EDFDB" w14:textId="77777777" w:rsidR="00EC5EDC" w:rsidRPr="00522696" w:rsidRDefault="00EC5EDC" w:rsidP="00B47A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</w:t>
            </w:r>
            <w:r w:rsidRPr="00522696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Trnavě </w:t>
            </w:r>
            <w:r w:rsidRPr="00522696">
              <w:rPr>
                <w:rFonts w:eastAsia="Times New Roman"/>
                <w:sz w:val="20"/>
                <w:szCs w:val="20"/>
                <w:lang w:eastAsia="cs-CZ"/>
              </w:rPr>
              <w:t xml:space="preserve">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25.08.2022</w:t>
            </w:r>
          </w:p>
        </w:tc>
      </w:tr>
      <w:tr w:rsidR="00EC5EDC" w:rsidRPr="00522696" w14:paraId="049E34B4" w14:textId="77777777" w:rsidTr="00B47AD8">
        <w:trPr>
          <w:trHeight w:val="120"/>
          <w:jc w:val="center"/>
        </w:trPr>
        <w:tc>
          <w:tcPr>
            <w:tcW w:w="4606" w:type="dxa"/>
          </w:tcPr>
          <w:p w14:paraId="26E30E58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AA0FFF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349528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E4B128B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11357BB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22696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E1976DF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22696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1F25654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22696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38E69E2C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22696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024EC6AB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32848F1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830F95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DF9A34A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FA37C1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22696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639DA34" w14:textId="77777777" w:rsidR="00EC5EDC" w:rsidRDefault="00EC5EDC" w:rsidP="00B47A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DORA Gastro Slovakia, a.s.</w:t>
            </w:r>
          </w:p>
          <w:p w14:paraId="1474D6BC" w14:textId="77777777" w:rsidR="00EC5EDC" w:rsidRPr="00E311AF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311AF">
              <w:rPr>
                <w:rFonts w:eastAsia="Times New Roman"/>
                <w:sz w:val="20"/>
                <w:szCs w:val="20"/>
                <w:lang w:eastAsia="cs-CZ"/>
              </w:rPr>
              <w:t>Zuzana Javůrková</w:t>
            </w:r>
          </w:p>
          <w:p w14:paraId="615E959B" w14:textId="77777777" w:rsidR="00EC5EDC" w:rsidRPr="009B5EAA" w:rsidRDefault="00EC5EDC" w:rsidP="00B47A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311AF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EC5EDC" w:rsidRPr="00FA5FD2" w14:paraId="3B58F342" w14:textId="77777777" w:rsidTr="00B47AD8">
        <w:trPr>
          <w:trHeight w:val="120"/>
          <w:jc w:val="center"/>
        </w:trPr>
        <w:tc>
          <w:tcPr>
            <w:tcW w:w="4606" w:type="dxa"/>
          </w:tcPr>
          <w:p w14:paraId="44588541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2FCDA5E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521421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CDAF082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6497FBE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22696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CB69808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22696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3F335FB" w14:textId="77777777" w:rsidR="00EC5EDC" w:rsidRPr="00522696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22696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546ADE89" w14:textId="77777777" w:rsidR="00EC5EDC" w:rsidRPr="00FA5FD2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22696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22E80D74" w14:textId="77777777" w:rsidR="00EC5EDC" w:rsidRPr="00FA5FD2" w:rsidRDefault="00EC5EDC" w:rsidP="00B47A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4C36E48B" w14:textId="77777777" w:rsidR="00F56C56" w:rsidRPr="00E6167A" w:rsidRDefault="00F56C56" w:rsidP="00565B4A">
      <w:pPr>
        <w:rPr>
          <w:sz w:val="20"/>
          <w:szCs w:val="20"/>
        </w:rPr>
      </w:pPr>
    </w:p>
    <w:sectPr w:rsidR="00F56C56" w:rsidRPr="00E6167A" w:rsidSect="00EC5EDC">
      <w:headerReference w:type="default" r:id="rId8"/>
      <w:footerReference w:type="even" r:id="rId9"/>
      <w:footerReference w:type="default" r:id="rId10"/>
      <w:pgSz w:w="11906" w:h="16838"/>
      <w:pgMar w:top="2268" w:right="1418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DCB7" w14:textId="77777777" w:rsidR="00D13A04" w:rsidRDefault="00D13A04">
      <w:r>
        <w:separator/>
      </w:r>
    </w:p>
  </w:endnote>
  <w:endnote w:type="continuationSeparator" w:id="0">
    <w:p w14:paraId="778C32E9" w14:textId="77777777" w:rsidR="00D13A04" w:rsidRDefault="00D1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D145" w14:textId="77777777" w:rsidR="004B70AD" w:rsidRDefault="004B70A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8912D0" w14:textId="77777777" w:rsidR="004B70AD" w:rsidRDefault="004B70AD" w:rsidP="00A57CF7">
    <w:pPr>
      <w:pStyle w:val="Zpat"/>
      <w:ind w:right="360"/>
    </w:pPr>
  </w:p>
  <w:p w14:paraId="61A3B217" w14:textId="77777777" w:rsidR="004B70AD" w:rsidRDefault="004B70AD"/>
  <w:p w14:paraId="5FF4185C" w14:textId="77777777" w:rsidR="004B70AD" w:rsidRDefault="004B70AD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6246" w14:textId="77777777" w:rsidR="004B70AD" w:rsidRDefault="004B70A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69FA">
      <w:rPr>
        <w:rStyle w:val="slostrnky"/>
        <w:noProof/>
      </w:rPr>
      <w:t>6</w:t>
    </w:r>
    <w:r>
      <w:rPr>
        <w:rStyle w:val="slostrnky"/>
      </w:rPr>
      <w:fldChar w:fldCharType="end"/>
    </w:r>
  </w:p>
  <w:p w14:paraId="716CF709" w14:textId="77777777" w:rsidR="004B70AD" w:rsidRDefault="004B70A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7461DB1F" wp14:editId="10C0A2E7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4D8D">
      <w:rPr>
        <w:noProof/>
        <w:lang w:eastAsia="cs-CZ"/>
      </w:rPr>
      <w:pict w14:anchorId="13950A7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5.4pt;margin-top:-27.8pt;width:625.7pt;height:0;z-index:251660288;mso-position-horizontal-relative:text;mso-position-vertical-relative:text" o:connectortype="straight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960A" w14:textId="77777777" w:rsidR="00D13A04" w:rsidRDefault="00D13A04">
      <w:r>
        <w:separator/>
      </w:r>
    </w:p>
  </w:footnote>
  <w:footnote w:type="continuationSeparator" w:id="0">
    <w:p w14:paraId="56AF29B7" w14:textId="77777777" w:rsidR="00D13A04" w:rsidRDefault="00D1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E9FF" w14:textId="77777777" w:rsidR="004B70AD" w:rsidRDefault="004B70AD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D2D1756" wp14:editId="181B51A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0D41D8B0" wp14:editId="6B17F28B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E9A78A" w14:textId="77777777" w:rsidR="004B70AD" w:rsidRDefault="004B70AD"/>
  <w:p w14:paraId="50CD330C" w14:textId="77777777" w:rsidR="004B70AD" w:rsidRDefault="004B70AD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/>
        <w:b/>
        <w:sz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CF58A5"/>
    <w:multiLevelType w:val="hybridMultilevel"/>
    <w:tmpl w:val="70ACD26E"/>
    <w:lvl w:ilvl="0" w:tplc="B3681CF6">
      <w:start w:val="4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Tahoma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Calibri" w:hAnsi="Calibri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Tahoma" w:hAnsi="Tahoma" w:cs="Tahom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Calibri" w:hAnsi="Calibri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Tahoma" w:hAnsi="Tahoma" w:cs="Tahom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Calibri" w:hAnsi="Calibri" w:hint="default"/>
      </w:rPr>
    </w:lvl>
  </w:abstractNum>
  <w:abstractNum w:abstractNumId="5" w15:restartNumberingAfterBreak="0">
    <w:nsid w:val="209059A0"/>
    <w:multiLevelType w:val="hybridMultilevel"/>
    <w:tmpl w:val="1D2A3D0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20935890"/>
    <w:multiLevelType w:val="hybridMultilevel"/>
    <w:tmpl w:val="CBE22936"/>
    <w:lvl w:ilvl="0" w:tplc="B3681CF6">
      <w:start w:val="4"/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F04AF"/>
    <w:multiLevelType w:val="hybridMultilevel"/>
    <w:tmpl w:val="D914700C"/>
    <w:lvl w:ilvl="0" w:tplc="0838B15E">
      <w:start w:val="6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1C1EA3"/>
    <w:multiLevelType w:val="multilevel"/>
    <w:tmpl w:val="56846F6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4A24D65"/>
    <w:multiLevelType w:val="hybridMultilevel"/>
    <w:tmpl w:val="BA8287A8"/>
    <w:lvl w:ilvl="0" w:tplc="B3681CF6">
      <w:start w:val="4"/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92F2B53"/>
    <w:multiLevelType w:val="hybridMultilevel"/>
    <w:tmpl w:val="BAEA25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102316"/>
    <w:multiLevelType w:val="hybridMultilevel"/>
    <w:tmpl w:val="BF22F9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75118"/>
    <w:multiLevelType w:val="hybridMultilevel"/>
    <w:tmpl w:val="80D4C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84062">
    <w:abstractNumId w:val="9"/>
  </w:num>
  <w:num w:numId="2" w16cid:durableId="1398093015">
    <w:abstractNumId w:val="4"/>
  </w:num>
  <w:num w:numId="3" w16cid:durableId="609242830">
    <w:abstractNumId w:val="10"/>
  </w:num>
  <w:num w:numId="4" w16cid:durableId="1755735086">
    <w:abstractNumId w:val="9"/>
  </w:num>
  <w:num w:numId="5" w16cid:durableId="1571302845">
    <w:abstractNumId w:val="9"/>
  </w:num>
  <w:num w:numId="6" w16cid:durableId="1270089179">
    <w:abstractNumId w:val="0"/>
  </w:num>
  <w:num w:numId="7" w16cid:durableId="1309557489">
    <w:abstractNumId w:val="1"/>
  </w:num>
  <w:num w:numId="8" w16cid:durableId="90127378">
    <w:abstractNumId w:val="9"/>
  </w:num>
  <w:num w:numId="9" w16cid:durableId="1759017977">
    <w:abstractNumId w:val="9"/>
  </w:num>
  <w:num w:numId="10" w16cid:durableId="686757046">
    <w:abstractNumId w:val="9"/>
  </w:num>
  <w:num w:numId="11" w16cid:durableId="1815098114">
    <w:abstractNumId w:val="9"/>
  </w:num>
  <w:num w:numId="12" w16cid:durableId="1953779827">
    <w:abstractNumId w:val="9"/>
  </w:num>
  <w:num w:numId="13" w16cid:durableId="631178760">
    <w:abstractNumId w:val="9"/>
  </w:num>
  <w:num w:numId="14" w16cid:durableId="615721774">
    <w:abstractNumId w:val="9"/>
  </w:num>
  <w:num w:numId="15" w16cid:durableId="1616866593">
    <w:abstractNumId w:val="9"/>
  </w:num>
  <w:num w:numId="16" w16cid:durableId="1308052452">
    <w:abstractNumId w:val="9"/>
  </w:num>
  <w:num w:numId="17" w16cid:durableId="1756439955">
    <w:abstractNumId w:val="6"/>
  </w:num>
  <w:num w:numId="18" w16cid:durableId="1896743417">
    <w:abstractNumId w:val="9"/>
  </w:num>
  <w:num w:numId="19" w16cid:durableId="1723402076">
    <w:abstractNumId w:val="11"/>
  </w:num>
  <w:num w:numId="20" w16cid:durableId="1913395176">
    <w:abstractNumId w:val="9"/>
  </w:num>
  <w:num w:numId="21" w16cid:durableId="1255868428">
    <w:abstractNumId w:val="9"/>
  </w:num>
  <w:num w:numId="22" w16cid:durableId="1982035753">
    <w:abstractNumId w:val="9"/>
  </w:num>
  <w:num w:numId="23" w16cid:durableId="1682394706">
    <w:abstractNumId w:val="9"/>
  </w:num>
  <w:num w:numId="24" w16cid:durableId="1863467884">
    <w:abstractNumId w:val="13"/>
  </w:num>
  <w:num w:numId="25" w16cid:durableId="1696806877">
    <w:abstractNumId w:val="12"/>
  </w:num>
  <w:num w:numId="26" w16cid:durableId="179010476">
    <w:abstractNumId w:val="9"/>
  </w:num>
  <w:num w:numId="27" w16cid:durableId="891691224">
    <w:abstractNumId w:val="9"/>
  </w:num>
  <w:num w:numId="28" w16cid:durableId="44137305">
    <w:abstractNumId w:val="9"/>
  </w:num>
  <w:num w:numId="29" w16cid:durableId="1462263417">
    <w:abstractNumId w:val="8"/>
  </w:num>
  <w:num w:numId="30" w16cid:durableId="970131408">
    <w:abstractNumId w:val="9"/>
  </w:num>
  <w:num w:numId="31" w16cid:durableId="588544830">
    <w:abstractNumId w:val="9"/>
  </w:num>
  <w:num w:numId="32" w16cid:durableId="1422682324">
    <w:abstractNumId w:val="9"/>
  </w:num>
  <w:num w:numId="33" w16cid:durableId="284897910">
    <w:abstractNumId w:val="9"/>
  </w:num>
  <w:num w:numId="34" w16cid:durableId="1513567082">
    <w:abstractNumId w:val="9"/>
  </w:num>
  <w:num w:numId="35" w16cid:durableId="469178169">
    <w:abstractNumId w:val="5"/>
  </w:num>
  <w:num w:numId="36" w16cid:durableId="1125585072">
    <w:abstractNumId w:val="9"/>
  </w:num>
  <w:num w:numId="37" w16cid:durableId="997226299">
    <w:abstractNumId w:val="9"/>
  </w:num>
  <w:num w:numId="38" w16cid:durableId="769394739">
    <w:abstractNumId w:val="9"/>
  </w:num>
  <w:num w:numId="39" w16cid:durableId="516701021">
    <w:abstractNumId w:val="9"/>
  </w:num>
  <w:num w:numId="40" w16cid:durableId="673990919">
    <w:abstractNumId w:val="9"/>
  </w:num>
  <w:num w:numId="41" w16cid:durableId="2124838458">
    <w:abstractNumId w:val="9"/>
  </w:num>
  <w:num w:numId="42" w16cid:durableId="2081320070">
    <w:abstractNumId w:val="9"/>
  </w:num>
  <w:num w:numId="43" w16cid:durableId="97219864">
    <w:abstractNumId w:val="9"/>
  </w:num>
  <w:num w:numId="44" w16cid:durableId="1996110272">
    <w:abstractNumId w:val="9"/>
  </w:num>
  <w:num w:numId="45" w16cid:durableId="168933057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6DB1"/>
    <w:rsid w:val="00012FF6"/>
    <w:rsid w:val="00014484"/>
    <w:rsid w:val="00017211"/>
    <w:rsid w:val="00026C05"/>
    <w:rsid w:val="00032211"/>
    <w:rsid w:val="00033B56"/>
    <w:rsid w:val="00045029"/>
    <w:rsid w:val="00045250"/>
    <w:rsid w:val="000510B9"/>
    <w:rsid w:val="00060BEF"/>
    <w:rsid w:val="00071C67"/>
    <w:rsid w:val="0008675B"/>
    <w:rsid w:val="00095FE3"/>
    <w:rsid w:val="0009690C"/>
    <w:rsid w:val="000A49D5"/>
    <w:rsid w:val="000A75B9"/>
    <w:rsid w:val="000B0D29"/>
    <w:rsid w:val="000B3347"/>
    <w:rsid w:val="000B4463"/>
    <w:rsid w:val="000D0159"/>
    <w:rsid w:val="000E0809"/>
    <w:rsid w:val="000E616A"/>
    <w:rsid w:val="000F0B71"/>
    <w:rsid w:val="000F4174"/>
    <w:rsid w:val="0010006E"/>
    <w:rsid w:val="001048AD"/>
    <w:rsid w:val="001261FD"/>
    <w:rsid w:val="00130B9D"/>
    <w:rsid w:val="00144166"/>
    <w:rsid w:val="0014746A"/>
    <w:rsid w:val="00152353"/>
    <w:rsid w:val="00157E9F"/>
    <w:rsid w:val="0016146E"/>
    <w:rsid w:val="00167603"/>
    <w:rsid w:val="00176A18"/>
    <w:rsid w:val="00192646"/>
    <w:rsid w:val="00193629"/>
    <w:rsid w:val="001A11AD"/>
    <w:rsid w:val="001A29DD"/>
    <w:rsid w:val="001B0306"/>
    <w:rsid w:val="001B2DC0"/>
    <w:rsid w:val="001B5A55"/>
    <w:rsid w:val="001B65FE"/>
    <w:rsid w:val="001C69A7"/>
    <w:rsid w:val="001D0616"/>
    <w:rsid w:val="001D41AD"/>
    <w:rsid w:val="001D4BEA"/>
    <w:rsid w:val="001D5BF3"/>
    <w:rsid w:val="001F08AE"/>
    <w:rsid w:val="001F0CDA"/>
    <w:rsid w:val="001F0D77"/>
    <w:rsid w:val="001F788F"/>
    <w:rsid w:val="00203C7F"/>
    <w:rsid w:val="00204773"/>
    <w:rsid w:val="00205C95"/>
    <w:rsid w:val="00210B71"/>
    <w:rsid w:val="002122A2"/>
    <w:rsid w:val="00213C41"/>
    <w:rsid w:val="0021485A"/>
    <w:rsid w:val="0021525E"/>
    <w:rsid w:val="00215C5A"/>
    <w:rsid w:val="00225AAA"/>
    <w:rsid w:val="002334E5"/>
    <w:rsid w:val="00234F98"/>
    <w:rsid w:val="00236C81"/>
    <w:rsid w:val="0024026F"/>
    <w:rsid w:val="002416DF"/>
    <w:rsid w:val="00242C34"/>
    <w:rsid w:val="0025032E"/>
    <w:rsid w:val="00254217"/>
    <w:rsid w:val="002560F3"/>
    <w:rsid w:val="002563CC"/>
    <w:rsid w:val="00256A20"/>
    <w:rsid w:val="0026484B"/>
    <w:rsid w:val="0026761F"/>
    <w:rsid w:val="002743A7"/>
    <w:rsid w:val="00282B6F"/>
    <w:rsid w:val="00295F5D"/>
    <w:rsid w:val="002A0350"/>
    <w:rsid w:val="002A617B"/>
    <w:rsid w:val="002A67D0"/>
    <w:rsid w:val="002B7AC2"/>
    <w:rsid w:val="002C1A09"/>
    <w:rsid w:val="002C5794"/>
    <w:rsid w:val="002C7F1E"/>
    <w:rsid w:val="002D3FE7"/>
    <w:rsid w:val="002D58E7"/>
    <w:rsid w:val="002D67FD"/>
    <w:rsid w:val="002E37B0"/>
    <w:rsid w:val="002E3BE6"/>
    <w:rsid w:val="002E57C9"/>
    <w:rsid w:val="002E6EBA"/>
    <w:rsid w:val="002F0E7F"/>
    <w:rsid w:val="002F274A"/>
    <w:rsid w:val="003014B8"/>
    <w:rsid w:val="00305476"/>
    <w:rsid w:val="00307721"/>
    <w:rsid w:val="003101C8"/>
    <w:rsid w:val="0031047A"/>
    <w:rsid w:val="0031117A"/>
    <w:rsid w:val="003113D3"/>
    <w:rsid w:val="00312F85"/>
    <w:rsid w:val="00315A6E"/>
    <w:rsid w:val="00317851"/>
    <w:rsid w:val="003207FD"/>
    <w:rsid w:val="003319C2"/>
    <w:rsid w:val="00333A9F"/>
    <w:rsid w:val="00334715"/>
    <w:rsid w:val="00336422"/>
    <w:rsid w:val="00336D45"/>
    <w:rsid w:val="003428A1"/>
    <w:rsid w:val="00342C52"/>
    <w:rsid w:val="00354AB6"/>
    <w:rsid w:val="003730D0"/>
    <w:rsid w:val="00387070"/>
    <w:rsid w:val="00390F93"/>
    <w:rsid w:val="00395FF3"/>
    <w:rsid w:val="0039689D"/>
    <w:rsid w:val="00397B61"/>
    <w:rsid w:val="003B2CA0"/>
    <w:rsid w:val="003C10FE"/>
    <w:rsid w:val="003C2152"/>
    <w:rsid w:val="003C3E09"/>
    <w:rsid w:val="003D133D"/>
    <w:rsid w:val="003D1EB4"/>
    <w:rsid w:val="003D36B8"/>
    <w:rsid w:val="003D4F04"/>
    <w:rsid w:val="003E3FFC"/>
    <w:rsid w:val="00400162"/>
    <w:rsid w:val="00415499"/>
    <w:rsid w:val="00415B20"/>
    <w:rsid w:val="004165B9"/>
    <w:rsid w:val="004261CD"/>
    <w:rsid w:val="00434D8D"/>
    <w:rsid w:val="00446E77"/>
    <w:rsid w:val="0044764B"/>
    <w:rsid w:val="00456A05"/>
    <w:rsid w:val="00465F91"/>
    <w:rsid w:val="00470FCF"/>
    <w:rsid w:val="004714AE"/>
    <w:rsid w:val="0047183B"/>
    <w:rsid w:val="00482587"/>
    <w:rsid w:val="00493220"/>
    <w:rsid w:val="004953EB"/>
    <w:rsid w:val="00495CFE"/>
    <w:rsid w:val="004A0C7F"/>
    <w:rsid w:val="004A2937"/>
    <w:rsid w:val="004A421F"/>
    <w:rsid w:val="004B3A73"/>
    <w:rsid w:val="004B48E4"/>
    <w:rsid w:val="004B70AD"/>
    <w:rsid w:val="004C142D"/>
    <w:rsid w:val="004C34CC"/>
    <w:rsid w:val="004C443C"/>
    <w:rsid w:val="004C46B8"/>
    <w:rsid w:val="004C67D0"/>
    <w:rsid w:val="004C7B41"/>
    <w:rsid w:val="004D19FE"/>
    <w:rsid w:val="004D2DCC"/>
    <w:rsid w:val="004D2FF1"/>
    <w:rsid w:val="004E099C"/>
    <w:rsid w:val="004E2CCE"/>
    <w:rsid w:val="004E342B"/>
    <w:rsid w:val="004F095C"/>
    <w:rsid w:val="00500D6E"/>
    <w:rsid w:val="00502EF7"/>
    <w:rsid w:val="00506CDF"/>
    <w:rsid w:val="005106EB"/>
    <w:rsid w:val="00510C2E"/>
    <w:rsid w:val="00511D1C"/>
    <w:rsid w:val="00514BED"/>
    <w:rsid w:val="0051587D"/>
    <w:rsid w:val="00515C4F"/>
    <w:rsid w:val="00526656"/>
    <w:rsid w:val="005313B8"/>
    <w:rsid w:val="00535EF7"/>
    <w:rsid w:val="00547841"/>
    <w:rsid w:val="00557663"/>
    <w:rsid w:val="00557E96"/>
    <w:rsid w:val="00565B4A"/>
    <w:rsid w:val="00567BC8"/>
    <w:rsid w:val="00581809"/>
    <w:rsid w:val="00584564"/>
    <w:rsid w:val="00584D97"/>
    <w:rsid w:val="005860F5"/>
    <w:rsid w:val="00594FB1"/>
    <w:rsid w:val="005961DB"/>
    <w:rsid w:val="0059699D"/>
    <w:rsid w:val="005A5998"/>
    <w:rsid w:val="005A70E1"/>
    <w:rsid w:val="005B06F2"/>
    <w:rsid w:val="005B702E"/>
    <w:rsid w:val="005C03CA"/>
    <w:rsid w:val="005C24F7"/>
    <w:rsid w:val="005C3260"/>
    <w:rsid w:val="005C365F"/>
    <w:rsid w:val="005C6497"/>
    <w:rsid w:val="005D1D62"/>
    <w:rsid w:val="005D3127"/>
    <w:rsid w:val="005D3360"/>
    <w:rsid w:val="005D35EE"/>
    <w:rsid w:val="005D6C94"/>
    <w:rsid w:val="005E37FA"/>
    <w:rsid w:val="005F3A9A"/>
    <w:rsid w:val="0060622C"/>
    <w:rsid w:val="006079B8"/>
    <w:rsid w:val="0061301D"/>
    <w:rsid w:val="006164E8"/>
    <w:rsid w:val="00622759"/>
    <w:rsid w:val="00625A62"/>
    <w:rsid w:val="00626558"/>
    <w:rsid w:val="006267F7"/>
    <w:rsid w:val="00631E79"/>
    <w:rsid w:val="00636A7D"/>
    <w:rsid w:val="006370D6"/>
    <w:rsid w:val="00644203"/>
    <w:rsid w:val="0066181F"/>
    <w:rsid w:val="00661C87"/>
    <w:rsid w:val="00664A1F"/>
    <w:rsid w:val="00664B0F"/>
    <w:rsid w:val="00671579"/>
    <w:rsid w:val="00671806"/>
    <w:rsid w:val="00672711"/>
    <w:rsid w:val="00682358"/>
    <w:rsid w:val="00683CE2"/>
    <w:rsid w:val="006877BF"/>
    <w:rsid w:val="006903D2"/>
    <w:rsid w:val="006913D7"/>
    <w:rsid w:val="006933AE"/>
    <w:rsid w:val="0069594E"/>
    <w:rsid w:val="00696E29"/>
    <w:rsid w:val="006A02FE"/>
    <w:rsid w:val="006A56EB"/>
    <w:rsid w:val="006A655D"/>
    <w:rsid w:val="006A70A1"/>
    <w:rsid w:val="006B7B1B"/>
    <w:rsid w:val="006B7C31"/>
    <w:rsid w:val="006B7F60"/>
    <w:rsid w:val="006C4223"/>
    <w:rsid w:val="006D229A"/>
    <w:rsid w:val="006D46A2"/>
    <w:rsid w:val="006D7D4C"/>
    <w:rsid w:val="006E1F40"/>
    <w:rsid w:val="006E53F9"/>
    <w:rsid w:val="006E576B"/>
    <w:rsid w:val="006F264F"/>
    <w:rsid w:val="006F32A0"/>
    <w:rsid w:val="006F4941"/>
    <w:rsid w:val="006F549A"/>
    <w:rsid w:val="00703D47"/>
    <w:rsid w:val="007046F7"/>
    <w:rsid w:val="0071760A"/>
    <w:rsid w:val="00733BCA"/>
    <w:rsid w:val="0073643D"/>
    <w:rsid w:val="007369FA"/>
    <w:rsid w:val="0073722A"/>
    <w:rsid w:val="00737EC2"/>
    <w:rsid w:val="00742335"/>
    <w:rsid w:val="00742735"/>
    <w:rsid w:val="0074359C"/>
    <w:rsid w:val="007444F1"/>
    <w:rsid w:val="00745BF7"/>
    <w:rsid w:val="0074683A"/>
    <w:rsid w:val="0075045F"/>
    <w:rsid w:val="00755FAD"/>
    <w:rsid w:val="0077441A"/>
    <w:rsid w:val="0078524E"/>
    <w:rsid w:val="007A0A28"/>
    <w:rsid w:val="007A4680"/>
    <w:rsid w:val="007A76E9"/>
    <w:rsid w:val="007B1495"/>
    <w:rsid w:val="007B3D85"/>
    <w:rsid w:val="007B5E8C"/>
    <w:rsid w:val="007B69D3"/>
    <w:rsid w:val="007B7B68"/>
    <w:rsid w:val="007C2218"/>
    <w:rsid w:val="007C3891"/>
    <w:rsid w:val="007C7E44"/>
    <w:rsid w:val="007D7965"/>
    <w:rsid w:val="007E01A4"/>
    <w:rsid w:val="007E3FF7"/>
    <w:rsid w:val="007F4DED"/>
    <w:rsid w:val="0080105F"/>
    <w:rsid w:val="00812113"/>
    <w:rsid w:val="00813026"/>
    <w:rsid w:val="008164CC"/>
    <w:rsid w:val="00821323"/>
    <w:rsid w:val="008307C7"/>
    <w:rsid w:val="008326EE"/>
    <w:rsid w:val="00834E9A"/>
    <w:rsid w:val="00847947"/>
    <w:rsid w:val="00865C05"/>
    <w:rsid w:val="00871948"/>
    <w:rsid w:val="008726FB"/>
    <w:rsid w:val="00872FFE"/>
    <w:rsid w:val="008735A0"/>
    <w:rsid w:val="00873609"/>
    <w:rsid w:val="00875240"/>
    <w:rsid w:val="00876218"/>
    <w:rsid w:val="008856D4"/>
    <w:rsid w:val="008932B1"/>
    <w:rsid w:val="008A0111"/>
    <w:rsid w:val="008B24A0"/>
    <w:rsid w:val="008B2F4C"/>
    <w:rsid w:val="008C2845"/>
    <w:rsid w:val="008C49D1"/>
    <w:rsid w:val="008C6992"/>
    <w:rsid w:val="008D063D"/>
    <w:rsid w:val="008D6E50"/>
    <w:rsid w:val="008D7D7F"/>
    <w:rsid w:val="008E3ACA"/>
    <w:rsid w:val="008F19C9"/>
    <w:rsid w:val="008F1CDD"/>
    <w:rsid w:val="008F5D2D"/>
    <w:rsid w:val="00901455"/>
    <w:rsid w:val="0090280B"/>
    <w:rsid w:val="00906089"/>
    <w:rsid w:val="00906EE1"/>
    <w:rsid w:val="00911AAA"/>
    <w:rsid w:val="009168F1"/>
    <w:rsid w:val="00925849"/>
    <w:rsid w:val="00927678"/>
    <w:rsid w:val="00947D33"/>
    <w:rsid w:val="00954B4B"/>
    <w:rsid w:val="00954D53"/>
    <w:rsid w:val="00955DE0"/>
    <w:rsid w:val="009561B8"/>
    <w:rsid w:val="00961A0D"/>
    <w:rsid w:val="00961A3B"/>
    <w:rsid w:val="009639A0"/>
    <w:rsid w:val="00963C3B"/>
    <w:rsid w:val="00964969"/>
    <w:rsid w:val="009674FC"/>
    <w:rsid w:val="00970273"/>
    <w:rsid w:val="0097035B"/>
    <w:rsid w:val="00973534"/>
    <w:rsid w:val="009751F3"/>
    <w:rsid w:val="0098273B"/>
    <w:rsid w:val="00983318"/>
    <w:rsid w:val="00991FC2"/>
    <w:rsid w:val="00992511"/>
    <w:rsid w:val="00994D21"/>
    <w:rsid w:val="009B0AF3"/>
    <w:rsid w:val="009B19DF"/>
    <w:rsid w:val="009B370D"/>
    <w:rsid w:val="009B6A60"/>
    <w:rsid w:val="009C1908"/>
    <w:rsid w:val="009C3123"/>
    <w:rsid w:val="009C58F0"/>
    <w:rsid w:val="009D02B8"/>
    <w:rsid w:val="009D0BA5"/>
    <w:rsid w:val="009D482B"/>
    <w:rsid w:val="009D7AB7"/>
    <w:rsid w:val="009E1F96"/>
    <w:rsid w:val="009E31EE"/>
    <w:rsid w:val="009E5F33"/>
    <w:rsid w:val="009E75D9"/>
    <w:rsid w:val="009F3BFA"/>
    <w:rsid w:val="00A05A88"/>
    <w:rsid w:val="00A07F4B"/>
    <w:rsid w:val="00A14155"/>
    <w:rsid w:val="00A16116"/>
    <w:rsid w:val="00A23AD9"/>
    <w:rsid w:val="00A26F7F"/>
    <w:rsid w:val="00A27B1D"/>
    <w:rsid w:val="00A515BD"/>
    <w:rsid w:val="00A51B1A"/>
    <w:rsid w:val="00A57CF7"/>
    <w:rsid w:val="00A622E8"/>
    <w:rsid w:val="00A636A4"/>
    <w:rsid w:val="00A70AF4"/>
    <w:rsid w:val="00A715A7"/>
    <w:rsid w:val="00A728DE"/>
    <w:rsid w:val="00A73BAA"/>
    <w:rsid w:val="00A7664D"/>
    <w:rsid w:val="00A80B0C"/>
    <w:rsid w:val="00A812E8"/>
    <w:rsid w:val="00A87BC7"/>
    <w:rsid w:val="00AA14D0"/>
    <w:rsid w:val="00AB16AB"/>
    <w:rsid w:val="00AB177C"/>
    <w:rsid w:val="00AB3790"/>
    <w:rsid w:val="00AB768E"/>
    <w:rsid w:val="00AD2757"/>
    <w:rsid w:val="00AD68AA"/>
    <w:rsid w:val="00AE067A"/>
    <w:rsid w:val="00AE5B6C"/>
    <w:rsid w:val="00AE72A0"/>
    <w:rsid w:val="00B0382B"/>
    <w:rsid w:val="00B32A18"/>
    <w:rsid w:val="00B354AD"/>
    <w:rsid w:val="00B408E2"/>
    <w:rsid w:val="00B472B7"/>
    <w:rsid w:val="00B53F75"/>
    <w:rsid w:val="00B54D77"/>
    <w:rsid w:val="00B567E7"/>
    <w:rsid w:val="00B63996"/>
    <w:rsid w:val="00B64707"/>
    <w:rsid w:val="00B729D0"/>
    <w:rsid w:val="00B72FC4"/>
    <w:rsid w:val="00B76174"/>
    <w:rsid w:val="00B85F01"/>
    <w:rsid w:val="00B92773"/>
    <w:rsid w:val="00B94BC5"/>
    <w:rsid w:val="00B95AB0"/>
    <w:rsid w:val="00BC7B97"/>
    <w:rsid w:val="00BC7CCF"/>
    <w:rsid w:val="00BD0B8D"/>
    <w:rsid w:val="00BD35F9"/>
    <w:rsid w:val="00BD3CEE"/>
    <w:rsid w:val="00BD4A63"/>
    <w:rsid w:val="00BD61B6"/>
    <w:rsid w:val="00BE09F9"/>
    <w:rsid w:val="00BE0A4F"/>
    <w:rsid w:val="00BE0D15"/>
    <w:rsid w:val="00BE25B7"/>
    <w:rsid w:val="00BE5AED"/>
    <w:rsid w:val="00BF1136"/>
    <w:rsid w:val="00BF2F7D"/>
    <w:rsid w:val="00C02B12"/>
    <w:rsid w:val="00C04A20"/>
    <w:rsid w:val="00C04AA8"/>
    <w:rsid w:val="00C11A69"/>
    <w:rsid w:val="00C20D13"/>
    <w:rsid w:val="00C22A61"/>
    <w:rsid w:val="00C233C7"/>
    <w:rsid w:val="00C23587"/>
    <w:rsid w:val="00C248BB"/>
    <w:rsid w:val="00C26D30"/>
    <w:rsid w:val="00C46230"/>
    <w:rsid w:val="00C465CF"/>
    <w:rsid w:val="00C47452"/>
    <w:rsid w:val="00C55752"/>
    <w:rsid w:val="00C5666C"/>
    <w:rsid w:val="00C616E5"/>
    <w:rsid w:val="00C62A05"/>
    <w:rsid w:val="00C6324F"/>
    <w:rsid w:val="00C70E46"/>
    <w:rsid w:val="00C85E0A"/>
    <w:rsid w:val="00C87425"/>
    <w:rsid w:val="00C926C8"/>
    <w:rsid w:val="00CA106D"/>
    <w:rsid w:val="00CA1988"/>
    <w:rsid w:val="00CA3F82"/>
    <w:rsid w:val="00CA4E08"/>
    <w:rsid w:val="00CB63DD"/>
    <w:rsid w:val="00CC3BEB"/>
    <w:rsid w:val="00CC6472"/>
    <w:rsid w:val="00CC761E"/>
    <w:rsid w:val="00CD3D38"/>
    <w:rsid w:val="00CD7AFA"/>
    <w:rsid w:val="00CE33DD"/>
    <w:rsid w:val="00CE561B"/>
    <w:rsid w:val="00CF0F19"/>
    <w:rsid w:val="00CF2386"/>
    <w:rsid w:val="00CF2F26"/>
    <w:rsid w:val="00D02E75"/>
    <w:rsid w:val="00D04C54"/>
    <w:rsid w:val="00D07ECA"/>
    <w:rsid w:val="00D11CFD"/>
    <w:rsid w:val="00D13A04"/>
    <w:rsid w:val="00D14B78"/>
    <w:rsid w:val="00D25ACD"/>
    <w:rsid w:val="00D26140"/>
    <w:rsid w:val="00D3138C"/>
    <w:rsid w:val="00D31870"/>
    <w:rsid w:val="00D32194"/>
    <w:rsid w:val="00D4152E"/>
    <w:rsid w:val="00D43D00"/>
    <w:rsid w:val="00D44964"/>
    <w:rsid w:val="00D45165"/>
    <w:rsid w:val="00D471A1"/>
    <w:rsid w:val="00D514A7"/>
    <w:rsid w:val="00D547BB"/>
    <w:rsid w:val="00D574FA"/>
    <w:rsid w:val="00D63D3D"/>
    <w:rsid w:val="00D67CD2"/>
    <w:rsid w:val="00D67F2B"/>
    <w:rsid w:val="00D7230A"/>
    <w:rsid w:val="00D85160"/>
    <w:rsid w:val="00D87CE6"/>
    <w:rsid w:val="00D9025E"/>
    <w:rsid w:val="00D92690"/>
    <w:rsid w:val="00DA74E6"/>
    <w:rsid w:val="00DB3543"/>
    <w:rsid w:val="00DB424B"/>
    <w:rsid w:val="00DB710A"/>
    <w:rsid w:val="00DC0256"/>
    <w:rsid w:val="00DD4D46"/>
    <w:rsid w:val="00DE3DAD"/>
    <w:rsid w:val="00DE4FEF"/>
    <w:rsid w:val="00DF1F28"/>
    <w:rsid w:val="00DF502F"/>
    <w:rsid w:val="00E011EE"/>
    <w:rsid w:val="00E1389C"/>
    <w:rsid w:val="00E152F3"/>
    <w:rsid w:val="00E20D2B"/>
    <w:rsid w:val="00E21F06"/>
    <w:rsid w:val="00E223B8"/>
    <w:rsid w:val="00E312FD"/>
    <w:rsid w:val="00E31833"/>
    <w:rsid w:val="00E34601"/>
    <w:rsid w:val="00E6167A"/>
    <w:rsid w:val="00E6188B"/>
    <w:rsid w:val="00E7259B"/>
    <w:rsid w:val="00E7706F"/>
    <w:rsid w:val="00E83679"/>
    <w:rsid w:val="00E86E20"/>
    <w:rsid w:val="00E87035"/>
    <w:rsid w:val="00E8754B"/>
    <w:rsid w:val="00E9414F"/>
    <w:rsid w:val="00E96346"/>
    <w:rsid w:val="00EA16D0"/>
    <w:rsid w:val="00EB1EC4"/>
    <w:rsid w:val="00EB5412"/>
    <w:rsid w:val="00EB71F4"/>
    <w:rsid w:val="00EC589F"/>
    <w:rsid w:val="00EC5EDC"/>
    <w:rsid w:val="00ED11B8"/>
    <w:rsid w:val="00ED1FB1"/>
    <w:rsid w:val="00ED2C03"/>
    <w:rsid w:val="00EE0FFF"/>
    <w:rsid w:val="00EE1214"/>
    <w:rsid w:val="00EE4966"/>
    <w:rsid w:val="00EE7DE7"/>
    <w:rsid w:val="00EF1EE2"/>
    <w:rsid w:val="00EF46A5"/>
    <w:rsid w:val="00EF5FFA"/>
    <w:rsid w:val="00F044C5"/>
    <w:rsid w:val="00F06957"/>
    <w:rsid w:val="00F118F9"/>
    <w:rsid w:val="00F11A21"/>
    <w:rsid w:val="00F137F5"/>
    <w:rsid w:val="00F174DA"/>
    <w:rsid w:val="00F246C5"/>
    <w:rsid w:val="00F26C94"/>
    <w:rsid w:val="00F33BB1"/>
    <w:rsid w:val="00F4137F"/>
    <w:rsid w:val="00F46C22"/>
    <w:rsid w:val="00F47FED"/>
    <w:rsid w:val="00F50C89"/>
    <w:rsid w:val="00F557E9"/>
    <w:rsid w:val="00F56C56"/>
    <w:rsid w:val="00F60B50"/>
    <w:rsid w:val="00F615E9"/>
    <w:rsid w:val="00F62635"/>
    <w:rsid w:val="00F67612"/>
    <w:rsid w:val="00F67642"/>
    <w:rsid w:val="00F728CB"/>
    <w:rsid w:val="00F72D27"/>
    <w:rsid w:val="00F72ED5"/>
    <w:rsid w:val="00F75625"/>
    <w:rsid w:val="00F77C79"/>
    <w:rsid w:val="00F82127"/>
    <w:rsid w:val="00F834E4"/>
    <w:rsid w:val="00F872B9"/>
    <w:rsid w:val="00FA28AB"/>
    <w:rsid w:val="00FA3172"/>
    <w:rsid w:val="00FA54C9"/>
    <w:rsid w:val="00FA5B86"/>
    <w:rsid w:val="00FB06B8"/>
    <w:rsid w:val="00FB38F4"/>
    <w:rsid w:val="00FC4028"/>
    <w:rsid w:val="00FC4067"/>
    <w:rsid w:val="00FD184B"/>
    <w:rsid w:val="00FD47BE"/>
    <w:rsid w:val="00FE2B82"/>
    <w:rsid w:val="00FE30C1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A57E4A0"/>
  <w15:docId w15:val="{F78DDFDF-DD7F-4539-88FA-8C7E6C2F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character" w:customStyle="1" w:styleId="platne1">
    <w:name w:val="platne1"/>
    <w:basedOn w:val="Standardnpsmoodstavce"/>
    <w:rsid w:val="002334E5"/>
  </w:style>
  <w:style w:type="character" w:customStyle="1" w:styleId="ItalicText">
    <w:name w:val="ItalicText"/>
    <w:basedOn w:val="Standardnpsmoodstavce"/>
    <w:rsid w:val="00204773"/>
    <w:rPr>
      <w:i/>
    </w:rPr>
  </w:style>
  <w:style w:type="character" w:styleId="Odkaznakoment">
    <w:name w:val="annotation reference"/>
    <w:basedOn w:val="Standardnpsmoodstavce"/>
    <w:uiPriority w:val="99"/>
    <w:unhideWhenUsed/>
    <w:rsid w:val="002047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47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4773"/>
  </w:style>
  <w:style w:type="paragraph" w:styleId="Textbubliny">
    <w:name w:val="Balloon Text"/>
    <w:basedOn w:val="Normln"/>
    <w:link w:val="TextbublinyChar"/>
    <w:rsid w:val="0020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4773"/>
    <w:rPr>
      <w:rFonts w:ascii="Tahoma" w:eastAsia="Calibri" w:hAnsi="Tahoma" w:cs="Tahoma"/>
      <w:sz w:val="16"/>
      <w:szCs w:val="16"/>
      <w:lang w:eastAsia="en-US"/>
    </w:rPr>
  </w:style>
  <w:style w:type="character" w:customStyle="1" w:styleId="Nadpis2Char">
    <w:name w:val="Nadpis 2 Char"/>
    <w:basedOn w:val="Standardnpsmoodstavce"/>
    <w:link w:val="Nadpis2"/>
    <w:rsid w:val="004A0C7F"/>
    <w:rPr>
      <w:sz w:val="24"/>
      <w:lang w:eastAsia="de-DE"/>
    </w:rPr>
  </w:style>
  <w:style w:type="paragraph" w:styleId="Revize">
    <w:name w:val="Revision"/>
    <w:hidden/>
    <w:uiPriority w:val="99"/>
    <w:semiHidden/>
    <w:rsid w:val="00696E29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7129-3765-4183-8210-62581F46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6</Pages>
  <Words>1983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osc9039</dc:creator>
  <cp:lastModifiedBy>Michaela Šrajlová</cp:lastModifiedBy>
  <cp:revision>143</cp:revision>
  <cp:lastPrinted>2022-08-23T07:58:00Z</cp:lastPrinted>
  <dcterms:created xsi:type="dcterms:W3CDTF">2013-04-11T08:29:00Z</dcterms:created>
  <dcterms:modified xsi:type="dcterms:W3CDTF">2022-08-23T07:58:00Z</dcterms:modified>
</cp:coreProperties>
</file>