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6C505" w14:textId="77777777" w:rsidR="00C1564E" w:rsidRPr="001E704E" w:rsidRDefault="00763BA1" w:rsidP="00DE7FD7">
      <w:pPr>
        <w:pStyle w:val="Nadpis1"/>
        <w:spacing w:before="0"/>
        <w:rPr>
          <w:rFonts w:ascii="Times New Roman" w:hAnsi="Times New Roman"/>
          <w:szCs w:val="28"/>
        </w:rPr>
      </w:pPr>
      <w:r w:rsidRPr="001E704E">
        <w:rPr>
          <w:rFonts w:ascii="Times New Roman" w:hAnsi="Times New Roman"/>
          <w:szCs w:val="28"/>
        </w:rPr>
        <w:t>SMLOUV</w:t>
      </w:r>
      <w:r w:rsidR="0007029D" w:rsidRPr="001E704E">
        <w:rPr>
          <w:rFonts w:ascii="Times New Roman" w:hAnsi="Times New Roman"/>
          <w:szCs w:val="28"/>
        </w:rPr>
        <w:t>A</w:t>
      </w:r>
      <w:r w:rsidRPr="001E704E">
        <w:rPr>
          <w:rFonts w:ascii="Times New Roman" w:hAnsi="Times New Roman"/>
          <w:szCs w:val="28"/>
        </w:rPr>
        <w:t xml:space="preserve"> O DÍLO</w:t>
      </w:r>
    </w:p>
    <w:p w14:paraId="1901288F" w14:textId="33122F60" w:rsidR="00AD6618" w:rsidRPr="001E704E" w:rsidRDefault="00AD6618" w:rsidP="00DE7FD7">
      <w:pPr>
        <w:pStyle w:val="Nadpis1"/>
        <w:spacing w:before="0"/>
        <w:rPr>
          <w:rFonts w:ascii="Times New Roman" w:hAnsi="Times New Roman"/>
          <w:sz w:val="22"/>
          <w:szCs w:val="22"/>
        </w:rPr>
      </w:pPr>
      <w:r w:rsidRPr="001E704E">
        <w:rPr>
          <w:rFonts w:ascii="Times New Roman" w:hAnsi="Times New Roman"/>
          <w:sz w:val="22"/>
          <w:szCs w:val="22"/>
        </w:rPr>
        <w:t>číslo smlouvy:</w:t>
      </w:r>
      <w:r w:rsidR="004D5D99">
        <w:rPr>
          <w:rFonts w:ascii="Times New Roman" w:hAnsi="Times New Roman"/>
          <w:sz w:val="22"/>
          <w:szCs w:val="22"/>
        </w:rPr>
        <w:t xml:space="preserve"> THS SO </w:t>
      </w:r>
      <w:r w:rsidR="00537E5E">
        <w:rPr>
          <w:rFonts w:ascii="Times New Roman" w:hAnsi="Times New Roman"/>
          <w:sz w:val="22"/>
          <w:szCs w:val="22"/>
        </w:rPr>
        <w:t>07</w:t>
      </w:r>
      <w:r w:rsidR="004D5D99">
        <w:rPr>
          <w:rFonts w:ascii="Times New Roman" w:hAnsi="Times New Roman"/>
          <w:sz w:val="22"/>
          <w:szCs w:val="22"/>
        </w:rPr>
        <w:t>/2022</w:t>
      </w:r>
    </w:p>
    <w:p w14:paraId="5C7DC453" w14:textId="77777777" w:rsidR="0007029D" w:rsidRPr="001E704E" w:rsidRDefault="00597EE4" w:rsidP="0083206F">
      <w:pPr>
        <w:pStyle w:val="Nadpis1"/>
        <w:spacing w:before="0"/>
        <w:rPr>
          <w:rFonts w:ascii="Times New Roman" w:hAnsi="Times New Roman"/>
          <w:sz w:val="22"/>
          <w:szCs w:val="22"/>
        </w:rPr>
      </w:pPr>
      <w:r w:rsidRPr="001E704E">
        <w:rPr>
          <w:rFonts w:ascii="Times New Roman" w:hAnsi="Times New Roman"/>
          <w:sz w:val="22"/>
          <w:szCs w:val="22"/>
        </w:rPr>
        <w:t xml:space="preserve"> </w:t>
      </w:r>
      <w:r w:rsidR="0007029D" w:rsidRPr="001E704E">
        <w:rPr>
          <w:rFonts w:ascii="Times New Roman" w:hAnsi="Times New Roman"/>
          <w:sz w:val="22"/>
          <w:szCs w:val="22"/>
        </w:rPr>
        <w:t>uzavřená</w:t>
      </w:r>
      <w:r w:rsidR="00175D3F" w:rsidRPr="001E704E">
        <w:rPr>
          <w:rFonts w:ascii="Times New Roman" w:hAnsi="Times New Roman"/>
          <w:sz w:val="22"/>
          <w:szCs w:val="22"/>
        </w:rPr>
        <w:t xml:space="preserve"> v souladu s § 2586 a násl. zákona č. 89/2012 </w:t>
      </w:r>
      <w:r w:rsidR="0007029D" w:rsidRPr="001E704E">
        <w:rPr>
          <w:rFonts w:ascii="Times New Roman" w:hAnsi="Times New Roman"/>
          <w:sz w:val="22"/>
          <w:szCs w:val="22"/>
        </w:rPr>
        <w:t>Sb.</w:t>
      </w:r>
      <w:r w:rsidR="00175D3F" w:rsidRPr="001E704E">
        <w:rPr>
          <w:rFonts w:ascii="Times New Roman" w:hAnsi="Times New Roman"/>
          <w:sz w:val="22"/>
          <w:szCs w:val="22"/>
        </w:rPr>
        <w:t xml:space="preserve"> občanský zákoník</w:t>
      </w:r>
      <w:r w:rsidR="0028366B" w:rsidRPr="001E704E">
        <w:rPr>
          <w:rFonts w:ascii="Times New Roman" w:hAnsi="Times New Roman"/>
          <w:sz w:val="22"/>
          <w:szCs w:val="22"/>
        </w:rPr>
        <w:t xml:space="preserve"> (dále jen „občanský zákoník“)</w:t>
      </w:r>
    </w:p>
    <w:p w14:paraId="5FE17DD7" w14:textId="77777777" w:rsidR="00630269" w:rsidRPr="001E704E" w:rsidRDefault="00630269" w:rsidP="0007029D">
      <w:pPr>
        <w:jc w:val="center"/>
        <w:rPr>
          <w:sz w:val="22"/>
          <w:szCs w:val="22"/>
          <w:vertAlign w:val="baseline"/>
        </w:rPr>
      </w:pPr>
    </w:p>
    <w:p w14:paraId="68A58B34" w14:textId="77777777" w:rsidR="0028366B" w:rsidRPr="001E704E" w:rsidRDefault="0028366B" w:rsidP="0007029D">
      <w:pPr>
        <w:jc w:val="center"/>
        <w:rPr>
          <w:sz w:val="22"/>
          <w:szCs w:val="22"/>
          <w:vertAlign w:val="baseline"/>
        </w:rPr>
      </w:pPr>
      <w:r w:rsidRPr="001E704E">
        <w:rPr>
          <w:sz w:val="22"/>
          <w:szCs w:val="22"/>
          <w:vertAlign w:val="baseline"/>
        </w:rPr>
        <w:t>(dále jen „smlouva“)</w:t>
      </w:r>
    </w:p>
    <w:p w14:paraId="31DA2B86" w14:textId="77777777"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szCs w:val="28"/>
        </w:rPr>
      </w:pPr>
      <w:r w:rsidRPr="001E704E">
        <w:rPr>
          <w:rFonts w:ascii="Times New Roman" w:hAnsi="Times New Roman"/>
          <w:b/>
          <w:sz w:val="28"/>
          <w:szCs w:val="28"/>
        </w:rPr>
        <w:t>I. Smluvní strany</w:t>
      </w:r>
    </w:p>
    <w:p w14:paraId="19C48128" w14:textId="77777777" w:rsidR="0007029D" w:rsidRPr="001E704E" w:rsidRDefault="0007029D" w:rsidP="00A9428B">
      <w:pPr>
        <w:pStyle w:val="Zkladntext"/>
        <w:numPr>
          <w:ilvl w:val="0"/>
          <w:numId w:val="48"/>
        </w:numPr>
        <w:tabs>
          <w:tab w:val="left" w:pos="720"/>
        </w:tabs>
        <w:spacing w:beforeLines="100" w:before="240"/>
        <w:rPr>
          <w:rFonts w:ascii="Times New Roman" w:hAnsi="Times New Roman" w:cs="Times New Roman"/>
          <w:szCs w:val="22"/>
        </w:rPr>
      </w:pPr>
      <w:r w:rsidRPr="001E704E">
        <w:rPr>
          <w:rFonts w:ascii="Times New Roman" w:hAnsi="Times New Roman" w:cs="Times New Roman"/>
          <w:b/>
          <w:szCs w:val="22"/>
          <w:u w:val="single"/>
        </w:rPr>
        <w:t>Objednatel:</w:t>
      </w:r>
      <w:r w:rsidRPr="001E704E">
        <w:rPr>
          <w:rFonts w:ascii="Times New Roman" w:hAnsi="Times New Roman" w:cs="Times New Roman"/>
          <w:szCs w:val="22"/>
        </w:rPr>
        <w:tab/>
      </w:r>
    </w:p>
    <w:p w14:paraId="229BAE54" w14:textId="77777777" w:rsidR="0007029D" w:rsidRPr="001E704E" w:rsidRDefault="0007029D" w:rsidP="00252BFF">
      <w:pPr>
        <w:pStyle w:val="Default"/>
        <w:tabs>
          <w:tab w:val="left" w:pos="1680"/>
          <w:tab w:val="left" w:leader="dot" w:pos="9120"/>
        </w:tabs>
        <w:spacing w:before="120"/>
        <w:ind w:leftChars="300" w:left="720"/>
        <w:rPr>
          <w:rFonts w:ascii="Times New Roman" w:hAnsi="Times New Roman" w:cs="Times New Roman"/>
          <w:b/>
          <w:color w:val="auto"/>
        </w:rPr>
      </w:pPr>
      <w:r w:rsidRPr="001E704E">
        <w:rPr>
          <w:rFonts w:ascii="Times New Roman" w:hAnsi="Times New Roman" w:cs="Times New Roman"/>
          <w:b/>
          <w:color w:val="auto"/>
        </w:rPr>
        <w:t>Národní divadlo</w:t>
      </w:r>
    </w:p>
    <w:p w14:paraId="497B9B57" w14:textId="77777777" w:rsidR="005F05B3" w:rsidRPr="001E704E" w:rsidRDefault="00757A7C" w:rsidP="005F05B3">
      <w:pPr>
        <w:ind w:left="709"/>
        <w:jc w:val="both"/>
        <w:rPr>
          <w:sz w:val="22"/>
          <w:szCs w:val="22"/>
          <w:vertAlign w:val="baseline"/>
        </w:rPr>
      </w:pPr>
      <w:r w:rsidRPr="001E704E">
        <w:rPr>
          <w:sz w:val="22"/>
          <w:szCs w:val="22"/>
          <w:vertAlign w:val="baseline"/>
        </w:rPr>
        <w:t>zastoupené</w:t>
      </w:r>
      <w:r w:rsidR="0007029D" w:rsidRPr="001E704E">
        <w:rPr>
          <w:sz w:val="22"/>
          <w:szCs w:val="22"/>
          <w:vertAlign w:val="baseline"/>
        </w:rPr>
        <w:t xml:space="preserve"> </w:t>
      </w:r>
      <w:r w:rsidR="001434EE" w:rsidRPr="001E704E">
        <w:rPr>
          <w:sz w:val="22"/>
          <w:szCs w:val="22"/>
          <w:vertAlign w:val="baseline"/>
        </w:rPr>
        <w:t>prof</w:t>
      </w:r>
      <w:r w:rsidR="008E03C4" w:rsidRPr="001E704E">
        <w:rPr>
          <w:sz w:val="22"/>
          <w:szCs w:val="22"/>
          <w:vertAlign w:val="baseline"/>
        </w:rPr>
        <w:t xml:space="preserve">. MgA. Jan Burian, </w:t>
      </w:r>
      <w:r w:rsidR="009D19D6" w:rsidRPr="001E704E">
        <w:rPr>
          <w:sz w:val="22"/>
          <w:szCs w:val="22"/>
          <w:vertAlign w:val="baseline"/>
        </w:rPr>
        <w:t xml:space="preserve">generální </w:t>
      </w:r>
      <w:r w:rsidR="008E03C4" w:rsidRPr="001E704E">
        <w:rPr>
          <w:sz w:val="22"/>
          <w:szCs w:val="22"/>
          <w:vertAlign w:val="baseline"/>
        </w:rPr>
        <w:t xml:space="preserve">ředitel </w:t>
      </w:r>
    </w:p>
    <w:p w14:paraId="260335BE" w14:textId="77777777" w:rsidR="0007029D" w:rsidRPr="001E704E" w:rsidRDefault="0007029D" w:rsidP="00252BFF">
      <w:pPr>
        <w:pStyle w:val="Zkladntext"/>
        <w:tabs>
          <w:tab w:val="left" w:pos="600"/>
        </w:tabs>
        <w:ind w:leftChars="249" w:left="598" w:firstLineChars="55" w:firstLine="121"/>
        <w:rPr>
          <w:rFonts w:ascii="Times New Roman" w:hAnsi="Times New Roman" w:cs="Times New Roman"/>
          <w:szCs w:val="22"/>
        </w:rPr>
      </w:pPr>
      <w:r w:rsidRPr="001E704E">
        <w:rPr>
          <w:rFonts w:ascii="Times New Roman" w:hAnsi="Times New Roman" w:cs="Times New Roman"/>
          <w:szCs w:val="22"/>
        </w:rPr>
        <w:t>se sídlem: Ostrovní 1, 112 31 Praha 1</w:t>
      </w:r>
    </w:p>
    <w:p w14:paraId="64318B65" w14:textId="77777777" w:rsidR="0007029D" w:rsidRPr="001E704E" w:rsidRDefault="0007029D" w:rsidP="00252BFF">
      <w:pPr>
        <w:pStyle w:val="Zkladntext"/>
        <w:tabs>
          <w:tab w:val="left" w:pos="600"/>
        </w:tabs>
        <w:ind w:leftChars="249" w:left="598" w:firstLineChars="55" w:firstLine="121"/>
        <w:rPr>
          <w:rFonts w:ascii="Times New Roman" w:hAnsi="Times New Roman" w:cs="Times New Roman"/>
          <w:szCs w:val="22"/>
        </w:rPr>
      </w:pPr>
      <w:r w:rsidRPr="001E704E">
        <w:rPr>
          <w:rFonts w:ascii="Times New Roman" w:hAnsi="Times New Roman" w:cs="Times New Roman"/>
          <w:szCs w:val="22"/>
        </w:rPr>
        <w:t xml:space="preserve">IČ: </w:t>
      </w:r>
      <w:r w:rsidRPr="001E704E">
        <w:rPr>
          <w:rFonts w:ascii="Times New Roman" w:hAnsi="Times New Roman" w:cs="Times New Roman"/>
        </w:rPr>
        <w:t>00023337</w:t>
      </w:r>
    </w:p>
    <w:p w14:paraId="5BBD8592" w14:textId="77777777" w:rsidR="0007029D" w:rsidRPr="001E704E" w:rsidRDefault="0007029D" w:rsidP="00252BFF">
      <w:pPr>
        <w:pStyle w:val="Zkladntext"/>
        <w:tabs>
          <w:tab w:val="left" w:pos="600"/>
        </w:tabs>
        <w:ind w:leftChars="249" w:left="598" w:firstLineChars="55" w:firstLine="121"/>
        <w:rPr>
          <w:rFonts w:ascii="Times New Roman" w:hAnsi="Times New Roman" w:cs="Times New Roman"/>
          <w:szCs w:val="22"/>
        </w:rPr>
      </w:pPr>
      <w:r w:rsidRPr="001E704E">
        <w:rPr>
          <w:rFonts w:ascii="Times New Roman" w:hAnsi="Times New Roman" w:cs="Times New Roman"/>
          <w:szCs w:val="22"/>
        </w:rPr>
        <w:t xml:space="preserve">DIČ: </w:t>
      </w:r>
      <w:r w:rsidRPr="001E704E">
        <w:rPr>
          <w:rFonts w:ascii="Times New Roman" w:hAnsi="Times New Roman" w:cs="Times New Roman"/>
        </w:rPr>
        <w:t>CZ00023337</w:t>
      </w:r>
      <w:r w:rsidRPr="001E704E">
        <w:rPr>
          <w:rFonts w:ascii="Times New Roman" w:hAnsi="Times New Roman" w:cs="Times New Roman"/>
          <w:szCs w:val="22"/>
        </w:rPr>
        <w:t xml:space="preserve">            </w:t>
      </w:r>
    </w:p>
    <w:p w14:paraId="4D216001" w14:textId="703A96BE" w:rsidR="0007029D" w:rsidRPr="001E704E" w:rsidRDefault="00650FDF" w:rsidP="00252BFF">
      <w:pPr>
        <w:pStyle w:val="Zkladntext"/>
        <w:tabs>
          <w:tab w:val="left" w:pos="600"/>
        </w:tabs>
        <w:ind w:leftChars="249" w:left="598" w:firstLineChars="55" w:firstLine="121"/>
        <w:rPr>
          <w:rFonts w:ascii="Times New Roman" w:hAnsi="Times New Roman" w:cs="Times New Roman"/>
          <w:szCs w:val="22"/>
        </w:rPr>
      </w:pPr>
      <w:r>
        <w:rPr>
          <w:rFonts w:ascii="Times New Roman" w:hAnsi="Times New Roman" w:cs="Times New Roman"/>
          <w:szCs w:val="22"/>
        </w:rPr>
        <w:t>xx</w:t>
      </w:r>
    </w:p>
    <w:p w14:paraId="146CE06E" w14:textId="77777777" w:rsidR="001D2016" w:rsidRPr="001E704E" w:rsidRDefault="0028366B" w:rsidP="00252BFF">
      <w:pPr>
        <w:pStyle w:val="Zkladntext"/>
        <w:tabs>
          <w:tab w:val="left" w:pos="600"/>
        </w:tabs>
        <w:ind w:leftChars="249" w:left="598" w:firstLineChars="55" w:firstLine="121"/>
        <w:rPr>
          <w:rFonts w:ascii="Times New Roman" w:hAnsi="Times New Roman" w:cs="Times New Roman"/>
          <w:szCs w:val="22"/>
        </w:rPr>
      </w:pPr>
      <w:r w:rsidRPr="001E704E">
        <w:rPr>
          <w:rFonts w:ascii="Times New Roman" w:hAnsi="Times New Roman" w:cs="Times New Roman"/>
          <w:szCs w:val="22"/>
        </w:rPr>
        <w:t>v</w:t>
      </w:r>
      <w:r w:rsidR="001D2016" w:rsidRPr="001E704E">
        <w:rPr>
          <w:rFonts w:ascii="Times New Roman" w:hAnsi="Times New Roman" w:cs="Times New Roman"/>
          <w:szCs w:val="22"/>
        </w:rPr>
        <w:t>e věcech technických</w:t>
      </w:r>
      <w:r w:rsidR="007148DB" w:rsidRPr="001E704E">
        <w:rPr>
          <w:rFonts w:ascii="Times New Roman" w:hAnsi="Times New Roman" w:cs="Times New Roman"/>
          <w:szCs w:val="22"/>
        </w:rPr>
        <w:t xml:space="preserve"> a organizačních</w:t>
      </w:r>
      <w:r w:rsidR="001D2016" w:rsidRPr="001E704E">
        <w:rPr>
          <w:rFonts w:ascii="Times New Roman" w:hAnsi="Times New Roman" w:cs="Times New Roman"/>
          <w:szCs w:val="22"/>
        </w:rPr>
        <w:t>:</w:t>
      </w:r>
    </w:p>
    <w:p w14:paraId="2FEA9C2D" w14:textId="77777777" w:rsidR="001D2016" w:rsidRPr="001E704E" w:rsidRDefault="001D2016" w:rsidP="00163E9A">
      <w:pPr>
        <w:pStyle w:val="normln0"/>
        <w:spacing w:before="20"/>
        <w:ind w:left="720"/>
        <w:rPr>
          <w:rFonts w:ascii="Times New Roman" w:hAnsi="Times New Roman"/>
          <w:i/>
          <w:sz w:val="21"/>
          <w:szCs w:val="21"/>
        </w:rPr>
      </w:pPr>
    </w:p>
    <w:p w14:paraId="5676375F" w14:textId="77777777" w:rsidR="0007029D" w:rsidRPr="001E704E" w:rsidRDefault="0007029D" w:rsidP="00252BFF">
      <w:pPr>
        <w:pStyle w:val="Zkladntext"/>
        <w:tabs>
          <w:tab w:val="left" w:pos="720"/>
        </w:tabs>
        <w:spacing w:beforeLines="50" w:before="120"/>
        <w:ind w:left="719" w:hangingChars="327" w:hanging="719"/>
        <w:rPr>
          <w:rFonts w:ascii="Times New Roman" w:hAnsi="Times New Roman" w:cs="Times New Roman"/>
          <w:szCs w:val="22"/>
        </w:rPr>
      </w:pPr>
      <w:r w:rsidRPr="001E704E">
        <w:rPr>
          <w:rFonts w:ascii="Times New Roman" w:hAnsi="Times New Roman" w:cs="Times New Roman"/>
          <w:szCs w:val="22"/>
        </w:rPr>
        <w:tab/>
      </w:r>
      <w:r w:rsidR="00D8152C" w:rsidRPr="001E704E">
        <w:rPr>
          <w:rFonts w:ascii="Times New Roman" w:hAnsi="Times New Roman" w:cs="Times New Roman"/>
          <w:szCs w:val="22"/>
        </w:rPr>
        <w:t>(</w:t>
      </w:r>
      <w:r w:rsidRPr="001E704E">
        <w:rPr>
          <w:rFonts w:ascii="Times New Roman" w:hAnsi="Times New Roman" w:cs="Times New Roman"/>
          <w:szCs w:val="22"/>
        </w:rPr>
        <w:t xml:space="preserve">dále jen </w:t>
      </w:r>
      <w:r w:rsidR="00D8152C" w:rsidRPr="001E704E">
        <w:rPr>
          <w:rFonts w:ascii="Times New Roman" w:hAnsi="Times New Roman" w:cs="Times New Roman"/>
          <w:szCs w:val="22"/>
        </w:rPr>
        <w:t>„</w:t>
      </w:r>
      <w:r w:rsidRPr="001E704E">
        <w:rPr>
          <w:rFonts w:ascii="Times New Roman" w:hAnsi="Times New Roman" w:cs="Times New Roman"/>
          <w:szCs w:val="22"/>
        </w:rPr>
        <w:t>objednatel</w:t>
      </w:r>
      <w:r w:rsidR="00D8152C" w:rsidRPr="001E704E">
        <w:rPr>
          <w:rFonts w:ascii="Times New Roman" w:hAnsi="Times New Roman" w:cs="Times New Roman"/>
          <w:szCs w:val="22"/>
        </w:rPr>
        <w:t>“)</w:t>
      </w:r>
    </w:p>
    <w:p w14:paraId="10372D3A" w14:textId="77777777" w:rsidR="0007029D" w:rsidRPr="001E704E" w:rsidRDefault="0007029D" w:rsidP="00A9428B">
      <w:pPr>
        <w:pStyle w:val="Zkladntext"/>
        <w:numPr>
          <w:ilvl w:val="0"/>
          <w:numId w:val="48"/>
        </w:numPr>
        <w:tabs>
          <w:tab w:val="left" w:pos="720"/>
        </w:tabs>
        <w:spacing w:beforeLines="100" w:before="240"/>
        <w:rPr>
          <w:rFonts w:ascii="Times New Roman" w:hAnsi="Times New Roman" w:cs="Times New Roman"/>
          <w:szCs w:val="22"/>
        </w:rPr>
      </w:pPr>
      <w:r w:rsidRPr="001E704E">
        <w:rPr>
          <w:rFonts w:ascii="Times New Roman" w:hAnsi="Times New Roman" w:cs="Times New Roman"/>
          <w:b/>
          <w:szCs w:val="22"/>
          <w:u w:val="single"/>
        </w:rPr>
        <w:t>Zhotovitel:</w:t>
      </w:r>
      <w:r w:rsidRPr="001E704E">
        <w:rPr>
          <w:rFonts w:ascii="Times New Roman" w:hAnsi="Times New Roman" w:cs="Times New Roman"/>
          <w:szCs w:val="22"/>
        </w:rPr>
        <w:tab/>
      </w:r>
    </w:p>
    <w:p w14:paraId="2FCECB42" w14:textId="6AB83DFC" w:rsidR="008E03C4" w:rsidRPr="001E704E" w:rsidRDefault="008E03C4" w:rsidP="008E03C4">
      <w:pPr>
        <w:suppressAutoHyphens/>
        <w:rPr>
          <w:sz w:val="22"/>
          <w:szCs w:val="22"/>
          <w:vertAlign w:val="baseline"/>
          <w:lang w:eastAsia="zh-CN"/>
        </w:rPr>
      </w:pPr>
      <w:r w:rsidRPr="001E704E">
        <w:rPr>
          <w:rFonts w:eastAsia="Calibri"/>
          <w:b/>
          <w:bCs/>
          <w:sz w:val="20"/>
          <w:szCs w:val="22"/>
          <w:vertAlign w:val="baseline"/>
          <w:lang w:eastAsia="zh-CN"/>
        </w:rPr>
        <w:tab/>
      </w:r>
      <w:r w:rsidR="00392D91" w:rsidRPr="00392D91">
        <w:rPr>
          <w:rFonts w:eastAsia="Calibri"/>
          <w:b/>
          <w:bCs/>
          <w:sz w:val="22"/>
          <w:szCs w:val="22"/>
          <w:vertAlign w:val="baseline"/>
          <w:lang w:eastAsia="zh-CN"/>
        </w:rPr>
        <w:t>HOCHTIEF CZ, a. s.</w:t>
      </w:r>
    </w:p>
    <w:p w14:paraId="70B3BCED" w14:textId="364B6F11" w:rsidR="00392D91" w:rsidRPr="00392D91" w:rsidRDefault="00392D91" w:rsidP="00392D91">
      <w:pPr>
        <w:suppressAutoHyphens/>
        <w:ind w:left="709"/>
        <w:rPr>
          <w:rFonts w:eastAsia="Calibri"/>
          <w:bCs/>
          <w:sz w:val="22"/>
          <w:szCs w:val="22"/>
          <w:vertAlign w:val="baseline"/>
          <w:lang w:eastAsia="zh-CN"/>
        </w:rPr>
      </w:pPr>
      <w:r w:rsidRPr="00392D91">
        <w:rPr>
          <w:rFonts w:eastAsia="Calibri"/>
          <w:bCs/>
          <w:sz w:val="22"/>
          <w:szCs w:val="22"/>
          <w:vertAlign w:val="baseline"/>
          <w:lang w:eastAsia="zh-CN"/>
        </w:rPr>
        <w:t>zastoupený panem Janem Šunkou, ředitelem divize Poze</w:t>
      </w:r>
      <w:r>
        <w:rPr>
          <w:rFonts w:eastAsia="Calibri"/>
          <w:bCs/>
          <w:sz w:val="22"/>
          <w:szCs w:val="22"/>
          <w:vertAlign w:val="baseline"/>
          <w:lang w:eastAsia="zh-CN"/>
        </w:rPr>
        <w:t>mní stavby Čechy a Michalem Kiliánem,</w:t>
      </w:r>
      <w:r w:rsidRPr="00392D91">
        <w:rPr>
          <w:rFonts w:eastAsia="Calibri"/>
          <w:bCs/>
          <w:sz w:val="22"/>
          <w:szCs w:val="22"/>
          <w:vertAlign w:val="baseline"/>
          <w:lang w:eastAsia="zh-CN"/>
        </w:rPr>
        <w:t xml:space="preserve"> </w:t>
      </w:r>
      <w:r>
        <w:rPr>
          <w:rFonts w:eastAsia="Calibri"/>
          <w:bCs/>
          <w:sz w:val="22"/>
          <w:szCs w:val="22"/>
          <w:vertAlign w:val="baseline"/>
          <w:lang w:eastAsia="zh-CN"/>
        </w:rPr>
        <w:t>obchodním</w:t>
      </w:r>
      <w:r w:rsidRPr="00392D91">
        <w:rPr>
          <w:rFonts w:eastAsia="Calibri"/>
          <w:bCs/>
          <w:sz w:val="22"/>
          <w:szCs w:val="22"/>
          <w:vertAlign w:val="baseline"/>
          <w:lang w:eastAsia="zh-CN"/>
        </w:rPr>
        <w:t xml:space="preserve"> ředitelem divize Pozemní stavby Čechy (oba na základě plné moci)</w:t>
      </w:r>
    </w:p>
    <w:p w14:paraId="3A63CEF4" w14:textId="77777777" w:rsidR="00392D91" w:rsidRPr="00392D91" w:rsidRDefault="00392D91" w:rsidP="00392D91">
      <w:pPr>
        <w:suppressAutoHyphens/>
        <w:rPr>
          <w:rFonts w:eastAsia="Calibri"/>
          <w:bCs/>
          <w:sz w:val="22"/>
          <w:szCs w:val="22"/>
          <w:vertAlign w:val="baseline"/>
          <w:lang w:eastAsia="zh-CN"/>
        </w:rPr>
      </w:pPr>
      <w:r w:rsidRPr="00392D91">
        <w:rPr>
          <w:rFonts w:eastAsia="Calibri"/>
          <w:bCs/>
          <w:sz w:val="22"/>
          <w:szCs w:val="22"/>
          <w:vertAlign w:val="baseline"/>
          <w:lang w:eastAsia="zh-CN"/>
        </w:rPr>
        <w:t xml:space="preserve">             IČ 46678468              </w:t>
      </w:r>
    </w:p>
    <w:p w14:paraId="22072E0D" w14:textId="77777777" w:rsidR="00392D91" w:rsidRPr="00392D91" w:rsidRDefault="00392D91" w:rsidP="00392D91">
      <w:pPr>
        <w:suppressAutoHyphens/>
        <w:rPr>
          <w:rFonts w:eastAsia="Calibri"/>
          <w:bCs/>
          <w:sz w:val="22"/>
          <w:szCs w:val="22"/>
          <w:vertAlign w:val="baseline"/>
          <w:lang w:eastAsia="zh-CN"/>
        </w:rPr>
      </w:pPr>
      <w:r w:rsidRPr="00392D91">
        <w:rPr>
          <w:rFonts w:eastAsia="Calibri"/>
          <w:bCs/>
          <w:sz w:val="22"/>
          <w:szCs w:val="22"/>
          <w:vertAlign w:val="baseline"/>
          <w:lang w:eastAsia="zh-CN"/>
        </w:rPr>
        <w:t xml:space="preserve">  </w:t>
      </w:r>
      <w:r w:rsidRPr="00392D91">
        <w:rPr>
          <w:rFonts w:eastAsia="Calibri"/>
          <w:bCs/>
          <w:sz w:val="22"/>
          <w:szCs w:val="22"/>
          <w:vertAlign w:val="baseline"/>
          <w:lang w:eastAsia="zh-CN"/>
        </w:rPr>
        <w:tab/>
        <w:t>DIČ CZ46678468</w:t>
      </w:r>
    </w:p>
    <w:p w14:paraId="733C3B58" w14:textId="20B9791F" w:rsidR="00392D91" w:rsidRPr="00392D91" w:rsidRDefault="00392D91" w:rsidP="00650FDF">
      <w:pPr>
        <w:suppressAutoHyphens/>
        <w:rPr>
          <w:rFonts w:eastAsia="Calibri"/>
          <w:bCs/>
          <w:sz w:val="22"/>
          <w:szCs w:val="22"/>
          <w:vertAlign w:val="baseline"/>
          <w:lang w:eastAsia="zh-CN"/>
        </w:rPr>
      </w:pPr>
      <w:r w:rsidRPr="00392D91">
        <w:rPr>
          <w:rFonts w:eastAsia="Calibri"/>
          <w:bCs/>
          <w:sz w:val="22"/>
          <w:szCs w:val="22"/>
          <w:vertAlign w:val="baseline"/>
          <w:lang w:eastAsia="zh-CN"/>
        </w:rPr>
        <w:t xml:space="preserve">        </w:t>
      </w:r>
      <w:r w:rsidRPr="00392D91">
        <w:rPr>
          <w:rFonts w:eastAsia="Calibri"/>
          <w:bCs/>
          <w:sz w:val="22"/>
          <w:szCs w:val="22"/>
          <w:vertAlign w:val="baseline"/>
          <w:lang w:eastAsia="zh-CN"/>
        </w:rPr>
        <w:tab/>
      </w:r>
      <w:r w:rsidR="00650FDF">
        <w:rPr>
          <w:rFonts w:eastAsia="Calibri"/>
          <w:bCs/>
          <w:sz w:val="22"/>
          <w:szCs w:val="22"/>
          <w:vertAlign w:val="baseline"/>
          <w:lang w:eastAsia="zh-CN"/>
        </w:rPr>
        <w:t>xx</w:t>
      </w:r>
    </w:p>
    <w:p w14:paraId="5E2B44E9" w14:textId="38CA260A" w:rsidR="008E03C4" w:rsidRDefault="00392D91" w:rsidP="00392D91">
      <w:pPr>
        <w:suppressAutoHyphens/>
        <w:ind w:firstLine="709"/>
        <w:rPr>
          <w:rFonts w:eastAsia="Calibri"/>
          <w:bCs/>
          <w:sz w:val="22"/>
          <w:szCs w:val="22"/>
          <w:vertAlign w:val="baseline"/>
          <w:lang w:eastAsia="zh-CN"/>
        </w:rPr>
      </w:pPr>
      <w:r w:rsidRPr="00392D91">
        <w:rPr>
          <w:rFonts w:eastAsia="Calibri"/>
          <w:bCs/>
          <w:sz w:val="22"/>
          <w:szCs w:val="22"/>
          <w:vertAlign w:val="baseline"/>
          <w:lang w:eastAsia="zh-CN"/>
        </w:rPr>
        <w:t>zapsán v obchodním rejstříku, vedeném u Městského soudu v Praze, oddíl B, vložka 6229</w:t>
      </w:r>
    </w:p>
    <w:p w14:paraId="3E2215B7" w14:textId="77777777" w:rsidR="00392D91" w:rsidRPr="001E704E" w:rsidRDefault="00392D91" w:rsidP="00392D91">
      <w:pPr>
        <w:suppressAutoHyphens/>
        <w:ind w:firstLine="709"/>
        <w:rPr>
          <w:rFonts w:eastAsia="Calibri"/>
          <w:bCs/>
          <w:iCs/>
          <w:sz w:val="22"/>
          <w:szCs w:val="22"/>
          <w:vertAlign w:val="baseline"/>
          <w:lang w:eastAsia="zh-CN"/>
        </w:rPr>
      </w:pPr>
    </w:p>
    <w:p w14:paraId="3CFF860C" w14:textId="77777777" w:rsidR="008E03C4" w:rsidRPr="001E704E" w:rsidRDefault="008E03C4" w:rsidP="00A9428B">
      <w:pPr>
        <w:suppressAutoHyphens/>
        <w:ind w:firstLine="709"/>
        <w:rPr>
          <w:rFonts w:eastAsia="Calibri"/>
          <w:sz w:val="22"/>
          <w:szCs w:val="22"/>
          <w:vertAlign w:val="baseline"/>
          <w:lang w:eastAsia="zh-CN"/>
        </w:rPr>
      </w:pPr>
      <w:r w:rsidRPr="001E704E">
        <w:rPr>
          <w:rFonts w:eastAsia="Calibri"/>
          <w:bCs/>
          <w:iCs/>
          <w:sz w:val="22"/>
          <w:szCs w:val="22"/>
          <w:vertAlign w:val="baseline"/>
          <w:lang w:eastAsia="zh-CN"/>
        </w:rPr>
        <w:t>(dále jen „zhotovitel“)</w:t>
      </w:r>
    </w:p>
    <w:p w14:paraId="31C64750" w14:textId="77777777" w:rsidR="0007029D" w:rsidRPr="001E704E" w:rsidRDefault="0007029D" w:rsidP="00A9428B">
      <w:pPr>
        <w:pStyle w:val="Zkladntext"/>
        <w:spacing w:beforeLines="100" w:before="240"/>
        <w:ind w:left="709"/>
        <w:jc w:val="both"/>
        <w:rPr>
          <w:rFonts w:ascii="Times New Roman" w:hAnsi="Times New Roman" w:cs="Times New Roman"/>
          <w:szCs w:val="22"/>
        </w:rPr>
      </w:pPr>
      <w:r w:rsidRPr="001E704E">
        <w:rPr>
          <w:rFonts w:ascii="Times New Roman" w:hAnsi="Times New Roman" w:cs="Times New Roman"/>
          <w:szCs w:val="22"/>
        </w:rPr>
        <w:t>Při řízení stavební zakázky (realizaci díla), zejména projednávání a potvrzování technického řešení, potvrzování postupu prací, potvrzování soupisů provedených prací a zjišťovacích protokolů, potvrzování zápisů o předání a převzetí díla nebo jeho částí, jsou (kromě zástupců objednatele a zhotovitele uvedených</w:t>
      </w:r>
      <w:r w:rsidR="005F05B3" w:rsidRPr="001E704E">
        <w:rPr>
          <w:rFonts w:ascii="Times New Roman" w:hAnsi="Times New Roman" w:cs="Times New Roman"/>
          <w:szCs w:val="22"/>
        </w:rPr>
        <w:t xml:space="preserve"> v čl. </w:t>
      </w:r>
      <w:r w:rsidR="00847C5C" w:rsidRPr="001E704E">
        <w:rPr>
          <w:rFonts w:ascii="Times New Roman" w:hAnsi="Times New Roman" w:cs="Times New Roman"/>
          <w:szCs w:val="22"/>
        </w:rPr>
        <w:t>I</w:t>
      </w:r>
      <w:r w:rsidR="00B605A9" w:rsidRPr="001E704E">
        <w:rPr>
          <w:rFonts w:ascii="Times New Roman" w:hAnsi="Times New Roman" w:cs="Times New Roman"/>
          <w:szCs w:val="22"/>
        </w:rPr>
        <w:t>.</w:t>
      </w:r>
      <w:r w:rsidR="0028366B" w:rsidRPr="001E704E">
        <w:rPr>
          <w:rFonts w:ascii="Times New Roman" w:hAnsi="Times New Roman" w:cs="Times New Roman"/>
          <w:szCs w:val="22"/>
        </w:rPr>
        <w:t xml:space="preserve"> </w:t>
      </w:r>
      <w:r w:rsidR="005F05B3" w:rsidRPr="001E704E">
        <w:rPr>
          <w:rFonts w:ascii="Times New Roman" w:hAnsi="Times New Roman" w:cs="Times New Roman"/>
          <w:szCs w:val="22"/>
        </w:rPr>
        <w:t>této smlouvy) zmocněni jednat</w:t>
      </w:r>
      <w:r w:rsidRPr="001E704E">
        <w:rPr>
          <w:rFonts w:ascii="Times New Roman" w:hAnsi="Times New Roman" w:cs="Times New Roman"/>
          <w:szCs w:val="22"/>
        </w:rPr>
        <w:t xml:space="preserve">: </w:t>
      </w:r>
    </w:p>
    <w:p w14:paraId="1EAA9072" w14:textId="77777777" w:rsidR="00A9428B" w:rsidRPr="001E704E" w:rsidRDefault="00A9428B" w:rsidP="00A9428B">
      <w:pPr>
        <w:pStyle w:val="Zkladntext"/>
        <w:keepNext/>
        <w:tabs>
          <w:tab w:val="left" w:pos="600"/>
        </w:tabs>
        <w:spacing w:beforeLines="50" w:before="120"/>
        <w:rPr>
          <w:rFonts w:ascii="Times New Roman" w:hAnsi="Times New Roman" w:cs="Times New Roman"/>
          <w:szCs w:val="22"/>
        </w:rPr>
      </w:pPr>
      <w:r w:rsidRPr="001E704E">
        <w:rPr>
          <w:rFonts w:ascii="Times New Roman" w:hAnsi="Times New Roman" w:cs="Times New Roman"/>
          <w:szCs w:val="22"/>
        </w:rPr>
        <w:tab/>
        <w:t xml:space="preserve">  </w:t>
      </w:r>
      <w:r w:rsidR="005F05B3" w:rsidRPr="001E704E">
        <w:rPr>
          <w:rFonts w:ascii="Times New Roman" w:hAnsi="Times New Roman" w:cs="Times New Roman"/>
          <w:szCs w:val="22"/>
        </w:rPr>
        <w:t xml:space="preserve">za zhotovitele: </w:t>
      </w:r>
    </w:p>
    <w:p w14:paraId="7203DF2E" w14:textId="27A52F75" w:rsidR="00392D91" w:rsidRPr="009A0F03" w:rsidRDefault="00392D91" w:rsidP="00392D91">
      <w:pPr>
        <w:pStyle w:val="Default"/>
        <w:keepNext/>
        <w:tabs>
          <w:tab w:val="left" w:leader="dot" w:pos="3600"/>
        </w:tabs>
        <w:ind w:leftChars="300" w:left="720"/>
        <w:rPr>
          <w:rFonts w:ascii="Times New Roman" w:hAnsi="Times New Roman" w:cs="Times New Roman"/>
          <w:color w:val="auto"/>
          <w:sz w:val="22"/>
          <w:szCs w:val="22"/>
        </w:rPr>
      </w:pPr>
      <w:r w:rsidRPr="009A0F03">
        <w:rPr>
          <w:rFonts w:ascii="Times New Roman" w:hAnsi="Times New Roman" w:cs="Times New Roman"/>
          <w:color w:val="auto"/>
          <w:sz w:val="22"/>
          <w:szCs w:val="22"/>
        </w:rPr>
        <w:t xml:space="preserve">Pan Jan Šunka a </w:t>
      </w:r>
      <w:r>
        <w:rPr>
          <w:rFonts w:ascii="Times New Roman" w:hAnsi="Times New Roman" w:cs="Times New Roman"/>
          <w:color w:val="auto"/>
          <w:sz w:val="22"/>
          <w:szCs w:val="22"/>
        </w:rPr>
        <w:t>Michal Kilián</w:t>
      </w:r>
      <w:r w:rsidRPr="009A0F03">
        <w:rPr>
          <w:rFonts w:ascii="Times New Roman" w:hAnsi="Times New Roman" w:cs="Times New Roman"/>
          <w:color w:val="auto"/>
          <w:sz w:val="22"/>
          <w:szCs w:val="22"/>
        </w:rPr>
        <w:t xml:space="preserve">, ve věcech smluvních (tel. </w:t>
      </w:r>
      <w:r w:rsidR="00650FDF">
        <w:rPr>
          <w:rFonts w:ascii="Times New Roman" w:hAnsi="Times New Roman" w:cs="Times New Roman"/>
          <w:color w:val="auto"/>
          <w:sz w:val="22"/>
          <w:szCs w:val="22"/>
        </w:rPr>
        <w:t>xx</w:t>
      </w:r>
      <w:r w:rsidRPr="009A0F03">
        <w:rPr>
          <w:rFonts w:ascii="Times New Roman" w:hAnsi="Times New Roman" w:cs="Times New Roman"/>
          <w:color w:val="auto"/>
          <w:sz w:val="22"/>
          <w:szCs w:val="22"/>
        </w:rPr>
        <w:t xml:space="preserve">), </w:t>
      </w:r>
    </w:p>
    <w:p w14:paraId="1995D3C3" w14:textId="76D8498F" w:rsidR="00392D91" w:rsidRPr="009A0F03" w:rsidRDefault="00392D91" w:rsidP="00392D91">
      <w:pPr>
        <w:pStyle w:val="Default"/>
        <w:keepNext/>
        <w:tabs>
          <w:tab w:val="left" w:leader="dot" w:pos="3600"/>
        </w:tabs>
        <w:ind w:leftChars="300" w:left="720"/>
        <w:rPr>
          <w:rFonts w:ascii="Times New Roman" w:hAnsi="Times New Roman" w:cs="Times New Roman"/>
          <w:color w:val="auto"/>
          <w:sz w:val="22"/>
          <w:szCs w:val="22"/>
        </w:rPr>
      </w:pPr>
      <w:r w:rsidRPr="009A0F03">
        <w:rPr>
          <w:rFonts w:ascii="Times New Roman" w:hAnsi="Times New Roman" w:cs="Times New Roman"/>
          <w:color w:val="auto"/>
          <w:sz w:val="22"/>
          <w:szCs w:val="22"/>
        </w:rPr>
        <w:t xml:space="preserve">email: </w:t>
      </w:r>
      <w:r w:rsidR="00650FDF">
        <w:t>xx</w:t>
      </w:r>
    </w:p>
    <w:p w14:paraId="23E9909F" w14:textId="20E3313B" w:rsidR="00392D91" w:rsidRPr="009A0F03" w:rsidRDefault="00392D91" w:rsidP="00392D91">
      <w:pPr>
        <w:pStyle w:val="Default"/>
        <w:keepNext/>
        <w:tabs>
          <w:tab w:val="left" w:leader="dot" w:pos="3600"/>
        </w:tabs>
        <w:ind w:leftChars="300" w:left="720"/>
        <w:rPr>
          <w:rFonts w:ascii="Times New Roman" w:hAnsi="Times New Roman" w:cs="Times New Roman"/>
          <w:color w:val="auto"/>
          <w:sz w:val="22"/>
          <w:szCs w:val="22"/>
        </w:rPr>
      </w:pPr>
      <w:r w:rsidRPr="009A0F03">
        <w:rPr>
          <w:rFonts w:ascii="Times New Roman" w:hAnsi="Times New Roman" w:cs="Times New Roman"/>
          <w:color w:val="auto"/>
          <w:sz w:val="22"/>
          <w:szCs w:val="22"/>
        </w:rPr>
        <w:t xml:space="preserve">Pan Tomáš Koloušek, ve věcech technických (tel. </w:t>
      </w:r>
      <w:r w:rsidR="00650FDF">
        <w:rPr>
          <w:rFonts w:ascii="Times New Roman" w:hAnsi="Times New Roman" w:cs="Times New Roman"/>
          <w:color w:val="auto"/>
          <w:sz w:val="22"/>
          <w:szCs w:val="22"/>
        </w:rPr>
        <w:t>xx</w:t>
      </w:r>
      <w:r w:rsidRPr="009A0F03">
        <w:rPr>
          <w:rFonts w:ascii="Times New Roman" w:hAnsi="Times New Roman" w:cs="Times New Roman"/>
          <w:color w:val="auto"/>
          <w:sz w:val="22"/>
          <w:szCs w:val="22"/>
        </w:rPr>
        <w:t xml:space="preserve">) </w:t>
      </w:r>
    </w:p>
    <w:p w14:paraId="525DE0C1" w14:textId="16595620" w:rsidR="00392D91" w:rsidRPr="001E704E" w:rsidRDefault="00392D91" w:rsidP="00392D91">
      <w:pPr>
        <w:pStyle w:val="Default"/>
        <w:keepNext/>
        <w:tabs>
          <w:tab w:val="left" w:leader="dot" w:pos="3600"/>
        </w:tabs>
        <w:ind w:leftChars="300" w:left="720"/>
        <w:rPr>
          <w:rFonts w:ascii="Times New Roman" w:hAnsi="Times New Roman" w:cs="Times New Roman"/>
          <w:color w:val="auto"/>
          <w:sz w:val="22"/>
          <w:szCs w:val="22"/>
        </w:rPr>
      </w:pPr>
      <w:r w:rsidRPr="009A0F03">
        <w:rPr>
          <w:rFonts w:ascii="Times New Roman" w:hAnsi="Times New Roman" w:cs="Times New Roman"/>
          <w:color w:val="auto"/>
          <w:sz w:val="22"/>
          <w:szCs w:val="22"/>
        </w:rPr>
        <w:t>email:</w:t>
      </w:r>
      <w:r w:rsidRPr="009A0F03">
        <w:t xml:space="preserve"> </w:t>
      </w:r>
      <w:r w:rsidR="00650FDF">
        <w:rPr>
          <w:rFonts w:ascii="Times New Roman" w:hAnsi="Times New Roman" w:cs="Times New Roman"/>
          <w:color w:val="auto"/>
          <w:sz w:val="22"/>
          <w:szCs w:val="22"/>
        </w:rPr>
        <w:t>xx</w:t>
      </w:r>
    </w:p>
    <w:p w14:paraId="02EEDDDF" w14:textId="440FEBC2" w:rsidR="0007029D" w:rsidRPr="001E704E" w:rsidRDefault="00392D91" w:rsidP="00392D91">
      <w:pPr>
        <w:pStyle w:val="Zkladntext"/>
        <w:keepNext/>
        <w:tabs>
          <w:tab w:val="left" w:pos="600"/>
        </w:tabs>
        <w:spacing w:beforeLines="50" w:before="12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sidR="0007029D" w:rsidRPr="001E704E">
        <w:rPr>
          <w:rFonts w:ascii="Times New Roman" w:hAnsi="Times New Roman" w:cs="Times New Roman"/>
          <w:szCs w:val="22"/>
        </w:rPr>
        <w:t xml:space="preserve">za objednatele: </w:t>
      </w:r>
    </w:p>
    <w:p w14:paraId="20C26850" w14:textId="77777777" w:rsidR="0007029D" w:rsidRPr="001E704E" w:rsidRDefault="00C1564E" w:rsidP="00DE7FD7">
      <w:pPr>
        <w:pStyle w:val="Zkladntext"/>
        <w:tabs>
          <w:tab w:val="left" w:pos="600"/>
        </w:tabs>
        <w:ind w:left="720"/>
        <w:rPr>
          <w:rFonts w:ascii="Times New Roman" w:hAnsi="Times New Roman" w:cs="Times New Roman"/>
          <w:szCs w:val="22"/>
        </w:rPr>
      </w:pPr>
      <w:r w:rsidRPr="001E704E">
        <w:rPr>
          <w:rFonts w:ascii="Times New Roman" w:hAnsi="Times New Roman" w:cs="Times New Roman"/>
          <w:szCs w:val="22"/>
        </w:rPr>
        <w:t>technický dozor stavebníka</w:t>
      </w:r>
      <w:r w:rsidR="0007029D" w:rsidRPr="001E704E">
        <w:rPr>
          <w:rFonts w:ascii="Times New Roman" w:hAnsi="Times New Roman" w:cs="Times New Roman"/>
          <w:szCs w:val="22"/>
        </w:rPr>
        <w:t xml:space="preserve"> (TD</w:t>
      </w:r>
      <w:r w:rsidRPr="001E704E">
        <w:rPr>
          <w:rFonts w:ascii="Times New Roman" w:hAnsi="Times New Roman" w:cs="Times New Roman"/>
          <w:szCs w:val="22"/>
        </w:rPr>
        <w:t>S</w:t>
      </w:r>
      <w:r w:rsidR="0007029D" w:rsidRPr="001E704E">
        <w:rPr>
          <w:rFonts w:ascii="Times New Roman" w:hAnsi="Times New Roman" w:cs="Times New Roman"/>
          <w:szCs w:val="22"/>
        </w:rPr>
        <w:t xml:space="preserve">) – </w:t>
      </w:r>
      <w:r w:rsidR="0007029D" w:rsidRPr="001E704E">
        <w:rPr>
          <w:rFonts w:ascii="Times New Roman" w:hAnsi="Times New Roman" w:cs="Times New Roman"/>
          <w:i/>
          <w:szCs w:val="22"/>
        </w:rPr>
        <w:t>bude uveden v zápisu o předání staveniště</w:t>
      </w:r>
    </w:p>
    <w:p w14:paraId="5D2896A9" w14:textId="77777777"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600"/>
        <w:jc w:val="center"/>
        <w:rPr>
          <w:rFonts w:ascii="Times New Roman" w:hAnsi="Times New Roman"/>
          <w:b/>
          <w:sz w:val="28"/>
        </w:rPr>
      </w:pPr>
      <w:r w:rsidRPr="001E704E">
        <w:rPr>
          <w:rFonts w:ascii="Times New Roman" w:hAnsi="Times New Roman"/>
          <w:b/>
          <w:sz w:val="28"/>
        </w:rPr>
        <w:t>II. Podklady pro uzavření smlouvy</w:t>
      </w:r>
    </w:p>
    <w:p w14:paraId="7928BAD1" w14:textId="77777777" w:rsidR="00763BA1" w:rsidRPr="001E704E" w:rsidRDefault="00763BA1" w:rsidP="00A9428B">
      <w:pPr>
        <w:pStyle w:val="Zkladntext"/>
        <w:numPr>
          <w:ilvl w:val="0"/>
          <w:numId w:val="1"/>
        </w:numPr>
        <w:tabs>
          <w:tab w:val="num" w:pos="360"/>
        </w:tabs>
        <w:spacing w:before="240"/>
        <w:ind w:left="357" w:hanging="357"/>
        <w:jc w:val="both"/>
        <w:rPr>
          <w:rFonts w:ascii="Times New Roman" w:hAnsi="Times New Roman" w:cs="Times New Roman"/>
          <w:color w:val="FF0000"/>
          <w:szCs w:val="22"/>
        </w:rPr>
      </w:pPr>
      <w:r w:rsidRPr="001E704E">
        <w:rPr>
          <w:rFonts w:ascii="Times New Roman" w:hAnsi="Times New Roman" w:cs="Times New Roman"/>
          <w:color w:val="000000"/>
          <w:szCs w:val="22"/>
        </w:rPr>
        <w:t xml:space="preserve">Smlouva </w:t>
      </w:r>
      <w:r w:rsidR="00C1351C" w:rsidRPr="001E704E">
        <w:rPr>
          <w:rFonts w:ascii="Times New Roman" w:hAnsi="Times New Roman" w:cs="Times New Roman"/>
          <w:color w:val="000000"/>
          <w:szCs w:val="22"/>
        </w:rPr>
        <w:t>se uzavírá</w:t>
      </w:r>
      <w:r w:rsidRPr="001E704E">
        <w:rPr>
          <w:rFonts w:ascii="Times New Roman" w:hAnsi="Times New Roman" w:cs="Times New Roman"/>
          <w:color w:val="000000"/>
          <w:szCs w:val="22"/>
        </w:rPr>
        <w:t xml:space="preserve"> na základě rozhodnutí zadavatele o přidělení veřejné zakázky </w:t>
      </w:r>
      <w:r w:rsidR="00E00700" w:rsidRPr="001E704E">
        <w:rPr>
          <w:rFonts w:ascii="Times New Roman" w:hAnsi="Times New Roman" w:cs="Times New Roman"/>
          <w:color w:val="000000"/>
          <w:szCs w:val="22"/>
        </w:rPr>
        <w:t xml:space="preserve">zhotoviteli. Tato veřejná zakázka byla zadána </w:t>
      </w:r>
      <w:r w:rsidRPr="001E704E">
        <w:rPr>
          <w:rFonts w:ascii="Times New Roman" w:hAnsi="Times New Roman" w:cs="Times New Roman"/>
          <w:color w:val="000000"/>
          <w:szCs w:val="22"/>
        </w:rPr>
        <w:t>v </w:t>
      </w:r>
      <w:r w:rsidR="00D872EA" w:rsidRPr="001E704E">
        <w:rPr>
          <w:rFonts w:ascii="Times New Roman" w:hAnsi="Times New Roman" w:cs="Times New Roman"/>
          <w:color w:val="000000"/>
          <w:szCs w:val="22"/>
        </w:rPr>
        <w:t>jednacím</w:t>
      </w:r>
      <w:r w:rsidRPr="001E704E">
        <w:rPr>
          <w:rFonts w:ascii="Times New Roman" w:hAnsi="Times New Roman" w:cs="Times New Roman"/>
          <w:color w:val="000000"/>
          <w:szCs w:val="22"/>
        </w:rPr>
        <w:t xml:space="preserve"> řízení</w:t>
      </w:r>
      <w:r w:rsidR="00D872EA" w:rsidRPr="001E704E">
        <w:rPr>
          <w:rFonts w:ascii="Times New Roman" w:hAnsi="Times New Roman" w:cs="Times New Roman"/>
          <w:color w:val="000000"/>
          <w:szCs w:val="22"/>
        </w:rPr>
        <w:t xml:space="preserve"> bez uveřejnění</w:t>
      </w:r>
      <w:r w:rsidR="00892E5D" w:rsidRPr="001E704E">
        <w:rPr>
          <w:rFonts w:ascii="Times New Roman" w:hAnsi="Times New Roman" w:cs="Times New Roman"/>
          <w:color w:val="000000"/>
          <w:szCs w:val="22"/>
        </w:rPr>
        <w:t xml:space="preserve"> </w:t>
      </w:r>
      <w:r w:rsidR="00892E5D" w:rsidRPr="001E704E">
        <w:rPr>
          <w:rFonts w:ascii="Times New Roman" w:hAnsi="Times New Roman" w:cs="Times New Roman"/>
          <w:szCs w:val="22"/>
        </w:rPr>
        <w:t xml:space="preserve">podle § </w:t>
      </w:r>
      <w:r w:rsidR="00D872EA" w:rsidRPr="001E704E">
        <w:rPr>
          <w:rFonts w:ascii="Times New Roman" w:hAnsi="Times New Roman" w:cs="Times New Roman"/>
          <w:szCs w:val="22"/>
        </w:rPr>
        <w:t>63 odst. 5</w:t>
      </w:r>
      <w:r w:rsidR="00892E5D" w:rsidRPr="001E704E">
        <w:rPr>
          <w:rFonts w:ascii="Times New Roman" w:hAnsi="Times New Roman" w:cs="Times New Roman"/>
          <w:szCs w:val="22"/>
        </w:rPr>
        <w:t xml:space="preserve"> zákona </w:t>
      </w:r>
      <w:r w:rsidR="00892E5D" w:rsidRPr="001E704E">
        <w:rPr>
          <w:rFonts w:ascii="Times New Roman" w:hAnsi="Times New Roman" w:cs="Times New Roman"/>
          <w:szCs w:val="22"/>
        </w:rPr>
        <w:br/>
        <w:t>č. 13</w:t>
      </w:r>
      <w:r w:rsidR="00D872EA" w:rsidRPr="001E704E">
        <w:rPr>
          <w:rFonts w:ascii="Times New Roman" w:hAnsi="Times New Roman" w:cs="Times New Roman"/>
          <w:szCs w:val="22"/>
        </w:rPr>
        <w:t>4</w:t>
      </w:r>
      <w:r w:rsidR="00892E5D" w:rsidRPr="001E704E">
        <w:rPr>
          <w:rFonts w:ascii="Times New Roman" w:hAnsi="Times New Roman" w:cs="Times New Roman"/>
          <w:szCs w:val="22"/>
        </w:rPr>
        <w:t>/20</w:t>
      </w:r>
      <w:r w:rsidR="00D872EA" w:rsidRPr="001E704E">
        <w:rPr>
          <w:rFonts w:ascii="Times New Roman" w:hAnsi="Times New Roman" w:cs="Times New Roman"/>
          <w:szCs w:val="22"/>
        </w:rPr>
        <w:t>1</w:t>
      </w:r>
      <w:r w:rsidR="00892E5D" w:rsidRPr="001E704E">
        <w:rPr>
          <w:rFonts w:ascii="Times New Roman" w:hAnsi="Times New Roman" w:cs="Times New Roman"/>
          <w:szCs w:val="22"/>
        </w:rPr>
        <w:t xml:space="preserve">6 Sb., o </w:t>
      </w:r>
      <w:r w:rsidR="00D872EA" w:rsidRPr="001E704E">
        <w:rPr>
          <w:rFonts w:ascii="Times New Roman" w:hAnsi="Times New Roman" w:cs="Times New Roman"/>
          <w:szCs w:val="22"/>
        </w:rPr>
        <w:t xml:space="preserve">zadávání </w:t>
      </w:r>
      <w:r w:rsidR="00892E5D" w:rsidRPr="001E704E">
        <w:rPr>
          <w:rFonts w:ascii="Times New Roman" w:hAnsi="Times New Roman" w:cs="Times New Roman"/>
          <w:szCs w:val="22"/>
        </w:rPr>
        <w:t>veřejných zakáz</w:t>
      </w:r>
      <w:r w:rsidR="00D872EA" w:rsidRPr="001E704E">
        <w:rPr>
          <w:rFonts w:ascii="Times New Roman" w:hAnsi="Times New Roman" w:cs="Times New Roman"/>
          <w:szCs w:val="22"/>
        </w:rPr>
        <w:t>e</w:t>
      </w:r>
      <w:r w:rsidR="00892E5D" w:rsidRPr="001E704E">
        <w:rPr>
          <w:rFonts w:ascii="Times New Roman" w:hAnsi="Times New Roman" w:cs="Times New Roman"/>
          <w:szCs w:val="22"/>
        </w:rPr>
        <w:t>k, ve znění pozdějších předpisů, (dále jen „zákon“)</w:t>
      </w:r>
      <w:r w:rsidRPr="001E704E">
        <w:rPr>
          <w:rFonts w:ascii="Times New Roman" w:hAnsi="Times New Roman" w:cs="Times New Roman"/>
          <w:szCs w:val="22"/>
        </w:rPr>
        <w:t>,</w:t>
      </w:r>
      <w:r w:rsidRPr="001E704E">
        <w:rPr>
          <w:rFonts w:ascii="Times New Roman" w:hAnsi="Times New Roman" w:cs="Times New Roman"/>
          <w:color w:val="000000"/>
          <w:szCs w:val="22"/>
        </w:rPr>
        <w:t xml:space="preserve"> vyhlášené objednatelem jako zadavatelem veřejné zakázky na stavební práce</w:t>
      </w:r>
      <w:r w:rsidR="0028366B" w:rsidRPr="001E704E">
        <w:rPr>
          <w:rFonts w:ascii="Times New Roman" w:hAnsi="Times New Roman" w:cs="Times New Roman"/>
          <w:color w:val="000000"/>
          <w:szCs w:val="22"/>
        </w:rPr>
        <w:t xml:space="preserve"> s názvem</w:t>
      </w:r>
      <w:r w:rsidRPr="001E704E">
        <w:rPr>
          <w:rFonts w:ascii="Times New Roman" w:hAnsi="Times New Roman" w:cs="Times New Roman"/>
          <w:szCs w:val="22"/>
        </w:rPr>
        <w:t>:</w:t>
      </w:r>
    </w:p>
    <w:p w14:paraId="2A93D392" w14:textId="77777777" w:rsidR="008E03C4" w:rsidRPr="001E704E" w:rsidRDefault="00502C66">
      <w:pPr>
        <w:pStyle w:val="Zkladntext"/>
        <w:spacing w:before="120"/>
        <w:jc w:val="center"/>
        <w:rPr>
          <w:rFonts w:ascii="Times New Roman" w:hAnsi="Times New Roman" w:cs="Times New Roman"/>
          <w:b/>
          <w:sz w:val="24"/>
        </w:rPr>
      </w:pPr>
      <w:r w:rsidRPr="001E704E">
        <w:rPr>
          <w:rFonts w:ascii="Times New Roman" w:hAnsi="Times New Roman" w:cs="Times New Roman"/>
          <w:b/>
          <w:sz w:val="24"/>
        </w:rPr>
        <w:t>ND - Odstranění</w:t>
      </w:r>
      <w:r w:rsidR="00D872EA" w:rsidRPr="001E704E">
        <w:rPr>
          <w:rFonts w:ascii="Times New Roman" w:hAnsi="Times New Roman" w:cs="Times New Roman"/>
          <w:b/>
          <w:sz w:val="24"/>
        </w:rPr>
        <w:t xml:space="preserve"> následků zaplavení historické a provozní budovy Státní opery</w:t>
      </w:r>
    </w:p>
    <w:p w14:paraId="04285465" w14:textId="77777777" w:rsidR="00763BA1" w:rsidRPr="001E704E" w:rsidRDefault="00763BA1" w:rsidP="00B849C5">
      <w:pPr>
        <w:pStyle w:val="Zkladntext"/>
        <w:spacing w:before="120"/>
        <w:ind w:left="357"/>
        <w:jc w:val="center"/>
        <w:rPr>
          <w:rFonts w:ascii="Times New Roman" w:hAnsi="Times New Roman" w:cs="Times New Roman"/>
          <w:color w:val="000000"/>
          <w:szCs w:val="22"/>
        </w:rPr>
      </w:pPr>
      <w:r w:rsidRPr="001E704E">
        <w:rPr>
          <w:rFonts w:ascii="Times New Roman" w:hAnsi="Times New Roman" w:cs="Times New Roman"/>
          <w:szCs w:val="22"/>
        </w:rPr>
        <w:lastRenderedPageBreak/>
        <w:t xml:space="preserve">ve smyslu </w:t>
      </w:r>
      <w:r w:rsidRPr="001E704E">
        <w:rPr>
          <w:rFonts w:ascii="Times New Roman" w:hAnsi="Times New Roman" w:cs="Times New Roman"/>
          <w:color w:val="000000"/>
          <w:szCs w:val="22"/>
        </w:rPr>
        <w:t>podmínek</w:t>
      </w:r>
      <w:r w:rsidRPr="001E704E">
        <w:rPr>
          <w:rFonts w:ascii="Times New Roman" w:hAnsi="Times New Roman" w:cs="Times New Roman"/>
          <w:szCs w:val="22"/>
        </w:rPr>
        <w:t xml:space="preserve"> a ustanovení </w:t>
      </w:r>
      <w:r w:rsidRPr="001E704E">
        <w:rPr>
          <w:rFonts w:ascii="Times New Roman" w:hAnsi="Times New Roman" w:cs="Times New Roman"/>
          <w:color w:val="000000"/>
          <w:szCs w:val="22"/>
        </w:rPr>
        <w:t>uvedených v</w:t>
      </w:r>
      <w:r w:rsidR="00D872EA" w:rsidRPr="001E704E">
        <w:rPr>
          <w:rFonts w:ascii="Times New Roman" w:hAnsi="Times New Roman" w:cs="Times New Roman"/>
          <w:color w:val="000000"/>
          <w:szCs w:val="22"/>
        </w:rPr>
        <w:t>e výzvě k jednání</w:t>
      </w:r>
      <w:r w:rsidR="00630269" w:rsidRPr="001E704E">
        <w:rPr>
          <w:rFonts w:ascii="Times New Roman" w:hAnsi="Times New Roman" w:cs="Times New Roman"/>
          <w:color w:val="000000"/>
          <w:szCs w:val="22"/>
        </w:rPr>
        <w:t>.</w:t>
      </w:r>
    </w:p>
    <w:p w14:paraId="1A3A5DB1" w14:textId="77777777"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III. Předmět smlouvy</w:t>
      </w:r>
    </w:p>
    <w:p w14:paraId="4C290F37" w14:textId="2ECC839C" w:rsidR="00763BA1" w:rsidRPr="001E704E" w:rsidRDefault="00763BA1" w:rsidP="00A9428B">
      <w:pPr>
        <w:pStyle w:val="Zkladntextodsazen"/>
        <w:numPr>
          <w:ilvl w:val="0"/>
          <w:numId w:val="2"/>
        </w:numPr>
        <w:tabs>
          <w:tab w:val="clear" w:pos="720"/>
          <w:tab w:val="num" w:pos="360"/>
        </w:tabs>
        <w:spacing w:before="240"/>
        <w:ind w:left="360"/>
        <w:rPr>
          <w:rFonts w:ascii="Times New Roman" w:hAnsi="Times New Roman" w:cs="Times New Roman"/>
          <w:szCs w:val="22"/>
        </w:rPr>
      </w:pPr>
      <w:r w:rsidRPr="001E704E">
        <w:rPr>
          <w:rFonts w:ascii="Times New Roman" w:hAnsi="Times New Roman" w:cs="Times New Roman"/>
          <w:szCs w:val="22"/>
        </w:rPr>
        <w:t xml:space="preserve">Předmětem smlouvy </w:t>
      </w:r>
      <w:r w:rsidR="006129D3" w:rsidRPr="001E704E">
        <w:rPr>
          <w:rFonts w:ascii="Times New Roman" w:hAnsi="Times New Roman" w:cs="Times New Roman"/>
          <w:szCs w:val="22"/>
        </w:rPr>
        <w:t>je</w:t>
      </w:r>
      <w:r w:rsidRPr="001E704E">
        <w:rPr>
          <w:rFonts w:ascii="Times New Roman" w:hAnsi="Times New Roman" w:cs="Times New Roman"/>
          <w:szCs w:val="22"/>
        </w:rPr>
        <w:t xml:space="preserve"> závazek zhotovitele provést pro objednatele </w:t>
      </w:r>
      <w:r w:rsidR="00FB3597" w:rsidRPr="001E704E">
        <w:rPr>
          <w:rFonts w:ascii="Times New Roman" w:hAnsi="Times New Roman" w:cs="Times New Roman"/>
          <w:bCs/>
          <w:iCs/>
          <w:color w:val="000000"/>
          <w:szCs w:val="22"/>
        </w:rPr>
        <w:t xml:space="preserve">stavební práce </w:t>
      </w:r>
      <w:r w:rsidR="00D872EA" w:rsidRPr="001E704E">
        <w:rPr>
          <w:rFonts w:ascii="Times New Roman" w:hAnsi="Times New Roman" w:cs="Times New Roman"/>
          <w:bCs/>
          <w:iCs/>
          <w:color w:val="000000"/>
          <w:szCs w:val="22"/>
        </w:rPr>
        <w:t xml:space="preserve">související s napravením následků </w:t>
      </w:r>
      <w:r w:rsidR="00B90959">
        <w:rPr>
          <w:rFonts w:ascii="Times New Roman" w:hAnsi="Times New Roman" w:cs="Times New Roman"/>
          <w:bCs/>
          <w:iCs/>
          <w:color w:val="000000"/>
          <w:szCs w:val="22"/>
        </w:rPr>
        <w:t xml:space="preserve">havárie - </w:t>
      </w:r>
      <w:r w:rsidR="00D872EA" w:rsidRPr="001E704E">
        <w:rPr>
          <w:rFonts w:ascii="Times New Roman" w:hAnsi="Times New Roman" w:cs="Times New Roman"/>
          <w:bCs/>
          <w:iCs/>
          <w:color w:val="000000"/>
          <w:szCs w:val="22"/>
        </w:rPr>
        <w:t xml:space="preserve">zaplavení historické a provozní budovy Státní opery, ke kterému došlo ve </w:t>
      </w:r>
      <w:r w:rsidR="00D872EA" w:rsidRPr="001E704E">
        <w:rPr>
          <w:rFonts w:ascii="Times New Roman" w:hAnsi="Times New Roman" w:cs="Times New Roman"/>
          <w:color w:val="000000"/>
          <w:szCs w:val="22"/>
        </w:rPr>
        <w:t>večerních a nočních hodinách ze dne 29. na 30. 6. 2021</w:t>
      </w:r>
      <w:r w:rsidR="002D3ACA" w:rsidRPr="001E704E">
        <w:rPr>
          <w:rFonts w:ascii="Times New Roman" w:hAnsi="Times New Roman" w:cs="Times New Roman"/>
          <w:color w:val="000000"/>
          <w:szCs w:val="22"/>
        </w:rPr>
        <w:t xml:space="preserve"> a v nočních hodinách ze dne 8. 7. 2021 na 9. 7. 2021</w:t>
      </w:r>
      <w:r w:rsidR="00D872EA" w:rsidRPr="001E704E">
        <w:rPr>
          <w:rFonts w:ascii="Times New Roman" w:hAnsi="Times New Roman" w:cs="Times New Roman"/>
          <w:color w:val="000000"/>
          <w:szCs w:val="22"/>
        </w:rPr>
        <w:t>. Konkrétně došlo k masivnímu zatečení dešťové vody do suterénních prostor provozní a historické budovy Státní opery. Voda se do budov dostala jak splaškovou, tak i dešťovou kanalizací přes zařizovací předměty a poruchy potrubí kanalizace v</w:t>
      </w:r>
      <w:r w:rsidR="006A1497" w:rsidRPr="001E704E">
        <w:rPr>
          <w:rFonts w:ascii="Times New Roman" w:hAnsi="Times New Roman" w:cs="Times New Roman"/>
          <w:color w:val="000000"/>
          <w:szCs w:val="22"/>
        </w:rPr>
        <w:t> </w:t>
      </w:r>
      <w:r w:rsidR="00D872EA" w:rsidRPr="001E704E">
        <w:rPr>
          <w:rFonts w:ascii="Times New Roman" w:hAnsi="Times New Roman" w:cs="Times New Roman"/>
          <w:color w:val="000000"/>
          <w:szCs w:val="22"/>
        </w:rPr>
        <w:t>1</w:t>
      </w:r>
      <w:r w:rsidR="006A1497" w:rsidRPr="001E704E">
        <w:rPr>
          <w:rFonts w:ascii="Times New Roman" w:hAnsi="Times New Roman" w:cs="Times New Roman"/>
          <w:color w:val="000000"/>
          <w:szCs w:val="22"/>
        </w:rPr>
        <w:t>.</w:t>
      </w:r>
      <w:r w:rsidR="001E704E">
        <w:rPr>
          <w:rFonts w:ascii="Times New Roman" w:hAnsi="Times New Roman" w:cs="Times New Roman"/>
          <w:color w:val="000000"/>
          <w:szCs w:val="22"/>
        </w:rPr>
        <w:t xml:space="preserve"> </w:t>
      </w:r>
      <w:r w:rsidR="00D872EA" w:rsidRPr="001E704E">
        <w:rPr>
          <w:rFonts w:ascii="Times New Roman" w:hAnsi="Times New Roman" w:cs="Times New Roman"/>
          <w:color w:val="000000"/>
          <w:szCs w:val="22"/>
        </w:rPr>
        <w:t>PP HB a 2.</w:t>
      </w:r>
      <w:r w:rsidR="00B90959">
        <w:rPr>
          <w:rFonts w:ascii="Times New Roman" w:hAnsi="Times New Roman" w:cs="Times New Roman"/>
          <w:color w:val="000000"/>
          <w:szCs w:val="22"/>
        </w:rPr>
        <w:t xml:space="preserve"> </w:t>
      </w:r>
      <w:r w:rsidR="00D872EA" w:rsidRPr="001E704E">
        <w:rPr>
          <w:rFonts w:ascii="Times New Roman" w:hAnsi="Times New Roman" w:cs="Times New Roman"/>
          <w:color w:val="000000"/>
          <w:szCs w:val="22"/>
        </w:rPr>
        <w:t>PP PB</w:t>
      </w:r>
      <w:r w:rsidR="00B90959">
        <w:rPr>
          <w:rFonts w:ascii="Times New Roman" w:hAnsi="Times New Roman" w:cs="Times New Roman"/>
          <w:color w:val="000000"/>
          <w:szCs w:val="22"/>
        </w:rPr>
        <w:t>, to vše způsobené vyšší mocí - mimořádnými klimatickými - dešťovými srážkami</w:t>
      </w:r>
      <w:r w:rsidR="00D872EA" w:rsidRPr="001E704E">
        <w:rPr>
          <w:rFonts w:ascii="Times New Roman" w:hAnsi="Times New Roman" w:cs="Times New Roman"/>
          <w:color w:val="000000"/>
          <w:szCs w:val="22"/>
        </w:rPr>
        <w:t xml:space="preserve">. Vytopeny </w:t>
      </w:r>
      <w:r w:rsidR="00B90959">
        <w:rPr>
          <w:rFonts w:ascii="Times New Roman" w:hAnsi="Times New Roman" w:cs="Times New Roman"/>
          <w:color w:val="000000"/>
          <w:szCs w:val="22"/>
        </w:rPr>
        <w:t>byly</w:t>
      </w:r>
      <w:r w:rsidR="00B90959" w:rsidRPr="001E704E">
        <w:rPr>
          <w:rFonts w:ascii="Times New Roman" w:hAnsi="Times New Roman" w:cs="Times New Roman"/>
          <w:color w:val="000000"/>
          <w:szCs w:val="22"/>
        </w:rPr>
        <w:t xml:space="preserve"> </w:t>
      </w:r>
      <w:r w:rsidR="00D872EA" w:rsidRPr="001E704E">
        <w:rPr>
          <w:rFonts w:ascii="Times New Roman" w:hAnsi="Times New Roman" w:cs="Times New Roman"/>
          <w:color w:val="000000"/>
          <w:szCs w:val="22"/>
        </w:rPr>
        <w:t xml:space="preserve">všechny místnosti 2. podzemního podlaží Provozní budovy a část místností 1. podzemního podlaží Historické budovy Státní opery. Vodou jsou poškozeny jak konstrukce, tak vnitřní vybavení místností a technologie. Z konstrukcí jsou nejvíce poškozené podlahy, </w:t>
      </w:r>
      <w:r w:rsidR="004965E9" w:rsidRPr="001E704E">
        <w:rPr>
          <w:rFonts w:ascii="Times New Roman" w:hAnsi="Times New Roman" w:cs="Times New Roman"/>
          <w:color w:val="000000"/>
          <w:szCs w:val="22"/>
        </w:rPr>
        <w:t xml:space="preserve">dřevěné obklady, </w:t>
      </w:r>
      <w:r w:rsidR="00D872EA" w:rsidRPr="001E704E">
        <w:rPr>
          <w:rFonts w:ascii="Times New Roman" w:hAnsi="Times New Roman" w:cs="Times New Roman"/>
          <w:color w:val="000000"/>
          <w:szCs w:val="22"/>
        </w:rPr>
        <w:t xml:space="preserve">dveře, zárubně, ocelové a dřevěné konstrukce točny, omítky, štuky, výmalba. Z vnitřního vybavení a technologie jsou nejvíce poškozené šatní skříně, kuchyňské linky, sedací nábytek, zařízení dolní sféry jevištní technologie točny a např. také systém vytápění. </w:t>
      </w:r>
      <w:r w:rsidR="00336B2C" w:rsidRPr="001E704E">
        <w:rPr>
          <w:rFonts w:ascii="Times New Roman" w:hAnsi="Times New Roman" w:cs="Times New Roman"/>
          <w:szCs w:val="22"/>
        </w:rPr>
        <w:t>Podrobný popis předmětu plnění</w:t>
      </w:r>
      <w:r w:rsidR="00B90959">
        <w:rPr>
          <w:rFonts w:ascii="Times New Roman" w:hAnsi="Times New Roman" w:cs="Times New Roman"/>
          <w:szCs w:val="22"/>
        </w:rPr>
        <w:t>, tj. úplný rozsah díla</w:t>
      </w:r>
      <w:r w:rsidR="00336B2C" w:rsidRPr="001E704E">
        <w:rPr>
          <w:rFonts w:ascii="Times New Roman" w:hAnsi="Times New Roman" w:cs="Times New Roman"/>
          <w:szCs w:val="22"/>
        </w:rPr>
        <w:t xml:space="preserve"> je vymezen v soupisu prací, který je přílohou</w:t>
      </w:r>
      <w:r w:rsidR="00D44D33" w:rsidRPr="001E704E">
        <w:rPr>
          <w:rFonts w:ascii="Times New Roman" w:hAnsi="Times New Roman" w:cs="Times New Roman"/>
          <w:szCs w:val="22"/>
        </w:rPr>
        <w:t xml:space="preserve"> č. </w:t>
      </w:r>
      <w:r w:rsidR="00F657B4" w:rsidRPr="001E704E">
        <w:rPr>
          <w:rFonts w:ascii="Times New Roman" w:hAnsi="Times New Roman" w:cs="Times New Roman"/>
          <w:szCs w:val="22"/>
        </w:rPr>
        <w:t>1</w:t>
      </w:r>
      <w:r w:rsidR="00336B2C" w:rsidRPr="001E704E">
        <w:rPr>
          <w:rFonts w:ascii="Times New Roman" w:hAnsi="Times New Roman" w:cs="Times New Roman"/>
          <w:szCs w:val="22"/>
        </w:rPr>
        <w:t xml:space="preserve"> této smlouvy </w:t>
      </w:r>
      <w:r w:rsidR="00FB3597" w:rsidRPr="001E704E">
        <w:rPr>
          <w:rFonts w:ascii="Times New Roman" w:hAnsi="Times New Roman" w:cs="Times New Roman"/>
          <w:szCs w:val="22"/>
        </w:rPr>
        <w:t>(dále také jen „dílo“)</w:t>
      </w:r>
      <w:r w:rsidR="00590A56" w:rsidRPr="001E704E">
        <w:rPr>
          <w:rFonts w:ascii="Times New Roman" w:hAnsi="Times New Roman" w:cs="Times New Roman"/>
          <w:szCs w:val="22"/>
        </w:rPr>
        <w:t>.</w:t>
      </w:r>
      <w:r w:rsidRPr="001E704E">
        <w:rPr>
          <w:rFonts w:ascii="Times New Roman" w:hAnsi="Times New Roman" w:cs="Times New Roman"/>
          <w:szCs w:val="22"/>
        </w:rPr>
        <w:t xml:space="preserve"> Objednatel se zavazuje při provedení díla poskytnout součinnost, řádně provedené dílo převzít a za provedené dílo zhotoviteli uhradit smluvní cenu za podmínek a v termínech sjednaných touto smlouvou.</w:t>
      </w:r>
    </w:p>
    <w:p w14:paraId="1EA6C326" w14:textId="34D73374" w:rsidR="00763BA1" w:rsidRPr="001E704E" w:rsidRDefault="00763BA1">
      <w:pPr>
        <w:numPr>
          <w:ilvl w:val="0"/>
          <w:numId w:val="2"/>
        </w:numPr>
        <w:tabs>
          <w:tab w:val="clear" w:pos="720"/>
          <w:tab w:val="num" w:pos="360"/>
        </w:tabs>
        <w:spacing w:before="200"/>
        <w:ind w:left="360"/>
        <w:jc w:val="both"/>
        <w:rPr>
          <w:color w:val="000000"/>
          <w:sz w:val="22"/>
          <w:szCs w:val="22"/>
          <w:vertAlign w:val="baseline"/>
        </w:rPr>
      </w:pPr>
      <w:r w:rsidRPr="001E704E">
        <w:rPr>
          <w:sz w:val="22"/>
          <w:szCs w:val="22"/>
          <w:vertAlign w:val="baseline"/>
        </w:rPr>
        <w:t>Zhotovitel se zav</w:t>
      </w:r>
      <w:r w:rsidR="005E634D" w:rsidRPr="001E704E">
        <w:rPr>
          <w:sz w:val="22"/>
          <w:szCs w:val="22"/>
          <w:vertAlign w:val="baseline"/>
        </w:rPr>
        <w:t>azuje</w:t>
      </w:r>
      <w:r w:rsidRPr="001E704E">
        <w:rPr>
          <w:sz w:val="22"/>
          <w:szCs w:val="22"/>
          <w:vertAlign w:val="baseline"/>
        </w:rPr>
        <w:t xml:space="preserve"> provést pro objednatele dílo svým jménem, bez vad a nedodělků, </w:t>
      </w:r>
      <w:r w:rsidRPr="001E704E">
        <w:rPr>
          <w:color w:val="000000"/>
          <w:sz w:val="22"/>
          <w:szCs w:val="22"/>
          <w:vertAlign w:val="baseline"/>
        </w:rPr>
        <w:t>ve smluveném termínu a na své nebezpečí, v souladu s</w:t>
      </w:r>
      <w:r w:rsidR="00A24287" w:rsidRPr="001E704E">
        <w:rPr>
          <w:color w:val="000000"/>
          <w:sz w:val="22"/>
          <w:szCs w:val="22"/>
          <w:vertAlign w:val="baseline"/>
        </w:rPr>
        <w:t> touto smlouvou</w:t>
      </w:r>
      <w:r w:rsidRPr="001E704E">
        <w:rPr>
          <w:color w:val="000000"/>
          <w:sz w:val="22"/>
          <w:szCs w:val="22"/>
          <w:vertAlign w:val="baseline"/>
        </w:rPr>
        <w:t xml:space="preserve"> a</w:t>
      </w:r>
      <w:r w:rsidR="00A24287" w:rsidRPr="001E704E">
        <w:rPr>
          <w:color w:val="000000"/>
          <w:sz w:val="22"/>
          <w:szCs w:val="22"/>
          <w:vertAlign w:val="baseline"/>
        </w:rPr>
        <w:t xml:space="preserve"> jejími přílohami a</w:t>
      </w:r>
      <w:r w:rsidRPr="001E704E">
        <w:rPr>
          <w:color w:val="000000"/>
          <w:sz w:val="22"/>
          <w:szCs w:val="22"/>
          <w:vertAlign w:val="baseline"/>
        </w:rPr>
        <w:t xml:space="preserve"> podmínkami </w:t>
      </w:r>
      <w:r w:rsidR="00A24287" w:rsidRPr="001E704E">
        <w:rPr>
          <w:color w:val="000000"/>
          <w:sz w:val="22"/>
          <w:szCs w:val="22"/>
          <w:vertAlign w:val="baseline"/>
        </w:rPr>
        <w:t>stanovenými ve výzvě k jednání</w:t>
      </w:r>
      <w:r w:rsidRPr="001E704E">
        <w:rPr>
          <w:color w:val="000000"/>
          <w:sz w:val="22"/>
          <w:szCs w:val="22"/>
          <w:vertAlign w:val="baseline"/>
        </w:rPr>
        <w:t xml:space="preserve">. </w:t>
      </w:r>
    </w:p>
    <w:p w14:paraId="7E994B6A" w14:textId="77777777" w:rsidR="00763BA1" w:rsidRPr="001E704E" w:rsidRDefault="00763BA1">
      <w:pPr>
        <w:numPr>
          <w:ilvl w:val="0"/>
          <w:numId w:val="2"/>
        </w:numPr>
        <w:tabs>
          <w:tab w:val="clear" w:pos="720"/>
          <w:tab w:val="num" w:pos="360"/>
        </w:tabs>
        <w:spacing w:before="200"/>
        <w:ind w:left="360"/>
        <w:jc w:val="both"/>
        <w:rPr>
          <w:sz w:val="22"/>
          <w:szCs w:val="22"/>
          <w:vertAlign w:val="baseline"/>
        </w:rPr>
      </w:pPr>
      <w:r w:rsidRPr="001E704E">
        <w:rPr>
          <w:sz w:val="22"/>
          <w:szCs w:val="22"/>
          <w:vertAlign w:val="baseline"/>
        </w:rPr>
        <w:t>Zhotovitel se zav</w:t>
      </w:r>
      <w:r w:rsidR="005E634D" w:rsidRPr="001E704E">
        <w:rPr>
          <w:sz w:val="22"/>
          <w:szCs w:val="22"/>
          <w:vertAlign w:val="baseline"/>
        </w:rPr>
        <w:t>azuje</w:t>
      </w:r>
      <w:r w:rsidRPr="001E704E">
        <w:rPr>
          <w:sz w:val="22"/>
          <w:szCs w:val="22"/>
          <w:vertAlign w:val="baseline"/>
        </w:rPr>
        <w:t xml:space="preserve"> provést pro objednatele dílo s využitím vlastních kapacit a třetích osob</w:t>
      </w:r>
      <w:r w:rsidR="00493115" w:rsidRPr="001E704E">
        <w:rPr>
          <w:sz w:val="22"/>
          <w:szCs w:val="22"/>
          <w:vertAlign w:val="baseline"/>
        </w:rPr>
        <w:t xml:space="preserve"> (poddodavatelů)</w:t>
      </w:r>
      <w:r w:rsidRPr="001E704E">
        <w:rPr>
          <w:sz w:val="22"/>
          <w:szCs w:val="22"/>
          <w:vertAlign w:val="baseline"/>
        </w:rPr>
        <w:t>. Zhotovitel se dále zav</w:t>
      </w:r>
      <w:r w:rsidR="005E634D" w:rsidRPr="001E704E">
        <w:rPr>
          <w:sz w:val="22"/>
          <w:szCs w:val="22"/>
          <w:vertAlign w:val="baseline"/>
        </w:rPr>
        <w:t>azuje</w:t>
      </w:r>
      <w:r w:rsidRPr="001E704E">
        <w:rPr>
          <w:sz w:val="22"/>
          <w:szCs w:val="22"/>
          <w:vertAlign w:val="baseline"/>
        </w:rPr>
        <w:t xml:space="preserve"> veškeré práce </w:t>
      </w:r>
      <w:r w:rsidR="00D44D33" w:rsidRPr="001E704E">
        <w:rPr>
          <w:sz w:val="22"/>
          <w:szCs w:val="22"/>
          <w:vertAlign w:val="baseline"/>
        </w:rPr>
        <w:t>pod</w:t>
      </w:r>
      <w:r w:rsidRPr="001E704E">
        <w:rPr>
          <w:sz w:val="22"/>
          <w:szCs w:val="22"/>
          <w:vertAlign w:val="baseline"/>
        </w:rPr>
        <w:t xml:space="preserve">dodavatelů řádně koordinovat. Zhotovitel bude odpovídat v plném rozsahu za veškeré části díla provedené </w:t>
      </w:r>
      <w:r w:rsidR="00D44D33" w:rsidRPr="001E704E">
        <w:rPr>
          <w:sz w:val="22"/>
          <w:szCs w:val="22"/>
          <w:vertAlign w:val="baseline"/>
        </w:rPr>
        <w:t>pod</w:t>
      </w:r>
      <w:r w:rsidRPr="001E704E">
        <w:rPr>
          <w:sz w:val="22"/>
          <w:szCs w:val="22"/>
          <w:vertAlign w:val="baseline"/>
        </w:rPr>
        <w:t>dodavateli.</w:t>
      </w:r>
    </w:p>
    <w:p w14:paraId="59EF0DB4" w14:textId="5ABF1DAD" w:rsidR="00763BA1" w:rsidRPr="001E704E" w:rsidRDefault="00763BA1">
      <w:pPr>
        <w:numPr>
          <w:ilvl w:val="0"/>
          <w:numId w:val="2"/>
        </w:numPr>
        <w:tabs>
          <w:tab w:val="clear" w:pos="720"/>
          <w:tab w:val="num" w:pos="360"/>
        </w:tabs>
        <w:spacing w:before="200"/>
        <w:ind w:left="360"/>
        <w:jc w:val="both"/>
        <w:rPr>
          <w:sz w:val="22"/>
          <w:szCs w:val="22"/>
          <w:vertAlign w:val="baseline"/>
        </w:rPr>
      </w:pPr>
      <w:r w:rsidRPr="001E704E">
        <w:rPr>
          <w:sz w:val="22"/>
          <w:szCs w:val="22"/>
          <w:vertAlign w:val="baseline"/>
        </w:rPr>
        <w:t xml:space="preserve">Zhotovitel provede práce kompletně, </w:t>
      </w:r>
      <w:r w:rsidR="001E704E">
        <w:rPr>
          <w:sz w:val="22"/>
          <w:szCs w:val="22"/>
          <w:vertAlign w:val="baseline"/>
        </w:rPr>
        <w:t xml:space="preserve">v </w:t>
      </w:r>
      <w:r w:rsidRPr="001E704E">
        <w:rPr>
          <w:sz w:val="22"/>
          <w:szCs w:val="22"/>
          <w:vertAlign w:val="baseline"/>
        </w:rPr>
        <w:t xml:space="preserve">kvalitě </w:t>
      </w:r>
      <w:r w:rsidR="001E704E">
        <w:rPr>
          <w:sz w:val="22"/>
          <w:szCs w:val="22"/>
          <w:vertAlign w:val="baseline"/>
        </w:rPr>
        <w:t xml:space="preserve">stanovené podklady pro provedení díla </w:t>
      </w:r>
      <w:r w:rsidRPr="001E704E">
        <w:rPr>
          <w:sz w:val="22"/>
          <w:szCs w:val="22"/>
          <w:vertAlign w:val="baseline"/>
        </w:rPr>
        <w:t xml:space="preserve">a v dohodnutém termínu. Kvalita prováděných prací </w:t>
      </w:r>
      <w:r w:rsidR="006129D3" w:rsidRPr="001E704E">
        <w:rPr>
          <w:sz w:val="22"/>
          <w:szCs w:val="22"/>
          <w:vertAlign w:val="baseline"/>
        </w:rPr>
        <w:t>musí</w:t>
      </w:r>
      <w:r w:rsidRPr="001E704E">
        <w:rPr>
          <w:sz w:val="22"/>
          <w:szCs w:val="22"/>
          <w:vertAlign w:val="baseline"/>
        </w:rPr>
        <w:t xml:space="preserve"> odpovídat systému jakosti daného</w:t>
      </w:r>
      <w:r w:rsidRPr="001E704E">
        <w:rPr>
          <w:color w:val="000000"/>
          <w:sz w:val="22"/>
          <w:szCs w:val="22"/>
          <w:vertAlign w:val="baseline"/>
        </w:rPr>
        <w:t xml:space="preserve"> ČSN, EN a ISO event. speciálně stanovenými technologickými postupy.</w:t>
      </w:r>
      <w:r w:rsidRPr="001E704E">
        <w:rPr>
          <w:sz w:val="22"/>
          <w:szCs w:val="22"/>
          <w:vertAlign w:val="baseline"/>
        </w:rPr>
        <w:t xml:space="preserve"> Veškeré materiály a dodávky ke zhotovení díla musí zhotovitel zajistit tak, aby odpovídaly platným technickým normám</w:t>
      </w:r>
      <w:r w:rsidR="001C7784" w:rsidRPr="001E704E">
        <w:rPr>
          <w:sz w:val="22"/>
          <w:szCs w:val="22"/>
          <w:vertAlign w:val="baseline"/>
        </w:rPr>
        <w:t>.</w:t>
      </w:r>
    </w:p>
    <w:p w14:paraId="544B741D" w14:textId="4933DE75" w:rsidR="00091F19" w:rsidRDefault="00763BA1" w:rsidP="004B43C9">
      <w:pPr>
        <w:numPr>
          <w:ilvl w:val="0"/>
          <w:numId w:val="2"/>
        </w:numPr>
        <w:tabs>
          <w:tab w:val="clear" w:pos="720"/>
          <w:tab w:val="num" w:pos="426"/>
        </w:tabs>
        <w:spacing w:before="200"/>
        <w:ind w:left="426" w:hanging="426"/>
        <w:jc w:val="both"/>
        <w:rPr>
          <w:sz w:val="22"/>
          <w:szCs w:val="22"/>
          <w:vertAlign w:val="baseline"/>
        </w:rPr>
      </w:pPr>
      <w:r w:rsidRPr="001E704E">
        <w:rPr>
          <w:sz w:val="22"/>
          <w:szCs w:val="22"/>
          <w:vertAlign w:val="baseline"/>
        </w:rPr>
        <w:t>Zhotovitel prohl</w:t>
      </w:r>
      <w:r w:rsidR="005B0FBA" w:rsidRPr="001E704E">
        <w:rPr>
          <w:sz w:val="22"/>
          <w:szCs w:val="22"/>
          <w:vertAlign w:val="baseline"/>
        </w:rPr>
        <w:t>ašuje</w:t>
      </w:r>
      <w:r w:rsidRPr="001E704E">
        <w:rPr>
          <w:sz w:val="22"/>
          <w:szCs w:val="22"/>
          <w:vertAlign w:val="baseline"/>
        </w:rPr>
        <w:t xml:space="preserve">, že </w:t>
      </w:r>
      <w:r w:rsidR="0063463C" w:rsidRPr="001E704E">
        <w:rPr>
          <w:sz w:val="22"/>
          <w:szCs w:val="22"/>
          <w:vertAlign w:val="baseline"/>
        </w:rPr>
        <w:t xml:space="preserve">je seznámen se všemi údaji potřebnými pro řádné provedení díla a že se před podpisem této smlouvy seznámil s polohou a povahou </w:t>
      </w:r>
      <w:r w:rsidR="002A1946">
        <w:rPr>
          <w:sz w:val="22"/>
          <w:szCs w:val="22"/>
          <w:vertAlign w:val="baseline"/>
        </w:rPr>
        <w:t>místa provádění díla</w:t>
      </w:r>
      <w:r w:rsidR="0063463C" w:rsidRPr="001E704E">
        <w:rPr>
          <w:sz w:val="22"/>
          <w:szCs w:val="22"/>
          <w:vertAlign w:val="baseline"/>
        </w:rPr>
        <w:t xml:space="preserve"> a s vynaložením odborné péče přezkoumal </w:t>
      </w:r>
      <w:r w:rsidR="00D44D33" w:rsidRPr="001E704E">
        <w:rPr>
          <w:sz w:val="22"/>
          <w:szCs w:val="22"/>
          <w:vertAlign w:val="baseline"/>
        </w:rPr>
        <w:t xml:space="preserve">podklady pro provedení díla, zejm. soupis prací, který tvoří přílohu č. </w:t>
      </w:r>
      <w:r w:rsidR="00F657B4" w:rsidRPr="001E704E">
        <w:rPr>
          <w:sz w:val="22"/>
          <w:szCs w:val="22"/>
          <w:vertAlign w:val="baseline"/>
        </w:rPr>
        <w:t>1</w:t>
      </w:r>
      <w:r w:rsidR="00D44D33" w:rsidRPr="001E704E">
        <w:rPr>
          <w:sz w:val="22"/>
          <w:szCs w:val="22"/>
          <w:vertAlign w:val="baseline"/>
        </w:rPr>
        <w:t xml:space="preserve"> této smlouvy</w:t>
      </w:r>
      <w:r w:rsidR="0063463C" w:rsidRPr="001E704E">
        <w:rPr>
          <w:sz w:val="22"/>
          <w:szCs w:val="22"/>
          <w:vertAlign w:val="baseline"/>
        </w:rPr>
        <w:t>, přičemž ani při vynaložení odborné péče, jíž lze na něm rozumně požadovat, neshledal rozporů nebo nedostatků, jež by bránily řádnému proveden</w:t>
      </w:r>
      <w:r w:rsidR="003859A2" w:rsidRPr="001E704E">
        <w:rPr>
          <w:sz w:val="22"/>
          <w:szCs w:val="22"/>
          <w:vertAlign w:val="baseline"/>
        </w:rPr>
        <w:t>í</w:t>
      </w:r>
      <w:r w:rsidR="0063463C" w:rsidRPr="001E704E">
        <w:rPr>
          <w:sz w:val="22"/>
          <w:szCs w:val="22"/>
          <w:vertAlign w:val="baseline"/>
        </w:rPr>
        <w:t xml:space="preserve"> díla způsobem a v rozsahu dle této smlouvy. </w:t>
      </w:r>
    </w:p>
    <w:p w14:paraId="3A6998A2" w14:textId="77777777" w:rsidR="009D79E5" w:rsidRDefault="00763BA1" w:rsidP="004B43C9">
      <w:pPr>
        <w:numPr>
          <w:ilvl w:val="0"/>
          <w:numId w:val="2"/>
        </w:numPr>
        <w:tabs>
          <w:tab w:val="clear" w:pos="720"/>
          <w:tab w:val="num" w:pos="426"/>
        </w:tabs>
        <w:spacing w:before="200"/>
        <w:ind w:left="426" w:hanging="426"/>
        <w:jc w:val="both"/>
        <w:rPr>
          <w:sz w:val="22"/>
          <w:szCs w:val="22"/>
          <w:vertAlign w:val="baseline"/>
        </w:rPr>
      </w:pPr>
      <w:r w:rsidRPr="001E704E">
        <w:rPr>
          <w:sz w:val="22"/>
          <w:szCs w:val="22"/>
          <w:vertAlign w:val="baseline"/>
        </w:rPr>
        <w:t xml:space="preserve">Objednatel </w:t>
      </w:r>
      <w:r w:rsidR="005B0FBA" w:rsidRPr="001E704E">
        <w:rPr>
          <w:sz w:val="22"/>
          <w:szCs w:val="22"/>
          <w:vertAlign w:val="baseline"/>
        </w:rPr>
        <w:t>je</w:t>
      </w:r>
      <w:r w:rsidRPr="001E704E">
        <w:rPr>
          <w:sz w:val="22"/>
          <w:szCs w:val="22"/>
          <w:vertAlign w:val="baseline"/>
        </w:rPr>
        <w:t xml:space="preserve"> oprávněn změnit ro</w:t>
      </w:r>
      <w:r w:rsidR="005B0FBA" w:rsidRPr="001E704E">
        <w:rPr>
          <w:sz w:val="22"/>
          <w:szCs w:val="22"/>
          <w:vertAlign w:val="baseline"/>
        </w:rPr>
        <w:t>zsah díla</w:t>
      </w:r>
      <w:r w:rsidR="001C7784" w:rsidRPr="001E704E">
        <w:rPr>
          <w:sz w:val="22"/>
          <w:szCs w:val="22"/>
          <w:vertAlign w:val="baseline"/>
        </w:rPr>
        <w:t xml:space="preserve"> v souladu se zákonem</w:t>
      </w:r>
      <w:r w:rsidR="005B0FBA" w:rsidRPr="001E704E">
        <w:rPr>
          <w:sz w:val="22"/>
          <w:szCs w:val="22"/>
          <w:vertAlign w:val="baseline"/>
        </w:rPr>
        <w:t>. Zhotovitel se zavazuje</w:t>
      </w:r>
      <w:r w:rsidRPr="001E704E">
        <w:rPr>
          <w:sz w:val="22"/>
          <w:szCs w:val="22"/>
          <w:vertAlign w:val="baseline"/>
        </w:rPr>
        <w:t xml:space="preserve"> souhlasit s úpravami v předmětu smlouvy učiněnými objednatelem, tj. </w:t>
      </w:r>
      <w:r w:rsidR="00042776" w:rsidRPr="001E704E">
        <w:rPr>
          <w:sz w:val="22"/>
          <w:szCs w:val="22"/>
          <w:vertAlign w:val="baseline"/>
        </w:rPr>
        <w:t xml:space="preserve">změna </w:t>
      </w:r>
      <w:r w:rsidRPr="001E704E">
        <w:rPr>
          <w:sz w:val="22"/>
          <w:szCs w:val="22"/>
          <w:vertAlign w:val="baseline"/>
        </w:rPr>
        <w:t>předmětu smlouvy, dle konkrétních požadavků objednatele, a to i v průběhu zhotovování díla</w:t>
      </w:r>
      <w:r w:rsidR="00091F19">
        <w:rPr>
          <w:sz w:val="22"/>
          <w:szCs w:val="22"/>
          <w:vertAlign w:val="baseline"/>
        </w:rPr>
        <w:t xml:space="preserve"> s tím, že důsledky této změny budou stranami dohodnuty</w:t>
      </w:r>
      <w:r w:rsidRPr="001E704E">
        <w:rPr>
          <w:sz w:val="22"/>
          <w:szCs w:val="22"/>
          <w:vertAlign w:val="baseline"/>
        </w:rPr>
        <w:t xml:space="preserve">. Tyto změny musí však být požadovány v dostatečném časovém předstihu. Tyto </w:t>
      </w:r>
      <w:r w:rsidR="007E11A0" w:rsidRPr="001E704E">
        <w:rPr>
          <w:sz w:val="22"/>
          <w:szCs w:val="22"/>
          <w:vertAlign w:val="baseline"/>
        </w:rPr>
        <w:t>změny</w:t>
      </w:r>
      <w:r w:rsidRPr="001E704E">
        <w:rPr>
          <w:sz w:val="22"/>
          <w:szCs w:val="22"/>
          <w:vertAlign w:val="baseline"/>
        </w:rPr>
        <w:t xml:space="preserve"> budou oběm</w:t>
      </w:r>
      <w:r w:rsidR="00422E37" w:rsidRPr="001E704E">
        <w:rPr>
          <w:sz w:val="22"/>
          <w:szCs w:val="22"/>
          <w:vertAlign w:val="baseline"/>
        </w:rPr>
        <w:t>a</w:t>
      </w:r>
      <w:r w:rsidRPr="001E704E">
        <w:rPr>
          <w:sz w:val="22"/>
          <w:szCs w:val="22"/>
          <w:vertAlign w:val="baseline"/>
        </w:rPr>
        <w:t xml:space="preserve"> smluvními stranami sjednány písemnými změnami smlouvy. Pokud taková změna předmětu plnění bude mít vliv na termín plnění, budou smluvní strany povinny sjednat v příslušné změně smlouvy i změnu termínu plnění</w:t>
      </w:r>
      <w:r w:rsidR="00091F19">
        <w:rPr>
          <w:sz w:val="22"/>
          <w:szCs w:val="22"/>
          <w:vertAlign w:val="baseline"/>
        </w:rPr>
        <w:t xml:space="preserve">. </w:t>
      </w:r>
    </w:p>
    <w:p w14:paraId="36E8DB1E" w14:textId="77777777" w:rsidR="009D79E5" w:rsidRDefault="00763BA1" w:rsidP="004B43C9">
      <w:pPr>
        <w:numPr>
          <w:ilvl w:val="0"/>
          <w:numId w:val="2"/>
        </w:numPr>
        <w:tabs>
          <w:tab w:val="clear" w:pos="720"/>
          <w:tab w:val="num" w:pos="426"/>
        </w:tabs>
        <w:spacing w:before="200"/>
        <w:ind w:left="426" w:hanging="426"/>
        <w:jc w:val="both"/>
        <w:rPr>
          <w:sz w:val="22"/>
          <w:szCs w:val="22"/>
          <w:vertAlign w:val="baseline"/>
        </w:rPr>
      </w:pPr>
      <w:r w:rsidRPr="001E704E">
        <w:rPr>
          <w:sz w:val="22"/>
          <w:szCs w:val="22"/>
          <w:vertAlign w:val="baseline"/>
        </w:rPr>
        <w:t>Zhotovitel se zav</w:t>
      </w:r>
      <w:r w:rsidR="00EB1750" w:rsidRPr="001E704E">
        <w:rPr>
          <w:sz w:val="22"/>
          <w:szCs w:val="22"/>
          <w:vertAlign w:val="baseline"/>
        </w:rPr>
        <w:t>azuje</w:t>
      </w:r>
      <w:r w:rsidRPr="001E704E">
        <w:rPr>
          <w:sz w:val="22"/>
          <w:szCs w:val="22"/>
          <w:vertAlign w:val="baseline"/>
        </w:rPr>
        <w:t xml:space="preserve"> průběžně provádět veškeré potřebné zkoušky, měření a atesty k prokázání kvalitativních parametrů předmětu díla</w:t>
      </w:r>
      <w:r w:rsidR="00A104BB">
        <w:rPr>
          <w:sz w:val="22"/>
          <w:szCs w:val="22"/>
          <w:vertAlign w:val="baseline"/>
        </w:rPr>
        <w:t xml:space="preserve">. </w:t>
      </w:r>
    </w:p>
    <w:p w14:paraId="598C0A7A" w14:textId="5E16EAF3" w:rsidR="00763BA1" w:rsidRDefault="00763BA1" w:rsidP="004B43C9">
      <w:pPr>
        <w:numPr>
          <w:ilvl w:val="0"/>
          <w:numId w:val="2"/>
        </w:numPr>
        <w:tabs>
          <w:tab w:val="clear" w:pos="720"/>
          <w:tab w:val="num" w:pos="426"/>
        </w:tabs>
        <w:spacing w:before="200"/>
        <w:ind w:left="426" w:hanging="426"/>
        <w:jc w:val="both"/>
        <w:rPr>
          <w:sz w:val="22"/>
          <w:szCs w:val="22"/>
          <w:vertAlign w:val="baseline"/>
        </w:rPr>
      </w:pPr>
      <w:r w:rsidRPr="001E704E">
        <w:rPr>
          <w:sz w:val="22"/>
          <w:szCs w:val="22"/>
          <w:vertAlign w:val="baseline"/>
        </w:rPr>
        <w:t>Zhotovitel se zav</w:t>
      </w:r>
      <w:r w:rsidR="00EB1750" w:rsidRPr="001E704E">
        <w:rPr>
          <w:sz w:val="22"/>
          <w:szCs w:val="22"/>
          <w:vertAlign w:val="baseline"/>
        </w:rPr>
        <w:t>azuje</w:t>
      </w:r>
      <w:r w:rsidRPr="001E704E">
        <w:rPr>
          <w:sz w:val="22"/>
          <w:szCs w:val="22"/>
          <w:vertAlign w:val="baseline"/>
        </w:rPr>
        <w:t xml:space="preserve"> zajistit potřebnou péči o zhotovené dílo až do jeho úplného předání objednateli.</w:t>
      </w:r>
    </w:p>
    <w:p w14:paraId="30406224" w14:textId="77777777" w:rsidR="00D51F95" w:rsidRPr="001E704E" w:rsidRDefault="00D51F95" w:rsidP="00D51F95">
      <w:pPr>
        <w:spacing w:before="200"/>
        <w:jc w:val="both"/>
        <w:rPr>
          <w:sz w:val="22"/>
          <w:szCs w:val="22"/>
          <w:vertAlign w:val="baseline"/>
        </w:rPr>
      </w:pPr>
    </w:p>
    <w:p w14:paraId="3D9EA0BD" w14:textId="77777777" w:rsidR="00763BA1" w:rsidRPr="001E704E" w:rsidRDefault="001033FF"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szCs w:val="28"/>
        </w:rPr>
      </w:pPr>
      <w:r w:rsidRPr="001E704E">
        <w:rPr>
          <w:rFonts w:ascii="Times New Roman" w:hAnsi="Times New Roman"/>
          <w:b/>
          <w:sz w:val="28"/>
        </w:rPr>
        <w:t>I</w:t>
      </w:r>
      <w:r w:rsidR="00763BA1" w:rsidRPr="001E704E">
        <w:rPr>
          <w:rFonts w:ascii="Times New Roman" w:hAnsi="Times New Roman"/>
          <w:b/>
          <w:sz w:val="28"/>
          <w:szCs w:val="28"/>
        </w:rPr>
        <w:t>V. Doba plnění</w:t>
      </w:r>
    </w:p>
    <w:p w14:paraId="098945E9" w14:textId="4DA21542" w:rsidR="007F711C" w:rsidRPr="001E704E" w:rsidRDefault="007F711C">
      <w:pPr>
        <w:pStyle w:val="Zkladntextodsazen"/>
        <w:numPr>
          <w:ilvl w:val="0"/>
          <w:numId w:val="4"/>
        </w:numPr>
        <w:tabs>
          <w:tab w:val="clear" w:pos="720"/>
          <w:tab w:val="num" w:pos="360"/>
          <w:tab w:val="left" w:pos="7380"/>
        </w:tabs>
        <w:spacing w:before="240"/>
        <w:ind w:left="360"/>
        <w:rPr>
          <w:rFonts w:ascii="Times New Roman" w:hAnsi="Times New Roman" w:cs="Times New Roman"/>
          <w:szCs w:val="22"/>
        </w:rPr>
      </w:pPr>
      <w:r w:rsidRPr="001E704E">
        <w:rPr>
          <w:rFonts w:ascii="Times New Roman" w:hAnsi="Times New Roman" w:cs="Times New Roman"/>
          <w:szCs w:val="22"/>
        </w:rPr>
        <w:t xml:space="preserve">Objednatel předá zhotoviteli staveniště </w:t>
      </w:r>
      <w:r w:rsidR="00456443">
        <w:rPr>
          <w:rFonts w:ascii="Times New Roman" w:hAnsi="Times New Roman" w:cs="Times New Roman"/>
          <w:szCs w:val="22"/>
        </w:rPr>
        <w:t>nejpozději do 5 pracovních dnů ode dne nabytí účinnosti této smlouvy.</w:t>
      </w:r>
    </w:p>
    <w:p w14:paraId="724BA78D" w14:textId="031D9C15" w:rsidR="00763BA1" w:rsidRDefault="00763BA1">
      <w:pPr>
        <w:pStyle w:val="Zkladntextodsazen"/>
        <w:numPr>
          <w:ilvl w:val="0"/>
          <w:numId w:val="4"/>
        </w:numPr>
        <w:tabs>
          <w:tab w:val="clear" w:pos="720"/>
          <w:tab w:val="num" w:pos="360"/>
          <w:tab w:val="left" w:pos="7380"/>
        </w:tabs>
        <w:spacing w:before="240"/>
        <w:ind w:left="360"/>
        <w:rPr>
          <w:rFonts w:ascii="Times New Roman" w:hAnsi="Times New Roman" w:cs="Times New Roman"/>
          <w:szCs w:val="22"/>
        </w:rPr>
      </w:pPr>
      <w:r w:rsidRPr="001E704E">
        <w:rPr>
          <w:rFonts w:ascii="Times New Roman" w:hAnsi="Times New Roman" w:cs="Times New Roman"/>
          <w:szCs w:val="22"/>
        </w:rPr>
        <w:t>Zhotovitel se zav</w:t>
      </w:r>
      <w:r w:rsidR="00EB1750" w:rsidRPr="001E704E">
        <w:rPr>
          <w:rFonts w:ascii="Times New Roman" w:hAnsi="Times New Roman" w:cs="Times New Roman"/>
          <w:szCs w:val="22"/>
        </w:rPr>
        <w:t>azuje</w:t>
      </w:r>
      <w:r w:rsidRPr="001E704E">
        <w:rPr>
          <w:rFonts w:ascii="Times New Roman" w:hAnsi="Times New Roman" w:cs="Times New Roman"/>
          <w:szCs w:val="22"/>
        </w:rPr>
        <w:t xml:space="preserve"> dodržet zejména následující termíny:</w:t>
      </w:r>
    </w:p>
    <w:p w14:paraId="34E42855" w14:textId="77777777" w:rsidR="004F6D3C" w:rsidRDefault="004F6D3C" w:rsidP="004B43C9">
      <w:pPr>
        <w:pStyle w:val="Zkladntextodsazen"/>
        <w:tabs>
          <w:tab w:val="right" w:pos="4860"/>
        </w:tabs>
        <w:spacing w:before="60"/>
        <w:ind w:left="709" w:firstLine="0"/>
        <w:rPr>
          <w:rFonts w:ascii="Times New Roman" w:hAnsi="Times New Roman" w:cs="Times New Roman"/>
          <w:szCs w:val="22"/>
        </w:rPr>
      </w:pPr>
    </w:p>
    <w:p w14:paraId="0FC531A2" w14:textId="403037EA" w:rsidR="00F03950" w:rsidRDefault="00763BA1" w:rsidP="004B43C9">
      <w:pPr>
        <w:pStyle w:val="Zkladntextodsazen"/>
        <w:numPr>
          <w:ilvl w:val="1"/>
          <w:numId w:val="3"/>
        </w:numPr>
        <w:tabs>
          <w:tab w:val="clear" w:pos="1440"/>
          <w:tab w:val="num" w:pos="720"/>
          <w:tab w:val="right" w:pos="4860"/>
        </w:tabs>
        <w:spacing w:before="60"/>
        <w:ind w:left="4962" w:hanging="4536"/>
        <w:rPr>
          <w:rFonts w:ascii="Times New Roman" w:hAnsi="Times New Roman" w:cs="Times New Roman"/>
          <w:szCs w:val="22"/>
        </w:rPr>
      </w:pPr>
      <w:r w:rsidRPr="001E704E">
        <w:rPr>
          <w:rFonts w:ascii="Times New Roman" w:hAnsi="Times New Roman" w:cs="Times New Roman"/>
          <w:szCs w:val="22"/>
        </w:rPr>
        <w:t xml:space="preserve">termín zahájení </w:t>
      </w:r>
      <w:r w:rsidR="007F711C" w:rsidRPr="001E704E">
        <w:rPr>
          <w:rFonts w:ascii="Times New Roman" w:hAnsi="Times New Roman" w:cs="Times New Roman"/>
          <w:szCs w:val="22"/>
        </w:rPr>
        <w:t>díla</w:t>
      </w:r>
      <w:r w:rsidR="001C7784" w:rsidRPr="001E704E">
        <w:rPr>
          <w:rFonts w:ascii="Times New Roman" w:hAnsi="Times New Roman" w:cs="Times New Roman"/>
          <w:szCs w:val="22"/>
        </w:rPr>
        <w:t>:</w:t>
      </w:r>
      <w:r w:rsidR="00A52929" w:rsidRPr="001E704E">
        <w:rPr>
          <w:rFonts w:ascii="Times New Roman" w:hAnsi="Times New Roman" w:cs="Times New Roman"/>
          <w:szCs w:val="22"/>
        </w:rPr>
        <w:tab/>
      </w:r>
      <w:r w:rsidR="001F1B83" w:rsidRPr="001E704E">
        <w:rPr>
          <w:rFonts w:ascii="Times New Roman" w:hAnsi="Times New Roman" w:cs="Times New Roman"/>
          <w:szCs w:val="22"/>
        </w:rPr>
        <w:t xml:space="preserve"> </w:t>
      </w:r>
      <w:r w:rsidR="00F03950">
        <w:rPr>
          <w:rFonts w:ascii="Times New Roman" w:hAnsi="Times New Roman" w:cs="Times New Roman"/>
          <w:szCs w:val="22"/>
        </w:rPr>
        <w:tab/>
      </w:r>
      <w:r w:rsidR="005704B9" w:rsidRPr="001E704E">
        <w:rPr>
          <w:rFonts w:ascii="Times New Roman" w:hAnsi="Times New Roman" w:cs="Times New Roman"/>
          <w:bCs/>
          <w:szCs w:val="22"/>
        </w:rPr>
        <w:t>bezodkladně po převzetí staveniště</w:t>
      </w:r>
    </w:p>
    <w:p w14:paraId="7A0C5A0A" w14:textId="187D9489" w:rsidR="00763BA1" w:rsidRPr="002C56C8" w:rsidRDefault="0089081B" w:rsidP="004B43C9">
      <w:pPr>
        <w:pStyle w:val="Zkladntextodsazen"/>
        <w:numPr>
          <w:ilvl w:val="1"/>
          <w:numId w:val="3"/>
        </w:numPr>
        <w:tabs>
          <w:tab w:val="clear" w:pos="1440"/>
          <w:tab w:val="num" w:pos="720"/>
          <w:tab w:val="right" w:pos="4860"/>
        </w:tabs>
        <w:spacing w:before="60"/>
        <w:ind w:left="4962" w:hanging="4536"/>
        <w:rPr>
          <w:rFonts w:ascii="Times New Roman" w:hAnsi="Times New Roman" w:cs="Times New Roman"/>
          <w:szCs w:val="22"/>
        </w:rPr>
      </w:pPr>
      <w:r w:rsidRPr="002C56C8">
        <w:rPr>
          <w:rFonts w:ascii="Times New Roman" w:hAnsi="Times New Roman" w:cs="Times New Roman"/>
          <w:szCs w:val="22"/>
        </w:rPr>
        <w:t>lhůta pro</w:t>
      </w:r>
      <w:r w:rsidR="00763BA1" w:rsidRPr="002C56C8">
        <w:rPr>
          <w:rFonts w:ascii="Times New Roman" w:hAnsi="Times New Roman" w:cs="Times New Roman"/>
          <w:szCs w:val="22"/>
        </w:rPr>
        <w:t xml:space="preserve"> předání </w:t>
      </w:r>
      <w:r w:rsidR="00763BA1" w:rsidRPr="004B43C9">
        <w:rPr>
          <w:rFonts w:ascii="Times New Roman" w:hAnsi="Times New Roman" w:cs="Times New Roman"/>
          <w:szCs w:val="22"/>
        </w:rPr>
        <w:t>kompletního díla</w:t>
      </w:r>
      <w:r w:rsidR="001C7784" w:rsidRPr="004B43C9">
        <w:rPr>
          <w:rFonts w:ascii="Times New Roman" w:hAnsi="Times New Roman" w:cs="Times New Roman"/>
          <w:szCs w:val="22"/>
        </w:rPr>
        <w:t>:</w:t>
      </w:r>
      <w:r w:rsidR="001F1B83" w:rsidRPr="004B43C9">
        <w:rPr>
          <w:rFonts w:ascii="Times New Roman" w:hAnsi="Times New Roman" w:cs="Times New Roman"/>
          <w:szCs w:val="22"/>
        </w:rPr>
        <w:t xml:space="preserve"> </w:t>
      </w:r>
      <w:r w:rsidR="00F03950" w:rsidRPr="004B43C9">
        <w:rPr>
          <w:rFonts w:ascii="Times New Roman" w:hAnsi="Times New Roman" w:cs="Times New Roman"/>
          <w:szCs w:val="22"/>
        </w:rPr>
        <w:tab/>
      </w:r>
      <w:r w:rsidR="00F03950" w:rsidRPr="004B43C9">
        <w:rPr>
          <w:rFonts w:ascii="Times New Roman" w:hAnsi="Times New Roman" w:cs="Times New Roman"/>
          <w:szCs w:val="22"/>
        </w:rPr>
        <w:tab/>
      </w:r>
      <w:r w:rsidR="00456443">
        <w:rPr>
          <w:rFonts w:ascii="Times New Roman" w:hAnsi="Times New Roman" w:cs="Times New Roman"/>
          <w:szCs w:val="22"/>
        </w:rPr>
        <w:t xml:space="preserve">do </w:t>
      </w:r>
      <w:r w:rsidR="001E1502">
        <w:rPr>
          <w:rFonts w:ascii="Times New Roman" w:hAnsi="Times New Roman" w:cs="Times New Roman"/>
          <w:szCs w:val="22"/>
        </w:rPr>
        <w:t>15</w:t>
      </w:r>
      <w:r w:rsidR="00E26BB8">
        <w:rPr>
          <w:rFonts w:ascii="Times New Roman" w:hAnsi="Times New Roman" w:cs="Times New Roman"/>
          <w:szCs w:val="22"/>
        </w:rPr>
        <w:t xml:space="preserve">. </w:t>
      </w:r>
      <w:r w:rsidR="001E1502">
        <w:rPr>
          <w:rFonts w:ascii="Times New Roman" w:hAnsi="Times New Roman" w:cs="Times New Roman"/>
          <w:szCs w:val="22"/>
        </w:rPr>
        <w:t>11</w:t>
      </w:r>
      <w:r w:rsidR="00E26BB8">
        <w:rPr>
          <w:rFonts w:ascii="Times New Roman" w:hAnsi="Times New Roman" w:cs="Times New Roman"/>
          <w:szCs w:val="22"/>
        </w:rPr>
        <w:t>. 2022</w:t>
      </w:r>
    </w:p>
    <w:p w14:paraId="46E7259F" w14:textId="04B2A577" w:rsidR="00763BA1" w:rsidRDefault="00F03950">
      <w:pPr>
        <w:pStyle w:val="Zkladntextodsazen"/>
        <w:numPr>
          <w:ilvl w:val="0"/>
          <w:numId w:val="4"/>
        </w:numPr>
        <w:tabs>
          <w:tab w:val="clear" w:pos="720"/>
          <w:tab w:val="num" w:pos="360"/>
        </w:tabs>
        <w:spacing w:before="240"/>
        <w:ind w:left="360"/>
        <w:rPr>
          <w:rFonts w:ascii="Times New Roman" w:hAnsi="Times New Roman" w:cs="Times New Roman"/>
          <w:szCs w:val="22"/>
        </w:rPr>
      </w:pPr>
      <w:r>
        <w:rPr>
          <w:rFonts w:ascii="Times New Roman" w:hAnsi="Times New Roman" w:cs="Times New Roman"/>
          <w:szCs w:val="22"/>
        </w:rPr>
        <w:t>Smluvní pokuty jsou stanoveny v článku XVI smlouvy.</w:t>
      </w:r>
    </w:p>
    <w:p w14:paraId="548268FF" w14:textId="52B15F2F" w:rsidR="00091F19" w:rsidRDefault="00091F19">
      <w:pPr>
        <w:pStyle w:val="Zkladntextodsazen"/>
        <w:numPr>
          <w:ilvl w:val="0"/>
          <w:numId w:val="4"/>
        </w:numPr>
        <w:tabs>
          <w:tab w:val="clear" w:pos="720"/>
          <w:tab w:val="num" w:pos="360"/>
        </w:tabs>
        <w:spacing w:before="240"/>
        <w:ind w:left="360"/>
        <w:rPr>
          <w:rFonts w:ascii="Times New Roman" w:hAnsi="Times New Roman" w:cs="Times New Roman"/>
          <w:szCs w:val="22"/>
        </w:rPr>
      </w:pPr>
      <w:r w:rsidRPr="001E704E">
        <w:rPr>
          <w:rFonts w:ascii="Times New Roman" w:hAnsi="Times New Roman" w:cs="Times New Roman"/>
          <w:szCs w:val="22"/>
        </w:rPr>
        <w:t>Objednatel je oprávněn nařídit zhotoviteli přerušení provádění díla. V případě, že provádění díla bude takto pozastaveno z důvodů na straně objednatele, má zhotovitel právo na prodloužení termínu pro dokončení a předání díla a to o dobu pozastavení provádění díla se zohledněním času na zahájení prací</w:t>
      </w:r>
      <w:r>
        <w:rPr>
          <w:rFonts w:ascii="Times New Roman" w:hAnsi="Times New Roman" w:cs="Times New Roman"/>
          <w:szCs w:val="22"/>
        </w:rPr>
        <w:t xml:space="preserve"> a dále právo na úhradu nákladů vyvolaných takovým přerušením</w:t>
      </w:r>
      <w:r w:rsidRPr="001E704E">
        <w:rPr>
          <w:rFonts w:ascii="Times New Roman" w:hAnsi="Times New Roman" w:cs="Times New Roman"/>
          <w:szCs w:val="22"/>
        </w:rPr>
        <w:t xml:space="preserve">. Během přerušení provádění díla z důvodů na straně objednatele je zhotovitel povinen zajistit ochranu a bezpečnost pozastaveného díla oproti zničení, ztrátě nebo poškození, jakož i skladování věcí opatřených k provádění díla dle požadavků </w:t>
      </w:r>
      <w:r w:rsidRPr="001E704E">
        <w:rPr>
          <w:rFonts w:ascii="Times New Roman" w:hAnsi="Times New Roman" w:cs="Times New Roman"/>
          <w:color w:val="000000"/>
          <w:szCs w:val="22"/>
        </w:rPr>
        <w:t>objednatele</w:t>
      </w:r>
      <w:r>
        <w:rPr>
          <w:rFonts w:ascii="Times New Roman" w:hAnsi="Times New Roman" w:cs="Times New Roman"/>
          <w:color w:val="000000"/>
          <w:szCs w:val="22"/>
        </w:rPr>
        <w:t xml:space="preserve">. </w:t>
      </w:r>
      <w:r w:rsidRPr="001E704E">
        <w:rPr>
          <w:rFonts w:ascii="Times New Roman" w:hAnsi="Times New Roman" w:cs="Times New Roman"/>
          <w:szCs w:val="22"/>
        </w:rPr>
        <w:t>Zhotovitel se zavazuje, že bude bezodkladně písemně informovat objednatele o veškerých okolnostech, které mohou mít vliv na termín provedení díl</w:t>
      </w:r>
      <w:r>
        <w:rPr>
          <w:rFonts w:ascii="Times New Roman" w:hAnsi="Times New Roman" w:cs="Times New Roman"/>
          <w:szCs w:val="22"/>
        </w:rPr>
        <w:t>a.</w:t>
      </w:r>
    </w:p>
    <w:p w14:paraId="799D7D44" w14:textId="77777777" w:rsidR="00D51F95" w:rsidRPr="001E704E" w:rsidRDefault="00D51F95" w:rsidP="00D51F95">
      <w:pPr>
        <w:pStyle w:val="Zkladntextodsazen"/>
        <w:spacing w:before="240"/>
        <w:rPr>
          <w:rFonts w:ascii="Times New Roman" w:hAnsi="Times New Roman" w:cs="Times New Roman"/>
          <w:szCs w:val="22"/>
        </w:rPr>
      </w:pPr>
    </w:p>
    <w:p w14:paraId="211CFD97" w14:textId="77777777"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V. Staveniště</w:t>
      </w:r>
    </w:p>
    <w:p w14:paraId="456971FE" w14:textId="18C178AB" w:rsidR="00763BA1" w:rsidRPr="00091F19" w:rsidRDefault="00763BA1">
      <w:pPr>
        <w:numPr>
          <w:ilvl w:val="0"/>
          <w:numId w:val="5"/>
        </w:numPr>
        <w:tabs>
          <w:tab w:val="clear" w:pos="720"/>
          <w:tab w:val="num" w:pos="360"/>
        </w:tabs>
        <w:spacing w:before="120"/>
        <w:ind w:left="360"/>
        <w:jc w:val="both"/>
        <w:rPr>
          <w:sz w:val="22"/>
          <w:szCs w:val="22"/>
          <w:vertAlign w:val="baseline"/>
        </w:rPr>
      </w:pPr>
      <w:r w:rsidRPr="001E704E">
        <w:rPr>
          <w:sz w:val="22"/>
          <w:szCs w:val="22"/>
          <w:vertAlign w:val="baseline"/>
        </w:rPr>
        <w:t>Zhotovitel bude odpovídat v průběhu prov</w:t>
      </w:r>
      <w:r w:rsidR="00E82178">
        <w:rPr>
          <w:sz w:val="22"/>
          <w:szCs w:val="22"/>
          <w:vertAlign w:val="baseline"/>
        </w:rPr>
        <w:t>ádě</w:t>
      </w:r>
      <w:r w:rsidRPr="001E704E">
        <w:rPr>
          <w:sz w:val="22"/>
          <w:szCs w:val="22"/>
          <w:vertAlign w:val="baseline"/>
        </w:rPr>
        <w:t xml:space="preserve">ní díla za pořádek a čistotu na staveništi. Bude povinen na své náklady odstranit odpady a nečistoty vzniklé provedením díla a průběžně odstraňovat veškerá znečištění a poškození komunikací, ke kterým dojde provozem zhotovitele. </w:t>
      </w:r>
    </w:p>
    <w:p w14:paraId="49810B3E" w14:textId="41E48AAE" w:rsidR="00CC44A2" w:rsidRDefault="00763BA1">
      <w:pPr>
        <w:numPr>
          <w:ilvl w:val="0"/>
          <w:numId w:val="5"/>
        </w:numPr>
        <w:tabs>
          <w:tab w:val="clear" w:pos="720"/>
          <w:tab w:val="num" w:pos="360"/>
        </w:tabs>
        <w:spacing w:before="120"/>
        <w:ind w:left="360"/>
        <w:jc w:val="both"/>
        <w:rPr>
          <w:sz w:val="22"/>
          <w:szCs w:val="22"/>
          <w:vertAlign w:val="baseline"/>
        </w:rPr>
      </w:pPr>
      <w:r w:rsidRPr="00091F19">
        <w:rPr>
          <w:sz w:val="22"/>
          <w:szCs w:val="22"/>
          <w:vertAlign w:val="baseline"/>
        </w:rPr>
        <w:t xml:space="preserve">Zhotovitel bude </w:t>
      </w:r>
      <w:r w:rsidR="00CC44A2">
        <w:rPr>
          <w:sz w:val="22"/>
          <w:szCs w:val="22"/>
          <w:vertAlign w:val="baseline"/>
        </w:rPr>
        <w:t>na staveništi</w:t>
      </w:r>
      <w:r w:rsidRPr="00091F19">
        <w:rPr>
          <w:sz w:val="22"/>
          <w:szCs w:val="22"/>
          <w:vertAlign w:val="baseline"/>
        </w:rPr>
        <w:t xml:space="preserve"> odpovídat za požární zabezpečení </w:t>
      </w:r>
      <w:r w:rsidR="00091F19">
        <w:rPr>
          <w:sz w:val="22"/>
          <w:szCs w:val="22"/>
          <w:vertAlign w:val="baseline"/>
        </w:rPr>
        <w:t>díla</w:t>
      </w:r>
      <w:r w:rsidRPr="00091F19">
        <w:rPr>
          <w:sz w:val="22"/>
          <w:szCs w:val="22"/>
          <w:vertAlign w:val="baseline"/>
        </w:rPr>
        <w:t xml:space="preserve"> až do doby předání dokončeného díla</w:t>
      </w:r>
      <w:r w:rsidR="00771A08">
        <w:rPr>
          <w:sz w:val="22"/>
          <w:szCs w:val="22"/>
          <w:vertAlign w:val="baseline"/>
        </w:rPr>
        <w:t xml:space="preserve"> nebo dokončené části díla</w:t>
      </w:r>
      <w:r w:rsidRPr="00091F19">
        <w:rPr>
          <w:sz w:val="22"/>
          <w:szCs w:val="22"/>
          <w:vertAlign w:val="baseline"/>
        </w:rPr>
        <w:t xml:space="preserve"> objednateli. Za případné škody </w:t>
      </w:r>
      <w:r w:rsidR="00091F19">
        <w:rPr>
          <w:sz w:val="22"/>
          <w:szCs w:val="22"/>
          <w:vertAlign w:val="baseline"/>
        </w:rPr>
        <w:t xml:space="preserve">způsobené třetími osobami a </w:t>
      </w:r>
      <w:r w:rsidRPr="00091F19">
        <w:rPr>
          <w:sz w:val="22"/>
          <w:szCs w:val="22"/>
          <w:vertAlign w:val="baseline"/>
        </w:rPr>
        <w:t>vzniklé nedodržením tohoto ustanovení odpovídá zhotovitel</w:t>
      </w:r>
      <w:r w:rsidR="00091F19" w:rsidRPr="00091F19">
        <w:rPr>
          <w:sz w:val="22"/>
          <w:szCs w:val="22"/>
          <w:vertAlign w:val="baseline"/>
        </w:rPr>
        <w:t xml:space="preserve">. </w:t>
      </w:r>
    </w:p>
    <w:p w14:paraId="33437C8B" w14:textId="70D0D568" w:rsidR="00763BA1" w:rsidRDefault="00763BA1">
      <w:pPr>
        <w:numPr>
          <w:ilvl w:val="0"/>
          <w:numId w:val="5"/>
        </w:numPr>
        <w:tabs>
          <w:tab w:val="clear" w:pos="720"/>
          <w:tab w:val="num" w:pos="360"/>
        </w:tabs>
        <w:spacing w:before="120"/>
        <w:ind w:left="360"/>
        <w:jc w:val="both"/>
        <w:rPr>
          <w:sz w:val="22"/>
          <w:szCs w:val="22"/>
          <w:vertAlign w:val="baseline"/>
        </w:rPr>
      </w:pPr>
      <w:r w:rsidRPr="00091F19">
        <w:rPr>
          <w:sz w:val="22"/>
          <w:szCs w:val="22"/>
          <w:vertAlign w:val="baseline"/>
        </w:rPr>
        <w:t>Zhotovitel není oprávněn bez předchozího písemného svolení objednatele umisťovat na staveniště jakákoli firemní označení, informační nápisy, reklamní plochy či jiné obdobné věci s výjimkou označení stavby.</w:t>
      </w:r>
    </w:p>
    <w:p w14:paraId="1697DE1C" w14:textId="77777777" w:rsidR="00D51F95" w:rsidRPr="00091F19" w:rsidRDefault="00D51F95" w:rsidP="00D51F95">
      <w:pPr>
        <w:spacing w:before="120"/>
        <w:jc w:val="both"/>
        <w:rPr>
          <w:sz w:val="22"/>
          <w:szCs w:val="22"/>
          <w:vertAlign w:val="baseline"/>
        </w:rPr>
      </w:pPr>
    </w:p>
    <w:p w14:paraId="3F0DB265" w14:textId="77777777"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VI. Cena díla</w:t>
      </w:r>
    </w:p>
    <w:p w14:paraId="0B8194A0" w14:textId="77777777" w:rsidR="00CD0BB4" w:rsidRPr="001E704E" w:rsidRDefault="00763BA1">
      <w:pPr>
        <w:pStyle w:val="Zkladntextodsazen"/>
        <w:numPr>
          <w:ilvl w:val="0"/>
          <w:numId w:val="6"/>
        </w:numPr>
        <w:tabs>
          <w:tab w:val="clear" w:pos="720"/>
          <w:tab w:val="num" w:pos="360"/>
        </w:tabs>
        <w:spacing w:before="240"/>
        <w:ind w:left="360"/>
        <w:rPr>
          <w:rFonts w:ascii="Times New Roman" w:hAnsi="Times New Roman" w:cs="Times New Roman"/>
        </w:rPr>
      </w:pPr>
      <w:r w:rsidRPr="001E704E">
        <w:rPr>
          <w:rFonts w:ascii="Times New Roman" w:hAnsi="Times New Roman" w:cs="Times New Roman"/>
        </w:rPr>
        <w:t>Objednatel se za dále uvedených podmínek zavazuje uhradit zhotoviteli celkovou smluvní cenu za řádné provedení díla ve výši:</w:t>
      </w:r>
    </w:p>
    <w:p w14:paraId="052F7FFE" w14:textId="77777777" w:rsidR="00CD0BB4" w:rsidRPr="001E704E" w:rsidRDefault="00303DDF" w:rsidP="006F5789">
      <w:pPr>
        <w:pStyle w:val="normln0"/>
        <w:tabs>
          <w:tab w:val="right" w:pos="6300"/>
          <w:tab w:val="right" w:leader="dot" w:pos="9240"/>
        </w:tabs>
        <w:spacing w:beforeLines="50" w:before="120"/>
        <w:ind w:left="360"/>
        <w:rPr>
          <w:rFonts w:ascii="Times New Roman" w:hAnsi="Times New Roman"/>
          <w:b/>
          <w:caps/>
          <w:sz w:val="22"/>
          <w:szCs w:val="22"/>
          <w:u w:val="single"/>
        </w:rPr>
      </w:pPr>
      <w:r w:rsidRPr="001E704E">
        <w:rPr>
          <w:rFonts w:ascii="Times New Roman" w:hAnsi="Times New Roman"/>
          <w:b/>
          <w:caps/>
          <w:sz w:val="22"/>
          <w:szCs w:val="22"/>
          <w:u w:val="single"/>
        </w:rPr>
        <w:t>DÍLO</w:t>
      </w:r>
      <w:r w:rsidR="00CD0BB4" w:rsidRPr="001E704E">
        <w:rPr>
          <w:rFonts w:ascii="Times New Roman" w:hAnsi="Times New Roman"/>
          <w:b/>
          <w:caps/>
          <w:sz w:val="22"/>
          <w:szCs w:val="22"/>
          <w:u w:val="single"/>
        </w:rPr>
        <w:t xml:space="preserve"> celkem:</w:t>
      </w:r>
    </w:p>
    <w:p w14:paraId="0A4DD9CA" w14:textId="01B70D2E" w:rsidR="00755FDD" w:rsidRPr="00F1761D" w:rsidRDefault="00CD0BB4" w:rsidP="00755FDD">
      <w:pPr>
        <w:pStyle w:val="normln0"/>
        <w:pBdr>
          <w:bottom w:val="single" w:sz="8" w:space="3" w:color="auto"/>
        </w:pBdr>
        <w:tabs>
          <w:tab w:val="right" w:pos="6300"/>
          <w:tab w:val="right" w:pos="9240"/>
        </w:tabs>
        <w:spacing w:beforeLines="50" w:before="120"/>
        <w:ind w:left="357"/>
        <w:jc w:val="left"/>
        <w:rPr>
          <w:rFonts w:ascii="Times New Roman" w:hAnsi="Times New Roman"/>
          <w:b/>
          <w:sz w:val="22"/>
          <w:szCs w:val="22"/>
          <w14:shadow w14:blurRad="50800" w14:dist="38100" w14:dir="2700000" w14:sx="100000" w14:sy="100000" w14:kx="0" w14:ky="0" w14:algn="tl">
            <w14:srgbClr w14:val="000000">
              <w14:alpha w14:val="60000"/>
            </w14:srgbClr>
          </w14:shadow>
        </w:rPr>
      </w:pPr>
      <w:r w:rsidRPr="00F1761D">
        <w:rPr>
          <w:rFonts w:ascii="Times New Roman" w:hAnsi="Times New Roman"/>
          <w:b/>
          <w:sz w:val="22"/>
          <w:szCs w:val="22"/>
          <w14:shadow w14:blurRad="50800" w14:dist="38100" w14:dir="2700000" w14:sx="100000" w14:sy="100000" w14:kx="0" w14:ky="0" w14:algn="tl">
            <w14:srgbClr w14:val="000000">
              <w14:alpha w14:val="60000"/>
            </w14:srgbClr>
          </w14:shadow>
        </w:rPr>
        <w:t>Celková cena díla bez DPH</w:t>
      </w:r>
      <w:r w:rsidR="00755FDD" w:rsidRPr="00F1761D">
        <w:rPr>
          <w:rFonts w:ascii="Times New Roman" w:hAnsi="Times New Roman"/>
          <w:b/>
          <w:sz w:val="22"/>
          <w:szCs w:val="22"/>
          <w14:shadow w14:blurRad="50800" w14:dist="38100" w14:dir="2700000" w14:sx="100000" w14:sy="100000" w14:kx="0" w14:ky="0" w14:algn="tl">
            <w14:srgbClr w14:val="000000">
              <w14:alpha w14:val="60000"/>
            </w14:srgbClr>
          </w14:shadow>
        </w:rPr>
        <w:tab/>
      </w:r>
      <w:r w:rsidR="00392D91" w:rsidRPr="00392D91">
        <w:rPr>
          <w:rFonts w:ascii="Times New Roman" w:hAnsi="Times New Roman"/>
          <w:b/>
          <w:sz w:val="22"/>
          <w:szCs w:val="22"/>
          <w14:shadow w14:blurRad="50800" w14:dist="38100" w14:dir="2700000" w14:sx="100000" w14:sy="100000" w14:kx="0" w14:ky="0" w14:algn="tl">
            <w14:srgbClr w14:val="000000">
              <w14:alpha w14:val="60000"/>
            </w14:srgbClr>
          </w14:shadow>
        </w:rPr>
        <w:t>193.874,50</w:t>
      </w:r>
      <w:r w:rsidR="00392D91">
        <w:rPr>
          <w:rFonts w:ascii="Times New Roman" w:hAnsi="Times New Roman"/>
          <w:b/>
          <w:sz w:val="22"/>
          <w:szCs w:val="22"/>
          <w14:shadow w14:blurRad="50800" w14:dist="38100" w14:dir="2700000" w14:sx="100000" w14:sy="100000" w14:kx="0" w14:ky="0" w14:algn="tl">
            <w14:srgbClr w14:val="000000">
              <w14:alpha w14:val="60000"/>
            </w14:srgbClr>
          </w14:shadow>
        </w:rPr>
        <w:t xml:space="preserve"> Kč</w:t>
      </w:r>
    </w:p>
    <w:p w14:paraId="67A8DBCB" w14:textId="5E977676" w:rsidR="00755FDD" w:rsidRPr="00392D91" w:rsidRDefault="00755FDD" w:rsidP="00755FDD">
      <w:pPr>
        <w:pStyle w:val="normln0"/>
        <w:pBdr>
          <w:bottom w:val="single" w:sz="8" w:space="3" w:color="auto"/>
        </w:pBdr>
        <w:tabs>
          <w:tab w:val="right" w:pos="6300"/>
          <w:tab w:val="right" w:pos="9240"/>
        </w:tabs>
        <w:spacing w:beforeLines="50" w:before="120"/>
        <w:ind w:left="357"/>
        <w:jc w:val="left"/>
        <w:rPr>
          <w:rFonts w:ascii="Times New Roman" w:hAnsi="Times New Roman"/>
          <w:sz w:val="22"/>
          <w:szCs w:val="22"/>
          <w14:shadow w14:blurRad="50800" w14:dist="38100" w14:dir="2700000" w14:sx="100000" w14:sy="100000" w14:kx="0" w14:ky="0" w14:algn="tl">
            <w14:srgbClr w14:val="000000">
              <w14:alpha w14:val="60000"/>
            </w14:srgbClr>
          </w14:shadow>
        </w:rPr>
      </w:pPr>
      <w:r w:rsidRPr="00392D91">
        <w:rPr>
          <w:rFonts w:ascii="Times New Roman" w:hAnsi="Times New Roman"/>
          <w:sz w:val="22"/>
          <w:szCs w:val="22"/>
          <w14:shadow w14:blurRad="50800" w14:dist="38100" w14:dir="2700000" w14:sx="100000" w14:sy="100000" w14:kx="0" w14:ky="0" w14:algn="tl">
            <w14:srgbClr w14:val="000000">
              <w14:alpha w14:val="60000"/>
            </w14:srgbClr>
          </w14:shadow>
        </w:rPr>
        <w:t>DPH 21</w:t>
      </w:r>
      <w:r w:rsidR="00367836" w:rsidRPr="00392D91">
        <w:rPr>
          <w:rFonts w:ascii="Times New Roman" w:hAnsi="Times New Roman"/>
          <w:sz w:val="22"/>
          <w:szCs w:val="22"/>
          <w14:shadow w14:blurRad="50800" w14:dist="38100" w14:dir="2700000" w14:sx="100000" w14:sy="100000" w14:kx="0" w14:ky="0" w14:algn="tl">
            <w14:srgbClr w14:val="000000">
              <w14:alpha w14:val="60000"/>
            </w14:srgbClr>
          </w14:shadow>
        </w:rPr>
        <w:t>%</w:t>
      </w:r>
      <w:r w:rsidRPr="00392D91">
        <w:rPr>
          <w:rFonts w:ascii="Times New Roman" w:hAnsi="Times New Roman"/>
          <w:sz w:val="22"/>
          <w:szCs w:val="22"/>
          <w14:shadow w14:blurRad="50800" w14:dist="38100" w14:dir="2700000" w14:sx="100000" w14:sy="100000" w14:kx="0" w14:ky="0" w14:algn="tl">
            <w14:srgbClr w14:val="000000">
              <w14:alpha w14:val="60000"/>
            </w14:srgbClr>
          </w14:shadow>
        </w:rPr>
        <w:tab/>
      </w:r>
      <w:r w:rsidR="00392D91" w:rsidRPr="00392D91">
        <w:rPr>
          <w:rFonts w:ascii="Times New Roman" w:hAnsi="Times New Roman"/>
          <w:sz w:val="22"/>
          <w:szCs w:val="22"/>
          <w14:shadow w14:blurRad="50800" w14:dist="38100" w14:dir="2700000" w14:sx="100000" w14:sy="100000" w14:kx="0" w14:ky="0" w14:algn="tl">
            <w14:srgbClr w14:val="000000">
              <w14:alpha w14:val="60000"/>
            </w14:srgbClr>
          </w14:shadow>
        </w:rPr>
        <w:t>40.713,65</w:t>
      </w:r>
      <w:r w:rsidR="00392D91">
        <w:rPr>
          <w:rFonts w:ascii="Times New Roman" w:hAnsi="Times New Roman"/>
          <w:sz w:val="22"/>
          <w:szCs w:val="22"/>
          <w14:shadow w14:blurRad="50800" w14:dist="38100" w14:dir="2700000" w14:sx="100000" w14:sy="100000" w14:kx="0" w14:ky="0" w14:algn="tl">
            <w14:srgbClr w14:val="000000">
              <w14:alpha w14:val="60000"/>
            </w14:srgbClr>
          </w14:shadow>
        </w:rPr>
        <w:t xml:space="preserve"> Kč</w:t>
      </w:r>
    </w:p>
    <w:p w14:paraId="5404EA8A" w14:textId="5BD28D25" w:rsidR="00CD0BB4" w:rsidRPr="00F1761D" w:rsidRDefault="00276C70" w:rsidP="00755FDD">
      <w:pPr>
        <w:pStyle w:val="normln0"/>
        <w:pBdr>
          <w:bottom w:val="single" w:sz="8" w:space="3" w:color="auto"/>
        </w:pBdr>
        <w:tabs>
          <w:tab w:val="right" w:pos="6300"/>
          <w:tab w:val="right" w:pos="9240"/>
        </w:tabs>
        <w:spacing w:beforeLines="50" w:before="120"/>
        <w:ind w:left="357"/>
        <w:jc w:val="left"/>
        <w:rPr>
          <w:rFonts w:ascii="Times New Roman" w:hAnsi="Times New Roman"/>
          <w:b/>
          <w:sz w:val="22"/>
          <w:szCs w:val="22"/>
          <w14:shadow w14:blurRad="50800" w14:dist="38100" w14:dir="2700000" w14:sx="100000" w14:sy="100000" w14:kx="0" w14:ky="0" w14:algn="tl">
            <w14:srgbClr w14:val="000000">
              <w14:alpha w14:val="60000"/>
            </w14:srgbClr>
          </w14:shadow>
        </w:rPr>
      </w:pPr>
      <w:r w:rsidRPr="00F1761D">
        <w:rPr>
          <w:rFonts w:ascii="Times New Roman" w:hAnsi="Times New Roman"/>
          <w:b/>
          <w:sz w:val="22"/>
          <w:szCs w:val="22"/>
          <w14:shadow w14:blurRad="50800" w14:dist="38100" w14:dir="2700000" w14:sx="100000" w14:sy="100000" w14:kx="0" w14:ky="0" w14:algn="tl">
            <w14:srgbClr w14:val="000000">
              <w14:alpha w14:val="60000"/>
            </w14:srgbClr>
          </w14:shadow>
        </w:rPr>
        <w:t>Celková c</w:t>
      </w:r>
      <w:r w:rsidR="00755FDD" w:rsidRPr="00F1761D">
        <w:rPr>
          <w:rFonts w:ascii="Times New Roman" w:hAnsi="Times New Roman"/>
          <w:b/>
          <w:sz w:val="22"/>
          <w:szCs w:val="22"/>
          <w14:shadow w14:blurRad="50800" w14:dist="38100" w14:dir="2700000" w14:sx="100000" w14:sy="100000" w14:kx="0" w14:ky="0" w14:algn="tl">
            <w14:srgbClr w14:val="000000">
              <w14:alpha w14:val="60000"/>
            </w14:srgbClr>
          </w14:shadow>
        </w:rPr>
        <w:t>ena díla včetně DPH</w:t>
      </w:r>
      <w:r w:rsidR="00755FDD" w:rsidRPr="00F1761D">
        <w:rPr>
          <w:rFonts w:ascii="Times New Roman" w:hAnsi="Times New Roman"/>
          <w:b/>
          <w:sz w:val="22"/>
          <w:szCs w:val="22"/>
          <w14:shadow w14:blurRad="50800" w14:dist="38100" w14:dir="2700000" w14:sx="100000" w14:sy="100000" w14:kx="0" w14:ky="0" w14:algn="tl">
            <w14:srgbClr w14:val="000000">
              <w14:alpha w14:val="60000"/>
            </w14:srgbClr>
          </w14:shadow>
        </w:rPr>
        <w:tab/>
      </w:r>
      <w:r w:rsidR="00392D91" w:rsidRPr="00392D91">
        <w:rPr>
          <w:rFonts w:ascii="Times New Roman" w:hAnsi="Times New Roman"/>
          <w:b/>
          <w:sz w:val="22"/>
          <w:szCs w:val="22"/>
          <w14:shadow w14:blurRad="50800" w14:dist="38100" w14:dir="2700000" w14:sx="100000" w14:sy="100000" w14:kx="0" w14:ky="0" w14:algn="tl">
            <w14:srgbClr w14:val="000000">
              <w14:alpha w14:val="60000"/>
            </w14:srgbClr>
          </w14:shadow>
        </w:rPr>
        <w:t>234.588,15</w:t>
      </w:r>
      <w:r w:rsidR="00392D91">
        <w:rPr>
          <w:rFonts w:ascii="Times New Roman" w:hAnsi="Times New Roman"/>
          <w:b/>
          <w:sz w:val="22"/>
          <w:szCs w:val="22"/>
          <w14:shadow w14:blurRad="50800" w14:dist="38100" w14:dir="2700000" w14:sx="100000" w14:sy="100000" w14:kx="0" w14:ky="0" w14:algn="tl">
            <w14:srgbClr w14:val="000000">
              <w14:alpha w14:val="60000"/>
            </w14:srgbClr>
          </w14:shadow>
        </w:rPr>
        <w:t xml:space="preserve"> Kč</w:t>
      </w:r>
    </w:p>
    <w:p w14:paraId="5BA68A45" w14:textId="77777777" w:rsidR="00CA719A" w:rsidRPr="001E704E" w:rsidRDefault="00BE3F2E" w:rsidP="00CA719A">
      <w:pPr>
        <w:numPr>
          <w:ilvl w:val="0"/>
          <w:numId w:val="6"/>
        </w:numPr>
        <w:tabs>
          <w:tab w:val="clear" w:pos="720"/>
          <w:tab w:val="num" w:pos="360"/>
        </w:tabs>
        <w:spacing w:before="240"/>
        <w:ind w:left="360"/>
        <w:jc w:val="both"/>
        <w:rPr>
          <w:sz w:val="22"/>
          <w:szCs w:val="22"/>
          <w:vertAlign w:val="baseline"/>
        </w:rPr>
      </w:pPr>
      <w:r w:rsidRPr="001E704E">
        <w:rPr>
          <w:sz w:val="22"/>
          <w:szCs w:val="22"/>
          <w:vertAlign w:val="baseline"/>
        </w:rPr>
        <w:t>Sazba DPH k datu podpisu smlouvy je ve výši 2</w:t>
      </w:r>
      <w:r w:rsidR="00BC33A9" w:rsidRPr="001E704E">
        <w:rPr>
          <w:sz w:val="22"/>
          <w:szCs w:val="22"/>
          <w:vertAlign w:val="baseline"/>
        </w:rPr>
        <w:t>1</w:t>
      </w:r>
      <w:r w:rsidRPr="001E704E">
        <w:rPr>
          <w:sz w:val="22"/>
          <w:szCs w:val="22"/>
          <w:vertAlign w:val="baseline"/>
        </w:rPr>
        <w:t xml:space="preserve"> %. </w:t>
      </w:r>
    </w:p>
    <w:p w14:paraId="1F13669D" w14:textId="77777777" w:rsidR="00763BA1" w:rsidRPr="001E704E" w:rsidRDefault="00763BA1">
      <w:pPr>
        <w:numPr>
          <w:ilvl w:val="0"/>
          <w:numId w:val="6"/>
        </w:numPr>
        <w:tabs>
          <w:tab w:val="clear" w:pos="720"/>
          <w:tab w:val="num" w:pos="360"/>
        </w:tabs>
        <w:spacing w:before="240"/>
        <w:ind w:left="360"/>
        <w:jc w:val="both"/>
        <w:rPr>
          <w:color w:val="000000"/>
          <w:sz w:val="22"/>
          <w:szCs w:val="22"/>
          <w:vertAlign w:val="baseline"/>
        </w:rPr>
      </w:pPr>
      <w:r w:rsidRPr="001E704E">
        <w:rPr>
          <w:color w:val="000000"/>
          <w:sz w:val="22"/>
          <w:szCs w:val="22"/>
          <w:vertAlign w:val="baseline"/>
        </w:rPr>
        <w:t xml:space="preserve">Celková cena díla </w:t>
      </w:r>
      <w:r w:rsidR="00864C42" w:rsidRPr="001E704E">
        <w:rPr>
          <w:color w:val="000000"/>
          <w:sz w:val="22"/>
          <w:szCs w:val="22"/>
          <w:vertAlign w:val="baseline"/>
        </w:rPr>
        <w:t>je</w:t>
      </w:r>
      <w:r w:rsidRPr="001E704E">
        <w:rPr>
          <w:color w:val="000000"/>
          <w:sz w:val="22"/>
          <w:szCs w:val="22"/>
          <w:vertAlign w:val="baseline"/>
        </w:rPr>
        <w:t xml:space="preserve"> stanovena úplným oceněním díla dle oceněného </w:t>
      </w:r>
      <w:r w:rsidR="00F657B4" w:rsidRPr="001E704E">
        <w:rPr>
          <w:color w:val="000000"/>
          <w:sz w:val="22"/>
          <w:szCs w:val="22"/>
          <w:vertAlign w:val="baseline"/>
        </w:rPr>
        <w:t>soupisu prací</w:t>
      </w:r>
      <w:r w:rsidRPr="001E704E">
        <w:rPr>
          <w:color w:val="000000"/>
          <w:sz w:val="22"/>
          <w:szCs w:val="22"/>
          <w:vertAlign w:val="baseline"/>
        </w:rPr>
        <w:t xml:space="preserve"> </w:t>
      </w:r>
      <w:r w:rsidR="00276C70" w:rsidRPr="001E704E">
        <w:rPr>
          <w:color w:val="000000"/>
          <w:sz w:val="22"/>
          <w:szCs w:val="22"/>
          <w:vertAlign w:val="baseline"/>
        </w:rPr>
        <w:t xml:space="preserve">z nabídky </w:t>
      </w:r>
      <w:r w:rsidRPr="001E704E">
        <w:rPr>
          <w:color w:val="000000"/>
          <w:sz w:val="22"/>
          <w:szCs w:val="22"/>
          <w:vertAlign w:val="baseline"/>
        </w:rPr>
        <w:t>zhotovitele, kter</w:t>
      </w:r>
      <w:r w:rsidR="00276C70" w:rsidRPr="001E704E">
        <w:rPr>
          <w:color w:val="000000"/>
          <w:sz w:val="22"/>
          <w:szCs w:val="22"/>
          <w:vertAlign w:val="baseline"/>
        </w:rPr>
        <w:t>ý</w:t>
      </w:r>
      <w:r w:rsidRPr="001E704E">
        <w:rPr>
          <w:color w:val="000000"/>
          <w:sz w:val="22"/>
          <w:szCs w:val="22"/>
          <w:vertAlign w:val="baseline"/>
        </w:rPr>
        <w:t xml:space="preserve"> </w:t>
      </w:r>
      <w:r w:rsidR="00864C42" w:rsidRPr="001E704E">
        <w:rPr>
          <w:color w:val="000000"/>
          <w:sz w:val="22"/>
          <w:szCs w:val="22"/>
          <w:vertAlign w:val="baseline"/>
        </w:rPr>
        <w:t>je</w:t>
      </w:r>
      <w:r w:rsidRPr="001E704E">
        <w:rPr>
          <w:color w:val="000000"/>
          <w:sz w:val="22"/>
          <w:szCs w:val="22"/>
          <w:vertAlign w:val="baseline"/>
        </w:rPr>
        <w:t xml:space="preserve"> označen jako příloha č. </w:t>
      </w:r>
      <w:r w:rsidR="00F657B4" w:rsidRPr="001E704E">
        <w:rPr>
          <w:color w:val="000000"/>
          <w:sz w:val="22"/>
          <w:szCs w:val="22"/>
          <w:vertAlign w:val="baseline"/>
        </w:rPr>
        <w:t>1</w:t>
      </w:r>
      <w:r w:rsidRPr="001E704E">
        <w:rPr>
          <w:color w:val="000000"/>
          <w:sz w:val="22"/>
          <w:szCs w:val="22"/>
          <w:vertAlign w:val="baseline"/>
        </w:rPr>
        <w:t xml:space="preserve"> </w:t>
      </w:r>
      <w:r w:rsidR="00F657B4" w:rsidRPr="001E704E">
        <w:rPr>
          <w:color w:val="000000"/>
          <w:sz w:val="22"/>
          <w:szCs w:val="22"/>
          <w:vertAlign w:val="baseline"/>
        </w:rPr>
        <w:t xml:space="preserve">této </w:t>
      </w:r>
      <w:r w:rsidRPr="001E704E">
        <w:rPr>
          <w:color w:val="000000"/>
          <w:sz w:val="22"/>
          <w:szCs w:val="22"/>
          <w:vertAlign w:val="baseline"/>
        </w:rPr>
        <w:t>smlouvy. Zhotovitel prohl</w:t>
      </w:r>
      <w:r w:rsidR="00D328FA" w:rsidRPr="001E704E">
        <w:rPr>
          <w:color w:val="000000"/>
          <w:sz w:val="22"/>
          <w:szCs w:val="22"/>
          <w:vertAlign w:val="baseline"/>
        </w:rPr>
        <w:t>ašuje</w:t>
      </w:r>
      <w:r w:rsidRPr="001E704E">
        <w:rPr>
          <w:color w:val="000000"/>
          <w:sz w:val="22"/>
          <w:szCs w:val="22"/>
          <w:vertAlign w:val="baseline"/>
        </w:rPr>
        <w:t xml:space="preserve">, že oceněný </w:t>
      </w:r>
      <w:r w:rsidR="00F657B4" w:rsidRPr="001E704E">
        <w:rPr>
          <w:color w:val="000000"/>
          <w:sz w:val="22"/>
          <w:szCs w:val="22"/>
          <w:vertAlign w:val="baseline"/>
        </w:rPr>
        <w:t>soupis prací</w:t>
      </w:r>
      <w:r w:rsidRPr="001E704E">
        <w:rPr>
          <w:color w:val="000000"/>
          <w:sz w:val="22"/>
          <w:szCs w:val="22"/>
          <w:vertAlign w:val="baseline"/>
        </w:rPr>
        <w:t xml:space="preserve"> – rozpočet obsahuje veškeré náklady dle stanoveného rozsahu a předmětu plnění</w:t>
      </w:r>
      <w:r w:rsidR="00D328FA" w:rsidRPr="001E704E">
        <w:rPr>
          <w:color w:val="000000"/>
          <w:sz w:val="22"/>
          <w:szCs w:val="22"/>
          <w:vertAlign w:val="baseline"/>
        </w:rPr>
        <w:t>,</w:t>
      </w:r>
      <w:r w:rsidRPr="001E704E">
        <w:rPr>
          <w:color w:val="000000"/>
          <w:sz w:val="22"/>
          <w:szCs w:val="22"/>
          <w:vertAlign w:val="baseline"/>
        </w:rPr>
        <w:t xml:space="preserve"> za podmínek vyplývajících </w:t>
      </w:r>
      <w:r w:rsidR="00A24287" w:rsidRPr="001E704E">
        <w:rPr>
          <w:color w:val="000000"/>
          <w:sz w:val="22"/>
          <w:szCs w:val="22"/>
          <w:vertAlign w:val="baseline"/>
        </w:rPr>
        <w:t>z výzvy k jednání,</w:t>
      </w:r>
      <w:r w:rsidRPr="001E704E">
        <w:rPr>
          <w:color w:val="000000"/>
          <w:sz w:val="22"/>
          <w:szCs w:val="22"/>
          <w:vertAlign w:val="baseline"/>
        </w:rPr>
        <w:t xml:space="preserve"> </w:t>
      </w:r>
      <w:r w:rsidR="00BC33A9" w:rsidRPr="001E704E">
        <w:rPr>
          <w:color w:val="000000"/>
          <w:sz w:val="22"/>
          <w:szCs w:val="22"/>
          <w:vertAlign w:val="baseline"/>
        </w:rPr>
        <w:t xml:space="preserve">této </w:t>
      </w:r>
      <w:r w:rsidRPr="001E704E">
        <w:rPr>
          <w:color w:val="000000"/>
          <w:sz w:val="22"/>
          <w:szCs w:val="22"/>
          <w:vertAlign w:val="baseline"/>
        </w:rPr>
        <w:t>smlouvy</w:t>
      </w:r>
      <w:r w:rsidR="00A24287" w:rsidRPr="001E704E">
        <w:rPr>
          <w:color w:val="000000"/>
          <w:sz w:val="22"/>
          <w:szCs w:val="22"/>
          <w:vertAlign w:val="baseline"/>
        </w:rPr>
        <w:t xml:space="preserve"> a jejích příloh</w:t>
      </w:r>
      <w:r w:rsidRPr="001E704E">
        <w:rPr>
          <w:color w:val="000000"/>
          <w:sz w:val="22"/>
          <w:szCs w:val="22"/>
          <w:vertAlign w:val="baseline"/>
        </w:rPr>
        <w:t>.</w:t>
      </w:r>
    </w:p>
    <w:p w14:paraId="46545DF1" w14:textId="6A9566A7" w:rsidR="009B57EE" w:rsidRDefault="00763BA1" w:rsidP="009B57EE">
      <w:pPr>
        <w:numPr>
          <w:ilvl w:val="0"/>
          <w:numId w:val="6"/>
        </w:numPr>
        <w:tabs>
          <w:tab w:val="clear" w:pos="720"/>
          <w:tab w:val="num" w:pos="360"/>
        </w:tabs>
        <w:spacing w:before="240"/>
        <w:ind w:left="360"/>
        <w:jc w:val="both"/>
        <w:rPr>
          <w:sz w:val="22"/>
          <w:szCs w:val="22"/>
          <w:vertAlign w:val="baseline"/>
        </w:rPr>
      </w:pPr>
      <w:r w:rsidRPr="001E704E">
        <w:rPr>
          <w:sz w:val="22"/>
          <w:szCs w:val="22"/>
          <w:vertAlign w:val="baseline"/>
        </w:rPr>
        <w:t xml:space="preserve">Celková cena díla </w:t>
      </w:r>
      <w:r w:rsidR="00597AAB" w:rsidRPr="001E704E">
        <w:rPr>
          <w:sz w:val="22"/>
          <w:szCs w:val="22"/>
          <w:vertAlign w:val="baseline"/>
        </w:rPr>
        <w:t xml:space="preserve">dle odst. 1 tohoto článku </w:t>
      </w:r>
      <w:r w:rsidR="00D328FA" w:rsidRPr="001E704E">
        <w:rPr>
          <w:sz w:val="22"/>
          <w:szCs w:val="22"/>
          <w:vertAlign w:val="baseline"/>
        </w:rPr>
        <w:t>je</w:t>
      </w:r>
      <w:r w:rsidRPr="001E704E">
        <w:rPr>
          <w:sz w:val="22"/>
          <w:szCs w:val="22"/>
          <w:vertAlign w:val="baseline"/>
        </w:rPr>
        <w:t xml:space="preserve"> stanovena dohodou smluvních stran jako cena nejvýše přípustná a překročitelná pouze při splnění podmínek článku VII.</w:t>
      </w:r>
      <w:r w:rsidR="00847C5C" w:rsidRPr="001E704E">
        <w:rPr>
          <w:sz w:val="22"/>
          <w:szCs w:val="22"/>
          <w:vertAlign w:val="baseline"/>
        </w:rPr>
        <w:t xml:space="preserve"> této smlouvy.</w:t>
      </w:r>
      <w:r w:rsidR="009B57EE" w:rsidRPr="001E704E">
        <w:rPr>
          <w:sz w:val="22"/>
          <w:szCs w:val="22"/>
          <w:vertAlign w:val="baseline"/>
        </w:rPr>
        <w:t xml:space="preserve"> </w:t>
      </w:r>
      <w:r w:rsidRPr="001E704E">
        <w:rPr>
          <w:sz w:val="22"/>
          <w:szCs w:val="22"/>
          <w:vertAlign w:val="baseline"/>
        </w:rPr>
        <w:t>Celková cena díl</w:t>
      </w:r>
      <w:r w:rsidR="00276C70" w:rsidRPr="001E704E">
        <w:rPr>
          <w:sz w:val="22"/>
          <w:szCs w:val="22"/>
          <w:vertAlign w:val="baseline"/>
        </w:rPr>
        <w:t>a</w:t>
      </w:r>
      <w:r w:rsidRPr="001E704E">
        <w:rPr>
          <w:sz w:val="22"/>
          <w:szCs w:val="22"/>
          <w:vertAlign w:val="baseline"/>
        </w:rPr>
        <w:t xml:space="preserve"> obsah</w:t>
      </w:r>
      <w:r w:rsidR="00D328FA" w:rsidRPr="001E704E">
        <w:rPr>
          <w:sz w:val="22"/>
          <w:szCs w:val="22"/>
          <w:vertAlign w:val="baseline"/>
        </w:rPr>
        <w:t>uje</w:t>
      </w:r>
      <w:r w:rsidRPr="001E704E">
        <w:rPr>
          <w:sz w:val="22"/>
          <w:szCs w:val="22"/>
          <w:vertAlign w:val="baseline"/>
        </w:rPr>
        <w:t xml:space="preserve"> zejména veškeré náklady na úplné a provozuschopné prov</w:t>
      </w:r>
      <w:r w:rsidR="009B57EE" w:rsidRPr="001E704E">
        <w:rPr>
          <w:sz w:val="22"/>
          <w:szCs w:val="22"/>
          <w:vertAlign w:val="baseline"/>
        </w:rPr>
        <w:t>edení díla ve stanovené kvalitě a obsahuje veškeré náklady nutné ke kompletnímu a řádnému plnění</w:t>
      </w:r>
      <w:r w:rsidR="00656428">
        <w:rPr>
          <w:sz w:val="22"/>
          <w:szCs w:val="22"/>
          <w:vertAlign w:val="baseline"/>
        </w:rPr>
        <w:t xml:space="preserve"> a to i ty, které mohl zhotovitel na základě svých odborných znalostí předpokládat</w:t>
      </w:r>
      <w:r w:rsidR="009B57EE" w:rsidRPr="001E704E">
        <w:rPr>
          <w:sz w:val="22"/>
          <w:szCs w:val="22"/>
          <w:vertAlign w:val="baseline"/>
        </w:rPr>
        <w:t xml:space="preserve">. </w:t>
      </w:r>
      <w:r w:rsidR="00771A08">
        <w:rPr>
          <w:sz w:val="22"/>
          <w:szCs w:val="22"/>
          <w:vertAlign w:val="baseline"/>
        </w:rPr>
        <w:t xml:space="preserve">Cenu díla je možné měnit na základě </w:t>
      </w:r>
      <w:r w:rsidR="009655FD">
        <w:rPr>
          <w:sz w:val="22"/>
          <w:szCs w:val="22"/>
          <w:vertAlign w:val="baseline"/>
        </w:rPr>
        <w:t xml:space="preserve">oboustranně podepsaného dodatku k této smlouvě </w:t>
      </w:r>
      <w:r w:rsidR="000806A3">
        <w:rPr>
          <w:sz w:val="22"/>
          <w:szCs w:val="22"/>
          <w:vertAlign w:val="baseline"/>
        </w:rPr>
        <w:t>z</w:t>
      </w:r>
      <w:r w:rsidR="00771A08">
        <w:rPr>
          <w:sz w:val="22"/>
          <w:szCs w:val="22"/>
          <w:vertAlign w:val="baseline"/>
        </w:rPr>
        <w:t xml:space="preserve">a </w:t>
      </w:r>
      <w:r w:rsidR="000806A3">
        <w:rPr>
          <w:sz w:val="22"/>
          <w:szCs w:val="22"/>
          <w:vertAlign w:val="baseline"/>
        </w:rPr>
        <w:t>dodržení postupu</w:t>
      </w:r>
      <w:r w:rsidR="00771A08">
        <w:rPr>
          <w:sz w:val="22"/>
          <w:szCs w:val="22"/>
          <w:vertAlign w:val="baseline"/>
        </w:rPr>
        <w:t xml:space="preserve"> dle článku VII. smlouvy.</w:t>
      </w:r>
    </w:p>
    <w:p w14:paraId="00900BF5" w14:textId="77777777" w:rsidR="00D51F95" w:rsidRPr="001E704E" w:rsidRDefault="00D51F95" w:rsidP="00D51F95">
      <w:pPr>
        <w:spacing w:before="240"/>
        <w:jc w:val="both"/>
        <w:rPr>
          <w:sz w:val="22"/>
          <w:szCs w:val="22"/>
          <w:vertAlign w:val="baseline"/>
        </w:rPr>
      </w:pPr>
    </w:p>
    <w:p w14:paraId="2DA4B647" w14:textId="77777777"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VII. Změna smluvní ceny díla</w:t>
      </w:r>
    </w:p>
    <w:p w14:paraId="25B39827" w14:textId="39E15133" w:rsidR="00763BA1" w:rsidRPr="001E704E" w:rsidRDefault="00763BA1" w:rsidP="00763BA1">
      <w:pPr>
        <w:pStyle w:val="Zkladntextodsazen"/>
        <w:numPr>
          <w:ilvl w:val="0"/>
          <w:numId w:val="7"/>
        </w:numPr>
        <w:tabs>
          <w:tab w:val="clear" w:pos="720"/>
          <w:tab w:val="num" w:pos="360"/>
        </w:tabs>
        <w:spacing w:before="200"/>
        <w:ind w:left="360"/>
        <w:rPr>
          <w:rFonts w:ascii="Times New Roman" w:hAnsi="Times New Roman" w:cs="Times New Roman"/>
        </w:rPr>
      </w:pPr>
      <w:r w:rsidRPr="001E704E">
        <w:rPr>
          <w:rFonts w:ascii="Times New Roman" w:hAnsi="Times New Roman" w:cs="Times New Roman"/>
        </w:rPr>
        <w:t xml:space="preserve">Celková cena </w:t>
      </w:r>
      <w:r w:rsidR="00276C70" w:rsidRPr="001E704E">
        <w:rPr>
          <w:rFonts w:ascii="Times New Roman" w:hAnsi="Times New Roman" w:cs="Times New Roman"/>
        </w:rPr>
        <w:t xml:space="preserve">díla </w:t>
      </w:r>
      <w:r w:rsidRPr="001E704E">
        <w:rPr>
          <w:rFonts w:ascii="Times New Roman" w:hAnsi="Times New Roman" w:cs="Times New Roman"/>
        </w:rPr>
        <w:t>bude vždy upravena odečtením veškerých nákladů na provedení těch částí díla, které objednatel nařídil formou méněprací neprovádět. Náklady na méněpráce budou odečteny ve výši součtu veškerých odpovídajících položek a nákladů neprovedených dle položkového rozpočtu.</w:t>
      </w:r>
    </w:p>
    <w:p w14:paraId="75E0D22D" w14:textId="44F69DA9" w:rsidR="00763BA1" w:rsidRPr="001E704E" w:rsidRDefault="00763BA1" w:rsidP="00763BA1">
      <w:pPr>
        <w:pStyle w:val="Zkladntextodsazen"/>
        <w:numPr>
          <w:ilvl w:val="0"/>
          <w:numId w:val="7"/>
        </w:numPr>
        <w:tabs>
          <w:tab w:val="clear" w:pos="720"/>
          <w:tab w:val="num" w:pos="360"/>
        </w:tabs>
        <w:spacing w:before="200"/>
        <w:ind w:left="360"/>
        <w:rPr>
          <w:rFonts w:ascii="Times New Roman" w:hAnsi="Times New Roman" w:cs="Times New Roman"/>
        </w:rPr>
      </w:pPr>
      <w:r w:rsidRPr="001E704E">
        <w:rPr>
          <w:rFonts w:ascii="Times New Roman" w:hAnsi="Times New Roman" w:cs="Times New Roman"/>
        </w:rPr>
        <w:t>Odpočet těch částí díla, které objednatel nařídil formou méněprací neprovádět</w:t>
      </w:r>
      <w:r w:rsidR="00146640" w:rsidRPr="001E704E">
        <w:rPr>
          <w:rFonts w:ascii="Times New Roman" w:hAnsi="Times New Roman" w:cs="Times New Roman"/>
        </w:rPr>
        <w:t>,</w:t>
      </w:r>
      <w:r w:rsidRPr="001E704E">
        <w:rPr>
          <w:rFonts w:ascii="Times New Roman" w:hAnsi="Times New Roman" w:cs="Times New Roman"/>
        </w:rPr>
        <w:t xml:space="preserve"> </w:t>
      </w:r>
      <w:r w:rsidRPr="001E704E">
        <w:rPr>
          <w:rFonts w:ascii="Times New Roman" w:hAnsi="Times New Roman" w:cs="Times New Roman"/>
          <w:color w:val="000000"/>
        </w:rPr>
        <w:t>je zhotovitel povinen provést v tiskopisu Změnový list méněprací</w:t>
      </w:r>
      <w:r w:rsidR="00111B8C" w:rsidRPr="001E704E">
        <w:rPr>
          <w:rFonts w:ascii="Times New Roman" w:hAnsi="Times New Roman" w:cs="Times New Roman"/>
          <w:color w:val="000000"/>
        </w:rPr>
        <w:t xml:space="preserve">. </w:t>
      </w:r>
      <w:r w:rsidRPr="001E704E">
        <w:rPr>
          <w:rFonts w:ascii="Times New Roman" w:hAnsi="Times New Roman" w:cs="Times New Roman"/>
          <w:color w:val="000000"/>
        </w:rPr>
        <w:t>Zhotovitel je oprávněn zahájit</w:t>
      </w:r>
      <w:r w:rsidRPr="001E704E">
        <w:rPr>
          <w:rFonts w:ascii="Times New Roman" w:hAnsi="Times New Roman" w:cs="Times New Roman"/>
        </w:rPr>
        <w:t xml:space="preserve"> provádění</w:t>
      </w:r>
      <w:r w:rsidR="003D52EA" w:rsidRPr="001E704E">
        <w:rPr>
          <w:rFonts w:ascii="Times New Roman" w:hAnsi="Times New Roman" w:cs="Times New Roman"/>
        </w:rPr>
        <w:t xml:space="preserve"> případných</w:t>
      </w:r>
      <w:r w:rsidRPr="001E704E">
        <w:rPr>
          <w:rFonts w:ascii="Times New Roman" w:hAnsi="Times New Roman" w:cs="Times New Roman"/>
        </w:rPr>
        <w:t xml:space="preserve"> víceprací až po potvrzení Změnového listu objednatelem a po uzavření příslušného dodatku smlouvy.</w:t>
      </w:r>
    </w:p>
    <w:p w14:paraId="4CEC0986" w14:textId="77777777" w:rsidR="00763BA1" w:rsidRPr="001E704E" w:rsidRDefault="00763BA1" w:rsidP="00763BA1">
      <w:pPr>
        <w:pStyle w:val="Zkladntextodsazen"/>
        <w:numPr>
          <w:ilvl w:val="0"/>
          <w:numId w:val="7"/>
        </w:numPr>
        <w:tabs>
          <w:tab w:val="clear" w:pos="720"/>
          <w:tab w:val="num" w:pos="360"/>
        </w:tabs>
        <w:spacing w:before="200"/>
        <w:ind w:left="360"/>
        <w:rPr>
          <w:rFonts w:ascii="Times New Roman" w:hAnsi="Times New Roman" w:cs="Times New Roman"/>
        </w:rPr>
      </w:pPr>
      <w:r w:rsidRPr="001E704E">
        <w:rPr>
          <w:rFonts w:ascii="Times New Roman" w:hAnsi="Times New Roman" w:cs="Times New Roman"/>
        </w:rPr>
        <w:t xml:space="preserve">Objednatel si vyhrazuje právo na přiměřené snížení </w:t>
      </w:r>
      <w:r w:rsidR="00276C70" w:rsidRPr="001E704E">
        <w:rPr>
          <w:rFonts w:ascii="Times New Roman" w:hAnsi="Times New Roman" w:cs="Times New Roman"/>
        </w:rPr>
        <w:t xml:space="preserve">celkové </w:t>
      </w:r>
      <w:r w:rsidRPr="001E704E">
        <w:rPr>
          <w:rFonts w:ascii="Times New Roman" w:hAnsi="Times New Roman" w:cs="Times New Roman"/>
        </w:rPr>
        <w:t>cen</w:t>
      </w:r>
      <w:r w:rsidR="00276C70" w:rsidRPr="001E704E">
        <w:rPr>
          <w:rFonts w:ascii="Times New Roman" w:hAnsi="Times New Roman" w:cs="Times New Roman"/>
        </w:rPr>
        <w:t>y</w:t>
      </w:r>
      <w:r w:rsidRPr="001E704E">
        <w:rPr>
          <w:rFonts w:ascii="Times New Roman" w:hAnsi="Times New Roman" w:cs="Times New Roman"/>
        </w:rPr>
        <w:t xml:space="preserve"> díla v případě porušení technologických postupů a stanovených normativů ze strany zhotovitele, které mohou mít vliv na kvalitu provedení stavebních prací a dodávek.</w:t>
      </w:r>
    </w:p>
    <w:p w14:paraId="16363937" w14:textId="77777777" w:rsidR="00763BA1" w:rsidRPr="001E704E" w:rsidRDefault="00763BA1" w:rsidP="00763BA1">
      <w:pPr>
        <w:pStyle w:val="Zkladntextodsazen"/>
        <w:numPr>
          <w:ilvl w:val="0"/>
          <w:numId w:val="7"/>
        </w:numPr>
        <w:tabs>
          <w:tab w:val="clear" w:pos="720"/>
          <w:tab w:val="num" w:pos="360"/>
        </w:tabs>
        <w:spacing w:before="200"/>
        <w:ind w:left="360"/>
        <w:rPr>
          <w:rFonts w:ascii="Times New Roman" w:hAnsi="Times New Roman" w:cs="Times New Roman"/>
        </w:rPr>
      </w:pPr>
      <w:r w:rsidRPr="001E704E">
        <w:rPr>
          <w:rFonts w:ascii="Times New Roman" w:hAnsi="Times New Roman" w:cs="Times New Roman"/>
        </w:rPr>
        <w:t xml:space="preserve">Vznikne-li potřeba provádět dodatečné stavební práce nad rámec </w:t>
      </w:r>
      <w:r w:rsidR="00A24287" w:rsidRPr="001E704E">
        <w:rPr>
          <w:rFonts w:ascii="Times New Roman" w:hAnsi="Times New Roman" w:cs="Times New Roman"/>
        </w:rPr>
        <w:t>uvedený v</w:t>
      </w:r>
      <w:r w:rsidRPr="001E704E">
        <w:rPr>
          <w:rFonts w:ascii="Times New Roman" w:hAnsi="Times New Roman" w:cs="Times New Roman"/>
        </w:rPr>
        <w:t xml:space="preserve"> oceněném </w:t>
      </w:r>
      <w:r w:rsidR="00F657B4" w:rsidRPr="001E704E">
        <w:rPr>
          <w:rFonts w:ascii="Times New Roman" w:hAnsi="Times New Roman" w:cs="Times New Roman"/>
        </w:rPr>
        <w:t>soupisu prací</w:t>
      </w:r>
      <w:r w:rsidRPr="001E704E">
        <w:rPr>
          <w:rFonts w:ascii="Times New Roman" w:hAnsi="Times New Roman" w:cs="Times New Roman"/>
          <w:color w:val="000000"/>
        </w:rPr>
        <w:t xml:space="preserve">, budou tyto práce zadány v souladu s platnými právními předpisy (zákon </w:t>
      </w:r>
      <w:r w:rsidR="00167237" w:rsidRPr="001E704E">
        <w:rPr>
          <w:rFonts w:ascii="Times New Roman" w:hAnsi="Times New Roman" w:cs="Times New Roman"/>
          <w:color w:val="000000"/>
        </w:rPr>
        <w:t xml:space="preserve">č. 134/2016 Sb., o zadávání </w:t>
      </w:r>
      <w:r w:rsidRPr="001E704E">
        <w:rPr>
          <w:rFonts w:ascii="Times New Roman" w:hAnsi="Times New Roman" w:cs="Times New Roman"/>
          <w:color w:val="000000"/>
        </w:rPr>
        <w:t>veřejných zakáz</w:t>
      </w:r>
      <w:r w:rsidR="00167237" w:rsidRPr="001E704E">
        <w:rPr>
          <w:rFonts w:ascii="Times New Roman" w:hAnsi="Times New Roman" w:cs="Times New Roman"/>
          <w:color w:val="000000"/>
        </w:rPr>
        <w:t>e</w:t>
      </w:r>
      <w:r w:rsidRPr="001E704E">
        <w:rPr>
          <w:rFonts w:ascii="Times New Roman" w:hAnsi="Times New Roman" w:cs="Times New Roman"/>
          <w:color w:val="000000"/>
        </w:rPr>
        <w:t xml:space="preserve">k). Případné vícepráce budou oceněny jednotkovými cenami uvedenými v oceněném </w:t>
      </w:r>
      <w:r w:rsidR="00F657B4" w:rsidRPr="001E704E">
        <w:rPr>
          <w:rFonts w:ascii="Times New Roman" w:hAnsi="Times New Roman" w:cs="Times New Roman"/>
          <w:color w:val="000000"/>
        </w:rPr>
        <w:t>soupisu prací</w:t>
      </w:r>
      <w:r w:rsidRPr="001E704E">
        <w:rPr>
          <w:rFonts w:ascii="Times New Roman" w:hAnsi="Times New Roman" w:cs="Times New Roman"/>
          <w:color w:val="000000"/>
        </w:rPr>
        <w:t>.</w:t>
      </w:r>
    </w:p>
    <w:p w14:paraId="393DBD29" w14:textId="77777777" w:rsidR="00451ADD" w:rsidRPr="001E704E" w:rsidRDefault="00451ADD" w:rsidP="00451ADD">
      <w:pPr>
        <w:pStyle w:val="normln0"/>
        <w:numPr>
          <w:ilvl w:val="0"/>
          <w:numId w:val="7"/>
        </w:numPr>
        <w:tabs>
          <w:tab w:val="clear" w:pos="720"/>
          <w:tab w:val="num" w:pos="284"/>
        </w:tabs>
        <w:spacing w:before="120"/>
        <w:ind w:left="284" w:hanging="284"/>
        <w:rPr>
          <w:rFonts w:ascii="Times New Roman" w:hAnsi="Times New Roman"/>
          <w:sz w:val="22"/>
        </w:rPr>
      </w:pPr>
      <w:r w:rsidRPr="001E704E">
        <w:rPr>
          <w:rFonts w:ascii="Times New Roman" w:hAnsi="Times New Roman"/>
          <w:sz w:val="22"/>
        </w:rPr>
        <w:t>Jednotkové ceny uvedené v</w:t>
      </w:r>
      <w:r w:rsidR="004426C7" w:rsidRPr="001E704E">
        <w:rPr>
          <w:rFonts w:ascii="Times New Roman" w:hAnsi="Times New Roman"/>
          <w:sz w:val="22"/>
        </w:rPr>
        <w:t> soupisu prací (příloha č. 1 této smlouvy)</w:t>
      </w:r>
      <w:r w:rsidRPr="001E704E">
        <w:rPr>
          <w:rFonts w:ascii="Times New Roman" w:hAnsi="Times New Roman"/>
          <w:sz w:val="22"/>
        </w:rPr>
        <w:t xml:space="preserve"> jsou pevné po celou dobu provádění stavebních prací. </w:t>
      </w:r>
    </w:p>
    <w:p w14:paraId="38293747" w14:textId="77777777" w:rsidR="00EA1922" w:rsidRDefault="00F657B4" w:rsidP="00EA1922">
      <w:pPr>
        <w:pStyle w:val="normln0"/>
        <w:numPr>
          <w:ilvl w:val="0"/>
          <w:numId w:val="7"/>
        </w:numPr>
        <w:tabs>
          <w:tab w:val="clear" w:pos="720"/>
          <w:tab w:val="num" w:pos="284"/>
        </w:tabs>
        <w:spacing w:before="120"/>
        <w:ind w:left="284" w:hanging="284"/>
        <w:rPr>
          <w:rFonts w:ascii="Times New Roman" w:hAnsi="Times New Roman"/>
          <w:sz w:val="22"/>
        </w:rPr>
      </w:pPr>
      <w:r w:rsidRPr="001E704E">
        <w:rPr>
          <w:rFonts w:ascii="Times New Roman" w:hAnsi="Times New Roman"/>
          <w:sz w:val="22"/>
        </w:rPr>
        <w:t>Soupis prací, který tvoří</w:t>
      </w:r>
      <w:r w:rsidR="00601262" w:rsidRPr="001E704E">
        <w:rPr>
          <w:rFonts w:ascii="Times New Roman" w:hAnsi="Times New Roman"/>
          <w:sz w:val="22"/>
        </w:rPr>
        <w:t xml:space="preserve"> příloh</w:t>
      </w:r>
      <w:r w:rsidRPr="001E704E">
        <w:rPr>
          <w:rFonts w:ascii="Times New Roman" w:hAnsi="Times New Roman"/>
          <w:sz w:val="22"/>
        </w:rPr>
        <w:t>u</w:t>
      </w:r>
      <w:r w:rsidR="00601262" w:rsidRPr="001E704E">
        <w:rPr>
          <w:rFonts w:ascii="Times New Roman" w:hAnsi="Times New Roman"/>
          <w:sz w:val="22"/>
        </w:rPr>
        <w:t xml:space="preserve"> č.</w:t>
      </w:r>
      <w:r w:rsidR="00C10579" w:rsidRPr="001E704E">
        <w:rPr>
          <w:rFonts w:ascii="Times New Roman" w:hAnsi="Times New Roman"/>
          <w:sz w:val="22"/>
        </w:rPr>
        <w:t xml:space="preserve"> </w:t>
      </w:r>
      <w:r w:rsidRPr="001E704E">
        <w:rPr>
          <w:rFonts w:ascii="Times New Roman" w:hAnsi="Times New Roman"/>
          <w:sz w:val="22"/>
        </w:rPr>
        <w:t>1</w:t>
      </w:r>
      <w:r w:rsidR="00601262" w:rsidRPr="001E704E">
        <w:rPr>
          <w:rFonts w:ascii="Times New Roman" w:hAnsi="Times New Roman"/>
          <w:sz w:val="22"/>
        </w:rPr>
        <w:t xml:space="preserve"> této smlouvy</w:t>
      </w:r>
      <w:r w:rsidR="00BC43E7" w:rsidRPr="001E704E">
        <w:rPr>
          <w:rFonts w:ascii="Times New Roman" w:hAnsi="Times New Roman"/>
          <w:sz w:val="22"/>
        </w:rPr>
        <w:t>,</w:t>
      </w:r>
      <w:r w:rsidR="00601262" w:rsidRPr="001E704E">
        <w:rPr>
          <w:rFonts w:ascii="Times New Roman" w:hAnsi="Times New Roman"/>
          <w:sz w:val="22"/>
        </w:rPr>
        <w:t xml:space="preserve"> j</w:t>
      </w:r>
      <w:r w:rsidRPr="001E704E">
        <w:rPr>
          <w:rFonts w:ascii="Times New Roman" w:hAnsi="Times New Roman"/>
          <w:sz w:val="22"/>
        </w:rPr>
        <w:t>e</w:t>
      </w:r>
      <w:r w:rsidR="00601262" w:rsidRPr="001E704E">
        <w:rPr>
          <w:rFonts w:ascii="Times New Roman" w:hAnsi="Times New Roman"/>
          <w:sz w:val="22"/>
        </w:rPr>
        <w:t xml:space="preserve"> nedílnou součástí </w:t>
      </w:r>
      <w:r w:rsidR="0057697A" w:rsidRPr="001E704E">
        <w:rPr>
          <w:rFonts w:ascii="Times New Roman" w:hAnsi="Times New Roman"/>
          <w:sz w:val="22"/>
        </w:rPr>
        <w:t>této</w:t>
      </w:r>
      <w:r w:rsidR="00601262" w:rsidRPr="001E704E">
        <w:rPr>
          <w:rFonts w:ascii="Times New Roman" w:hAnsi="Times New Roman"/>
          <w:sz w:val="22"/>
        </w:rPr>
        <w:t xml:space="preserve"> smlouvy o dílo. Položkové rozpočty slouží k prokazování finančního objemu provedených prací v návaznosti na soupis provedených prací za dané období a dále pro ocenění objednatelem požadovaných víceprací a odpočet neprovedených prací na základě uvedených jednotkových cen. </w:t>
      </w:r>
    </w:p>
    <w:p w14:paraId="1A6553CF" w14:textId="0D88D5DE" w:rsidR="00EA1922" w:rsidRDefault="00EA1922" w:rsidP="00EA1922">
      <w:pPr>
        <w:pStyle w:val="normln0"/>
        <w:numPr>
          <w:ilvl w:val="0"/>
          <w:numId w:val="7"/>
        </w:numPr>
        <w:tabs>
          <w:tab w:val="clear" w:pos="720"/>
          <w:tab w:val="num" w:pos="284"/>
        </w:tabs>
        <w:spacing w:before="120"/>
        <w:ind w:left="284" w:hanging="284"/>
        <w:rPr>
          <w:rFonts w:ascii="Times New Roman" w:hAnsi="Times New Roman"/>
          <w:sz w:val="22"/>
        </w:rPr>
      </w:pPr>
      <w:r w:rsidRPr="00EA1922">
        <w:rPr>
          <w:rFonts w:ascii="Times New Roman" w:hAnsi="Times New Roman"/>
          <w:sz w:val="22"/>
        </w:rPr>
        <w:t>Pro ocenění případných víceprací je stanoven tento závazný způsob oceňování – tam, kde nelze využít jednotkových cen z</w:t>
      </w:r>
      <w:r>
        <w:rPr>
          <w:rFonts w:ascii="Times New Roman" w:hAnsi="Times New Roman"/>
          <w:sz w:val="22"/>
        </w:rPr>
        <w:t> přílohy č. 1 této smlouvy</w:t>
      </w:r>
      <w:r w:rsidRPr="00EA1922">
        <w:rPr>
          <w:rFonts w:ascii="Times New Roman" w:hAnsi="Times New Roman"/>
          <w:sz w:val="22"/>
        </w:rPr>
        <w:t xml:space="preserve">, budou pro stanovení těchto cen využívány ceny z příslušných katalogů ÚRS Praha a.s., IČ: 471 15 645, event. RTS a.s., Brno, IČ: 255 33 843, a to v cenové úrovni platné v době </w:t>
      </w:r>
      <w:r>
        <w:rPr>
          <w:rFonts w:ascii="Times New Roman" w:hAnsi="Times New Roman"/>
          <w:sz w:val="22"/>
        </w:rPr>
        <w:t>podpisu smlouvy</w:t>
      </w:r>
      <w:r w:rsidRPr="00EA1922">
        <w:rPr>
          <w:rFonts w:ascii="Times New Roman" w:hAnsi="Times New Roman"/>
          <w:sz w:val="22"/>
        </w:rPr>
        <w:t>. V případě, že ve výše uvedených katalozích nebude konkrétní položka víceprací nalezena, bude pro stanovení její ceny použit kalkulační vzorec, kterým jsou kalkulovány katalogové ceny uvedené v programu KROS plus – katalogu ÚRS Praha a.s., IČ: 471 15  645</w:t>
      </w:r>
      <w:r>
        <w:rPr>
          <w:rFonts w:ascii="Times New Roman" w:hAnsi="Times New Roman"/>
          <w:sz w:val="22"/>
        </w:rPr>
        <w:t>.</w:t>
      </w:r>
    </w:p>
    <w:p w14:paraId="55815CF2" w14:textId="77777777" w:rsidR="00D51F95" w:rsidRPr="00EA1922" w:rsidRDefault="00D51F95" w:rsidP="00D51F95">
      <w:pPr>
        <w:pStyle w:val="normln0"/>
        <w:spacing w:before="120"/>
        <w:rPr>
          <w:rFonts w:ascii="Times New Roman" w:hAnsi="Times New Roman"/>
          <w:sz w:val="22"/>
        </w:rPr>
      </w:pPr>
    </w:p>
    <w:p w14:paraId="2B3C2BF9" w14:textId="417F5602" w:rsidR="00763BA1" w:rsidRPr="001E704E" w:rsidRDefault="001033FF"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bookmarkStart w:id="0" w:name="OLE_LINK2"/>
      <w:r w:rsidRPr="001E704E">
        <w:rPr>
          <w:rFonts w:ascii="Times New Roman" w:hAnsi="Times New Roman"/>
          <w:b/>
          <w:sz w:val="28"/>
        </w:rPr>
        <w:t>VIII</w:t>
      </w:r>
      <w:r w:rsidR="00763BA1" w:rsidRPr="001E704E">
        <w:rPr>
          <w:rFonts w:ascii="Times New Roman" w:hAnsi="Times New Roman"/>
          <w:b/>
          <w:sz w:val="28"/>
        </w:rPr>
        <w:t>. Platební podmínky</w:t>
      </w:r>
    </w:p>
    <w:bookmarkEnd w:id="0"/>
    <w:p w14:paraId="3E6FC879" w14:textId="43B1B63E" w:rsidR="00B05C45" w:rsidRDefault="00763BA1" w:rsidP="00763BA1">
      <w:pPr>
        <w:pStyle w:val="Zkladntextodsazen"/>
        <w:numPr>
          <w:ilvl w:val="0"/>
          <w:numId w:val="8"/>
        </w:numPr>
        <w:tabs>
          <w:tab w:val="clear" w:pos="720"/>
          <w:tab w:val="num" w:pos="360"/>
        </w:tabs>
        <w:spacing w:before="240"/>
        <w:ind w:left="360"/>
        <w:rPr>
          <w:rFonts w:ascii="Times New Roman" w:hAnsi="Times New Roman" w:cs="Times New Roman"/>
        </w:rPr>
      </w:pPr>
      <w:r w:rsidRPr="001E704E">
        <w:rPr>
          <w:rFonts w:ascii="Times New Roman" w:hAnsi="Times New Roman" w:cs="Times New Roman"/>
        </w:rPr>
        <w:t>Objednatel se zavazuje uhradit zhotoviteli celkovou cenu</w:t>
      </w:r>
      <w:r w:rsidR="00582897" w:rsidRPr="001E704E">
        <w:rPr>
          <w:rFonts w:ascii="Times New Roman" w:hAnsi="Times New Roman" w:cs="Times New Roman"/>
        </w:rPr>
        <w:t xml:space="preserve"> díla</w:t>
      </w:r>
      <w:r w:rsidRPr="001E704E">
        <w:rPr>
          <w:rFonts w:ascii="Times New Roman" w:hAnsi="Times New Roman" w:cs="Times New Roman"/>
        </w:rPr>
        <w:t xml:space="preserve">, a to </w:t>
      </w:r>
      <w:r w:rsidR="00B05C45">
        <w:rPr>
          <w:rFonts w:ascii="Times New Roman" w:hAnsi="Times New Roman" w:cs="Times New Roman"/>
        </w:rPr>
        <w:t>následovně</w:t>
      </w:r>
      <w:r w:rsidRPr="001E704E">
        <w:rPr>
          <w:rFonts w:ascii="Times New Roman" w:hAnsi="Times New Roman" w:cs="Times New Roman"/>
        </w:rPr>
        <w:t>.</w:t>
      </w:r>
    </w:p>
    <w:p w14:paraId="5556A10B" w14:textId="77777777" w:rsidR="00B05C45" w:rsidRDefault="00B05C45" w:rsidP="00091F19">
      <w:pPr>
        <w:pStyle w:val="Zkladntextodsazen"/>
        <w:numPr>
          <w:ilvl w:val="0"/>
          <w:numId w:val="8"/>
        </w:numPr>
        <w:tabs>
          <w:tab w:val="clear" w:pos="720"/>
          <w:tab w:val="num" w:pos="360"/>
        </w:tabs>
        <w:spacing w:before="240"/>
        <w:ind w:left="360"/>
        <w:rPr>
          <w:rFonts w:ascii="Times New Roman" w:hAnsi="Times New Roman" w:cs="Times New Roman"/>
        </w:rPr>
      </w:pPr>
      <w:r w:rsidRPr="00B05C45">
        <w:rPr>
          <w:rFonts w:ascii="Times New Roman" w:hAnsi="Times New Roman" w:cs="Times New Roman"/>
        </w:rPr>
        <w:t xml:space="preserve">Smluvní strany se </w:t>
      </w:r>
      <w:r>
        <w:rPr>
          <w:rFonts w:ascii="Times New Roman" w:hAnsi="Times New Roman" w:cs="Times New Roman"/>
        </w:rPr>
        <w:t xml:space="preserve">dále </w:t>
      </w:r>
      <w:r w:rsidRPr="00B05C45">
        <w:rPr>
          <w:rFonts w:ascii="Times New Roman" w:hAnsi="Times New Roman" w:cs="Times New Roman"/>
        </w:rPr>
        <w:t xml:space="preserve">dohodly, že objednatel zaplatí zhotoviteli </w:t>
      </w:r>
      <w:r>
        <w:rPr>
          <w:rFonts w:ascii="Times New Roman" w:hAnsi="Times New Roman" w:cs="Times New Roman"/>
        </w:rPr>
        <w:t>(s přihlédnutím k zúčtov</w:t>
      </w:r>
      <w:r w:rsidR="005513CA">
        <w:rPr>
          <w:rFonts w:ascii="Times New Roman" w:hAnsi="Times New Roman" w:cs="Times New Roman"/>
        </w:rPr>
        <w:t>á</w:t>
      </w:r>
      <w:r>
        <w:rPr>
          <w:rFonts w:ascii="Times New Roman" w:hAnsi="Times New Roman" w:cs="Times New Roman"/>
        </w:rPr>
        <w:t xml:space="preserve">ní poskytnuté zálohy dle výše uvedené zálohové faktury) </w:t>
      </w:r>
      <w:r w:rsidRPr="00B05C45">
        <w:rPr>
          <w:rFonts w:ascii="Times New Roman" w:hAnsi="Times New Roman" w:cs="Times New Roman"/>
        </w:rPr>
        <w:t>cenu po částech na základě měsíční fakturace, kterou se rozumí rozsah a cena skutečně provedených prací a dodávek uskutečněných zhotovitelem v příslušném kalendářním měsíci a zjištěných k poslednímu dni tohoto měsíce. Jednotlivé části ceny zaplatí objednatel zhotoviteli v rámci měsíční fakturace vždy takto:</w:t>
      </w:r>
    </w:p>
    <w:p w14:paraId="776D1449" w14:textId="77777777" w:rsidR="00B05C45" w:rsidRDefault="00B05C45" w:rsidP="00091F19">
      <w:pPr>
        <w:pStyle w:val="Zkladntextodsazen"/>
        <w:numPr>
          <w:ilvl w:val="1"/>
          <w:numId w:val="4"/>
        </w:numPr>
        <w:spacing w:before="240"/>
        <w:rPr>
          <w:rFonts w:ascii="Times New Roman" w:hAnsi="Times New Roman" w:cs="Times New Roman"/>
        </w:rPr>
      </w:pPr>
      <w:r w:rsidRPr="00B05C45">
        <w:rPr>
          <w:rFonts w:ascii="Times New Roman" w:hAnsi="Times New Roman" w:cs="Times New Roman"/>
        </w:rPr>
        <w:t>Zjišťování rozsahu a ceny dílčího plnění v daném období</w:t>
      </w:r>
      <w:r w:rsidR="005513CA">
        <w:rPr>
          <w:rFonts w:ascii="Times New Roman" w:hAnsi="Times New Roman" w:cs="Times New Roman"/>
        </w:rPr>
        <w:t xml:space="preserve"> – kalendářním měsíci</w:t>
      </w:r>
      <w:r w:rsidRPr="00B05C45">
        <w:rPr>
          <w:rFonts w:ascii="Times New Roman" w:hAnsi="Times New Roman" w:cs="Times New Roman"/>
        </w:rPr>
        <w:t xml:space="preserve"> se provede soupisem provedených prací, kterými strany potvrdí dokončení příslušné </w:t>
      </w:r>
      <w:r>
        <w:rPr>
          <w:rFonts w:ascii="Times New Roman" w:hAnsi="Times New Roman" w:cs="Times New Roman"/>
        </w:rPr>
        <w:t>práce a dodávky v daném měsíci</w:t>
      </w:r>
      <w:r w:rsidRPr="00B05C45">
        <w:rPr>
          <w:rFonts w:ascii="Times New Roman" w:hAnsi="Times New Roman" w:cs="Times New Roman"/>
        </w:rPr>
        <w:t xml:space="preserve">. </w:t>
      </w:r>
      <w:r>
        <w:rPr>
          <w:rFonts w:ascii="Times New Roman" w:hAnsi="Times New Roman" w:cs="Times New Roman"/>
        </w:rPr>
        <w:t>Kopie vzájemně odsouhlaseného soupisu provedených prací je předpokladem vystavení příslušného daňového dokladu – faktury.</w:t>
      </w:r>
    </w:p>
    <w:p w14:paraId="2EB026F0" w14:textId="77777777" w:rsidR="00B05C45" w:rsidRDefault="00B05C45" w:rsidP="00B05C45">
      <w:pPr>
        <w:pStyle w:val="Zkladntextodsazen"/>
        <w:numPr>
          <w:ilvl w:val="1"/>
          <w:numId w:val="4"/>
        </w:numPr>
        <w:spacing w:before="240"/>
        <w:rPr>
          <w:rFonts w:ascii="Times New Roman" w:hAnsi="Times New Roman" w:cs="Times New Roman"/>
        </w:rPr>
      </w:pPr>
      <w:r w:rsidRPr="00B05C45">
        <w:rPr>
          <w:rFonts w:ascii="Times New Roman" w:hAnsi="Times New Roman" w:cs="Times New Roman"/>
        </w:rPr>
        <w:t xml:space="preserve">Nemá-li </w:t>
      </w:r>
      <w:r>
        <w:rPr>
          <w:rFonts w:ascii="Times New Roman" w:hAnsi="Times New Roman" w:cs="Times New Roman"/>
        </w:rPr>
        <w:t>objednatel nebo jím určený zástupce</w:t>
      </w:r>
      <w:r w:rsidRPr="00B05C45">
        <w:rPr>
          <w:rFonts w:ascii="Times New Roman" w:hAnsi="Times New Roman" w:cs="Times New Roman"/>
        </w:rPr>
        <w:t xml:space="preserve"> k</w:t>
      </w:r>
      <w:r>
        <w:rPr>
          <w:rFonts w:ascii="Times New Roman" w:hAnsi="Times New Roman" w:cs="Times New Roman"/>
        </w:rPr>
        <w:t xml:space="preserve"> zhotovitelem předloženému </w:t>
      </w:r>
      <w:r w:rsidRPr="00B05C45">
        <w:rPr>
          <w:rFonts w:ascii="Times New Roman" w:hAnsi="Times New Roman" w:cs="Times New Roman"/>
        </w:rPr>
        <w:t xml:space="preserve">obsahu soupisu provedených prací z věcné ani cenové stránky opodstatněné výhrady, zavazuje se soupis provedených prací do pěti (5) dnů od jeho obdržení od </w:t>
      </w:r>
      <w:r>
        <w:rPr>
          <w:rFonts w:ascii="Times New Roman" w:hAnsi="Times New Roman" w:cs="Times New Roman"/>
        </w:rPr>
        <w:t>z</w:t>
      </w:r>
      <w:r w:rsidRPr="00B05C45">
        <w:rPr>
          <w:rFonts w:ascii="Times New Roman" w:hAnsi="Times New Roman" w:cs="Times New Roman"/>
        </w:rPr>
        <w:t xml:space="preserve">hotovitele podpisem oprávněné osoby potvrdit a </w:t>
      </w:r>
      <w:r>
        <w:rPr>
          <w:rFonts w:ascii="Times New Roman" w:hAnsi="Times New Roman" w:cs="Times New Roman"/>
        </w:rPr>
        <w:t>kopii</w:t>
      </w:r>
      <w:r w:rsidRPr="00B05C45">
        <w:rPr>
          <w:rFonts w:ascii="Times New Roman" w:hAnsi="Times New Roman" w:cs="Times New Roman"/>
        </w:rPr>
        <w:t xml:space="preserve"> vyhotovení potvrzeného soupisu provedených prací </w:t>
      </w:r>
      <w:r>
        <w:rPr>
          <w:rFonts w:ascii="Times New Roman" w:hAnsi="Times New Roman" w:cs="Times New Roman"/>
        </w:rPr>
        <w:t>postoupit zhotoviteli.</w:t>
      </w:r>
    </w:p>
    <w:p w14:paraId="36D286C0" w14:textId="77777777" w:rsidR="00B05C45" w:rsidRPr="00B05C45" w:rsidRDefault="00B05C45" w:rsidP="00B05C45">
      <w:pPr>
        <w:pStyle w:val="Zkladntextodsazen"/>
        <w:numPr>
          <w:ilvl w:val="1"/>
          <w:numId w:val="4"/>
        </w:numPr>
        <w:spacing w:before="240"/>
        <w:rPr>
          <w:rFonts w:ascii="Times New Roman" w:hAnsi="Times New Roman" w:cs="Times New Roman"/>
        </w:rPr>
      </w:pPr>
      <w:r w:rsidRPr="00B05C45">
        <w:rPr>
          <w:rFonts w:ascii="Times New Roman" w:hAnsi="Times New Roman" w:cs="Times New Roman"/>
        </w:rPr>
        <w:t>Objednatel se zavazuje soupis provedených prací prověřit z hlediska jeho věcné</w:t>
      </w:r>
      <w:r>
        <w:rPr>
          <w:rFonts w:ascii="Times New Roman" w:hAnsi="Times New Roman" w:cs="Times New Roman"/>
        </w:rPr>
        <w:t xml:space="preserve"> a cenové správnosti, tzn., že o</w:t>
      </w:r>
      <w:r w:rsidRPr="00B05C45">
        <w:rPr>
          <w:rFonts w:ascii="Times New Roman" w:hAnsi="Times New Roman" w:cs="Times New Roman"/>
        </w:rPr>
        <w:t xml:space="preserve">bjednatel prověří, zda zhotovitelem uváděné práce byly skutečně provedeny a zda cena za příslušnou dílčí dodávku byla vypočtena dle množství dodané části díla v rámci příslušné dílčí dodávky v příslušném měsíci a cen uvedených </w:t>
      </w:r>
      <w:r>
        <w:rPr>
          <w:rFonts w:ascii="Times New Roman" w:hAnsi="Times New Roman" w:cs="Times New Roman"/>
        </w:rPr>
        <w:t>příloze č. 1 této smlouvy. Nevyjádří-li se objednatel</w:t>
      </w:r>
      <w:r w:rsidRPr="00B05C45">
        <w:rPr>
          <w:rFonts w:ascii="Times New Roman" w:hAnsi="Times New Roman" w:cs="Times New Roman"/>
        </w:rPr>
        <w:t xml:space="preserve"> k předloženému soupisu provedených prací ve sjednané lhůtě, pak se má za to, že se soupisem provedených prací souhlasí; má-li objednatel k soupisu provedených prací (jeho části) opodstatněné výhrady, vrátí tento zhotoviteli k přepracování spolu s příslušným odůvodněním, v čem shledává nedostatky či vady příslušného soupisu provedených prací.</w:t>
      </w:r>
      <w:r>
        <w:rPr>
          <w:rFonts w:ascii="Times New Roman" w:hAnsi="Times New Roman" w:cs="Times New Roman"/>
        </w:rPr>
        <w:t xml:space="preserve"> </w:t>
      </w:r>
      <w:r w:rsidRPr="00B05C45">
        <w:rPr>
          <w:rFonts w:ascii="Times New Roman" w:hAnsi="Times New Roman" w:cs="Times New Roman"/>
        </w:rPr>
        <w:t>Smluvní strany se výsl</w:t>
      </w:r>
      <w:r>
        <w:rPr>
          <w:rFonts w:ascii="Times New Roman" w:hAnsi="Times New Roman" w:cs="Times New Roman"/>
        </w:rPr>
        <w:t>ovně dohodly, že v případě, že o</w:t>
      </w:r>
      <w:r w:rsidRPr="00B05C45">
        <w:rPr>
          <w:rFonts w:ascii="Times New Roman" w:hAnsi="Times New Roman" w:cs="Times New Roman"/>
        </w:rPr>
        <w:t>bjednatel bude mít výhrady pouze k části soupisu provedených prací, tj. jen k jeho j</w:t>
      </w:r>
      <w:r>
        <w:rPr>
          <w:rFonts w:ascii="Times New Roman" w:hAnsi="Times New Roman" w:cs="Times New Roman"/>
        </w:rPr>
        <w:t>ednotlivým dílčím položkám, je z</w:t>
      </w:r>
      <w:r w:rsidRPr="00B05C45">
        <w:rPr>
          <w:rFonts w:ascii="Times New Roman" w:hAnsi="Times New Roman" w:cs="Times New Roman"/>
        </w:rPr>
        <w:t>hotovitel oprávněn vystavit daňový doklad (fa</w:t>
      </w:r>
      <w:r>
        <w:rPr>
          <w:rFonts w:ascii="Times New Roman" w:hAnsi="Times New Roman" w:cs="Times New Roman"/>
        </w:rPr>
        <w:t>kturu) na částku, která nebyla o</w:t>
      </w:r>
      <w:r w:rsidRPr="00B05C45">
        <w:rPr>
          <w:rFonts w:ascii="Times New Roman" w:hAnsi="Times New Roman" w:cs="Times New Roman"/>
        </w:rPr>
        <w:t>bjednatelem rozporována.</w:t>
      </w:r>
    </w:p>
    <w:p w14:paraId="45884B1E" w14:textId="77777777" w:rsidR="00B05C45" w:rsidRPr="00B05C45" w:rsidRDefault="00B05C45" w:rsidP="00091F19">
      <w:pPr>
        <w:pStyle w:val="Zkladntextodsazen"/>
        <w:numPr>
          <w:ilvl w:val="1"/>
          <w:numId w:val="4"/>
        </w:numPr>
        <w:spacing w:before="240"/>
        <w:rPr>
          <w:rFonts w:ascii="Times New Roman" w:hAnsi="Times New Roman" w:cs="Times New Roman"/>
        </w:rPr>
      </w:pPr>
      <w:r w:rsidRPr="00B05C45">
        <w:rPr>
          <w:rFonts w:ascii="Times New Roman" w:hAnsi="Times New Roman" w:cs="Times New Roman"/>
        </w:rPr>
        <w:t xml:space="preserve">Odsouhlasením soupisu provedených prací (jeho části) </w:t>
      </w:r>
      <w:r>
        <w:rPr>
          <w:rFonts w:ascii="Times New Roman" w:hAnsi="Times New Roman" w:cs="Times New Roman"/>
        </w:rPr>
        <w:t>vzniká z</w:t>
      </w:r>
      <w:r w:rsidRPr="00B05C45">
        <w:rPr>
          <w:rFonts w:ascii="Times New Roman" w:hAnsi="Times New Roman" w:cs="Times New Roman"/>
        </w:rPr>
        <w:t>hotoviteli právo fakturovat odsouhlasenou cenu dílčího plnění vystavením daňového dokladu (faktury)</w:t>
      </w:r>
      <w:r>
        <w:rPr>
          <w:rFonts w:ascii="Times New Roman" w:hAnsi="Times New Roman" w:cs="Times New Roman"/>
        </w:rPr>
        <w:t xml:space="preserve"> za příslušný měsíc</w:t>
      </w:r>
      <w:r w:rsidRPr="00B05C45">
        <w:rPr>
          <w:rFonts w:ascii="Times New Roman" w:hAnsi="Times New Roman" w:cs="Times New Roman"/>
        </w:rPr>
        <w:t>.</w:t>
      </w:r>
      <w:r>
        <w:rPr>
          <w:rFonts w:ascii="Times New Roman" w:hAnsi="Times New Roman" w:cs="Times New Roman"/>
        </w:rPr>
        <w:t xml:space="preserve"> </w:t>
      </w:r>
      <w:r w:rsidRPr="00B05C45">
        <w:rPr>
          <w:rFonts w:ascii="Times New Roman" w:hAnsi="Times New Roman" w:cs="Times New Roman"/>
        </w:rPr>
        <w:t>Smluvní strany se dohodly, že splatnost fakt</w:t>
      </w:r>
      <w:r>
        <w:rPr>
          <w:rFonts w:ascii="Times New Roman" w:hAnsi="Times New Roman" w:cs="Times New Roman"/>
        </w:rPr>
        <w:t>ur vystavených na základě této s</w:t>
      </w:r>
      <w:r w:rsidRPr="00B05C45">
        <w:rPr>
          <w:rFonts w:ascii="Times New Roman" w:hAnsi="Times New Roman" w:cs="Times New Roman"/>
        </w:rPr>
        <w:t>mlouvy</w:t>
      </w:r>
      <w:r>
        <w:rPr>
          <w:rFonts w:ascii="Times New Roman" w:hAnsi="Times New Roman" w:cs="Times New Roman"/>
        </w:rPr>
        <w:t xml:space="preserve"> (s výjimkou faktury zálohové)</w:t>
      </w:r>
      <w:r w:rsidRPr="00B05C45">
        <w:rPr>
          <w:rFonts w:ascii="Times New Roman" w:hAnsi="Times New Roman" w:cs="Times New Roman"/>
        </w:rPr>
        <w:t xml:space="preserve"> bude třicet (30) kalendářníc</w:t>
      </w:r>
      <w:r>
        <w:rPr>
          <w:rFonts w:ascii="Times New Roman" w:hAnsi="Times New Roman" w:cs="Times New Roman"/>
        </w:rPr>
        <w:t>h dnů od jejich doručení o</w:t>
      </w:r>
      <w:r w:rsidRPr="00B05C45">
        <w:rPr>
          <w:rFonts w:ascii="Times New Roman" w:hAnsi="Times New Roman" w:cs="Times New Roman"/>
        </w:rPr>
        <w:t>bjednateli. Každá faktura bude obsahovat veškeré náležitosti daňového dokladu, které jsou vyžadovány příslušnými právními předpisy</w:t>
      </w:r>
      <w:r>
        <w:rPr>
          <w:rFonts w:ascii="Times New Roman" w:hAnsi="Times New Roman" w:cs="Times New Roman"/>
        </w:rPr>
        <w:t xml:space="preserve"> a kopii potvrzeného soupisu provedených prací.</w:t>
      </w:r>
    </w:p>
    <w:p w14:paraId="13FA0DE3" w14:textId="04045022" w:rsidR="00763BA1" w:rsidRDefault="00EA1922" w:rsidP="00EA1922">
      <w:pPr>
        <w:pStyle w:val="Zkladntextodsazen"/>
        <w:numPr>
          <w:ilvl w:val="0"/>
          <w:numId w:val="8"/>
        </w:numPr>
        <w:spacing w:before="200"/>
        <w:rPr>
          <w:rFonts w:ascii="Times New Roman" w:hAnsi="Times New Roman" w:cs="Times New Roman"/>
        </w:rPr>
      </w:pPr>
      <w:r>
        <w:rPr>
          <w:rFonts w:ascii="Times New Roman" w:hAnsi="Times New Roman" w:cs="Times New Roman"/>
        </w:rPr>
        <w:t>Dílčí</w:t>
      </w:r>
      <w:r w:rsidR="00B05C45" w:rsidRPr="001E704E">
        <w:rPr>
          <w:rFonts w:ascii="Times New Roman" w:hAnsi="Times New Roman" w:cs="Times New Roman"/>
        </w:rPr>
        <w:t xml:space="preserve"> </w:t>
      </w:r>
      <w:r w:rsidR="009175D0" w:rsidRPr="001E704E">
        <w:rPr>
          <w:rFonts w:ascii="Times New Roman" w:hAnsi="Times New Roman" w:cs="Times New Roman"/>
        </w:rPr>
        <w:t>f</w:t>
      </w:r>
      <w:r w:rsidR="00763BA1" w:rsidRPr="001E704E">
        <w:rPr>
          <w:rFonts w:ascii="Times New Roman" w:hAnsi="Times New Roman" w:cs="Times New Roman"/>
        </w:rPr>
        <w:t>aktur</w:t>
      </w:r>
      <w:r>
        <w:rPr>
          <w:rFonts w:ascii="Times New Roman" w:hAnsi="Times New Roman" w:cs="Times New Roman"/>
        </w:rPr>
        <w:t>y</w:t>
      </w:r>
      <w:r w:rsidR="00763BA1" w:rsidRPr="001E704E">
        <w:rPr>
          <w:rFonts w:ascii="Times New Roman" w:hAnsi="Times New Roman" w:cs="Times New Roman"/>
        </w:rPr>
        <w:t xml:space="preserve"> – daňov</w:t>
      </w:r>
      <w:r>
        <w:rPr>
          <w:rFonts w:ascii="Times New Roman" w:hAnsi="Times New Roman" w:cs="Times New Roman"/>
        </w:rPr>
        <w:t>é</w:t>
      </w:r>
      <w:r w:rsidR="00763BA1" w:rsidRPr="001E704E">
        <w:rPr>
          <w:rFonts w:ascii="Times New Roman" w:hAnsi="Times New Roman" w:cs="Times New Roman"/>
        </w:rPr>
        <w:t xml:space="preserve"> doklad</w:t>
      </w:r>
      <w:r>
        <w:rPr>
          <w:rFonts w:ascii="Times New Roman" w:hAnsi="Times New Roman" w:cs="Times New Roman"/>
        </w:rPr>
        <w:t>y</w:t>
      </w:r>
      <w:r w:rsidR="00763BA1" w:rsidRPr="001E704E">
        <w:rPr>
          <w:rFonts w:ascii="Times New Roman" w:hAnsi="Times New Roman" w:cs="Times New Roman"/>
        </w:rPr>
        <w:t xml:space="preserve"> musí být vystaveny a prokazatelně doručeny objednateli. Splatnost </w:t>
      </w:r>
      <w:r>
        <w:rPr>
          <w:rFonts w:ascii="Times New Roman" w:hAnsi="Times New Roman" w:cs="Times New Roman"/>
        </w:rPr>
        <w:t>dílčích faktur</w:t>
      </w:r>
      <w:r w:rsidR="009175D0" w:rsidRPr="001E704E">
        <w:rPr>
          <w:rFonts w:ascii="Times New Roman" w:hAnsi="Times New Roman" w:cs="Times New Roman"/>
        </w:rPr>
        <w:t xml:space="preserve"> a konečn</w:t>
      </w:r>
      <w:r>
        <w:rPr>
          <w:rFonts w:ascii="Times New Roman" w:hAnsi="Times New Roman" w:cs="Times New Roman"/>
        </w:rPr>
        <w:t xml:space="preserve">é </w:t>
      </w:r>
      <w:r w:rsidR="009175D0" w:rsidRPr="001E704E">
        <w:rPr>
          <w:rFonts w:ascii="Times New Roman" w:hAnsi="Times New Roman" w:cs="Times New Roman"/>
        </w:rPr>
        <w:t xml:space="preserve">faktury </w:t>
      </w:r>
      <w:r w:rsidR="00763BA1" w:rsidRPr="001E704E">
        <w:rPr>
          <w:rFonts w:ascii="Times New Roman" w:hAnsi="Times New Roman" w:cs="Times New Roman"/>
        </w:rPr>
        <w:t>– daňov</w:t>
      </w:r>
      <w:r w:rsidR="009175D0" w:rsidRPr="001E704E">
        <w:rPr>
          <w:rFonts w:ascii="Times New Roman" w:hAnsi="Times New Roman" w:cs="Times New Roman"/>
        </w:rPr>
        <w:t>ého</w:t>
      </w:r>
      <w:r w:rsidR="00763BA1" w:rsidRPr="001E704E">
        <w:rPr>
          <w:rFonts w:ascii="Times New Roman" w:hAnsi="Times New Roman" w:cs="Times New Roman"/>
        </w:rPr>
        <w:t xml:space="preserve"> doklad</w:t>
      </w:r>
      <w:r w:rsidR="009175D0" w:rsidRPr="001E704E">
        <w:rPr>
          <w:rFonts w:ascii="Times New Roman" w:hAnsi="Times New Roman" w:cs="Times New Roman"/>
        </w:rPr>
        <w:t>u</w:t>
      </w:r>
      <w:r w:rsidR="00763BA1" w:rsidRPr="001E704E">
        <w:rPr>
          <w:rFonts w:ascii="Times New Roman" w:hAnsi="Times New Roman" w:cs="Times New Roman"/>
        </w:rPr>
        <w:t xml:space="preserve"> je stanovena na </w:t>
      </w:r>
      <w:r w:rsidR="00763BA1" w:rsidRPr="00EA1922">
        <w:rPr>
          <w:rFonts w:ascii="Times New Roman" w:hAnsi="Times New Roman" w:cs="Times New Roman"/>
          <w:b/>
        </w:rPr>
        <w:t>30 kalendářních dní</w:t>
      </w:r>
      <w:r w:rsidR="00763BA1" w:rsidRPr="001E704E">
        <w:rPr>
          <w:rFonts w:ascii="Times New Roman" w:hAnsi="Times New Roman" w:cs="Times New Roman"/>
        </w:rPr>
        <w:t xml:space="preserve"> ode dne doručení </w:t>
      </w:r>
      <w:r>
        <w:rPr>
          <w:rFonts w:ascii="Times New Roman" w:hAnsi="Times New Roman" w:cs="Times New Roman"/>
        </w:rPr>
        <w:t>objednateli nebo jeho zástupci</w:t>
      </w:r>
      <w:r w:rsidR="00763BA1" w:rsidRPr="001E704E">
        <w:rPr>
          <w:rFonts w:ascii="Times New Roman" w:hAnsi="Times New Roman" w:cs="Times New Roman"/>
        </w:rPr>
        <w:t>. Dnem úhrady se rozumí den, kdy byla celková účtovaná částka prokazatelně odepsána z účtu objednatele na účet zhotovitele.</w:t>
      </w:r>
      <w:r>
        <w:rPr>
          <w:rFonts w:ascii="Times New Roman" w:hAnsi="Times New Roman" w:cs="Times New Roman"/>
        </w:rPr>
        <w:t xml:space="preserve"> </w:t>
      </w:r>
    </w:p>
    <w:p w14:paraId="3482E75E" w14:textId="77777777" w:rsidR="00D51F95" w:rsidRPr="001E704E" w:rsidRDefault="00D51F95" w:rsidP="00D51F95">
      <w:pPr>
        <w:pStyle w:val="Zkladntextodsazen"/>
        <w:spacing w:before="200"/>
        <w:rPr>
          <w:rFonts w:ascii="Times New Roman" w:hAnsi="Times New Roman" w:cs="Times New Roman"/>
        </w:rPr>
      </w:pPr>
    </w:p>
    <w:p w14:paraId="7AF386E4" w14:textId="77777777" w:rsidR="00763BA1" w:rsidRPr="001E704E" w:rsidRDefault="001033FF"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I</w:t>
      </w:r>
      <w:r w:rsidR="00763BA1" w:rsidRPr="001E704E">
        <w:rPr>
          <w:rFonts w:ascii="Times New Roman" w:hAnsi="Times New Roman"/>
          <w:b/>
          <w:sz w:val="28"/>
        </w:rPr>
        <w:t>X. Záruka za dílo</w:t>
      </w:r>
      <w:r w:rsidR="00237113" w:rsidRPr="001E704E">
        <w:rPr>
          <w:rFonts w:ascii="Times New Roman" w:hAnsi="Times New Roman"/>
          <w:b/>
          <w:sz w:val="28"/>
        </w:rPr>
        <w:t>, provádění servisu</w:t>
      </w:r>
    </w:p>
    <w:p w14:paraId="6B8AD954" w14:textId="0D3C2428" w:rsidR="00763BA1" w:rsidRPr="001E704E" w:rsidRDefault="00763BA1" w:rsidP="00D62708">
      <w:pPr>
        <w:pStyle w:val="Zkladntextodsazen"/>
        <w:numPr>
          <w:ilvl w:val="0"/>
          <w:numId w:val="9"/>
        </w:numPr>
        <w:tabs>
          <w:tab w:val="clear" w:pos="720"/>
          <w:tab w:val="num" w:pos="360"/>
        </w:tabs>
        <w:spacing w:before="240"/>
        <w:ind w:left="360"/>
        <w:rPr>
          <w:rFonts w:ascii="Times New Roman" w:hAnsi="Times New Roman" w:cs="Times New Roman"/>
        </w:rPr>
      </w:pPr>
      <w:r w:rsidRPr="001E704E">
        <w:rPr>
          <w:rFonts w:ascii="Times New Roman" w:hAnsi="Times New Roman" w:cs="Times New Roman"/>
        </w:rPr>
        <w:t>Zhotovitel bude odpovídat za vady díla, které se vyskytnou po převzetí díla objednatelem ve sjednaných záručních lhůtách. Tyto vady musí zhotovitel povinen v souladu s níže uvedenými podmínkami bezplatně odstranit. Práva z</w:t>
      </w:r>
      <w:r w:rsidR="005739FE">
        <w:rPr>
          <w:rFonts w:ascii="Times New Roman" w:hAnsi="Times New Roman" w:cs="Times New Roman"/>
        </w:rPr>
        <w:t>e záruky za jakost</w:t>
      </w:r>
      <w:r w:rsidRPr="001E704E">
        <w:rPr>
          <w:rFonts w:ascii="Times New Roman" w:hAnsi="Times New Roman" w:cs="Times New Roman"/>
        </w:rPr>
        <w:t xml:space="preserve"> díla musí být písemně uplatněna objednatelem u zhotovitele nejpozději poslední den záruční doby, </w:t>
      </w:r>
      <w:r w:rsidR="005739FE">
        <w:rPr>
          <w:rFonts w:ascii="Times New Roman" w:hAnsi="Times New Roman" w:cs="Times New Roman"/>
        </w:rPr>
        <w:t xml:space="preserve">přičemž smluvní strany se dohodly, že posledním dnem záruční doby je </w:t>
      </w:r>
      <w:r w:rsidR="00EA1922" w:rsidRPr="00EA1922">
        <w:rPr>
          <w:rFonts w:ascii="Times New Roman" w:hAnsi="Times New Roman" w:cs="Times New Roman"/>
          <w:b/>
        </w:rPr>
        <w:t>15.</w:t>
      </w:r>
      <w:r w:rsidR="004D5D99">
        <w:rPr>
          <w:rFonts w:ascii="Times New Roman" w:hAnsi="Times New Roman" w:cs="Times New Roman"/>
          <w:b/>
        </w:rPr>
        <w:t xml:space="preserve"> 0</w:t>
      </w:r>
      <w:r w:rsidR="00EA1922" w:rsidRPr="00EA1922">
        <w:rPr>
          <w:rFonts w:ascii="Times New Roman" w:hAnsi="Times New Roman" w:cs="Times New Roman"/>
          <w:b/>
        </w:rPr>
        <w:t>8.</w:t>
      </w:r>
      <w:r w:rsidR="004D5D99">
        <w:rPr>
          <w:rFonts w:ascii="Times New Roman" w:hAnsi="Times New Roman" w:cs="Times New Roman"/>
          <w:b/>
        </w:rPr>
        <w:t xml:space="preserve"> </w:t>
      </w:r>
      <w:r w:rsidR="00EA1922" w:rsidRPr="00EA1922">
        <w:rPr>
          <w:rFonts w:ascii="Times New Roman" w:hAnsi="Times New Roman" w:cs="Times New Roman"/>
          <w:b/>
        </w:rPr>
        <w:t>2025</w:t>
      </w:r>
      <w:r w:rsidR="00EA1922">
        <w:rPr>
          <w:rFonts w:ascii="Times New Roman" w:hAnsi="Times New Roman" w:cs="Times New Roman"/>
        </w:rPr>
        <w:t>.</w:t>
      </w:r>
    </w:p>
    <w:p w14:paraId="162863AB" w14:textId="77777777" w:rsidR="00763BA1" w:rsidRPr="001E704E" w:rsidRDefault="00763BA1" w:rsidP="00763BA1">
      <w:pPr>
        <w:pStyle w:val="Zkladntextodsazen"/>
        <w:numPr>
          <w:ilvl w:val="0"/>
          <w:numId w:val="9"/>
        </w:numPr>
        <w:tabs>
          <w:tab w:val="clear" w:pos="720"/>
          <w:tab w:val="num" w:pos="360"/>
        </w:tabs>
        <w:spacing w:before="200"/>
        <w:ind w:left="360"/>
        <w:rPr>
          <w:rFonts w:ascii="Times New Roman" w:hAnsi="Times New Roman" w:cs="Times New Roman"/>
        </w:rPr>
      </w:pPr>
      <w:r w:rsidRPr="001E704E">
        <w:rPr>
          <w:rFonts w:ascii="Times New Roman" w:hAnsi="Times New Roman" w:cs="Times New Roman"/>
        </w:rPr>
        <w:t>Zhotovitel se zav</w:t>
      </w:r>
      <w:r w:rsidR="001C570A" w:rsidRPr="001E704E">
        <w:rPr>
          <w:rFonts w:ascii="Times New Roman" w:hAnsi="Times New Roman" w:cs="Times New Roman"/>
        </w:rPr>
        <w:t>azuje</w:t>
      </w:r>
      <w:r w:rsidRPr="001E704E">
        <w:rPr>
          <w:rFonts w:ascii="Times New Roman" w:hAnsi="Times New Roman" w:cs="Times New Roman"/>
        </w:rPr>
        <w:t>, že v případě vady díla v záruční době poskytne objednateli níže uvedené plnění plynoucí z odpovědnosti zhotovitele za vady:</w:t>
      </w:r>
    </w:p>
    <w:p w14:paraId="26844355" w14:textId="77777777" w:rsidR="00763BA1" w:rsidRPr="001E704E" w:rsidRDefault="00763BA1" w:rsidP="004D5D99">
      <w:pPr>
        <w:pStyle w:val="Zkladntextodsazen"/>
        <w:numPr>
          <w:ilvl w:val="1"/>
          <w:numId w:val="8"/>
        </w:numPr>
        <w:tabs>
          <w:tab w:val="clear" w:pos="1440"/>
          <w:tab w:val="num" w:pos="709"/>
        </w:tabs>
        <w:spacing w:before="120"/>
        <w:ind w:hanging="1080"/>
        <w:rPr>
          <w:rFonts w:ascii="Times New Roman" w:hAnsi="Times New Roman" w:cs="Times New Roman"/>
        </w:rPr>
      </w:pPr>
      <w:r w:rsidRPr="001E704E">
        <w:rPr>
          <w:rFonts w:ascii="Times New Roman" w:hAnsi="Times New Roman" w:cs="Times New Roman"/>
        </w:rPr>
        <w:t>bezplatně odstraní reklamované vady,</w:t>
      </w:r>
    </w:p>
    <w:p w14:paraId="3B17CDCD" w14:textId="77777777" w:rsidR="00763BA1" w:rsidRPr="001E704E" w:rsidRDefault="00763BA1" w:rsidP="00EA1922">
      <w:pPr>
        <w:pStyle w:val="Zkladntextodsazen"/>
        <w:numPr>
          <w:ilvl w:val="1"/>
          <w:numId w:val="8"/>
        </w:numPr>
        <w:spacing w:before="120"/>
        <w:ind w:left="720"/>
        <w:rPr>
          <w:rFonts w:ascii="Times New Roman" w:hAnsi="Times New Roman" w:cs="Times New Roman"/>
        </w:rPr>
      </w:pPr>
      <w:r w:rsidRPr="001E704E">
        <w:rPr>
          <w:rFonts w:ascii="Times New Roman" w:hAnsi="Times New Roman" w:cs="Times New Roman"/>
        </w:rPr>
        <w:t>náklady na odstranění reklamovaných vad,</w:t>
      </w:r>
    </w:p>
    <w:p w14:paraId="1B3EF49C" w14:textId="77777777" w:rsidR="00763BA1" w:rsidRPr="001E704E" w:rsidRDefault="00763BA1" w:rsidP="00EA1922">
      <w:pPr>
        <w:pStyle w:val="Zkladntextodsazen"/>
        <w:numPr>
          <w:ilvl w:val="1"/>
          <w:numId w:val="8"/>
        </w:numPr>
        <w:spacing w:before="120"/>
        <w:ind w:left="720"/>
        <w:rPr>
          <w:rFonts w:ascii="Times New Roman" w:hAnsi="Times New Roman" w:cs="Times New Roman"/>
        </w:rPr>
      </w:pPr>
      <w:r w:rsidRPr="001E704E">
        <w:rPr>
          <w:rFonts w:ascii="Times New Roman" w:hAnsi="Times New Roman" w:cs="Times New Roman"/>
        </w:rPr>
        <w:t>uhradí objednateli veškeré z vady vzniklé i následné škody,</w:t>
      </w:r>
    </w:p>
    <w:p w14:paraId="593AD4EB" w14:textId="77777777" w:rsidR="00763BA1" w:rsidRPr="001E704E" w:rsidRDefault="00763BA1" w:rsidP="00EA1922">
      <w:pPr>
        <w:pStyle w:val="Zkladntextodsazen"/>
        <w:numPr>
          <w:ilvl w:val="1"/>
          <w:numId w:val="8"/>
        </w:numPr>
        <w:spacing w:before="120"/>
        <w:ind w:left="720"/>
        <w:rPr>
          <w:rFonts w:ascii="Times New Roman" w:hAnsi="Times New Roman" w:cs="Times New Roman"/>
        </w:rPr>
      </w:pPr>
      <w:r w:rsidRPr="001E704E">
        <w:rPr>
          <w:rFonts w:ascii="Times New Roman" w:hAnsi="Times New Roman" w:cs="Times New Roman"/>
        </w:rPr>
        <w:t>poskytne objednateli přiměřenou slevu z celkové ceny díla odpovídající rozsahu reklamovaných škod v případě neodstranitelné vady nebo v jiných případech na základě dohody smluvních stran.</w:t>
      </w:r>
    </w:p>
    <w:p w14:paraId="410729D1" w14:textId="77777777" w:rsidR="00763BA1" w:rsidRPr="001E704E" w:rsidRDefault="00763BA1" w:rsidP="00763BA1">
      <w:pPr>
        <w:pStyle w:val="Zkladntextodsazen"/>
        <w:numPr>
          <w:ilvl w:val="0"/>
          <w:numId w:val="9"/>
        </w:numPr>
        <w:tabs>
          <w:tab w:val="clear" w:pos="720"/>
          <w:tab w:val="num" w:pos="360"/>
        </w:tabs>
        <w:spacing w:before="200"/>
        <w:ind w:left="357" w:hanging="357"/>
        <w:rPr>
          <w:rFonts w:ascii="Times New Roman" w:hAnsi="Times New Roman" w:cs="Times New Roman"/>
        </w:rPr>
      </w:pPr>
      <w:r w:rsidRPr="001E704E">
        <w:rPr>
          <w:rFonts w:ascii="Times New Roman" w:hAnsi="Times New Roman" w:cs="Times New Roman"/>
        </w:rPr>
        <w:t>Zhotovitel se v případě uplatnění reklamace vady díla objednatelem zav</w:t>
      </w:r>
      <w:r w:rsidR="001C570A" w:rsidRPr="001E704E">
        <w:rPr>
          <w:rFonts w:ascii="Times New Roman" w:hAnsi="Times New Roman" w:cs="Times New Roman"/>
        </w:rPr>
        <w:t>azuje</w:t>
      </w:r>
      <w:r w:rsidRPr="001E704E">
        <w:rPr>
          <w:rFonts w:ascii="Times New Roman" w:hAnsi="Times New Roman" w:cs="Times New Roman"/>
        </w:rPr>
        <w:t>:</w:t>
      </w:r>
    </w:p>
    <w:p w14:paraId="4ADC06B9" w14:textId="77777777" w:rsidR="00763BA1" w:rsidRPr="001E704E" w:rsidRDefault="00763BA1" w:rsidP="00763BA1">
      <w:pPr>
        <w:pStyle w:val="Zkladntextodsazen"/>
        <w:numPr>
          <w:ilvl w:val="1"/>
          <w:numId w:val="9"/>
        </w:numPr>
        <w:tabs>
          <w:tab w:val="clear" w:pos="1440"/>
          <w:tab w:val="num" w:pos="720"/>
        </w:tabs>
        <w:spacing w:before="120"/>
        <w:ind w:left="720"/>
        <w:rPr>
          <w:rFonts w:ascii="Times New Roman" w:hAnsi="Times New Roman" w:cs="Times New Roman"/>
        </w:rPr>
      </w:pPr>
      <w:r w:rsidRPr="001E704E">
        <w:rPr>
          <w:rFonts w:ascii="Times New Roman" w:hAnsi="Times New Roman" w:cs="Times New Roman"/>
        </w:rPr>
        <w:t>odstranit vady, které mají charakter havárie ve lhůtě do 24 hodin od jejich uplatnění objednatelem,</w:t>
      </w:r>
    </w:p>
    <w:p w14:paraId="75FAD234" w14:textId="77777777" w:rsidR="00763BA1" w:rsidRPr="001E704E" w:rsidRDefault="00763BA1" w:rsidP="00763BA1">
      <w:pPr>
        <w:pStyle w:val="Zkladntextodsazen"/>
        <w:numPr>
          <w:ilvl w:val="1"/>
          <w:numId w:val="9"/>
        </w:numPr>
        <w:tabs>
          <w:tab w:val="clear" w:pos="1440"/>
          <w:tab w:val="num" w:pos="720"/>
        </w:tabs>
        <w:spacing w:before="120"/>
        <w:ind w:left="714" w:hanging="357"/>
        <w:rPr>
          <w:rFonts w:ascii="Times New Roman" w:hAnsi="Times New Roman" w:cs="Times New Roman"/>
        </w:rPr>
      </w:pPr>
      <w:r w:rsidRPr="001E704E">
        <w:rPr>
          <w:rFonts w:ascii="Times New Roman" w:hAnsi="Times New Roman" w:cs="Times New Roman"/>
        </w:rPr>
        <w:t xml:space="preserve">bezodkladně potvrdit objednateli písemně přijetí reklamace s uvedením termínu pro uskutečnění prověrky vady, nejpozději však ve lhůtě 48 hodin od přijetí reklamace, </w:t>
      </w:r>
    </w:p>
    <w:p w14:paraId="325EFD6B" w14:textId="77777777" w:rsidR="00763BA1" w:rsidRPr="001E704E" w:rsidRDefault="00763BA1" w:rsidP="00763BA1">
      <w:pPr>
        <w:pStyle w:val="Zkladntextodsazen"/>
        <w:numPr>
          <w:ilvl w:val="1"/>
          <w:numId w:val="9"/>
        </w:numPr>
        <w:tabs>
          <w:tab w:val="clear" w:pos="1440"/>
          <w:tab w:val="num" w:pos="720"/>
        </w:tabs>
        <w:spacing w:before="120"/>
        <w:ind w:left="720"/>
        <w:rPr>
          <w:rFonts w:ascii="Times New Roman" w:hAnsi="Times New Roman" w:cs="Times New Roman"/>
        </w:rPr>
      </w:pPr>
      <w:r w:rsidRPr="001E704E">
        <w:rPr>
          <w:rFonts w:ascii="Times New Roman" w:hAnsi="Times New Roman" w:cs="Times New Roman"/>
        </w:rPr>
        <w:t>uskutečnit prověrku k zjištění důvodnosti reklamace a charakteru vady, nejpozději však ve lhůtě 72 hodin od přijetí reklamace,</w:t>
      </w:r>
    </w:p>
    <w:p w14:paraId="012CB456" w14:textId="77777777" w:rsidR="00763BA1" w:rsidRPr="001E704E" w:rsidRDefault="00763BA1" w:rsidP="00763BA1">
      <w:pPr>
        <w:pStyle w:val="Zkladntextodsazen"/>
        <w:numPr>
          <w:ilvl w:val="1"/>
          <w:numId w:val="9"/>
        </w:numPr>
        <w:tabs>
          <w:tab w:val="clear" w:pos="1440"/>
          <w:tab w:val="num" w:pos="720"/>
        </w:tabs>
        <w:spacing w:before="120"/>
        <w:ind w:left="720"/>
        <w:rPr>
          <w:rFonts w:ascii="Times New Roman" w:hAnsi="Times New Roman" w:cs="Times New Roman"/>
        </w:rPr>
      </w:pPr>
      <w:r w:rsidRPr="001E704E">
        <w:rPr>
          <w:rFonts w:ascii="Times New Roman" w:hAnsi="Times New Roman" w:cs="Times New Roman"/>
        </w:rPr>
        <w:t xml:space="preserve">odstranit vadu bránící užívání díla nebo části díla bezodkladně v technicky nejkratším možném termínu, nejpozději však ve lhůtě 48 hodin od přijetí reklamace vady, bude-li to technicky </w:t>
      </w:r>
      <w:r w:rsidR="00630EDC" w:rsidRPr="001E704E">
        <w:rPr>
          <w:rFonts w:ascii="Times New Roman" w:hAnsi="Times New Roman" w:cs="Times New Roman"/>
        </w:rPr>
        <w:t>možné, nebo</w:t>
      </w:r>
      <w:r w:rsidRPr="001E704E">
        <w:rPr>
          <w:rFonts w:ascii="Times New Roman" w:hAnsi="Times New Roman" w:cs="Times New Roman"/>
        </w:rPr>
        <w:t xml:space="preserve"> pokud nebude písemně dohodnuto jinak,</w:t>
      </w:r>
    </w:p>
    <w:p w14:paraId="2B0EFF24" w14:textId="77777777" w:rsidR="00763BA1" w:rsidRPr="001E704E" w:rsidRDefault="00763BA1" w:rsidP="00763BA1">
      <w:pPr>
        <w:pStyle w:val="Zkladntextodsazen"/>
        <w:numPr>
          <w:ilvl w:val="1"/>
          <w:numId w:val="9"/>
        </w:numPr>
        <w:tabs>
          <w:tab w:val="clear" w:pos="1440"/>
          <w:tab w:val="num" w:pos="720"/>
        </w:tabs>
        <w:spacing w:before="120"/>
        <w:ind w:left="720"/>
        <w:rPr>
          <w:rFonts w:ascii="Times New Roman" w:hAnsi="Times New Roman" w:cs="Times New Roman"/>
        </w:rPr>
      </w:pPr>
      <w:r w:rsidRPr="001E704E">
        <w:rPr>
          <w:rFonts w:ascii="Times New Roman" w:hAnsi="Times New Roman" w:cs="Times New Roman"/>
        </w:rPr>
        <w:t xml:space="preserve">odstranit běžnou vadu nebránící užívání díla bezodkladně, nejpozději však ve lhůtě 10-ti kalendářních dnů od přijetí reklamace, bude-li to technicky </w:t>
      </w:r>
      <w:r w:rsidR="00630EDC" w:rsidRPr="001E704E">
        <w:rPr>
          <w:rFonts w:ascii="Times New Roman" w:hAnsi="Times New Roman" w:cs="Times New Roman"/>
        </w:rPr>
        <w:t>možné, nebo</w:t>
      </w:r>
      <w:r w:rsidRPr="001E704E">
        <w:rPr>
          <w:rFonts w:ascii="Times New Roman" w:hAnsi="Times New Roman" w:cs="Times New Roman"/>
        </w:rPr>
        <w:t xml:space="preserve"> pokud nebude písemně dohodnuto jinak,</w:t>
      </w:r>
    </w:p>
    <w:p w14:paraId="795ECEE2" w14:textId="77777777" w:rsidR="00763BA1" w:rsidRPr="001E704E" w:rsidRDefault="00763BA1" w:rsidP="00763BA1">
      <w:pPr>
        <w:pStyle w:val="Zkladntextodsazen"/>
        <w:numPr>
          <w:ilvl w:val="1"/>
          <w:numId w:val="9"/>
        </w:numPr>
        <w:tabs>
          <w:tab w:val="clear" w:pos="1440"/>
          <w:tab w:val="num" w:pos="720"/>
        </w:tabs>
        <w:spacing w:before="120"/>
        <w:ind w:left="720"/>
        <w:rPr>
          <w:rFonts w:ascii="Times New Roman" w:hAnsi="Times New Roman" w:cs="Times New Roman"/>
          <w:color w:val="000000"/>
        </w:rPr>
      </w:pPr>
      <w:r w:rsidRPr="001E704E">
        <w:rPr>
          <w:rFonts w:ascii="Times New Roman" w:hAnsi="Times New Roman" w:cs="Times New Roman"/>
        </w:rPr>
        <w:t xml:space="preserve">zahájit bezodkladně práce na odstraňování reklamovaných vad, nejpozději však dle lhůt uvedených výše; v případě, že zhotovitel nesplní tuto povinnost, je objednatel oprávněn zahájit provádění prací k odstranění vad pomocí třetího subjektu, přičemž náklady s tím spojené je zhotovitel povinen objednateli uhradit do 10-ti kalendářních </w:t>
      </w:r>
      <w:r w:rsidRPr="001E704E">
        <w:rPr>
          <w:rFonts w:ascii="Times New Roman" w:hAnsi="Times New Roman" w:cs="Times New Roman"/>
          <w:color w:val="000000"/>
        </w:rPr>
        <w:t>dnů od doručení písemné výzvy k úhradě vynaložených nákladů</w:t>
      </w:r>
      <w:r w:rsidR="00553C63" w:rsidRPr="001E704E">
        <w:rPr>
          <w:rFonts w:ascii="Times New Roman" w:hAnsi="Times New Roman" w:cs="Times New Roman"/>
          <w:color w:val="000000"/>
        </w:rPr>
        <w:t>.</w:t>
      </w:r>
    </w:p>
    <w:p w14:paraId="4533B265" w14:textId="77777777" w:rsidR="00763BA1" w:rsidRPr="001E704E" w:rsidRDefault="00763BA1" w:rsidP="00763BA1">
      <w:pPr>
        <w:pStyle w:val="Zkladntextodsazen"/>
        <w:numPr>
          <w:ilvl w:val="0"/>
          <w:numId w:val="9"/>
        </w:numPr>
        <w:tabs>
          <w:tab w:val="clear" w:pos="720"/>
          <w:tab w:val="num" w:pos="360"/>
        </w:tabs>
        <w:spacing w:before="200"/>
        <w:ind w:left="357" w:hanging="357"/>
        <w:rPr>
          <w:rFonts w:ascii="Times New Roman" w:hAnsi="Times New Roman" w:cs="Times New Roman"/>
        </w:rPr>
      </w:pPr>
      <w:r w:rsidRPr="001E704E">
        <w:rPr>
          <w:rFonts w:ascii="Times New Roman" w:hAnsi="Times New Roman" w:cs="Times New Roman"/>
        </w:rPr>
        <w:t>Z průběhu reklamačního řízení a prověrky vady bude zhotovitelem pořízen zápis obsahující souhlas nebo zdůvodněný nesouhlas s uznáním reklamované vady. V případě uznání vady bude zápis obsahovat termín odstranění vady, popis způsobu odstranění vady, případně zhotovitelem navrhovanou výši slevy za vadu.</w:t>
      </w:r>
    </w:p>
    <w:p w14:paraId="6B4F9957" w14:textId="333E6403" w:rsidR="00763BA1" w:rsidRDefault="00763BA1" w:rsidP="00763BA1">
      <w:pPr>
        <w:pStyle w:val="Zkladntextodsazen"/>
        <w:numPr>
          <w:ilvl w:val="0"/>
          <w:numId w:val="9"/>
        </w:numPr>
        <w:tabs>
          <w:tab w:val="clear" w:pos="720"/>
          <w:tab w:val="num" w:pos="360"/>
        </w:tabs>
        <w:spacing w:before="200"/>
        <w:ind w:left="357" w:hanging="357"/>
        <w:rPr>
          <w:rFonts w:ascii="Times New Roman" w:hAnsi="Times New Roman" w:cs="Times New Roman"/>
        </w:rPr>
      </w:pPr>
      <w:r w:rsidRPr="001E704E">
        <w:rPr>
          <w:rFonts w:ascii="Times New Roman" w:hAnsi="Times New Roman" w:cs="Times New Roman"/>
        </w:rPr>
        <w:t xml:space="preserve">V případě sporu o oprávněnost reklamace budou smluvní strany respektovat vyjádření a konečné stanovisko </w:t>
      </w:r>
      <w:r w:rsidR="00EA1922">
        <w:rPr>
          <w:rFonts w:ascii="Times New Roman" w:hAnsi="Times New Roman" w:cs="Times New Roman"/>
        </w:rPr>
        <w:t>znaleckého ústavu</w:t>
      </w:r>
      <w:r w:rsidR="007E37F8">
        <w:rPr>
          <w:rFonts w:ascii="Times New Roman" w:hAnsi="Times New Roman" w:cs="Times New Roman"/>
        </w:rPr>
        <w:t xml:space="preserve"> nebo společnosti</w:t>
      </w:r>
      <w:r w:rsidR="007C1212" w:rsidRPr="001E704E">
        <w:rPr>
          <w:rFonts w:ascii="Times New Roman" w:hAnsi="Times New Roman" w:cs="Times New Roman"/>
        </w:rPr>
        <w:t xml:space="preserve"> vybrané objednatelem</w:t>
      </w:r>
      <w:r w:rsidRPr="001E704E">
        <w:rPr>
          <w:rFonts w:ascii="Times New Roman" w:hAnsi="Times New Roman" w:cs="Times New Roman"/>
        </w:rPr>
        <w:t>.</w:t>
      </w:r>
      <w:r w:rsidR="007C1212" w:rsidRPr="001E704E">
        <w:rPr>
          <w:rFonts w:ascii="Times New Roman" w:hAnsi="Times New Roman" w:cs="Times New Roman"/>
        </w:rPr>
        <w:t xml:space="preserve"> Náklady na vypracování znaleckého posudku nese v plné výši zhotovitel</w:t>
      </w:r>
      <w:r w:rsidR="005739FE">
        <w:rPr>
          <w:rFonts w:ascii="Times New Roman" w:hAnsi="Times New Roman" w:cs="Times New Roman"/>
        </w:rPr>
        <w:t>, prokáže-li znalecký posudek, že zhotovitel za vadu odpovídá</w:t>
      </w:r>
      <w:r w:rsidR="007C1212" w:rsidRPr="001E704E">
        <w:rPr>
          <w:rFonts w:ascii="Times New Roman" w:hAnsi="Times New Roman" w:cs="Times New Roman"/>
        </w:rPr>
        <w:t>.</w:t>
      </w:r>
    </w:p>
    <w:p w14:paraId="7F5CAD53" w14:textId="679D3357" w:rsidR="00EA1922" w:rsidRDefault="00EA1922" w:rsidP="00763BA1">
      <w:pPr>
        <w:pStyle w:val="Zkladntextodsazen"/>
        <w:numPr>
          <w:ilvl w:val="0"/>
          <w:numId w:val="9"/>
        </w:numPr>
        <w:tabs>
          <w:tab w:val="clear" w:pos="720"/>
          <w:tab w:val="num" w:pos="360"/>
        </w:tabs>
        <w:spacing w:before="200"/>
        <w:ind w:left="357" w:hanging="357"/>
        <w:rPr>
          <w:rFonts w:ascii="Times New Roman" w:hAnsi="Times New Roman" w:cs="Times New Roman"/>
        </w:rPr>
      </w:pPr>
      <w:r w:rsidRPr="001E704E">
        <w:rPr>
          <w:rFonts w:ascii="Times New Roman" w:hAnsi="Times New Roman" w:cs="Times New Roman"/>
        </w:rPr>
        <w:t xml:space="preserve">Zhotovitel se zavazuje zahájit provádění servisního zásahu na technologiích, </w:t>
      </w:r>
      <w:r>
        <w:rPr>
          <w:rFonts w:ascii="Times New Roman" w:hAnsi="Times New Roman" w:cs="Times New Roman"/>
        </w:rPr>
        <w:t>pokud</w:t>
      </w:r>
      <w:r w:rsidRPr="001E704E">
        <w:rPr>
          <w:rFonts w:ascii="Times New Roman" w:hAnsi="Times New Roman" w:cs="Times New Roman"/>
        </w:rPr>
        <w:t xml:space="preserve"> jsou součástí díla (divadelní technologie, elektroakustika, AV technologie a energetické hospodářství) do 4 hodin od nahlášení závady zhotovitel</w:t>
      </w:r>
      <w:r w:rsidR="009D594F">
        <w:rPr>
          <w:rFonts w:ascii="Times New Roman" w:hAnsi="Times New Roman" w:cs="Times New Roman"/>
        </w:rPr>
        <w:t>i</w:t>
      </w:r>
      <w:r>
        <w:rPr>
          <w:rFonts w:ascii="Times New Roman" w:hAnsi="Times New Roman" w:cs="Times New Roman"/>
        </w:rPr>
        <w:t>.</w:t>
      </w:r>
    </w:p>
    <w:p w14:paraId="14C782CD" w14:textId="77777777" w:rsidR="00D51F95" w:rsidRPr="001E704E" w:rsidRDefault="00D51F95" w:rsidP="00D51F95">
      <w:pPr>
        <w:pStyle w:val="Zkladntextodsazen"/>
        <w:spacing w:before="200"/>
        <w:rPr>
          <w:rFonts w:ascii="Times New Roman" w:hAnsi="Times New Roman" w:cs="Times New Roman"/>
        </w:rPr>
      </w:pPr>
    </w:p>
    <w:p w14:paraId="7C5FE90B" w14:textId="2E2F2445"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X. Pojištění</w:t>
      </w:r>
    </w:p>
    <w:p w14:paraId="067C5851" w14:textId="29DF0A82" w:rsidR="005739FE" w:rsidRDefault="005739FE" w:rsidP="002C56C8">
      <w:pPr>
        <w:pStyle w:val="Zkladntextodsazen2"/>
        <w:numPr>
          <w:ilvl w:val="0"/>
          <w:numId w:val="11"/>
        </w:numPr>
        <w:tabs>
          <w:tab w:val="clear" w:pos="1065"/>
          <w:tab w:val="num" w:pos="426"/>
        </w:tabs>
        <w:overflowPunct/>
        <w:autoSpaceDE/>
        <w:autoSpaceDN/>
        <w:adjustRightInd/>
        <w:spacing w:before="240" w:after="0" w:line="240" w:lineRule="auto"/>
        <w:ind w:left="426" w:hanging="426"/>
        <w:jc w:val="both"/>
        <w:textAlignment w:val="auto"/>
        <w:rPr>
          <w:sz w:val="22"/>
          <w:szCs w:val="22"/>
        </w:rPr>
      </w:pPr>
      <w:r>
        <w:rPr>
          <w:sz w:val="22"/>
          <w:szCs w:val="22"/>
        </w:rPr>
        <w:t xml:space="preserve">Rozsah a existenci pojištění odpovědnosti zhotoviteli za škodu způsobenou činností zhotovitele je doložena přílohou č. </w:t>
      </w:r>
      <w:r w:rsidR="009F526B">
        <w:rPr>
          <w:sz w:val="22"/>
          <w:szCs w:val="22"/>
        </w:rPr>
        <w:t xml:space="preserve">2 </w:t>
      </w:r>
      <w:r>
        <w:rPr>
          <w:sz w:val="22"/>
          <w:szCs w:val="22"/>
        </w:rPr>
        <w:t>této smlouvy.</w:t>
      </w:r>
    </w:p>
    <w:p w14:paraId="6B54BEB7" w14:textId="6CB9EE25" w:rsidR="00646007" w:rsidRDefault="001E704E" w:rsidP="002C56C8">
      <w:pPr>
        <w:pStyle w:val="Zkladntextodsazen2"/>
        <w:numPr>
          <w:ilvl w:val="0"/>
          <w:numId w:val="11"/>
        </w:numPr>
        <w:tabs>
          <w:tab w:val="clear" w:pos="1065"/>
          <w:tab w:val="num" w:pos="426"/>
        </w:tabs>
        <w:overflowPunct/>
        <w:autoSpaceDE/>
        <w:autoSpaceDN/>
        <w:adjustRightInd/>
        <w:spacing w:before="240" w:after="0" w:line="240" w:lineRule="auto"/>
        <w:ind w:left="426" w:hanging="426"/>
        <w:jc w:val="both"/>
        <w:textAlignment w:val="auto"/>
        <w:rPr>
          <w:sz w:val="22"/>
          <w:szCs w:val="22"/>
        </w:rPr>
      </w:pPr>
      <w:r>
        <w:rPr>
          <w:sz w:val="22"/>
          <w:szCs w:val="22"/>
        </w:rPr>
        <w:t>Zhotovitel doložil pojištění odpovědnosti a stavebně-montážní pojištění stavby kopií pojistného certifikátu. Zhotovitel je povinen zachovávat platnost pojištění po celou dobu provádění díla.</w:t>
      </w:r>
    </w:p>
    <w:p w14:paraId="33F1F056" w14:textId="77777777" w:rsidR="00D51F95" w:rsidRPr="001E704E" w:rsidRDefault="00D51F95" w:rsidP="00D51F95">
      <w:pPr>
        <w:pStyle w:val="Zkladntextodsazen2"/>
        <w:overflowPunct/>
        <w:autoSpaceDE/>
        <w:autoSpaceDN/>
        <w:adjustRightInd/>
        <w:spacing w:before="240" w:after="0" w:line="240" w:lineRule="auto"/>
        <w:jc w:val="both"/>
        <w:textAlignment w:val="auto"/>
        <w:rPr>
          <w:sz w:val="22"/>
          <w:szCs w:val="22"/>
        </w:rPr>
      </w:pPr>
    </w:p>
    <w:p w14:paraId="3B23517A" w14:textId="77777777"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XI. Způsob provedení díla</w:t>
      </w:r>
    </w:p>
    <w:p w14:paraId="4E97B0BD" w14:textId="369186B3" w:rsidR="00763BA1" w:rsidRPr="001E704E" w:rsidRDefault="00763BA1" w:rsidP="00763BA1">
      <w:pPr>
        <w:pStyle w:val="Zkladntextodsazen"/>
        <w:numPr>
          <w:ilvl w:val="0"/>
          <w:numId w:val="12"/>
        </w:numPr>
        <w:tabs>
          <w:tab w:val="left" w:pos="360"/>
        </w:tabs>
        <w:spacing w:before="200"/>
        <w:ind w:left="357" w:hanging="357"/>
        <w:rPr>
          <w:rFonts w:ascii="Times New Roman" w:hAnsi="Times New Roman" w:cs="Times New Roman"/>
        </w:rPr>
      </w:pPr>
      <w:r w:rsidRPr="001E704E">
        <w:rPr>
          <w:rFonts w:ascii="Times New Roman" w:hAnsi="Times New Roman" w:cs="Times New Roman"/>
        </w:rPr>
        <w:t xml:space="preserve">Při provedení díla nesmějí být bez písemného souhlasu objednatele učiněny změny oproti </w:t>
      </w:r>
      <w:r w:rsidR="00091C05" w:rsidRPr="001E704E">
        <w:rPr>
          <w:rFonts w:ascii="Times New Roman" w:hAnsi="Times New Roman" w:cs="Times New Roman"/>
        </w:rPr>
        <w:t xml:space="preserve">soupisu prací, který tvoří přílohu č. </w:t>
      </w:r>
      <w:r w:rsidR="00F657B4" w:rsidRPr="001E704E">
        <w:rPr>
          <w:rFonts w:ascii="Times New Roman" w:hAnsi="Times New Roman" w:cs="Times New Roman"/>
        </w:rPr>
        <w:t>1</w:t>
      </w:r>
      <w:r w:rsidR="00091C05" w:rsidRPr="001E704E">
        <w:rPr>
          <w:rFonts w:ascii="Times New Roman" w:hAnsi="Times New Roman" w:cs="Times New Roman"/>
        </w:rPr>
        <w:t xml:space="preserve"> této smlouvy</w:t>
      </w:r>
      <w:r w:rsidRPr="001E704E">
        <w:rPr>
          <w:rFonts w:ascii="Times New Roman" w:hAnsi="Times New Roman" w:cs="Times New Roman"/>
        </w:rPr>
        <w:t>. Pokud se v průběhu provedení díla přestanou některé materiály či technologie vyrábět, případně se prokáže jejich škodlivost na lidské zdraví, navrhne zhotovitel objednateli písemně použití jiných materiálů nebo technologií, přičemž uvede důsledek jejich použití na výši ceny díla. Užití nově navržených materiálů či technologií je podmíněno uzavřením příslušné změny smlouvy.</w:t>
      </w:r>
    </w:p>
    <w:p w14:paraId="2C643214" w14:textId="77777777" w:rsidR="00763BA1" w:rsidRPr="001E704E" w:rsidRDefault="00763BA1" w:rsidP="00763BA1">
      <w:pPr>
        <w:pStyle w:val="Zkladntextodsazen"/>
        <w:numPr>
          <w:ilvl w:val="0"/>
          <w:numId w:val="12"/>
        </w:numPr>
        <w:tabs>
          <w:tab w:val="left" w:pos="360"/>
        </w:tabs>
        <w:spacing w:before="200"/>
        <w:ind w:left="360" w:hanging="360"/>
        <w:rPr>
          <w:rFonts w:ascii="Times New Roman" w:hAnsi="Times New Roman" w:cs="Times New Roman"/>
        </w:rPr>
      </w:pPr>
      <w:r w:rsidRPr="001E704E">
        <w:rPr>
          <w:rFonts w:ascii="Times New Roman" w:hAnsi="Times New Roman" w:cs="Times New Roman"/>
        </w:rPr>
        <w:t>Zhotovitel se zav</w:t>
      </w:r>
      <w:r w:rsidR="00ED70E2" w:rsidRPr="001E704E">
        <w:rPr>
          <w:rFonts w:ascii="Times New Roman" w:hAnsi="Times New Roman" w:cs="Times New Roman"/>
        </w:rPr>
        <w:t>azuje</w:t>
      </w:r>
      <w:r w:rsidRPr="001E704E">
        <w:rPr>
          <w:rFonts w:ascii="Times New Roman" w:hAnsi="Times New Roman" w:cs="Times New Roman"/>
        </w:rPr>
        <w:t xml:space="preserve"> při provedení díla udržovat </w:t>
      </w:r>
      <w:r w:rsidR="00815C3C" w:rsidRPr="001E704E">
        <w:rPr>
          <w:rFonts w:ascii="Times New Roman" w:hAnsi="Times New Roman" w:cs="Times New Roman"/>
        </w:rPr>
        <w:t xml:space="preserve">na vlastní náklady </w:t>
      </w:r>
      <w:r w:rsidRPr="001E704E">
        <w:rPr>
          <w:rFonts w:ascii="Times New Roman" w:hAnsi="Times New Roman" w:cs="Times New Roman"/>
        </w:rPr>
        <w:t>v maximální možné míře pořádek a čistotu na místě provedení i na místech, která mohou být provedením díla dotčena. Zhotovitel nese plnou odpovědnost v oblasti ochrany životního prostředí. Zhotovitel se zavazuje svým jménem a na svůj náklad zajistit odstranění nečistot, jakož i likvidaci odpadů vznikajících při provedení díla v souladu se zákonem č. 185/2001 Sb., o odpadech</w:t>
      </w:r>
      <w:r w:rsidR="00CB0DE9" w:rsidRPr="001E704E">
        <w:rPr>
          <w:rFonts w:ascii="Times New Roman" w:hAnsi="Times New Roman" w:cs="Times New Roman"/>
        </w:rPr>
        <w:t xml:space="preserve"> a o změně některých dalších zákonů</w:t>
      </w:r>
      <w:r w:rsidRPr="001E704E">
        <w:rPr>
          <w:rFonts w:ascii="Times New Roman" w:hAnsi="Times New Roman" w:cs="Times New Roman"/>
        </w:rPr>
        <w:t>, ve znění pozdějších předpisů a prováděcími předpisy. Zhotovitel se zav</w:t>
      </w:r>
      <w:r w:rsidR="005E634D" w:rsidRPr="001E704E">
        <w:rPr>
          <w:rFonts w:ascii="Times New Roman" w:hAnsi="Times New Roman" w:cs="Times New Roman"/>
        </w:rPr>
        <w:t>azuje</w:t>
      </w:r>
      <w:r w:rsidRPr="001E704E">
        <w:rPr>
          <w:rFonts w:ascii="Times New Roman" w:hAnsi="Times New Roman" w:cs="Times New Roman"/>
        </w:rPr>
        <w:t xml:space="preserve"> vést veškerou evidenci dokladů požadovanou příslušnými předpisy.</w:t>
      </w:r>
    </w:p>
    <w:p w14:paraId="6C308DE2" w14:textId="1F27D045" w:rsidR="00763BA1" w:rsidRPr="001E704E" w:rsidRDefault="00763BA1" w:rsidP="00A53662">
      <w:pPr>
        <w:pStyle w:val="Zkladntextodsazen"/>
        <w:numPr>
          <w:ilvl w:val="0"/>
          <w:numId w:val="12"/>
        </w:numPr>
        <w:tabs>
          <w:tab w:val="clear" w:pos="1065"/>
          <w:tab w:val="num" w:pos="426"/>
        </w:tabs>
        <w:spacing w:before="200"/>
        <w:ind w:left="426" w:hanging="426"/>
        <w:rPr>
          <w:rFonts w:ascii="Times New Roman" w:hAnsi="Times New Roman" w:cs="Times New Roman"/>
        </w:rPr>
      </w:pPr>
      <w:r w:rsidRPr="001E704E">
        <w:rPr>
          <w:rFonts w:ascii="Times New Roman" w:hAnsi="Times New Roman" w:cs="Times New Roman"/>
        </w:rPr>
        <w:t xml:space="preserve">Zhotovitel bude odpovídat dle příslušných ustanovení zákona </w:t>
      </w:r>
      <w:r w:rsidR="00962E50" w:rsidRPr="001E704E">
        <w:rPr>
          <w:rFonts w:ascii="Times New Roman" w:hAnsi="Times New Roman" w:cs="Times New Roman"/>
        </w:rPr>
        <w:t>občanského zákoníku</w:t>
      </w:r>
      <w:r w:rsidRPr="001E704E">
        <w:rPr>
          <w:rFonts w:ascii="Times New Roman" w:hAnsi="Times New Roman" w:cs="Times New Roman"/>
        </w:rPr>
        <w:t xml:space="preserve"> i za škodu způsobenou okolnostmi, které mají původ v povaze věcí (zařízení), jichž bylo při provedení díla užito.</w:t>
      </w:r>
    </w:p>
    <w:p w14:paraId="4E66587B" w14:textId="4E24FB67" w:rsidR="00EA1922" w:rsidRDefault="00763BA1" w:rsidP="00EA1922">
      <w:pPr>
        <w:pStyle w:val="Zkladntextodsazen"/>
        <w:numPr>
          <w:ilvl w:val="0"/>
          <w:numId w:val="12"/>
        </w:numPr>
        <w:tabs>
          <w:tab w:val="left" w:pos="360"/>
        </w:tabs>
        <w:spacing w:before="200"/>
        <w:ind w:left="360" w:hanging="360"/>
        <w:rPr>
          <w:rFonts w:ascii="Times New Roman" w:hAnsi="Times New Roman" w:cs="Times New Roman"/>
        </w:rPr>
      </w:pPr>
      <w:r w:rsidRPr="001E704E">
        <w:rPr>
          <w:rFonts w:ascii="Times New Roman" w:hAnsi="Times New Roman" w:cs="Times New Roman"/>
        </w:rPr>
        <w:t>Případný postih ze strany státních orgánů a organizací za nedodržení obecně závazných právních předpisů v souvislosti s provedením díla bude vždy plně k tíži a na vrub zhotovitele, nezávisle na tom, která osoba podílející se na provedení díla zavdala k postihu příčinu.</w:t>
      </w:r>
    </w:p>
    <w:p w14:paraId="4D039C8F" w14:textId="7BCD8CC9" w:rsidR="00491EEF" w:rsidRDefault="00864C42" w:rsidP="00683FEE">
      <w:pPr>
        <w:pStyle w:val="Zkladntextodsazen"/>
        <w:numPr>
          <w:ilvl w:val="0"/>
          <w:numId w:val="12"/>
        </w:numPr>
        <w:tabs>
          <w:tab w:val="left" w:pos="360"/>
        </w:tabs>
        <w:spacing w:before="200"/>
        <w:ind w:left="360" w:hanging="360"/>
        <w:rPr>
          <w:rFonts w:ascii="Times New Roman" w:hAnsi="Times New Roman" w:cs="Times New Roman"/>
        </w:rPr>
      </w:pPr>
      <w:r w:rsidRPr="00EA1922">
        <w:rPr>
          <w:rFonts w:ascii="Times New Roman" w:hAnsi="Times New Roman" w:cs="Times New Roman"/>
        </w:rPr>
        <w:t>Zhotovitel se zavazuje, že seznámí všechny svoje zaměstnance a další s ním spjaté osoby, které se budou podílet na realizaci předmětného díla, se vstupní instruktáží o požární ochraně a bezpečnosti práce v</w:t>
      </w:r>
      <w:r w:rsidR="00991F3D" w:rsidRPr="00EA1922">
        <w:rPr>
          <w:rFonts w:ascii="Times New Roman" w:hAnsi="Times New Roman" w:cs="Times New Roman"/>
        </w:rPr>
        <w:t>e</w:t>
      </w:r>
      <w:r w:rsidRPr="00EA1922">
        <w:rPr>
          <w:rFonts w:ascii="Times New Roman" w:hAnsi="Times New Roman" w:cs="Times New Roman"/>
        </w:rPr>
        <w:t> </w:t>
      </w:r>
      <w:r w:rsidR="00991F3D" w:rsidRPr="00EA1922">
        <w:rPr>
          <w:rFonts w:ascii="Times New Roman" w:hAnsi="Times New Roman" w:cs="Times New Roman"/>
        </w:rPr>
        <w:t>Státní opeře</w:t>
      </w:r>
      <w:r w:rsidR="00796A14" w:rsidRPr="00EA1922">
        <w:rPr>
          <w:rFonts w:ascii="Times New Roman" w:hAnsi="Times New Roman" w:cs="Times New Roman"/>
        </w:rPr>
        <w:t>.</w:t>
      </w:r>
      <w:r w:rsidR="00EA1922">
        <w:rPr>
          <w:rFonts w:ascii="Times New Roman" w:hAnsi="Times New Roman" w:cs="Times New Roman"/>
        </w:rPr>
        <w:t xml:space="preserve"> </w:t>
      </w:r>
      <w:r w:rsidR="00491EEF" w:rsidRPr="00EA1922">
        <w:rPr>
          <w:rFonts w:ascii="Times New Roman" w:hAnsi="Times New Roman" w:cs="Times New Roman"/>
        </w:rPr>
        <w:t xml:space="preserve">Zhotovitel při plnění díla přijme taková opatření, aby svou činností </w:t>
      </w:r>
      <w:r w:rsidR="006F5D20" w:rsidRPr="00EA1922">
        <w:rPr>
          <w:rFonts w:ascii="Times New Roman" w:hAnsi="Times New Roman" w:cs="Times New Roman"/>
        </w:rPr>
        <w:t>neohrozil nebo bez předchozí vzájemné dohody neomezil provoz divadla</w:t>
      </w:r>
      <w:r w:rsidR="00491EEF" w:rsidRPr="00EA1922">
        <w:rPr>
          <w:rFonts w:ascii="Times New Roman" w:hAnsi="Times New Roman" w:cs="Times New Roman"/>
        </w:rPr>
        <w:t>; konkrétní omezení a opatření budou předmětem zvláštní dohody stran tak, aby práce na díle probíhaly koordinovaně s provozními možnostmi a nároky objednatele a potřebou řádného provádění díla.</w:t>
      </w:r>
      <w:r w:rsidR="00EF411A">
        <w:rPr>
          <w:rFonts w:ascii="Times New Roman" w:hAnsi="Times New Roman" w:cs="Times New Roman"/>
        </w:rPr>
        <w:t xml:space="preserve"> </w:t>
      </w:r>
      <w:r w:rsidR="00EF411A" w:rsidRPr="00EF411A">
        <w:rPr>
          <w:rFonts w:ascii="Times New Roman" w:hAnsi="Times New Roman" w:cs="Times New Roman"/>
        </w:rPr>
        <w:t xml:space="preserve">Zhotovitel se musí při provádění prací přizpůsobit provozu divadla bez nároku na navýšení finančního plnění.  </w:t>
      </w:r>
    </w:p>
    <w:p w14:paraId="4F8AD001" w14:textId="77777777" w:rsidR="00D51F95" w:rsidRPr="00EA1922" w:rsidRDefault="00D51F95" w:rsidP="00D51F95">
      <w:pPr>
        <w:pStyle w:val="Zkladntextodsazen"/>
        <w:tabs>
          <w:tab w:val="left" w:pos="360"/>
        </w:tabs>
        <w:spacing w:before="200"/>
        <w:rPr>
          <w:rFonts w:ascii="Times New Roman" w:hAnsi="Times New Roman" w:cs="Times New Roman"/>
        </w:rPr>
      </w:pPr>
    </w:p>
    <w:p w14:paraId="796CB1F3" w14:textId="28B048DA"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X</w:t>
      </w:r>
      <w:r w:rsidR="001033FF" w:rsidRPr="001E704E">
        <w:rPr>
          <w:rFonts w:ascii="Times New Roman" w:hAnsi="Times New Roman"/>
          <w:b/>
          <w:sz w:val="28"/>
        </w:rPr>
        <w:t>II</w:t>
      </w:r>
      <w:r w:rsidRPr="001E704E">
        <w:rPr>
          <w:rFonts w:ascii="Times New Roman" w:hAnsi="Times New Roman"/>
          <w:b/>
          <w:sz w:val="28"/>
        </w:rPr>
        <w:t xml:space="preserve">. </w:t>
      </w:r>
      <w:r w:rsidR="00EA1922">
        <w:rPr>
          <w:rFonts w:ascii="Times New Roman" w:hAnsi="Times New Roman"/>
          <w:b/>
          <w:sz w:val="28"/>
        </w:rPr>
        <w:t>Technický dozor objednatele</w:t>
      </w:r>
    </w:p>
    <w:p w14:paraId="59F3A93E" w14:textId="77777777" w:rsidR="00763BA1" w:rsidRPr="001E704E" w:rsidRDefault="00763BA1" w:rsidP="00763BA1">
      <w:pPr>
        <w:pStyle w:val="Zkladntextodsazen"/>
        <w:numPr>
          <w:ilvl w:val="0"/>
          <w:numId w:val="14"/>
        </w:numPr>
        <w:tabs>
          <w:tab w:val="clear" w:pos="720"/>
          <w:tab w:val="num" w:pos="360"/>
        </w:tabs>
        <w:spacing w:before="240"/>
        <w:ind w:left="360"/>
        <w:rPr>
          <w:rFonts w:ascii="Times New Roman" w:hAnsi="Times New Roman" w:cs="Times New Roman"/>
        </w:rPr>
      </w:pPr>
      <w:r w:rsidRPr="001E704E">
        <w:rPr>
          <w:rFonts w:ascii="Times New Roman" w:hAnsi="Times New Roman" w:cs="Times New Roman"/>
        </w:rPr>
        <w:t>Objednatel může kdykoliv během plnění této smlouvy delegovat kteroukoliv ze svých pravomocí</w:t>
      </w:r>
      <w:r w:rsidR="008C4AB7" w:rsidRPr="001E704E">
        <w:rPr>
          <w:rFonts w:ascii="Times New Roman" w:hAnsi="Times New Roman" w:cs="Times New Roman"/>
        </w:rPr>
        <w:t xml:space="preserve"> s výjimkou úkonů, které z platných právních předpisů přísluší objednateli,</w:t>
      </w:r>
      <w:r w:rsidRPr="001E704E">
        <w:rPr>
          <w:rFonts w:ascii="Times New Roman" w:hAnsi="Times New Roman" w:cs="Times New Roman"/>
        </w:rPr>
        <w:t xml:space="preserve"> osobě pověřené výkonem investorského technického dozoru (dále jen „technický dozor“) a takovou delegaci pravomoci může také kdykoliv zrušit. Technický dozor bude oprávněn ke všem úkonům v rámci plné moci, udělené mu objednatelem. Jedná se zejména o následující oprávnění:</w:t>
      </w:r>
    </w:p>
    <w:p w14:paraId="73B09400" w14:textId="77777777" w:rsidR="00763BA1" w:rsidRPr="001E704E" w:rsidRDefault="00763BA1" w:rsidP="00763BA1">
      <w:pPr>
        <w:pStyle w:val="Zkladntextodsazen"/>
        <w:numPr>
          <w:ilvl w:val="1"/>
          <w:numId w:val="12"/>
        </w:numPr>
        <w:tabs>
          <w:tab w:val="num" w:pos="720"/>
        </w:tabs>
        <w:spacing w:before="120"/>
        <w:rPr>
          <w:rFonts w:ascii="Times New Roman" w:hAnsi="Times New Roman" w:cs="Times New Roman"/>
        </w:rPr>
      </w:pPr>
      <w:r w:rsidRPr="001E704E">
        <w:rPr>
          <w:rFonts w:ascii="Times New Roman" w:hAnsi="Times New Roman" w:cs="Times New Roman"/>
        </w:rPr>
        <w:t xml:space="preserve">Technický dozor </w:t>
      </w:r>
      <w:r w:rsidR="002D53EA" w:rsidRPr="001E704E">
        <w:rPr>
          <w:rFonts w:ascii="Times New Roman" w:hAnsi="Times New Roman" w:cs="Times New Roman"/>
        </w:rPr>
        <w:t>je</w:t>
      </w:r>
      <w:r w:rsidRPr="001E704E">
        <w:rPr>
          <w:rFonts w:ascii="Times New Roman" w:hAnsi="Times New Roman" w:cs="Times New Roman"/>
        </w:rPr>
        <w:t xml:space="preserve"> oprávněn dát pokyn k přerušení provedení díla, pokud:</w:t>
      </w:r>
    </w:p>
    <w:p w14:paraId="582AB417" w14:textId="77777777" w:rsidR="00763BA1" w:rsidRPr="001E704E" w:rsidRDefault="00763BA1" w:rsidP="002D53EA">
      <w:pPr>
        <w:pStyle w:val="Zkladntextodsazen"/>
        <w:numPr>
          <w:ilvl w:val="2"/>
          <w:numId w:val="12"/>
        </w:numPr>
        <w:tabs>
          <w:tab w:val="left" w:pos="720"/>
        </w:tabs>
        <w:spacing w:before="60"/>
        <w:ind w:left="959" w:hanging="318"/>
        <w:rPr>
          <w:rFonts w:ascii="Times New Roman" w:hAnsi="Times New Roman" w:cs="Times New Roman"/>
        </w:rPr>
      </w:pPr>
      <w:r w:rsidRPr="001E704E">
        <w:rPr>
          <w:rFonts w:ascii="Times New Roman" w:hAnsi="Times New Roman" w:cs="Times New Roman"/>
        </w:rPr>
        <w:t>odpovědný zástupce zhotovitele není dosažitelný,</w:t>
      </w:r>
    </w:p>
    <w:p w14:paraId="794BCC5D" w14:textId="77777777" w:rsidR="00763BA1" w:rsidRPr="001E704E" w:rsidRDefault="00763BA1" w:rsidP="002D53EA">
      <w:pPr>
        <w:pStyle w:val="Zkladntextodsazen"/>
        <w:numPr>
          <w:ilvl w:val="2"/>
          <w:numId w:val="12"/>
        </w:numPr>
        <w:tabs>
          <w:tab w:val="left" w:pos="720"/>
        </w:tabs>
        <w:spacing w:before="60"/>
        <w:ind w:left="959" w:hanging="318"/>
        <w:rPr>
          <w:rFonts w:ascii="Times New Roman" w:hAnsi="Times New Roman" w:cs="Times New Roman"/>
        </w:rPr>
      </w:pPr>
      <w:r w:rsidRPr="001E704E">
        <w:rPr>
          <w:rFonts w:ascii="Times New Roman" w:hAnsi="Times New Roman" w:cs="Times New Roman"/>
        </w:rPr>
        <w:t>je ohrožena bezpečnost prováděného díla,</w:t>
      </w:r>
    </w:p>
    <w:p w14:paraId="6BEC0F35" w14:textId="77777777" w:rsidR="00763BA1" w:rsidRPr="001E704E" w:rsidRDefault="00763BA1" w:rsidP="002D53EA">
      <w:pPr>
        <w:pStyle w:val="Zkladntextodsazen"/>
        <w:numPr>
          <w:ilvl w:val="2"/>
          <w:numId w:val="12"/>
        </w:numPr>
        <w:tabs>
          <w:tab w:val="left" w:pos="720"/>
        </w:tabs>
        <w:spacing w:before="60"/>
        <w:ind w:left="959" w:hanging="318"/>
        <w:rPr>
          <w:rFonts w:ascii="Times New Roman" w:hAnsi="Times New Roman" w:cs="Times New Roman"/>
        </w:rPr>
      </w:pPr>
      <w:r w:rsidRPr="001E704E">
        <w:rPr>
          <w:rFonts w:ascii="Times New Roman" w:hAnsi="Times New Roman" w:cs="Times New Roman"/>
        </w:rPr>
        <w:t>je ohroženo zdraví nebo život osob podílejících se na provedení díla, případně jiných osob,</w:t>
      </w:r>
    </w:p>
    <w:p w14:paraId="5A10552B" w14:textId="77777777" w:rsidR="00763BA1" w:rsidRPr="001E704E" w:rsidRDefault="00763BA1" w:rsidP="002D53EA">
      <w:pPr>
        <w:pStyle w:val="Zkladntextodsazen"/>
        <w:numPr>
          <w:ilvl w:val="2"/>
          <w:numId w:val="12"/>
        </w:numPr>
        <w:tabs>
          <w:tab w:val="left" w:pos="720"/>
        </w:tabs>
        <w:spacing w:before="60"/>
        <w:ind w:left="959" w:hanging="318"/>
        <w:rPr>
          <w:rFonts w:ascii="Times New Roman" w:hAnsi="Times New Roman" w:cs="Times New Roman"/>
        </w:rPr>
      </w:pPr>
      <w:r w:rsidRPr="001E704E">
        <w:rPr>
          <w:rFonts w:ascii="Times New Roman" w:hAnsi="Times New Roman" w:cs="Times New Roman"/>
        </w:rPr>
        <w:t xml:space="preserve">hrozí nebezpečí vzniku větší škody ve smyslu vymezení tohoto pojmu </w:t>
      </w:r>
      <w:r w:rsidR="00152CAC" w:rsidRPr="001E704E">
        <w:rPr>
          <w:rFonts w:ascii="Times New Roman" w:hAnsi="Times New Roman" w:cs="Times New Roman"/>
        </w:rPr>
        <w:t>dle trestního</w:t>
      </w:r>
      <w:r w:rsidRPr="001E704E">
        <w:rPr>
          <w:rFonts w:ascii="Times New Roman" w:hAnsi="Times New Roman" w:cs="Times New Roman"/>
        </w:rPr>
        <w:t xml:space="preserve"> zákon</w:t>
      </w:r>
      <w:r w:rsidR="00152CAC" w:rsidRPr="001E704E">
        <w:rPr>
          <w:rFonts w:ascii="Times New Roman" w:hAnsi="Times New Roman" w:cs="Times New Roman"/>
        </w:rPr>
        <w:t>íku</w:t>
      </w:r>
      <w:r w:rsidRPr="001E704E">
        <w:rPr>
          <w:rFonts w:ascii="Times New Roman" w:hAnsi="Times New Roman" w:cs="Times New Roman"/>
        </w:rPr>
        <w:t xml:space="preserve"> č. </w:t>
      </w:r>
      <w:r w:rsidR="00152CAC" w:rsidRPr="001E704E">
        <w:rPr>
          <w:rFonts w:ascii="Times New Roman" w:hAnsi="Times New Roman" w:cs="Times New Roman"/>
        </w:rPr>
        <w:t>40/2009</w:t>
      </w:r>
      <w:r w:rsidRPr="001E704E">
        <w:rPr>
          <w:rFonts w:ascii="Times New Roman" w:hAnsi="Times New Roman" w:cs="Times New Roman"/>
        </w:rPr>
        <w:t xml:space="preserve"> Sb., trestní zákon, ve znění pozdějších předpisů.</w:t>
      </w:r>
    </w:p>
    <w:p w14:paraId="3FA048A2" w14:textId="77777777" w:rsidR="00763BA1" w:rsidRPr="001E704E" w:rsidRDefault="00763BA1" w:rsidP="00763BA1">
      <w:pPr>
        <w:pStyle w:val="Zkladntextodsazen"/>
        <w:numPr>
          <w:ilvl w:val="1"/>
          <w:numId w:val="12"/>
        </w:numPr>
        <w:tabs>
          <w:tab w:val="num" w:pos="720"/>
        </w:tabs>
        <w:spacing w:before="120"/>
        <w:rPr>
          <w:rFonts w:ascii="Times New Roman" w:hAnsi="Times New Roman" w:cs="Times New Roman"/>
        </w:rPr>
      </w:pPr>
      <w:r w:rsidRPr="001E704E">
        <w:rPr>
          <w:rFonts w:ascii="Times New Roman" w:hAnsi="Times New Roman" w:cs="Times New Roman"/>
        </w:rPr>
        <w:t>Na nedostatky zjištěné v průběhu provedení díla upozorní technický dozor zápisem ve stavebním deníku a nedostatky budou projednány v rámci nejbližšího kontrolního dne.</w:t>
      </w:r>
    </w:p>
    <w:p w14:paraId="030F4BEB" w14:textId="3AE13599" w:rsidR="00763BA1" w:rsidRPr="001E704E" w:rsidRDefault="00763BA1" w:rsidP="00763BA1">
      <w:pPr>
        <w:pStyle w:val="Zkladntextodsazen"/>
        <w:numPr>
          <w:ilvl w:val="1"/>
          <w:numId w:val="12"/>
        </w:numPr>
        <w:tabs>
          <w:tab w:val="num" w:pos="720"/>
        </w:tabs>
        <w:spacing w:before="120"/>
        <w:rPr>
          <w:rFonts w:ascii="Times New Roman" w:hAnsi="Times New Roman" w:cs="Times New Roman"/>
        </w:rPr>
      </w:pPr>
      <w:r w:rsidRPr="001E704E">
        <w:rPr>
          <w:rFonts w:ascii="Times New Roman" w:hAnsi="Times New Roman" w:cs="Times New Roman"/>
        </w:rPr>
        <w:t>Pokyny vydávané technickým dozorem budou v písemné formě s tou výjimkou, že technický dozor může být v nutném případě nucen vydat pokyny ústně a zhotovitel je povinen takovéto pokyny akceptovat. Ústní pokyny pozb</w:t>
      </w:r>
      <w:r w:rsidR="00FA6B06">
        <w:rPr>
          <w:rFonts w:ascii="Times New Roman" w:hAnsi="Times New Roman" w:cs="Times New Roman"/>
        </w:rPr>
        <w:t>y</w:t>
      </w:r>
      <w:r w:rsidRPr="001E704E">
        <w:rPr>
          <w:rFonts w:ascii="Times New Roman" w:hAnsi="Times New Roman" w:cs="Times New Roman"/>
        </w:rPr>
        <w:t>dou platnosti, pokud technický dozor objednatele nedoplní bez zbytečného odkladu písemně, čímž se rozumí:</w:t>
      </w:r>
    </w:p>
    <w:p w14:paraId="7CE01A69" w14:textId="77777777" w:rsidR="00763BA1" w:rsidRPr="001E704E" w:rsidRDefault="00763BA1" w:rsidP="002D53EA">
      <w:pPr>
        <w:pStyle w:val="Zkladntextodsazen"/>
        <w:numPr>
          <w:ilvl w:val="2"/>
          <w:numId w:val="12"/>
        </w:numPr>
        <w:tabs>
          <w:tab w:val="left" w:pos="720"/>
        </w:tabs>
        <w:spacing w:before="60"/>
        <w:ind w:left="959" w:hanging="318"/>
        <w:rPr>
          <w:rFonts w:ascii="Times New Roman" w:hAnsi="Times New Roman" w:cs="Times New Roman"/>
        </w:rPr>
      </w:pPr>
      <w:r w:rsidRPr="001E704E">
        <w:rPr>
          <w:rFonts w:ascii="Times New Roman" w:hAnsi="Times New Roman" w:cs="Times New Roman"/>
        </w:rPr>
        <w:t>je-li ústní pokyn vydán v době přítomnosti technického dozoru na stavbě, nejpozději ve stejný den zápisem do stavebního deníku,</w:t>
      </w:r>
    </w:p>
    <w:p w14:paraId="3C621626" w14:textId="77777777" w:rsidR="00763BA1" w:rsidRPr="001E704E" w:rsidRDefault="00763BA1" w:rsidP="002D53EA">
      <w:pPr>
        <w:pStyle w:val="Zkladntextodsazen"/>
        <w:numPr>
          <w:ilvl w:val="2"/>
          <w:numId w:val="12"/>
        </w:numPr>
        <w:tabs>
          <w:tab w:val="left" w:pos="720"/>
        </w:tabs>
        <w:spacing w:before="60"/>
        <w:ind w:left="959" w:hanging="318"/>
        <w:rPr>
          <w:rFonts w:ascii="Times New Roman" w:hAnsi="Times New Roman" w:cs="Times New Roman"/>
        </w:rPr>
      </w:pPr>
      <w:r w:rsidRPr="001E704E">
        <w:rPr>
          <w:rFonts w:ascii="Times New Roman" w:hAnsi="Times New Roman" w:cs="Times New Roman"/>
        </w:rPr>
        <w:t>je-li ústní pokyn vydán v době nepřítomnosti technického dozoru na stavbě, nejpozději následující pracovní den, a provádí-li zhotovitel podle této smlouvy práce 7 dní v týdnu, pak nejbližší kalendářní den (bez ohledu na to, že nemusí být dnem pracovním) zápisem do stavebního deníku, faxovou zprávou nebo doručením písemné zprávy.</w:t>
      </w:r>
    </w:p>
    <w:p w14:paraId="19F87EDB" w14:textId="77777777" w:rsidR="00763BA1" w:rsidRPr="001E704E" w:rsidRDefault="00763BA1" w:rsidP="00763BA1">
      <w:pPr>
        <w:pStyle w:val="Zkladntextodsazen"/>
        <w:numPr>
          <w:ilvl w:val="1"/>
          <w:numId w:val="12"/>
        </w:numPr>
        <w:tabs>
          <w:tab w:val="num" w:pos="720"/>
        </w:tabs>
        <w:spacing w:before="120"/>
        <w:rPr>
          <w:rFonts w:ascii="Times New Roman" w:hAnsi="Times New Roman" w:cs="Times New Roman"/>
        </w:rPr>
      </w:pPr>
      <w:r w:rsidRPr="001E704E">
        <w:rPr>
          <w:rFonts w:ascii="Times New Roman" w:hAnsi="Times New Roman" w:cs="Times New Roman"/>
        </w:rPr>
        <w:t xml:space="preserve">Technický dozor </w:t>
      </w:r>
      <w:r w:rsidR="002D53EA" w:rsidRPr="001E704E">
        <w:rPr>
          <w:rFonts w:ascii="Times New Roman" w:hAnsi="Times New Roman" w:cs="Times New Roman"/>
        </w:rPr>
        <w:t>má</w:t>
      </w:r>
      <w:r w:rsidRPr="001E704E">
        <w:rPr>
          <w:rFonts w:ascii="Times New Roman" w:hAnsi="Times New Roman" w:cs="Times New Roman"/>
        </w:rPr>
        <w:t xml:space="preserve"> pravomoc vznášet námitky a požadovat na zhotoviteli, aby vyloučil okamžitě z účasti na provádění díla jakéhokoliv pracovníka zhotovitele, který se podle názoru technického dozoru nechová řádně, je nekompetentní nebo nedbalý, neplní řádně své povinnosti, nebo jehož přítomnost je z jiných důvodů dle názoru technického dozoru nežádoucí. Osoba takto označená se nesmí účastnit na provádění díla bez souhlasu technického dozoru. Jakákoliv osoba vyloučená z účasti na provádění díla musí být zhotovitelem nahrazena v co nejkratším termínu. Požadavek technického dozoru na vyloučení pracovníka zhotovitele z prací na díle musí být písemný, musí obsahovat odůvodnění požadavku a musí být předložen v dostatečném předstihu, aby mohl zhotovitel bez vlivu na průběh výstavby sjednat výměnu.</w:t>
      </w:r>
    </w:p>
    <w:p w14:paraId="6D27633C" w14:textId="657BB683" w:rsidR="00763BA1" w:rsidRDefault="00763BA1" w:rsidP="00763BA1">
      <w:pPr>
        <w:pStyle w:val="Zkladntextodsazen"/>
        <w:numPr>
          <w:ilvl w:val="1"/>
          <w:numId w:val="12"/>
        </w:numPr>
        <w:tabs>
          <w:tab w:val="num" w:pos="720"/>
        </w:tabs>
        <w:spacing w:before="120"/>
        <w:rPr>
          <w:rFonts w:ascii="Times New Roman" w:hAnsi="Times New Roman" w:cs="Times New Roman"/>
        </w:rPr>
      </w:pPr>
      <w:r w:rsidRPr="001E704E">
        <w:rPr>
          <w:rFonts w:ascii="Times New Roman" w:hAnsi="Times New Roman" w:cs="Times New Roman"/>
        </w:rPr>
        <w:t>Pokud zhotovitel nebude souhlasit s jakýmkoliv rozhodnutím osoby pověřené výkonem technického dozoru, může se se svými námitkami obrátit přímo na objednatele, který rozhodnutí buď potvrdí, změní či zruší.</w:t>
      </w:r>
    </w:p>
    <w:p w14:paraId="5615B9F2" w14:textId="77777777" w:rsidR="00D51F95" w:rsidRPr="001E704E" w:rsidRDefault="00D51F95" w:rsidP="00D51F95">
      <w:pPr>
        <w:pStyle w:val="Zkladntextodsazen"/>
        <w:spacing w:before="120"/>
        <w:rPr>
          <w:rFonts w:ascii="Times New Roman" w:hAnsi="Times New Roman" w:cs="Times New Roman"/>
        </w:rPr>
      </w:pPr>
    </w:p>
    <w:p w14:paraId="1B16E02C" w14:textId="77777777"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X</w:t>
      </w:r>
      <w:r w:rsidR="001033FF" w:rsidRPr="001E704E">
        <w:rPr>
          <w:rFonts w:ascii="Times New Roman" w:hAnsi="Times New Roman"/>
          <w:b/>
          <w:sz w:val="28"/>
        </w:rPr>
        <w:t>I</w:t>
      </w:r>
      <w:r w:rsidRPr="001E704E">
        <w:rPr>
          <w:rFonts w:ascii="Times New Roman" w:hAnsi="Times New Roman"/>
          <w:b/>
          <w:sz w:val="28"/>
        </w:rPr>
        <w:t>V. Kontrola provedení díla</w:t>
      </w:r>
    </w:p>
    <w:p w14:paraId="57A2B6B3" w14:textId="6CA2F6FD" w:rsidR="00763BA1" w:rsidRPr="001E704E" w:rsidRDefault="00763BA1" w:rsidP="00A706D1">
      <w:pPr>
        <w:pStyle w:val="Zkladntextodsazen"/>
        <w:numPr>
          <w:ilvl w:val="0"/>
          <w:numId w:val="32"/>
        </w:numPr>
        <w:spacing w:before="240"/>
        <w:rPr>
          <w:rFonts w:ascii="Times New Roman" w:hAnsi="Times New Roman" w:cs="Times New Roman"/>
        </w:rPr>
      </w:pPr>
      <w:r w:rsidRPr="001E704E">
        <w:rPr>
          <w:rFonts w:ascii="Times New Roman" w:hAnsi="Times New Roman" w:cs="Times New Roman"/>
        </w:rPr>
        <w:t xml:space="preserve">Objednatel bude kontrolovat provedení díla zejména formou kontrolních dnů, které budou stanoveny dohodou smluvních stran. Kontrolní dny mohou být rovněž iniciovány kteroukoli smluvní stranou, přičemž druhá strana je </w:t>
      </w:r>
      <w:r w:rsidR="00E72918" w:rsidRPr="001E704E">
        <w:rPr>
          <w:rFonts w:ascii="Times New Roman" w:hAnsi="Times New Roman" w:cs="Times New Roman"/>
        </w:rPr>
        <w:t xml:space="preserve">bezodkladně </w:t>
      </w:r>
      <w:r w:rsidRPr="001E704E">
        <w:rPr>
          <w:rFonts w:ascii="Times New Roman" w:hAnsi="Times New Roman" w:cs="Times New Roman"/>
        </w:rPr>
        <w:t>povinna dohodnout se s iniciující stranou na termínu kontrolního dnu</w:t>
      </w:r>
      <w:r w:rsidR="00E72918" w:rsidRPr="001E704E">
        <w:rPr>
          <w:rFonts w:ascii="Times New Roman" w:hAnsi="Times New Roman" w:cs="Times New Roman"/>
        </w:rPr>
        <w:t>.</w:t>
      </w:r>
      <w:r w:rsidRPr="001E704E">
        <w:rPr>
          <w:rFonts w:ascii="Times New Roman" w:hAnsi="Times New Roman" w:cs="Times New Roman"/>
        </w:rPr>
        <w:t xml:space="preserve"> Obě strany zajistí na jednání účast svých zástupců v náležitém rozsahu.</w:t>
      </w:r>
    </w:p>
    <w:p w14:paraId="1847CC25" w14:textId="77777777" w:rsidR="00763BA1" w:rsidRPr="001E704E" w:rsidRDefault="00763BA1">
      <w:pPr>
        <w:pStyle w:val="Zkladntextodsazen"/>
        <w:numPr>
          <w:ilvl w:val="0"/>
          <w:numId w:val="32"/>
        </w:numPr>
        <w:spacing w:before="120"/>
        <w:rPr>
          <w:rFonts w:ascii="Times New Roman" w:hAnsi="Times New Roman" w:cs="Times New Roman"/>
        </w:rPr>
      </w:pPr>
      <w:r w:rsidRPr="001E704E">
        <w:rPr>
          <w:rFonts w:ascii="Times New Roman" w:hAnsi="Times New Roman" w:cs="Times New Roman"/>
        </w:rPr>
        <w:t>O průběhu a závěrech kontrolního dnu se pořídí zápis, k jehož vypracování je povinen zhotovitel. Záznam podepíší oprávnění zástupci obou stran, přičemž opatření uvedená v zápisu jsou pro smluvní strany závazná, jsou-li v souladu s touto smlouvou</w:t>
      </w:r>
      <w:r w:rsidR="00171A73" w:rsidRPr="001E704E">
        <w:rPr>
          <w:rFonts w:ascii="Times New Roman" w:hAnsi="Times New Roman" w:cs="Times New Roman"/>
        </w:rPr>
        <w:t xml:space="preserve"> a není třeba měnit ustanovení této smlouvy</w:t>
      </w:r>
      <w:r w:rsidRPr="001E704E">
        <w:rPr>
          <w:rFonts w:ascii="Times New Roman" w:hAnsi="Times New Roman" w:cs="Times New Roman"/>
        </w:rPr>
        <w:t>. V opačném případě musejí být opatření schválena statutárními zástupci smluvních stran formou písemného dodatku ke smlouvě.</w:t>
      </w:r>
    </w:p>
    <w:p w14:paraId="156F5620" w14:textId="77777777" w:rsidR="00763BA1" w:rsidRPr="001E704E" w:rsidRDefault="00763BA1">
      <w:pPr>
        <w:pStyle w:val="Zkladntextodsazen"/>
        <w:numPr>
          <w:ilvl w:val="0"/>
          <w:numId w:val="32"/>
        </w:numPr>
        <w:spacing w:before="120"/>
        <w:rPr>
          <w:rFonts w:ascii="Times New Roman" w:hAnsi="Times New Roman" w:cs="Times New Roman"/>
        </w:rPr>
      </w:pPr>
      <w:r w:rsidRPr="001E704E">
        <w:rPr>
          <w:rFonts w:ascii="Times New Roman" w:hAnsi="Times New Roman" w:cs="Times New Roman"/>
        </w:rPr>
        <w:t xml:space="preserve">Objednatel </w:t>
      </w:r>
      <w:r w:rsidR="0076656E" w:rsidRPr="001E704E">
        <w:rPr>
          <w:rFonts w:ascii="Times New Roman" w:hAnsi="Times New Roman" w:cs="Times New Roman"/>
        </w:rPr>
        <w:t>je</w:t>
      </w:r>
      <w:r w:rsidRPr="001E704E">
        <w:rPr>
          <w:rFonts w:ascii="Times New Roman" w:hAnsi="Times New Roman" w:cs="Times New Roman"/>
        </w:rPr>
        <w:t xml:space="preserve"> navíc oprávněn kontrolovat provedení díla, a to kdykoli v průběhu jeho provedení. Zhotovitel se zav</w:t>
      </w:r>
      <w:r w:rsidR="0076656E" w:rsidRPr="001E704E">
        <w:rPr>
          <w:rFonts w:ascii="Times New Roman" w:hAnsi="Times New Roman" w:cs="Times New Roman"/>
        </w:rPr>
        <w:t>azuje</w:t>
      </w:r>
      <w:r w:rsidRPr="001E704E">
        <w:rPr>
          <w:rFonts w:ascii="Times New Roman" w:hAnsi="Times New Roman" w:cs="Times New Roman"/>
        </w:rPr>
        <w:t xml:space="preserve"> objednateli umožnit vstup do veškerých prostor, které souvisejí s prováděním díla a tak poskytnout možnost prověřit, zda dílo je prováděno řádně. Zhotovitel </w:t>
      </w:r>
      <w:r w:rsidR="0076656E" w:rsidRPr="001E704E">
        <w:rPr>
          <w:rFonts w:ascii="Times New Roman" w:hAnsi="Times New Roman" w:cs="Times New Roman"/>
        </w:rPr>
        <w:t>je</w:t>
      </w:r>
      <w:r w:rsidRPr="001E704E">
        <w:rPr>
          <w:rFonts w:ascii="Times New Roman" w:hAnsi="Times New Roman" w:cs="Times New Roman"/>
        </w:rPr>
        <w:t xml:space="preserve"> dále povinen poskytnout objednateli veškerou součinnost k provedení kontroly, zejména zajistit účast odpovědných zástupců zhotovitele.</w:t>
      </w:r>
    </w:p>
    <w:p w14:paraId="6B47C351" w14:textId="77777777" w:rsidR="00763BA1" w:rsidRPr="001E704E" w:rsidRDefault="00763BA1">
      <w:pPr>
        <w:pStyle w:val="Zkladntextodsazen"/>
        <w:numPr>
          <w:ilvl w:val="0"/>
          <w:numId w:val="32"/>
        </w:numPr>
        <w:spacing w:before="120"/>
        <w:rPr>
          <w:rFonts w:ascii="Times New Roman" w:hAnsi="Times New Roman" w:cs="Times New Roman"/>
        </w:rPr>
      </w:pPr>
      <w:r w:rsidRPr="001E704E">
        <w:rPr>
          <w:rFonts w:ascii="Times New Roman" w:hAnsi="Times New Roman" w:cs="Times New Roman"/>
        </w:rPr>
        <w:t>Objednatel bude sledovat průběh provedení díla, zejména jsou-li práce prováděny podle podkladů</w:t>
      </w:r>
      <w:r w:rsidR="00A24287" w:rsidRPr="001E704E">
        <w:rPr>
          <w:rFonts w:ascii="Times New Roman" w:hAnsi="Times New Roman" w:cs="Times New Roman"/>
        </w:rPr>
        <w:t xml:space="preserve"> objednatele pro provedení díla, soupisu prací (příloha č. </w:t>
      </w:r>
      <w:r w:rsidR="00F657B4" w:rsidRPr="001E704E">
        <w:rPr>
          <w:rFonts w:ascii="Times New Roman" w:hAnsi="Times New Roman" w:cs="Times New Roman"/>
        </w:rPr>
        <w:t>1</w:t>
      </w:r>
      <w:r w:rsidR="00A24287" w:rsidRPr="001E704E">
        <w:rPr>
          <w:rFonts w:ascii="Times New Roman" w:hAnsi="Times New Roman" w:cs="Times New Roman"/>
        </w:rPr>
        <w:t xml:space="preserve"> této smlouvy)</w:t>
      </w:r>
      <w:r w:rsidRPr="001E704E">
        <w:rPr>
          <w:rFonts w:ascii="Times New Roman" w:hAnsi="Times New Roman" w:cs="Times New Roman"/>
        </w:rPr>
        <w:t>, smluvních podmínek, technických norem a dalších předpisů.</w:t>
      </w:r>
    </w:p>
    <w:p w14:paraId="3B1CF562" w14:textId="47F697E2" w:rsidR="00763BA1" w:rsidRPr="001E704E" w:rsidRDefault="00763BA1">
      <w:pPr>
        <w:pStyle w:val="Zkladntextodsazen"/>
        <w:numPr>
          <w:ilvl w:val="0"/>
          <w:numId w:val="32"/>
        </w:numPr>
        <w:spacing w:before="120"/>
        <w:rPr>
          <w:rFonts w:ascii="Times New Roman" w:hAnsi="Times New Roman" w:cs="Times New Roman"/>
        </w:rPr>
      </w:pPr>
      <w:r w:rsidRPr="001E704E">
        <w:rPr>
          <w:rFonts w:ascii="Times New Roman" w:hAnsi="Times New Roman" w:cs="Times New Roman"/>
        </w:rPr>
        <w:t>Zhotovitel se zav</w:t>
      </w:r>
      <w:r w:rsidR="0076656E" w:rsidRPr="001E704E">
        <w:rPr>
          <w:rFonts w:ascii="Times New Roman" w:hAnsi="Times New Roman" w:cs="Times New Roman"/>
        </w:rPr>
        <w:t>azuje</w:t>
      </w:r>
      <w:r w:rsidRPr="001E704E">
        <w:rPr>
          <w:rFonts w:ascii="Times New Roman" w:hAnsi="Times New Roman" w:cs="Times New Roman"/>
        </w:rPr>
        <w:t xml:space="preserve"> u částí díla, které budou v průběhu postupujících prací zakryty, včas objednatele vyzvat k provedení kontroly takových částí. Pokud tak zhotovitel neučiní, je povinen umožnit objednateli provedení dodatečné kontroly a nést náklady s tím spojené.</w:t>
      </w:r>
    </w:p>
    <w:p w14:paraId="60FE8D49" w14:textId="5E12A6C5" w:rsidR="00763BA1" w:rsidRDefault="00763BA1">
      <w:pPr>
        <w:pStyle w:val="Zkladntextodsazen"/>
        <w:numPr>
          <w:ilvl w:val="0"/>
          <w:numId w:val="32"/>
        </w:numPr>
        <w:spacing w:before="120"/>
        <w:rPr>
          <w:rFonts w:ascii="Times New Roman" w:hAnsi="Times New Roman" w:cs="Times New Roman"/>
        </w:rPr>
      </w:pPr>
      <w:r w:rsidRPr="001E704E">
        <w:rPr>
          <w:rFonts w:ascii="Times New Roman" w:hAnsi="Times New Roman" w:cs="Times New Roman"/>
        </w:rPr>
        <w:t xml:space="preserve">V případě, že se objednatel přes výzvu zhotovitele nedostaví do </w:t>
      </w:r>
      <w:r w:rsidR="001179AF">
        <w:rPr>
          <w:rFonts w:ascii="Times New Roman" w:hAnsi="Times New Roman" w:cs="Times New Roman"/>
        </w:rPr>
        <w:t>24 hodin</w:t>
      </w:r>
      <w:r w:rsidRPr="001E704E">
        <w:rPr>
          <w:rFonts w:ascii="Times New Roman" w:hAnsi="Times New Roman" w:cs="Times New Roman"/>
        </w:rPr>
        <w:t xml:space="preserve"> od </w:t>
      </w:r>
      <w:r w:rsidR="001179AF">
        <w:rPr>
          <w:rFonts w:ascii="Times New Roman" w:hAnsi="Times New Roman" w:cs="Times New Roman"/>
        </w:rPr>
        <w:t>vyzvání</w:t>
      </w:r>
      <w:r w:rsidRPr="001E704E">
        <w:rPr>
          <w:rFonts w:ascii="Times New Roman" w:hAnsi="Times New Roman" w:cs="Times New Roman"/>
        </w:rPr>
        <w:t xml:space="preserve"> ke kontrole zakrývaných částí díla, tyto části budou zakryty a zhotovitel může pokračovat v provedení díla. Objednatel bude oprávněn požadovat dodatečné odkrytí dotyčných částí díla za účelem dodatečné kontroly, bude však povinen zhotoviteli nahradit náklady odkrytím způsobené, pokud se prokáže, že požadavek byl neoprávněný.</w:t>
      </w:r>
    </w:p>
    <w:p w14:paraId="0C94B042" w14:textId="5FBCD3DA" w:rsidR="00FA6B06" w:rsidRDefault="00FA6B06">
      <w:pPr>
        <w:pStyle w:val="Zkladntextodsazen"/>
        <w:numPr>
          <w:ilvl w:val="0"/>
          <w:numId w:val="32"/>
        </w:numPr>
        <w:spacing w:before="120"/>
        <w:rPr>
          <w:rFonts w:ascii="Times New Roman" w:hAnsi="Times New Roman" w:cs="Times New Roman"/>
        </w:rPr>
      </w:pPr>
      <w:r w:rsidRPr="001E704E">
        <w:rPr>
          <w:rFonts w:ascii="Times New Roman" w:hAnsi="Times New Roman" w:cs="Times New Roman"/>
        </w:rPr>
        <w:t>O kontrole zakrývaných částí díla bude učiněn záznam ve stavebním deníku</w:t>
      </w:r>
      <w:r>
        <w:rPr>
          <w:rFonts w:ascii="Times New Roman" w:hAnsi="Times New Roman" w:cs="Times New Roman"/>
        </w:rPr>
        <w:t xml:space="preserve">. </w:t>
      </w:r>
      <w:r w:rsidRPr="001E704E">
        <w:rPr>
          <w:rFonts w:ascii="Times New Roman" w:hAnsi="Times New Roman" w:cs="Times New Roman"/>
        </w:rPr>
        <w:t>V případě, že se objednatel přes výzvu zhotovitele nedostavil ke kontrole, uvede se tato skutečnost do záznamu ve stavebním deníku místo souhlasu objednatele</w:t>
      </w:r>
      <w:r>
        <w:rPr>
          <w:rFonts w:ascii="Times New Roman" w:hAnsi="Times New Roman" w:cs="Times New Roman"/>
        </w:rPr>
        <w:t>.</w:t>
      </w:r>
    </w:p>
    <w:p w14:paraId="64B963A5" w14:textId="68F7DE8C" w:rsidR="00D51F95" w:rsidRPr="001E704E" w:rsidRDefault="00D51F95" w:rsidP="00D51F95">
      <w:pPr>
        <w:pStyle w:val="Zkladntextodsazen"/>
        <w:spacing w:before="120"/>
        <w:rPr>
          <w:rFonts w:ascii="Times New Roman" w:hAnsi="Times New Roman" w:cs="Times New Roman"/>
        </w:rPr>
      </w:pPr>
    </w:p>
    <w:p w14:paraId="47A76471" w14:textId="07B23A62"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bookmarkStart w:id="1" w:name="OLE_LINK3"/>
      <w:r w:rsidRPr="001E704E">
        <w:rPr>
          <w:rFonts w:ascii="Times New Roman" w:hAnsi="Times New Roman"/>
          <w:b/>
          <w:sz w:val="28"/>
        </w:rPr>
        <w:t>XV. Předání a převzetí díla</w:t>
      </w:r>
    </w:p>
    <w:bookmarkEnd w:id="1"/>
    <w:p w14:paraId="7BC51F82" w14:textId="77777777" w:rsidR="00763BA1" w:rsidRPr="001E704E" w:rsidRDefault="00763BA1" w:rsidP="00763BA1">
      <w:pPr>
        <w:pStyle w:val="Zkladntextodsazen"/>
        <w:numPr>
          <w:ilvl w:val="0"/>
          <w:numId w:val="15"/>
        </w:numPr>
        <w:tabs>
          <w:tab w:val="clear" w:pos="720"/>
          <w:tab w:val="num" w:pos="360"/>
        </w:tabs>
        <w:spacing w:before="240"/>
        <w:ind w:left="360"/>
        <w:rPr>
          <w:rFonts w:ascii="Times New Roman" w:hAnsi="Times New Roman" w:cs="Times New Roman"/>
        </w:rPr>
      </w:pPr>
      <w:r w:rsidRPr="001E704E">
        <w:rPr>
          <w:rFonts w:ascii="Times New Roman" w:hAnsi="Times New Roman" w:cs="Times New Roman"/>
        </w:rPr>
        <w:t>Zhotovitel splní svou povinnost provést dílo jeho řádným dokončením a předáním díla</w:t>
      </w:r>
      <w:r w:rsidR="00C21B86" w:rsidRPr="001E704E">
        <w:rPr>
          <w:rFonts w:ascii="Times New Roman" w:hAnsi="Times New Roman" w:cs="Times New Roman"/>
        </w:rPr>
        <w:t xml:space="preserve"> </w:t>
      </w:r>
      <w:r w:rsidRPr="001E704E">
        <w:rPr>
          <w:rFonts w:ascii="Times New Roman" w:hAnsi="Times New Roman" w:cs="Times New Roman"/>
        </w:rPr>
        <w:t>objednateli v místě provedení díla. Po dokončení díla se zhotovitel zav</w:t>
      </w:r>
      <w:r w:rsidR="0076656E" w:rsidRPr="001E704E">
        <w:rPr>
          <w:rFonts w:ascii="Times New Roman" w:hAnsi="Times New Roman" w:cs="Times New Roman"/>
        </w:rPr>
        <w:t>azuje</w:t>
      </w:r>
      <w:r w:rsidRPr="001E704E">
        <w:rPr>
          <w:rFonts w:ascii="Times New Roman" w:hAnsi="Times New Roman" w:cs="Times New Roman"/>
        </w:rPr>
        <w:t xml:space="preserve"> objednatele písemně vyzvat k převzetí díla.</w:t>
      </w:r>
    </w:p>
    <w:p w14:paraId="5456C3F9" w14:textId="77777777" w:rsidR="00763BA1" w:rsidRPr="001E704E" w:rsidRDefault="00763BA1" w:rsidP="00763BA1">
      <w:pPr>
        <w:pStyle w:val="Zkladntextodsazen"/>
        <w:numPr>
          <w:ilvl w:val="0"/>
          <w:numId w:val="15"/>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 xml:space="preserve">Objednatel </w:t>
      </w:r>
      <w:r w:rsidR="0076656E" w:rsidRPr="001E704E">
        <w:rPr>
          <w:rFonts w:ascii="Times New Roman" w:hAnsi="Times New Roman" w:cs="Times New Roman"/>
        </w:rPr>
        <w:t>je</w:t>
      </w:r>
      <w:r w:rsidRPr="001E704E">
        <w:rPr>
          <w:rFonts w:ascii="Times New Roman" w:hAnsi="Times New Roman" w:cs="Times New Roman"/>
        </w:rPr>
        <w:t xml:space="preserve"> povinen na výzvu zhotovitele řádně dokončené dílo převzít. Řádným dokončením díla se rozumí:</w:t>
      </w:r>
    </w:p>
    <w:p w14:paraId="1FA90A24" w14:textId="77777777" w:rsidR="00763BA1" w:rsidRPr="001E704E" w:rsidRDefault="00763BA1" w:rsidP="00763BA1">
      <w:pPr>
        <w:pStyle w:val="Zkladntextodsazen"/>
        <w:numPr>
          <w:ilvl w:val="1"/>
          <w:numId w:val="31"/>
        </w:numPr>
        <w:tabs>
          <w:tab w:val="num" w:pos="720"/>
        </w:tabs>
        <w:spacing w:before="120"/>
        <w:rPr>
          <w:rFonts w:ascii="Times New Roman" w:hAnsi="Times New Roman" w:cs="Times New Roman"/>
        </w:rPr>
      </w:pPr>
      <w:r w:rsidRPr="001E704E">
        <w:rPr>
          <w:rFonts w:ascii="Times New Roman" w:hAnsi="Times New Roman" w:cs="Times New Roman"/>
        </w:rPr>
        <w:t>provedení kompletního díla bez vad a nedodělků bránícím užívání díla – ověřuje se prohlídkou na místě provedení díla včetně prověření funkčnosti díla,</w:t>
      </w:r>
    </w:p>
    <w:p w14:paraId="32F6C306" w14:textId="77777777" w:rsidR="00763BA1" w:rsidRPr="001E704E" w:rsidRDefault="00763BA1" w:rsidP="00763BA1">
      <w:pPr>
        <w:pStyle w:val="Zkladntextodsazen"/>
        <w:numPr>
          <w:ilvl w:val="1"/>
          <w:numId w:val="31"/>
        </w:numPr>
        <w:tabs>
          <w:tab w:val="num" w:pos="720"/>
        </w:tabs>
        <w:spacing w:before="120"/>
        <w:rPr>
          <w:rFonts w:ascii="Times New Roman" w:hAnsi="Times New Roman" w:cs="Times New Roman"/>
        </w:rPr>
      </w:pPr>
      <w:r w:rsidRPr="001E704E">
        <w:rPr>
          <w:rFonts w:ascii="Times New Roman" w:hAnsi="Times New Roman" w:cs="Times New Roman"/>
        </w:rPr>
        <w:t>předání kompletní požadované dokumentace podle odstavce 5 – ověřuje se kontrolou rozsahu a obsahu předávané dokumentace.</w:t>
      </w:r>
    </w:p>
    <w:p w14:paraId="3FA47CA5" w14:textId="0818AE37" w:rsidR="00763BA1" w:rsidRPr="001E704E" w:rsidRDefault="00972671" w:rsidP="00763BA1">
      <w:pPr>
        <w:pStyle w:val="Zkladntextodsazen"/>
        <w:numPr>
          <w:ilvl w:val="0"/>
          <w:numId w:val="15"/>
        </w:numPr>
        <w:tabs>
          <w:tab w:val="clear" w:pos="720"/>
          <w:tab w:val="num" w:pos="360"/>
        </w:tabs>
        <w:spacing w:before="120"/>
        <w:ind w:left="360"/>
        <w:rPr>
          <w:rFonts w:ascii="Times New Roman" w:hAnsi="Times New Roman" w:cs="Times New Roman"/>
        </w:rPr>
      </w:pPr>
      <w:r>
        <w:rPr>
          <w:rFonts w:ascii="Times New Roman" w:hAnsi="Times New Roman" w:cs="Times New Roman"/>
        </w:rPr>
        <w:t xml:space="preserve">Předáním </w:t>
      </w:r>
      <w:r w:rsidR="00763BA1" w:rsidRPr="001E704E">
        <w:rPr>
          <w:rFonts w:ascii="Times New Roman" w:hAnsi="Times New Roman" w:cs="Times New Roman"/>
        </w:rPr>
        <w:t>díla</w:t>
      </w:r>
      <w:r w:rsidR="00A104BB">
        <w:rPr>
          <w:rFonts w:ascii="Times New Roman" w:hAnsi="Times New Roman" w:cs="Times New Roman"/>
        </w:rPr>
        <w:t xml:space="preserve"> nebo jeho části</w:t>
      </w:r>
      <w:r w:rsidR="00763BA1" w:rsidRPr="001E704E">
        <w:rPr>
          <w:rFonts w:ascii="Times New Roman" w:hAnsi="Times New Roman" w:cs="Times New Roman"/>
        </w:rPr>
        <w:t xml:space="preserve"> přechází na objednatele nebezpečí škody na díle, jež do této doby nesl zhotovitel.</w:t>
      </w:r>
    </w:p>
    <w:p w14:paraId="244E9A03" w14:textId="3A92EB13" w:rsidR="00763BA1" w:rsidRPr="001E704E" w:rsidRDefault="00763BA1" w:rsidP="00763BA1">
      <w:pPr>
        <w:pStyle w:val="Zkladntextodsazen"/>
        <w:numPr>
          <w:ilvl w:val="0"/>
          <w:numId w:val="15"/>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 xml:space="preserve">Objednatel </w:t>
      </w:r>
      <w:r w:rsidR="0076656E" w:rsidRPr="001E704E">
        <w:rPr>
          <w:rFonts w:ascii="Times New Roman" w:hAnsi="Times New Roman" w:cs="Times New Roman"/>
        </w:rPr>
        <w:t>je</w:t>
      </w:r>
      <w:r w:rsidRPr="001E704E">
        <w:rPr>
          <w:rFonts w:ascii="Times New Roman" w:hAnsi="Times New Roman" w:cs="Times New Roman"/>
        </w:rPr>
        <w:t xml:space="preserve"> povinen svolat přejímací řízení k předání a převzetí díla (dále jen „přejímací řízení“) nejpozději do </w:t>
      </w:r>
      <w:r w:rsidR="000E7D39" w:rsidRPr="001E704E">
        <w:rPr>
          <w:rFonts w:ascii="Times New Roman" w:hAnsi="Times New Roman" w:cs="Times New Roman"/>
        </w:rPr>
        <w:t>3 pracovních dní</w:t>
      </w:r>
      <w:r w:rsidRPr="001E704E">
        <w:rPr>
          <w:rFonts w:ascii="Times New Roman" w:hAnsi="Times New Roman" w:cs="Times New Roman"/>
        </w:rPr>
        <w:t xml:space="preserve"> od doručení písemné výzvy zhotovitele k převzetí díla nebo jeho části, jež je předmětem předání (dále jen „předávané dílo“). V případě, že nelze provést přejímací řízení v průběhu jediného dne, dohodnou smluvní strany časový průběh přejímacího řízení.</w:t>
      </w:r>
    </w:p>
    <w:p w14:paraId="76773748" w14:textId="77777777" w:rsidR="00763BA1" w:rsidRPr="001E704E" w:rsidRDefault="0076656E" w:rsidP="00763BA1">
      <w:pPr>
        <w:pStyle w:val="Zkladntextodsazen"/>
        <w:numPr>
          <w:ilvl w:val="0"/>
          <w:numId w:val="15"/>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K přejímacímu řízení je</w:t>
      </w:r>
      <w:r w:rsidR="00763BA1" w:rsidRPr="001E704E">
        <w:rPr>
          <w:rFonts w:ascii="Times New Roman" w:hAnsi="Times New Roman" w:cs="Times New Roman"/>
        </w:rPr>
        <w:t xml:space="preserve"> zhotovitel povinen předložit alespoň:</w:t>
      </w:r>
    </w:p>
    <w:p w14:paraId="5690CF53" w14:textId="77777777" w:rsidR="00763BA1" w:rsidRPr="001E704E" w:rsidRDefault="00763BA1" w:rsidP="00763BA1">
      <w:pPr>
        <w:pStyle w:val="Zkladntextodsazen"/>
        <w:numPr>
          <w:ilvl w:val="1"/>
          <w:numId w:val="15"/>
        </w:numPr>
        <w:tabs>
          <w:tab w:val="clear" w:pos="1440"/>
          <w:tab w:val="num" w:pos="720"/>
        </w:tabs>
        <w:spacing w:before="120"/>
        <w:ind w:left="714" w:hanging="357"/>
        <w:rPr>
          <w:rFonts w:ascii="Times New Roman" w:hAnsi="Times New Roman" w:cs="Times New Roman"/>
        </w:rPr>
      </w:pPr>
      <w:r w:rsidRPr="001E704E">
        <w:rPr>
          <w:rFonts w:ascii="Times New Roman" w:hAnsi="Times New Roman" w:cs="Times New Roman"/>
        </w:rPr>
        <w:t xml:space="preserve">zápisy a osvědčení o provedených zkouškách použitých materiálů a veškerých zkouškách předepsaných </w:t>
      </w:r>
      <w:r w:rsidR="00A24287" w:rsidRPr="001E704E">
        <w:rPr>
          <w:rFonts w:ascii="Times New Roman" w:hAnsi="Times New Roman" w:cs="Times New Roman"/>
        </w:rPr>
        <w:t xml:space="preserve">soupisem prací (příloha č. </w:t>
      </w:r>
      <w:r w:rsidR="00F657B4" w:rsidRPr="001E704E">
        <w:rPr>
          <w:rFonts w:ascii="Times New Roman" w:hAnsi="Times New Roman" w:cs="Times New Roman"/>
        </w:rPr>
        <w:t>1</w:t>
      </w:r>
      <w:r w:rsidR="00A24287" w:rsidRPr="001E704E">
        <w:rPr>
          <w:rFonts w:ascii="Times New Roman" w:hAnsi="Times New Roman" w:cs="Times New Roman"/>
        </w:rPr>
        <w:t xml:space="preserve"> této smlouvy)</w:t>
      </w:r>
      <w:r w:rsidRPr="001E704E">
        <w:rPr>
          <w:rFonts w:ascii="Times New Roman" w:hAnsi="Times New Roman" w:cs="Times New Roman"/>
        </w:rPr>
        <w:t xml:space="preserve">, příslušnými předpisy, normami, případně touto smlouvou, </w:t>
      </w:r>
    </w:p>
    <w:p w14:paraId="0C6E7AE6" w14:textId="77777777" w:rsidR="00763BA1" w:rsidRPr="001E704E" w:rsidRDefault="00763BA1" w:rsidP="00763BA1">
      <w:pPr>
        <w:pStyle w:val="Zkladntextodsazen"/>
        <w:numPr>
          <w:ilvl w:val="1"/>
          <w:numId w:val="15"/>
        </w:numPr>
        <w:tabs>
          <w:tab w:val="clear" w:pos="1440"/>
          <w:tab w:val="num" w:pos="720"/>
        </w:tabs>
        <w:spacing w:before="120"/>
        <w:ind w:left="714" w:hanging="357"/>
        <w:rPr>
          <w:rFonts w:ascii="Times New Roman" w:hAnsi="Times New Roman" w:cs="Times New Roman"/>
        </w:rPr>
      </w:pPr>
      <w:r w:rsidRPr="001E704E">
        <w:rPr>
          <w:rFonts w:ascii="Times New Roman" w:hAnsi="Times New Roman" w:cs="Times New Roman"/>
        </w:rPr>
        <w:t xml:space="preserve">zkušební protokoly o zkouškách prováděných zhotovitelem a jeho partnery, </w:t>
      </w:r>
    </w:p>
    <w:p w14:paraId="056D7192" w14:textId="77777777" w:rsidR="00763BA1" w:rsidRPr="001E704E" w:rsidRDefault="00763BA1" w:rsidP="00763BA1">
      <w:pPr>
        <w:pStyle w:val="Zkladntextodsazen"/>
        <w:numPr>
          <w:ilvl w:val="1"/>
          <w:numId w:val="15"/>
        </w:numPr>
        <w:tabs>
          <w:tab w:val="clear" w:pos="1440"/>
          <w:tab w:val="num" w:pos="720"/>
        </w:tabs>
        <w:spacing w:before="120"/>
        <w:ind w:left="714" w:hanging="357"/>
        <w:rPr>
          <w:rFonts w:ascii="Times New Roman" w:hAnsi="Times New Roman" w:cs="Times New Roman"/>
        </w:rPr>
      </w:pPr>
      <w:r w:rsidRPr="001E704E">
        <w:rPr>
          <w:rFonts w:ascii="Times New Roman" w:hAnsi="Times New Roman" w:cs="Times New Roman"/>
        </w:rPr>
        <w:t>zápisy o prověření prací a dodávek zakrytých v průběhu provedení díla,</w:t>
      </w:r>
    </w:p>
    <w:p w14:paraId="52AAA15D" w14:textId="77777777" w:rsidR="00763BA1" w:rsidRPr="001E704E" w:rsidRDefault="00763BA1" w:rsidP="00763BA1">
      <w:pPr>
        <w:pStyle w:val="Zkladntextodsazen"/>
        <w:numPr>
          <w:ilvl w:val="1"/>
          <w:numId w:val="15"/>
        </w:numPr>
        <w:tabs>
          <w:tab w:val="clear" w:pos="1440"/>
          <w:tab w:val="num" w:pos="720"/>
        </w:tabs>
        <w:spacing w:before="120"/>
        <w:ind w:left="714" w:hanging="357"/>
        <w:rPr>
          <w:rFonts w:ascii="Times New Roman" w:hAnsi="Times New Roman" w:cs="Times New Roman"/>
        </w:rPr>
      </w:pPr>
      <w:r w:rsidRPr="001E704E">
        <w:rPr>
          <w:rFonts w:ascii="Times New Roman" w:hAnsi="Times New Roman" w:cs="Times New Roman"/>
        </w:rPr>
        <w:t xml:space="preserve">deník víceprací, odpočtů a změn oproti </w:t>
      </w:r>
      <w:r w:rsidR="00A24287" w:rsidRPr="001E704E">
        <w:rPr>
          <w:rFonts w:ascii="Times New Roman" w:hAnsi="Times New Roman" w:cs="Times New Roman"/>
        </w:rPr>
        <w:t xml:space="preserve">podkladům objednatele, zejm. soupisu prací (příloha č. </w:t>
      </w:r>
      <w:r w:rsidR="00F657B4" w:rsidRPr="001E704E">
        <w:rPr>
          <w:rFonts w:ascii="Times New Roman" w:hAnsi="Times New Roman" w:cs="Times New Roman"/>
        </w:rPr>
        <w:t>1</w:t>
      </w:r>
      <w:r w:rsidR="00A24287" w:rsidRPr="001E704E">
        <w:rPr>
          <w:rFonts w:ascii="Times New Roman" w:hAnsi="Times New Roman" w:cs="Times New Roman"/>
        </w:rPr>
        <w:t xml:space="preserve"> této smlouvy)</w:t>
      </w:r>
      <w:r w:rsidRPr="001E704E">
        <w:rPr>
          <w:rFonts w:ascii="Times New Roman" w:hAnsi="Times New Roman" w:cs="Times New Roman"/>
        </w:rPr>
        <w:t>,</w:t>
      </w:r>
    </w:p>
    <w:p w14:paraId="76FD56E1" w14:textId="77777777" w:rsidR="00763BA1" w:rsidRPr="001E704E" w:rsidRDefault="00763BA1" w:rsidP="00763BA1">
      <w:pPr>
        <w:pStyle w:val="Zkladntextodsazen"/>
        <w:numPr>
          <w:ilvl w:val="1"/>
          <w:numId w:val="15"/>
        </w:numPr>
        <w:tabs>
          <w:tab w:val="clear" w:pos="1440"/>
          <w:tab w:val="num" w:pos="720"/>
        </w:tabs>
        <w:spacing w:before="120"/>
        <w:ind w:left="714" w:hanging="357"/>
        <w:rPr>
          <w:rFonts w:ascii="Times New Roman" w:hAnsi="Times New Roman" w:cs="Times New Roman"/>
        </w:rPr>
      </w:pPr>
      <w:r w:rsidRPr="001E704E">
        <w:rPr>
          <w:rFonts w:ascii="Times New Roman" w:hAnsi="Times New Roman" w:cs="Times New Roman"/>
        </w:rPr>
        <w:t>stavební a montážní deníky,</w:t>
      </w:r>
    </w:p>
    <w:p w14:paraId="6FFAFDBB" w14:textId="77777777" w:rsidR="00763BA1" w:rsidRPr="001E704E" w:rsidRDefault="00763BA1" w:rsidP="00763BA1">
      <w:pPr>
        <w:pStyle w:val="Zkladntextodsazen"/>
        <w:numPr>
          <w:ilvl w:val="1"/>
          <w:numId w:val="15"/>
        </w:numPr>
        <w:tabs>
          <w:tab w:val="clear" w:pos="1440"/>
          <w:tab w:val="num" w:pos="720"/>
        </w:tabs>
        <w:spacing w:before="120"/>
        <w:ind w:left="714" w:hanging="357"/>
        <w:rPr>
          <w:rFonts w:ascii="Times New Roman" w:hAnsi="Times New Roman" w:cs="Times New Roman"/>
        </w:rPr>
      </w:pPr>
      <w:r w:rsidRPr="001E704E">
        <w:rPr>
          <w:rFonts w:ascii="Times New Roman" w:hAnsi="Times New Roman" w:cs="Times New Roman"/>
        </w:rPr>
        <w:t>doklady vydané v souladu se zákonem č. 22/1997 Sb., o technických požadavcích na výrobky</w:t>
      </w:r>
      <w:r w:rsidR="00A555E4" w:rsidRPr="001E704E">
        <w:rPr>
          <w:rFonts w:ascii="Times New Roman" w:hAnsi="Times New Roman" w:cs="Times New Roman"/>
        </w:rPr>
        <w:t xml:space="preserve"> a o změně a doplnění některých zákonů</w:t>
      </w:r>
      <w:r w:rsidRPr="001E704E">
        <w:rPr>
          <w:rFonts w:ascii="Times New Roman" w:hAnsi="Times New Roman" w:cs="Times New Roman"/>
        </w:rPr>
        <w:t xml:space="preserve">, ve znění pozdějších předpisů, </w:t>
      </w:r>
    </w:p>
    <w:p w14:paraId="0AE4E2DA" w14:textId="77777777" w:rsidR="00763BA1" w:rsidRPr="001E704E" w:rsidRDefault="00763BA1" w:rsidP="00763BA1">
      <w:pPr>
        <w:pStyle w:val="Zkladntextodsazen"/>
        <w:numPr>
          <w:ilvl w:val="1"/>
          <w:numId w:val="15"/>
        </w:numPr>
        <w:tabs>
          <w:tab w:val="clear" w:pos="1440"/>
          <w:tab w:val="num" w:pos="720"/>
        </w:tabs>
        <w:spacing w:before="120"/>
        <w:ind w:left="714" w:hanging="357"/>
        <w:rPr>
          <w:rFonts w:ascii="Times New Roman" w:hAnsi="Times New Roman" w:cs="Times New Roman"/>
        </w:rPr>
      </w:pPr>
      <w:r w:rsidRPr="001E704E">
        <w:rPr>
          <w:rFonts w:ascii="Times New Roman" w:hAnsi="Times New Roman" w:cs="Times New Roman"/>
        </w:rPr>
        <w:t>výrobní dokumentaci a dokumentaci technologie opravy jednotlivých prvků.</w:t>
      </w:r>
    </w:p>
    <w:p w14:paraId="09DF78AD" w14:textId="77777777" w:rsidR="009F102F" w:rsidRPr="001E704E" w:rsidRDefault="009F102F" w:rsidP="00763BA1">
      <w:pPr>
        <w:pStyle w:val="Zkladntextodsazen"/>
        <w:numPr>
          <w:ilvl w:val="1"/>
          <w:numId w:val="15"/>
        </w:numPr>
        <w:tabs>
          <w:tab w:val="clear" w:pos="1440"/>
          <w:tab w:val="num" w:pos="720"/>
        </w:tabs>
        <w:spacing w:before="120"/>
        <w:ind w:left="714" w:hanging="357"/>
        <w:rPr>
          <w:rFonts w:ascii="Times New Roman" w:hAnsi="Times New Roman" w:cs="Times New Roman"/>
        </w:rPr>
      </w:pPr>
      <w:r w:rsidRPr="001E704E">
        <w:rPr>
          <w:rFonts w:ascii="Times New Roman" w:hAnsi="Times New Roman" w:cs="Times New Roman"/>
        </w:rPr>
        <w:t>doklady o ekologické likvidaci odpadu</w:t>
      </w:r>
      <w:r w:rsidR="00E92DD1" w:rsidRPr="001E704E">
        <w:rPr>
          <w:rFonts w:ascii="Times New Roman" w:hAnsi="Times New Roman" w:cs="Times New Roman"/>
        </w:rPr>
        <w:t>.</w:t>
      </w:r>
    </w:p>
    <w:p w14:paraId="24D3071F" w14:textId="6FE188EB" w:rsidR="00763BA1" w:rsidRPr="001E704E" w:rsidRDefault="00763BA1" w:rsidP="00763BA1">
      <w:pPr>
        <w:pStyle w:val="Zkladntextodsazen"/>
        <w:numPr>
          <w:ilvl w:val="0"/>
          <w:numId w:val="15"/>
        </w:numPr>
        <w:tabs>
          <w:tab w:val="clear" w:pos="720"/>
          <w:tab w:val="num" w:pos="360"/>
        </w:tabs>
        <w:spacing w:before="240"/>
        <w:ind w:left="357" w:hanging="357"/>
        <w:rPr>
          <w:rFonts w:ascii="Times New Roman" w:hAnsi="Times New Roman" w:cs="Times New Roman"/>
        </w:rPr>
      </w:pPr>
      <w:r w:rsidRPr="001E704E">
        <w:rPr>
          <w:rFonts w:ascii="Times New Roman" w:hAnsi="Times New Roman" w:cs="Times New Roman"/>
        </w:rPr>
        <w:t>O předání a převzetí předávaného díla se pořídí protokol o předání a převzetí díla (dále jen „protokol“), který musí obsahovat alespoň:</w:t>
      </w:r>
    </w:p>
    <w:p w14:paraId="4EC4FC3D" w14:textId="77777777" w:rsidR="00763BA1" w:rsidRPr="001E704E" w:rsidRDefault="00763BA1" w:rsidP="00763BA1">
      <w:pPr>
        <w:pStyle w:val="Zkladntextodsazen"/>
        <w:numPr>
          <w:ilvl w:val="1"/>
          <w:numId w:val="15"/>
        </w:numPr>
        <w:tabs>
          <w:tab w:val="clear" w:pos="1440"/>
          <w:tab w:val="num" w:pos="720"/>
        </w:tabs>
        <w:spacing w:before="60"/>
        <w:ind w:left="714" w:hanging="357"/>
        <w:rPr>
          <w:rFonts w:ascii="Times New Roman" w:hAnsi="Times New Roman" w:cs="Times New Roman"/>
        </w:rPr>
      </w:pPr>
      <w:r w:rsidRPr="001E704E">
        <w:rPr>
          <w:rFonts w:ascii="Times New Roman" w:hAnsi="Times New Roman" w:cs="Times New Roman"/>
        </w:rPr>
        <w:t>popis předávaného díla,</w:t>
      </w:r>
    </w:p>
    <w:p w14:paraId="760D910A" w14:textId="77777777" w:rsidR="00763BA1" w:rsidRPr="001E704E" w:rsidRDefault="00763BA1" w:rsidP="00763BA1">
      <w:pPr>
        <w:pStyle w:val="Zkladntextodsazen"/>
        <w:numPr>
          <w:ilvl w:val="1"/>
          <w:numId w:val="15"/>
        </w:numPr>
        <w:tabs>
          <w:tab w:val="clear" w:pos="1440"/>
          <w:tab w:val="num" w:pos="720"/>
        </w:tabs>
        <w:spacing w:before="60"/>
        <w:ind w:left="714" w:hanging="357"/>
        <w:rPr>
          <w:rFonts w:ascii="Times New Roman" w:hAnsi="Times New Roman" w:cs="Times New Roman"/>
        </w:rPr>
      </w:pPr>
      <w:r w:rsidRPr="001E704E">
        <w:rPr>
          <w:rFonts w:ascii="Times New Roman" w:hAnsi="Times New Roman" w:cs="Times New Roman"/>
        </w:rPr>
        <w:t>zhodnocení kvality předávaného díla,</w:t>
      </w:r>
    </w:p>
    <w:p w14:paraId="01822785" w14:textId="77777777" w:rsidR="00763BA1" w:rsidRPr="001E704E" w:rsidRDefault="00763BA1" w:rsidP="00763BA1">
      <w:pPr>
        <w:pStyle w:val="Zkladntextodsazen"/>
        <w:numPr>
          <w:ilvl w:val="1"/>
          <w:numId w:val="15"/>
        </w:numPr>
        <w:tabs>
          <w:tab w:val="clear" w:pos="1440"/>
          <w:tab w:val="num" w:pos="720"/>
        </w:tabs>
        <w:spacing w:before="60"/>
        <w:ind w:left="714" w:hanging="357"/>
        <w:rPr>
          <w:rFonts w:ascii="Times New Roman" w:hAnsi="Times New Roman" w:cs="Times New Roman"/>
        </w:rPr>
      </w:pPr>
      <w:r w:rsidRPr="001E704E">
        <w:rPr>
          <w:rFonts w:ascii="Times New Roman" w:hAnsi="Times New Roman" w:cs="Times New Roman"/>
        </w:rPr>
        <w:t>soupis vad a nedodělků, pokud je předávané dílo vykazuje,</w:t>
      </w:r>
    </w:p>
    <w:p w14:paraId="7932C898" w14:textId="77777777" w:rsidR="00763BA1" w:rsidRPr="001E704E" w:rsidRDefault="00C66068" w:rsidP="00763BA1">
      <w:pPr>
        <w:pStyle w:val="Zkladntextodsazen"/>
        <w:numPr>
          <w:ilvl w:val="1"/>
          <w:numId w:val="15"/>
        </w:numPr>
        <w:tabs>
          <w:tab w:val="clear" w:pos="1440"/>
          <w:tab w:val="num" w:pos="720"/>
        </w:tabs>
        <w:spacing w:before="60"/>
        <w:ind w:left="714" w:hanging="357"/>
        <w:rPr>
          <w:rFonts w:ascii="Times New Roman" w:hAnsi="Times New Roman" w:cs="Times New Roman"/>
        </w:rPr>
      </w:pPr>
      <w:r>
        <w:rPr>
          <w:rFonts w:ascii="Times New Roman" w:hAnsi="Times New Roman" w:cs="Times New Roman"/>
        </w:rPr>
        <w:t xml:space="preserve">dohodu o </w:t>
      </w:r>
      <w:r w:rsidR="00763BA1" w:rsidRPr="001E704E">
        <w:rPr>
          <w:rFonts w:ascii="Times New Roman" w:hAnsi="Times New Roman" w:cs="Times New Roman"/>
        </w:rPr>
        <w:t>způsob</w:t>
      </w:r>
      <w:r>
        <w:rPr>
          <w:rFonts w:ascii="Times New Roman" w:hAnsi="Times New Roman" w:cs="Times New Roman"/>
        </w:rPr>
        <w:t>u</w:t>
      </w:r>
      <w:r w:rsidR="00763BA1" w:rsidRPr="001E704E">
        <w:rPr>
          <w:rFonts w:ascii="Times New Roman" w:hAnsi="Times New Roman" w:cs="Times New Roman"/>
        </w:rPr>
        <w:t xml:space="preserve"> odstranění případných vad a nedodělků,</w:t>
      </w:r>
    </w:p>
    <w:p w14:paraId="2C4660AA" w14:textId="3A4E7FCE" w:rsidR="00763BA1" w:rsidRPr="001E704E" w:rsidRDefault="00C66068" w:rsidP="00763BA1">
      <w:pPr>
        <w:pStyle w:val="Zkladntextodsazen"/>
        <w:numPr>
          <w:ilvl w:val="1"/>
          <w:numId w:val="15"/>
        </w:numPr>
        <w:tabs>
          <w:tab w:val="clear" w:pos="1440"/>
          <w:tab w:val="num" w:pos="720"/>
        </w:tabs>
        <w:spacing w:before="60"/>
        <w:ind w:left="714" w:hanging="357"/>
        <w:rPr>
          <w:rFonts w:ascii="Times New Roman" w:hAnsi="Times New Roman" w:cs="Times New Roman"/>
        </w:rPr>
      </w:pPr>
      <w:r>
        <w:rPr>
          <w:rFonts w:ascii="Times New Roman" w:hAnsi="Times New Roman" w:cs="Times New Roman"/>
        </w:rPr>
        <w:t xml:space="preserve">dohodu o </w:t>
      </w:r>
      <w:r w:rsidRPr="001E704E">
        <w:rPr>
          <w:rFonts w:ascii="Times New Roman" w:hAnsi="Times New Roman" w:cs="Times New Roman"/>
        </w:rPr>
        <w:t>lhůt</w:t>
      </w:r>
      <w:r>
        <w:rPr>
          <w:rFonts w:ascii="Times New Roman" w:hAnsi="Times New Roman" w:cs="Times New Roman"/>
        </w:rPr>
        <w:t>ě</w:t>
      </w:r>
      <w:r w:rsidRPr="001E704E">
        <w:rPr>
          <w:rFonts w:ascii="Times New Roman" w:hAnsi="Times New Roman" w:cs="Times New Roman"/>
        </w:rPr>
        <w:t xml:space="preserve"> </w:t>
      </w:r>
      <w:r w:rsidR="00763BA1" w:rsidRPr="001E704E">
        <w:rPr>
          <w:rFonts w:ascii="Times New Roman" w:hAnsi="Times New Roman" w:cs="Times New Roman"/>
        </w:rPr>
        <w:t>k odstranění případných vad a nedodělků,</w:t>
      </w:r>
    </w:p>
    <w:p w14:paraId="22F718ED" w14:textId="77777777" w:rsidR="00763BA1" w:rsidRPr="001E704E" w:rsidRDefault="00763BA1" w:rsidP="00763BA1">
      <w:pPr>
        <w:pStyle w:val="Zkladntextodsazen"/>
        <w:numPr>
          <w:ilvl w:val="1"/>
          <w:numId w:val="15"/>
        </w:numPr>
        <w:tabs>
          <w:tab w:val="clear" w:pos="1440"/>
          <w:tab w:val="num" w:pos="720"/>
        </w:tabs>
        <w:spacing w:before="60"/>
        <w:ind w:left="714" w:hanging="357"/>
        <w:rPr>
          <w:rFonts w:ascii="Times New Roman" w:hAnsi="Times New Roman" w:cs="Times New Roman"/>
        </w:rPr>
      </w:pPr>
      <w:r w:rsidRPr="001E704E">
        <w:rPr>
          <w:rFonts w:ascii="Times New Roman" w:hAnsi="Times New Roman" w:cs="Times New Roman"/>
        </w:rPr>
        <w:t>výsledek přejímacího řízení,</w:t>
      </w:r>
    </w:p>
    <w:p w14:paraId="7C83F44A" w14:textId="77777777" w:rsidR="00763BA1" w:rsidRPr="001E704E" w:rsidRDefault="00763BA1" w:rsidP="00763BA1">
      <w:pPr>
        <w:pStyle w:val="Zkladntextodsazen"/>
        <w:numPr>
          <w:ilvl w:val="1"/>
          <w:numId w:val="15"/>
        </w:numPr>
        <w:tabs>
          <w:tab w:val="clear" w:pos="1440"/>
          <w:tab w:val="num" w:pos="720"/>
        </w:tabs>
        <w:spacing w:before="60"/>
        <w:ind w:left="714" w:hanging="357"/>
        <w:rPr>
          <w:rFonts w:ascii="Times New Roman" w:hAnsi="Times New Roman" w:cs="Times New Roman"/>
        </w:rPr>
      </w:pPr>
      <w:r w:rsidRPr="001E704E">
        <w:rPr>
          <w:rFonts w:ascii="Times New Roman" w:hAnsi="Times New Roman" w:cs="Times New Roman"/>
        </w:rPr>
        <w:t>podpisy zástupců obou smluvních stran, kteří předání a převzetí díla provedli.</w:t>
      </w:r>
    </w:p>
    <w:p w14:paraId="6D3FC3ED" w14:textId="77777777" w:rsidR="00763BA1" w:rsidRPr="001E704E" w:rsidRDefault="00763BA1" w:rsidP="00763BA1">
      <w:pPr>
        <w:pStyle w:val="Zkladntextodsazen"/>
        <w:numPr>
          <w:ilvl w:val="0"/>
          <w:numId w:val="15"/>
        </w:numPr>
        <w:tabs>
          <w:tab w:val="clear" w:pos="720"/>
          <w:tab w:val="num" w:pos="360"/>
        </w:tabs>
        <w:spacing w:before="240"/>
        <w:ind w:left="357" w:hanging="357"/>
        <w:rPr>
          <w:rFonts w:ascii="Times New Roman" w:hAnsi="Times New Roman" w:cs="Times New Roman"/>
        </w:rPr>
      </w:pPr>
      <w:r w:rsidRPr="001E704E">
        <w:rPr>
          <w:rFonts w:ascii="Times New Roman" w:hAnsi="Times New Roman" w:cs="Times New Roman"/>
        </w:rPr>
        <w:t>Za vyhotovení protokolu odpovíd</w:t>
      </w:r>
      <w:r w:rsidR="0076656E" w:rsidRPr="001E704E">
        <w:rPr>
          <w:rFonts w:ascii="Times New Roman" w:hAnsi="Times New Roman" w:cs="Times New Roman"/>
        </w:rPr>
        <w:t>á</w:t>
      </w:r>
      <w:r w:rsidRPr="001E704E">
        <w:rPr>
          <w:rFonts w:ascii="Times New Roman" w:hAnsi="Times New Roman" w:cs="Times New Roman"/>
        </w:rPr>
        <w:t xml:space="preserve"> zhotovitel, kopie protokolu musí být zaslána všem zúčastněným zástupcům obou smluvních stran.</w:t>
      </w:r>
    </w:p>
    <w:p w14:paraId="424C3D7B" w14:textId="5DABDB6C" w:rsidR="00763BA1" w:rsidRPr="001E704E" w:rsidRDefault="00763BA1" w:rsidP="00763BA1">
      <w:pPr>
        <w:pStyle w:val="Zkladntextodsazen"/>
        <w:numPr>
          <w:ilvl w:val="0"/>
          <w:numId w:val="15"/>
        </w:numPr>
        <w:tabs>
          <w:tab w:val="clear" w:pos="720"/>
          <w:tab w:val="num" w:pos="360"/>
        </w:tabs>
        <w:spacing w:before="240"/>
        <w:ind w:left="357" w:hanging="357"/>
        <w:rPr>
          <w:rFonts w:ascii="Times New Roman" w:hAnsi="Times New Roman" w:cs="Times New Roman"/>
        </w:rPr>
      </w:pPr>
      <w:r w:rsidRPr="001E704E">
        <w:rPr>
          <w:rFonts w:ascii="Times New Roman" w:hAnsi="Times New Roman" w:cs="Times New Roman"/>
        </w:rPr>
        <w:t>Pokud objednatel odmítl převzít předávané dílo</w:t>
      </w:r>
      <w:r w:rsidR="00A104BB">
        <w:rPr>
          <w:rFonts w:ascii="Times New Roman" w:hAnsi="Times New Roman" w:cs="Times New Roman"/>
        </w:rPr>
        <w:t xml:space="preserve"> nebo jeho část</w:t>
      </w:r>
      <w:r w:rsidRPr="001E704E">
        <w:rPr>
          <w:rFonts w:ascii="Times New Roman" w:hAnsi="Times New Roman" w:cs="Times New Roman"/>
        </w:rPr>
        <w:t xml:space="preserve">, pořídí se protokol, kde se jako výsledek přejímacího řízení uvede, že předávané dílo objednatel nepřevzal včetně vymezení důvodů, proč se tak stalo. Opakované přejímací řízení lze po dohodě smluvních stran provést toliko v nezbytném rozsahu, </w:t>
      </w:r>
      <w:r w:rsidR="00771548" w:rsidRPr="001E704E">
        <w:rPr>
          <w:rFonts w:ascii="Times New Roman" w:hAnsi="Times New Roman" w:cs="Times New Roman"/>
        </w:rPr>
        <w:t>jenž</w:t>
      </w:r>
      <w:r w:rsidRPr="001E704E">
        <w:rPr>
          <w:rFonts w:ascii="Times New Roman" w:hAnsi="Times New Roman" w:cs="Times New Roman"/>
        </w:rPr>
        <w:t xml:space="preserve">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14:paraId="01DF5E32" w14:textId="77777777" w:rsidR="00763BA1" w:rsidRPr="001E704E" w:rsidRDefault="00763BA1" w:rsidP="00763BA1">
      <w:pPr>
        <w:pStyle w:val="Zkladntextodsazen"/>
        <w:numPr>
          <w:ilvl w:val="0"/>
          <w:numId w:val="15"/>
        </w:numPr>
        <w:tabs>
          <w:tab w:val="clear" w:pos="720"/>
          <w:tab w:val="num" w:pos="360"/>
        </w:tabs>
        <w:spacing w:before="240"/>
        <w:ind w:left="357" w:hanging="357"/>
        <w:rPr>
          <w:rFonts w:ascii="Times New Roman" w:hAnsi="Times New Roman" w:cs="Times New Roman"/>
        </w:rPr>
      </w:pPr>
      <w:r w:rsidRPr="001E704E">
        <w:rPr>
          <w:rFonts w:ascii="Times New Roman" w:hAnsi="Times New Roman" w:cs="Times New Roman"/>
        </w:rPr>
        <w:t>V případě, že objednatel oprávněně nepřevzal předávané dílo ani v opakovaném přejímacím řízení, opakuje se příští přejímací řízení v plném rozsahu.</w:t>
      </w:r>
    </w:p>
    <w:p w14:paraId="712D54B7" w14:textId="77777777"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XVI. Smluvní pokuty</w:t>
      </w:r>
    </w:p>
    <w:p w14:paraId="7317E54B" w14:textId="77777777" w:rsidR="00763BA1" w:rsidRPr="001E704E" w:rsidRDefault="00763BA1" w:rsidP="00763BA1">
      <w:pPr>
        <w:pStyle w:val="Zkladntextodsazen"/>
        <w:numPr>
          <w:ilvl w:val="0"/>
          <w:numId w:val="16"/>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 xml:space="preserve">Objednatel </w:t>
      </w:r>
      <w:r w:rsidR="0076656E" w:rsidRPr="001E704E">
        <w:rPr>
          <w:rFonts w:ascii="Times New Roman" w:hAnsi="Times New Roman" w:cs="Times New Roman"/>
        </w:rPr>
        <w:t>j</w:t>
      </w:r>
      <w:r w:rsidRPr="001E704E">
        <w:rPr>
          <w:rFonts w:ascii="Times New Roman" w:hAnsi="Times New Roman" w:cs="Times New Roman"/>
        </w:rPr>
        <w:t>e oprávněn požadovat na zhotoviteli zaplacení smluvní pokuty v případě prodlení zhotovitele:</w:t>
      </w:r>
    </w:p>
    <w:p w14:paraId="76C465E7" w14:textId="7089D2FB" w:rsidR="00763BA1" w:rsidRPr="001E704E" w:rsidRDefault="00171A73" w:rsidP="00763BA1">
      <w:pPr>
        <w:pStyle w:val="Zkladntextodsazen"/>
        <w:numPr>
          <w:ilvl w:val="1"/>
          <w:numId w:val="15"/>
        </w:numPr>
        <w:tabs>
          <w:tab w:val="clear" w:pos="1440"/>
          <w:tab w:val="num" w:pos="720"/>
        </w:tabs>
        <w:ind w:left="720"/>
        <w:rPr>
          <w:rFonts w:ascii="Times New Roman" w:hAnsi="Times New Roman" w:cs="Times New Roman"/>
        </w:rPr>
      </w:pPr>
      <w:r w:rsidRPr="001E704E">
        <w:rPr>
          <w:rFonts w:ascii="Times New Roman" w:hAnsi="Times New Roman" w:cs="Times New Roman"/>
        </w:rPr>
        <w:t>s</w:t>
      </w:r>
      <w:r w:rsidR="00763BA1" w:rsidRPr="001E704E">
        <w:rPr>
          <w:rFonts w:ascii="Times New Roman" w:hAnsi="Times New Roman" w:cs="Times New Roman"/>
        </w:rPr>
        <w:t> termínem dokončení kompletního díla činí výše smluvní pokuty</w:t>
      </w:r>
      <w:r w:rsidR="001D67AD" w:rsidRPr="001E704E">
        <w:rPr>
          <w:rFonts w:ascii="Times New Roman" w:hAnsi="Times New Roman" w:cs="Times New Roman"/>
        </w:rPr>
        <w:t xml:space="preserve"> </w:t>
      </w:r>
      <w:r w:rsidR="00C66068">
        <w:rPr>
          <w:rFonts w:ascii="Times New Roman" w:hAnsi="Times New Roman" w:cs="Times New Roman"/>
        </w:rPr>
        <w:t>3</w:t>
      </w:r>
      <w:r w:rsidR="00C66068" w:rsidRPr="001E704E">
        <w:rPr>
          <w:rFonts w:ascii="Times New Roman" w:hAnsi="Times New Roman" w:cs="Times New Roman"/>
        </w:rPr>
        <w:t xml:space="preserve"> </w:t>
      </w:r>
      <w:r w:rsidR="00DC402D" w:rsidRPr="001E704E">
        <w:rPr>
          <w:rFonts w:ascii="Times New Roman" w:hAnsi="Times New Roman" w:cs="Times New Roman"/>
        </w:rPr>
        <w:t xml:space="preserve">000,- </w:t>
      </w:r>
      <w:r w:rsidR="00E25268" w:rsidRPr="001E704E">
        <w:rPr>
          <w:rFonts w:ascii="Times New Roman" w:hAnsi="Times New Roman" w:cs="Times New Roman"/>
        </w:rPr>
        <w:t>Kč</w:t>
      </w:r>
      <w:r w:rsidR="001D67AD" w:rsidRPr="001E704E">
        <w:rPr>
          <w:rFonts w:ascii="Times New Roman" w:hAnsi="Times New Roman" w:cs="Times New Roman"/>
        </w:rPr>
        <w:t xml:space="preserve"> za každý den prodlení</w:t>
      </w:r>
      <w:r w:rsidRPr="001E704E">
        <w:rPr>
          <w:rFonts w:ascii="Times New Roman" w:hAnsi="Times New Roman" w:cs="Times New Roman"/>
        </w:rPr>
        <w:t xml:space="preserve"> za období 1-30 kalendářních dnů</w:t>
      </w:r>
      <w:r w:rsidR="001D67AD" w:rsidRPr="001E704E">
        <w:rPr>
          <w:rFonts w:ascii="Times New Roman" w:hAnsi="Times New Roman" w:cs="Times New Roman"/>
        </w:rPr>
        <w:t>.</w:t>
      </w:r>
    </w:p>
    <w:p w14:paraId="67865244" w14:textId="0ABF2CD3" w:rsidR="00763BA1" w:rsidRPr="001E704E" w:rsidRDefault="00763BA1" w:rsidP="00763BA1">
      <w:pPr>
        <w:pStyle w:val="Zkladntextodsazen"/>
        <w:numPr>
          <w:ilvl w:val="1"/>
          <w:numId w:val="15"/>
        </w:numPr>
        <w:tabs>
          <w:tab w:val="clear" w:pos="1440"/>
          <w:tab w:val="left" w:pos="360"/>
          <w:tab w:val="num" w:pos="720"/>
        </w:tabs>
        <w:ind w:left="720"/>
        <w:rPr>
          <w:rFonts w:ascii="Times New Roman" w:hAnsi="Times New Roman" w:cs="Times New Roman"/>
        </w:rPr>
      </w:pPr>
      <w:r w:rsidRPr="001E704E">
        <w:rPr>
          <w:rFonts w:ascii="Times New Roman" w:hAnsi="Times New Roman" w:cs="Times New Roman"/>
        </w:rPr>
        <w:t xml:space="preserve">s termínem </w:t>
      </w:r>
      <w:r w:rsidR="008B2141" w:rsidRPr="001E704E">
        <w:rPr>
          <w:rFonts w:ascii="Times New Roman" w:hAnsi="Times New Roman" w:cs="Times New Roman"/>
        </w:rPr>
        <w:t>dokončení kompletního díla o více než 30 kalendářních dnů činí výše smluvní pokuty</w:t>
      </w:r>
      <w:r w:rsidRPr="001E704E">
        <w:rPr>
          <w:rFonts w:ascii="Times New Roman" w:hAnsi="Times New Roman" w:cs="Times New Roman"/>
        </w:rPr>
        <w:t xml:space="preserve"> </w:t>
      </w:r>
      <w:r w:rsidR="00DC402D" w:rsidRPr="001E704E">
        <w:rPr>
          <w:rFonts w:ascii="Times New Roman" w:hAnsi="Times New Roman" w:cs="Times New Roman"/>
        </w:rPr>
        <w:t>10</w:t>
      </w:r>
      <w:r w:rsidR="00C66068" w:rsidRPr="001E704E">
        <w:rPr>
          <w:rFonts w:ascii="Times New Roman" w:hAnsi="Times New Roman" w:cs="Times New Roman"/>
        </w:rPr>
        <w:t xml:space="preserve"> </w:t>
      </w:r>
      <w:r w:rsidR="00DC402D" w:rsidRPr="001E704E">
        <w:rPr>
          <w:rFonts w:ascii="Times New Roman" w:hAnsi="Times New Roman" w:cs="Times New Roman"/>
        </w:rPr>
        <w:t xml:space="preserve">000,- </w:t>
      </w:r>
      <w:r w:rsidR="00091C05" w:rsidRPr="001E704E">
        <w:rPr>
          <w:rFonts w:ascii="Times New Roman" w:hAnsi="Times New Roman" w:cs="Times New Roman"/>
        </w:rPr>
        <w:t xml:space="preserve">Kč </w:t>
      </w:r>
      <w:r w:rsidRPr="001E704E">
        <w:rPr>
          <w:rFonts w:ascii="Times New Roman" w:hAnsi="Times New Roman" w:cs="Times New Roman"/>
        </w:rPr>
        <w:t>za každý den prodlení</w:t>
      </w:r>
      <w:r w:rsidR="00171A73" w:rsidRPr="001E704E">
        <w:rPr>
          <w:rFonts w:ascii="Times New Roman" w:hAnsi="Times New Roman" w:cs="Times New Roman"/>
        </w:rPr>
        <w:t xml:space="preserve"> za období od 31. kalendářního dne prodlení</w:t>
      </w:r>
      <w:r w:rsidRPr="001E704E">
        <w:rPr>
          <w:rFonts w:ascii="Times New Roman" w:hAnsi="Times New Roman" w:cs="Times New Roman"/>
        </w:rPr>
        <w:t>.</w:t>
      </w:r>
    </w:p>
    <w:p w14:paraId="270EE494" w14:textId="1B682410" w:rsidR="00763BA1" w:rsidRPr="001E704E" w:rsidRDefault="00763BA1" w:rsidP="00763BA1">
      <w:pPr>
        <w:pStyle w:val="Zkladntextodsazen"/>
        <w:numPr>
          <w:ilvl w:val="1"/>
          <w:numId w:val="15"/>
        </w:numPr>
        <w:tabs>
          <w:tab w:val="clear" w:pos="1440"/>
          <w:tab w:val="left" w:pos="360"/>
          <w:tab w:val="num" w:pos="720"/>
        </w:tabs>
        <w:ind w:left="720"/>
        <w:rPr>
          <w:rFonts w:ascii="Times New Roman" w:hAnsi="Times New Roman" w:cs="Times New Roman"/>
        </w:rPr>
      </w:pPr>
      <w:r w:rsidRPr="001E704E">
        <w:rPr>
          <w:rFonts w:ascii="Times New Roman" w:hAnsi="Times New Roman" w:cs="Times New Roman"/>
        </w:rPr>
        <w:t xml:space="preserve">s odstraněním vad a nedodělků oproti lhůtám, jež byly objednatelem </w:t>
      </w:r>
      <w:r w:rsidR="00C66068">
        <w:rPr>
          <w:rFonts w:ascii="Times New Roman" w:hAnsi="Times New Roman" w:cs="Times New Roman"/>
        </w:rPr>
        <w:t>dohodnuty</w:t>
      </w:r>
      <w:r w:rsidR="00C66068" w:rsidRPr="001E704E">
        <w:rPr>
          <w:rFonts w:ascii="Times New Roman" w:hAnsi="Times New Roman" w:cs="Times New Roman"/>
        </w:rPr>
        <w:t xml:space="preserve"> </w:t>
      </w:r>
      <w:r w:rsidRPr="001E704E">
        <w:rPr>
          <w:rFonts w:ascii="Times New Roman" w:hAnsi="Times New Roman" w:cs="Times New Roman"/>
        </w:rPr>
        <w:t>v protokolu o předání a převzetí díla</w:t>
      </w:r>
      <w:r w:rsidR="00E25268" w:rsidRPr="001E704E">
        <w:rPr>
          <w:rFonts w:ascii="Times New Roman" w:hAnsi="Times New Roman" w:cs="Times New Roman"/>
        </w:rPr>
        <w:t>,</w:t>
      </w:r>
      <w:r w:rsidRPr="001E704E">
        <w:rPr>
          <w:rFonts w:ascii="Times New Roman" w:hAnsi="Times New Roman" w:cs="Times New Roman"/>
        </w:rPr>
        <w:t xml:space="preserve"> je výše smluvní pokuty stanovena na </w:t>
      </w:r>
      <w:r w:rsidR="00DC402D" w:rsidRPr="001E704E">
        <w:rPr>
          <w:rFonts w:ascii="Times New Roman" w:hAnsi="Times New Roman" w:cs="Times New Roman"/>
        </w:rPr>
        <w:t xml:space="preserve">1000,- </w:t>
      </w:r>
      <w:r w:rsidR="00091C05" w:rsidRPr="001E704E">
        <w:rPr>
          <w:rFonts w:ascii="Times New Roman" w:hAnsi="Times New Roman" w:cs="Times New Roman"/>
        </w:rPr>
        <w:t xml:space="preserve">Kč </w:t>
      </w:r>
      <w:r w:rsidRPr="001E704E">
        <w:rPr>
          <w:rFonts w:ascii="Times New Roman" w:hAnsi="Times New Roman" w:cs="Times New Roman"/>
        </w:rPr>
        <w:t>za každou vadu, případně nedodělek a den prodlení.</w:t>
      </w:r>
    </w:p>
    <w:p w14:paraId="0163CE7F" w14:textId="77777777" w:rsidR="00763BA1" w:rsidRPr="001E704E" w:rsidRDefault="00763BA1" w:rsidP="00763BA1">
      <w:pPr>
        <w:pStyle w:val="Zkladntextodsazen"/>
        <w:numPr>
          <w:ilvl w:val="1"/>
          <w:numId w:val="15"/>
        </w:numPr>
        <w:tabs>
          <w:tab w:val="clear" w:pos="1440"/>
          <w:tab w:val="left" w:pos="360"/>
          <w:tab w:val="num" w:pos="720"/>
        </w:tabs>
        <w:ind w:left="720"/>
        <w:rPr>
          <w:rFonts w:ascii="Times New Roman" w:hAnsi="Times New Roman" w:cs="Times New Roman"/>
        </w:rPr>
      </w:pPr>
      <w:r w:rsidRPr="001E704E">
        <w:rPr>
          <w:rFonts w:ascii="Times New Roman" w:hAnsi="Times New Roman" w:cs="Times New Roman"/>
        </w:rPr>
        <w:t xml:space="preserve">s odstraněním vad uplatněných objednatelem v záruční době podle článku </w:t>
      </w:r>
      <w:r w:rsidR="00847C5C" w:rsidRPr="001E704E">
        <w:rPr>
          <w:rFonts w:ascii="Times New Roman" w:hAnsi="Times New Roman" w:cs="Times New Roman"/>
        </w:rPr>
        <w:t>I</w:t>
      </w:r>
      <w:r w:rsidRPr="001E704E">
        <w:rPr>
          <w:rFonts w:ascii="Times New Roman" w:hAnsi="Times New Roman" w:cs="Times New Roman"/>
        </w:rPr>
        <w:t xml:space="preserve">X. této smlouvy, činí </w:t>
      </w:r>
      <w:r w:rsidR="00DC402D" w:rsidRPr="001E704E">
        <w:rPr>
          <w:rFonts w:ascii="Times New Roman" w:hAnsi="Times New Roman" w:cs="Times New Roman"/>
        </w:rPr>
        <w:t xml:space="preserve">1 000,- </w:t>
      </w:r>
      <w:r w:rsidR="00091C05" w:rsidRPr="001E704E">
        <w:rPr>
          <w:rFonts w:ascii="Times New Roman" w:hAnsi="Times New Roman" w:cs="Times New Roman"/>
        </w:rPr>
        <w:t xml:space="preserve">Kč </w:t>
      </w:r>
      <w:r w:rsidRPr="001E704E">
        <w:rPr>
          <w:rFonts w:ascii="Times New Roman" w:hAnsi="Times New Roman" w:cs="Times New Roman"/>
        </w:rPr>
        <w:t>za každou vadu a den prodlení.</w:t>
      </w:r>
    </w:p>
    <w:p w14:paraId="23E005B6" w14:textId="065DA2A8" w:rsidR="00763BA1" w:rsidRPr="001E704E" w:rsidRDefault="00763BA1" w:rsidP="003B176E">
      <w:pPr>
        <w:pStyle w:val="Zkladntextodsazen"/>
        <w:numPr>
          <w:ilvl w:val="0"/>
          <w:numId w:val="16"/>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 xml:space="preserve">Objednatel </w:t>
      </w:r>
      <w:r w:rsidR="0076656E" w:rsidRPr="001E704E">
        <w:rPr>
          <w:rFonts w:ascii="Times New Roman" w:hAnsi="Times New Roman" w:cs="Times New Roman"/>
        </w:rPr>
        <w:t>j</w:t>
      </w:r>
      <w:r w:rsidRPr="001E704E">
        <w:rPr>
          <w:rFonts w:ascii="Times New Roman" w:hAnsi="Times New Roman" w:cs="Times New Roman"/>
        </w:rPr>
        <w:t>e oprávněn požadovat na zhotoviteli zaplacení smluvní pokuty</w:t>
      </w:r>
      <w:r w:rsidR="0082116C" w:rsidRPr="001E704E">
        <w:rPr>
          <w:rFonts w:ascii="Times New Roman" w:hAnsi="Times New Roman" w:cs="Times New Roman"/>
        </w:rPr>
        <w:t xml:space="preserve"> v případě, že zhotovitel stavbu opustí před kompletním dokončením díla</w:t>
      </w:r>
      <w:r w:rsidRPr="001E704E">
        <w:rPr>
          <w:rFonts w:ascii="Times New Roman" w:hAnsi="Times New Roman" w:cs="Times New Roman"/>
        </w:rPr>
        <w:t>. Výše tét</w:t>
      </w:r>
      <w:r w:rsidR="00090A70" w:rsidRPr="001E704E">
        <w:rPr>
          <w:rFonts w:ascii="Times New Roman" w:hAnsi="Times New Roman" w:cs="Times New Roman"/>
        </w:rPr>
        <w:t xml:space="preserve">o smluvní pokuty činí </w:t>
      </w:r>
      <w:r w:rsidR="002C56C8">
        <w:rPr>
          <w:rFonts w:ascii="Times New Roman" w:hAnsi="Times New Roman" w:cs="Times New Roman"/>
        </w:rPr>
        <w:t>1</w:t>
      </w:r>
      <w:r w:rsidR="002C56C8" w:rsidRPr="001E704E">
        <w:rPr>
          <w:rFonts w:ascii="Times New Roman" w:hAnsi="Times New Roman" w:cs="Times New Roman"/>
        </w:rPr>
        <w:t xml:space="preserve">00 </w:t>
      </w:r>
      <w:r w:rsidR="00DC402D" w:rsidRPr="001E704E">
        <w:rPr>
          <w:rFonts w:ascii="Times New Roman" w:hAnsi="Times New Roman" w:cs="Times New Roman"/>
        </w:rPr>
        <w:t xml:space="preserve">000,- </w:t>
      </w:r>
      <w:r w:rsidR="00091C05" w:rsidRPr="001E704E">
        <w:rPr>
          <w:rFonts w:ascii="Times New Roman" w:hAnsi="Times New Roman" w:cs="Times New Roman"/>
        </w:rPr>
        <w:t>Kč</w:t>
      </w:r>
      <w:r w:rsidRPr="001E704E">
        <w:rPr>
          <w:rFonts w:ascii="Times New Roman" w:hAnsi="Times New Roman" w:cs="Times New Roman"/>
        </w:rPr>
        <w:t>.</w:t>
      </w:r>
    </w:p>
    <w:p w14:paraId="6447D5AE" w14:textId="77777777" w:rsidR="00467668" w:rsidRPr="001E704E" w:rsidRDefault="00467668" w:rsidP="00467668">
      <w:pPr>
        <w:pStyle w:val="Zkladntextodsazen"/>
        <w:numPr>
          <w:ilvl w:val="0"/>
          <w:numId w:val="16"/>
        </w:numPr>
        <w:tabs>
          <w:tab w:val="clear" w:pos="720"/>
          <w:tab w:val="num" w:pos="426"/>
        </w:tabs>
        <w:spacing w:before="120"/>
        <w:ind w:left="426" w:hanging="426"/>
        <w:rPr>
          <w:rFonts w:ascii="Times New Roman" w:hAnsi="Times New Roman" w:cs="Times New Roman"/>
        </w:rPr>
      </w:pPr>
      <w:r w:rsidRPr="001E704E">
        <w:rPr>
          <w:rFonts w:ascii="Times New Roman" w:hAnsi="Times New Roman" w:cs="Times New Roman"/>
        </w:rPr>
        <w:t>Objednatel je oprávněn požadovat na zhotoviteli zaplacení smluvní pokuty v případě, že zhotovitel poruší povinnost dle č</w:t>
      </w:r>
      <w:r w:rsidR="00847C5C" w:rsidRPr="001E704E">
        <w:rPr>
          <w:rFonts w:ascii="Times New Roman" w:hAnsi="Times New Roman" w:cs="Times New Roman"/>
        </w:rPr>
        <w:t>l</w:t>
      </w:r>
      <w:r w:rsidRPr="001E704E">
        <w:rPr>
          <w:rFonts w:ascii="Times New Roman" w:hAnsi="Times New Roman" w:cs="Times New Roman"/>
        </w:rPr>
        <w:t>. XX</w:t>
      </w:r>
      <w:r w:rsidR="00847C5C" w:rsidRPr="001E704E">
        <w:rPr>
          <w:rFonts w:ascii="Times New Roman" w:hAnsi="Times New Roman" w:cs="Times New Roman"/>
        </w:rPr>
        <w:t>VIII.</w:t>
      </w:r>
      <w:r w:rsidRPr="001E704E">
        <w:rPr>
          <w:rFonts w:ascii="Times New Roman" w:hAnsi="Times New Roman" w:cs="Times New Roman"/>
        </w:rPr>
        <w:t xml:space="preserve"> odst. 5 smlouvy. Výše této smluvní pokuty činí</w:t>
      </w:r>
      <w:r w:rsidR="00091C05" w:rsidRPr="001E704E">
        <w:rPr>
          <w:rFonts w:ascii="Times New Roman" w:hAnsi="Times New Roman" w:cs="Times New Roman"/>
        </w:rPr>
        <w:t xml:space="preserve"> </w:t>
      </w:r>
      <w:r w:rsidR="00DC402D" w:rsidRPr="001E704E">
        <w:rPr>
          <w:rFonts w:ascii="Times New Roman" w:hAnsi="Times New Roman" w:cs="Times New Roman"/>
        </w:rPr>
        <w:t xml:space="preserve">250 000,- </w:t>
      </w:r>
      <w:r w:rsidR="00091C05" w:rsidRPr="001E704E">
        <w:rPr>
          <w:rFonts w:ascii="Times New Roman" w:hAnsi="Times New Roman" w:cs="Times New Roman"/>
        </w:rPr>
        <w:t>Kč</w:t>
      </w:r>
      <w:r w:rsidRPr="001E704E">
        <w:rPr>
          <w:rFonts w:ascii="Times New Roman" w:hAnsi="Times New Roman" w:cs="Times New Roman"/>
        </w:rPr>
        <w:t>.</w:t>
      </w:r>
    </w:p>
    <w:p w14:paraId="32DD67C0" w14:textId="34733F20" w:rsidR="00202C57" w:rsidRPr="001E704E" w:rsidRDefault="00C66068" w:rsidP="003B176E">
      <w:pPr>
        <w:pStyle w:val="Zkladntextodsazen"/>
        <w:numPr>
          <w:ilvl w:val="0"/>
          <w:numId w:val="16"/>
        </w:numPr>
        <w:tabs>
          <w:tab w:val="clear" w:pos="720"/>
          <w:tab w:val="num" w:pos="360"/>
        </w:tabs>
        <w:spacing w:before="120"/>
        <w:ind w:left="360"/>
        <w:rPr>
          <w:rFonts w:ascii="Times New Roman" w:hAnsi="Times New Roman" w:cs="Times New Roman"/>
        </w:rPr>
      </w:pPr>
      <w:r>
        <w:rPr>
          <w:rFonts w:ascii="Times New Roman" w:hAnsi="Times New Roman" w:cs="Times New Roman"/>
        </w:rPr>
        <w:t>Neobsazeno.</w:t>
      </w:r>
    </w:p>
    <w:p w14:paraId="72E20E08" w14:textId="77777777" w:rsidR="00763BA1" w:rsidRPr="001E704E" w:rsidRDefault="00763BA1" w:rsidP="003B176E">
      <w:pPr>
        <w:pStyle w:val="Zkladntextodsazen"/>
        <w:numPr>
          <w:ilvl w:val="0"/>
          <w:numId w:val="16"/>
        </w:numPr>
        <w:tabs>
          <w:tab w:val="clear" w:pos="720"/>
          <w:tab w:val="num" w:pos="426"/>
        </w:tabs>
        <w:spacing w:before="120"/>
        <w:ind w:left="426" w:hanging="426"/>
        <w:rPr>
          <w:rFonts w:ascii="Times New Roman" w:hAnsi="Times New Roman" w:cs="Times New Roman"/>
          <w:color w:val="000000"/>
          <w:szCs w:val="22"/>
        </w:rPr>
      </w:pPr>
      <w:r w:rsidRPr="001E704E">
        <w:rPr>
          <w:rFonts w:ascii="Times New Roman" w:hAnsi="Times New Roman" w:cs="Times New Roman"/>
          <w:color w:val="000000"/>
        </w:rPr>
        <w:t>Bude-li objednatel v prodlení s úhradou faktur, může zhotovitel účtovat úrok z</w:t>
      </w:r>
      <w:r w:rsidR="00094C17" w:rsidRPr="001E704E">
        <w:rPr>
          <w:rFonts w:ascii="Times New Roman" w:hAnsi="Times New Roman" w:cs="Times New Roman"/>
          <w:color w:val="000000"/>
        </w:rPr>
        <w:t> </w:t>
      </w:r>
      <w:r w:rsidRPr="001E704E">
        <w:rPr>
          <w:rFonts w:ascii="Times New Roman" w:hAnsi="Times New Roman" w:cs="Times New Roman"/>
          <w:color w:val="000000"/>
        </w:rPr>
        <w:t>prodl</w:t>
      </w:r>
      <w:r w:rsidR="00094C17" w:rsidRPr="001E704E">
        <w:rPr>
          <w:rFonts w:ascii="Times New Roman" w:hAnsi="Times New Roman" w:cs="Times New Roman"/>
          <w:color w:val="000000"/>
        </w:rPr>
        <w:t xml:space="preserve">ení </w:t>
      </w:r>
      <w:r w:rsidRPr="001E704E">
        <w:rPr>
          <w:rFonts w:ascii="Times New Roman" w:hAnsi="Times New Roman" w:cs="Times New Roman"/>
          <w:color w:val="000000"/>
        </w:rPr>
        <w:t>stanoven</w:t>
      </w:r>
      <w:r w:rsidR="00094C17" w:rsidRPr="001E704E">
        <w:rPr>
          <w:rFonts w:ascii="Times New Roman" w:hAnsi="Times New Roman" w:cs="Times New Roman"/>
          <w:color w:val="000000"/>
        </w:rPr>
        <w:t xml:space="preserve">ý dle </w:t>
      </w:r>
      <w:r w:rsidRPr="001E704E">
        <w:rPr>
          <w:rFonts w:ascii="Times New Roman" w:hAnsi="Times New Roman" w:cs="Times New Roman"/>
          <w:color w:val="000000"/>
        </w:rPr>
        <w:t xml:space="preserve">nařízení vlády č. </w:t>
      </w:r>
      <w:r w:rsidR="000B4C11" w:rsidRPr="001E704E">
        <w:rPr>
          <w:rFonts w:ascii="Times New Roman" w:hAnsi="Times New Roman" w:cs="Times New Roman"/>
          <w:color w:val="000000"/>
        </w:rPr>
        <w:t>351/2013</w:t>
      </w:r>
      <w:r w:rsidRPr="001E704E">
        <w:rPr>
          <w:rFonts w:ascii="Times New Roman" w:hAnsi="Times New Roman" w:cs="Times New Roman"/>
          <w:color w:val="000000"/>
        </w:rPr>
        <w:t xml:space="preserve"> Sb.</w:t>
      </w:r>
      <w:r w:rsidR="003B176E" w:rsidRPr="001E704E">
        <w:rPr>
          <w:rFonts w:ascii="Times New Roman" w:hAnsi="Times New Roman" w:cs="Times New Roman"/>
          <w:color w:val="000000"/>
        </w:rPr>
        <w:t>,</w:t>
      </w:r>
      <w:r w:rsidRPr="001E704E">
        <w:rPr>
          <w:rFonts w:ascii="Times New Roman" w:hAnsi="Times New Roman" w:cs="Times New Roman"/>
          <w:color w:val="000000"/>
        </w:rPr>
        <w:t xml:space="preserve"> </w:t>
      </w:r>
      <w:r w:rsidR="003B176E" w:rsidRPr="001E704E">
        <w:rPr>
          <w:rFonts w:ascii="Times New Roman" w:hAnsi="Times New Roman" w:cs="Times New Roman"/>
          <w:color w:val="000000"/>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090A70" w:rsidRPr="001E704E">
        <w:rPr>
          <w:rFonts w:ascii="Times New Roman" w:hAnsi="Times New Roman" w:cs="Times New Roman"/>
          <w:color w:val="000000"/>
        </w:rPr>
        <w:t>.</w:t>
      </w:r>
      <w:r w:rsidRPr="001E704E">
        <w:rPr>
          <w:rFonts w:ascii="Times New Roman" w:hAnsi="Times New Roman" w:cs="Times New Roman"/>
          <w:color w:val="000000"/>
        </w:rPr>
        <w:t xml:space="preserve"> </w:t>
      </w:r>
    </w:p>
    <w:p w14:paraId="65414E94" w14:textId="77777777" w:rsidR="00763BA1" w:rsidRPr="001E704E" w:rsidRDefault="0052761C" w:rsidP="0052761C">
      <w:pPr>
        <w:pStyle w:val="Zkladntextodsazen"/>
        <w:numPr>
          <w:ilvl w:val="0"/>
          <w:numId w:val="16"/>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color w:val="000000"/>
        </w:rPr>
        <w:t xml:space="preserve">Zaplacením smluvní pokuty a úroku z prodlení není dotčeno právo oprávněné strany na náhradu škody vzniklé v příčinné souvislosti s porušením smluvní povinnosti, za jejíž nedodržení jsou smluvní pokuta nebo úrok z prodlení vymáhány a účtovány. </w:t>
      </w:r>
      <w:r w:rsidR="00763BA1" w:rsidRPr="001E704E">
        <w:rPr>
          <w:rFonts w:ascii="Times New Roman" w:hAnsi="Times New Roman" w:cs="Times New Roman"/>
        </w:rPr>
        <w:t>Za škodu se považuje i vynaložení výdajů včetně zaplacení sankcí apod., které objednateli vznikly v důsledku porušení povinnosti ze strany zhotovitele.</w:t>
      </w:r>
    </w:p>
    <w:p w14:paraId="15705F68" w14:textId="77777777" w:rsidR="00090A70" w:rsidRPr="001E704E" w:rsidRDefault="00A24287" w:rsidP="00090A70">
      <w:pPr>
        <w:pStyle w:val="Zkladntextodsazen"/>
        <w:numPr>
          <w:ilvl w:val="0"/>
          <w:numId w:val="16"/>
        </w:numPr>
        <w:tabs>
          <w:tab w:val="clear" w:pos="720"/>
          <w:tab w:val="num" w:pos="360"/>
        </w:tabs>
        <w:spacing w:before="120"/>
        <w:ind w:left="357" w:hanging="357"/>
        <w:rPr>
          <w:rFonts w:ascii="Times New Roman" w:hAnsi="Times New Roman" w:cs="Times New Roman"/>
        </w:rPr>
      </w:pPr>
      <w:r w:rsidRPr="001E704E">
        <w:rPr>
          <w:rFonts w:ascii="Times New Roman" w:hAnsi="Times New Roman" w:cs="Times New Roman"/>
        </w:rPr>
        <w:t>S</w:t>
      </w:r>
      <w:r w:rsidR="00763BA1" w:rsidRPr="001E704E">
        <w:rPr>
          <w:rFonts w:ascii="Times New Roman" w:hAnsi="Times New Roman" w:cs="Times New Roman"/>
        </w:rPr>
        <w:t>platn</w:t>
      </w:r>
      <w:r w:rsidRPr="001E704E">
        <w:rPr>
          <w:rFonts w:ascii="Times New Roman" w:hAnsi="Times New Roman" w:cs="Times New Roman"/>
        </w:rPr>
        <w:t>é</w:t>
      </w:r>
      <w:r w:rsidR="00763BA1" w:rsidRPr="001E704E">
        <w:rPr>
          <w:rFonts w:ascii="Times New Roman" w:hAnsi="Times New Roman" w:cs="Times New Roman"/>
        </w:rPr>
        <w:t xml:space="preserve"> smluvní pokut</w:t>
      </w:r>
      <w:r w:rsidRPr="001E704E">
        <w:rPr>
          <w:rFonts w:ascii="Times New Roman" w:hAnsi="Times New Roman" w:cs="Times New Roman"/>
        </w:rPr>
        <w:t>y</w:t>
      </w:r>
      <w:r w:rsidR="00763BA1" w:rsidRPr="001E704E">
        <w:rPr>
          <w:rFonts w:ascii="Times New Roman" w:hAnsi="Times New Roman" w:cs="Times New Roman"/>
        </w:rPr>
        <w:t xml:space="preserve"> uložen</w:t>
      </w:r>
      <w:r w:rsidRPr="001E704E">
        <w:rPr>
          <w:rFonts w:ascii="Times New Roman" w:hAnsi="Times New Roman" w:cs="Times New Roman"/>
        </w:rPr>
        <w:t>é</w:t>
      </w:r>
      <w:r w:rsidR="00763BA1" w:rsidRPr="001E704E">
        <w:rPr>
          <w:rFonts w:ascii="Times New Roman" w:hAnsi="Times New Roman" w:cs="Times New Roman"/>
        </w:rPr>
        <w:t xml:space="preserve"> zhotoviteli </w:t>
      </w:r>
      <w:r w:rsidRPr="001E704E">
        <w:rPr>
          <w:rFonts w:ascii="Times New Roman" w:hAnsi="Times New Roman" w:cs="Times New Roman"/>
        </w:rPr>
        <w:t xml:space="preserve">je </w:t>
      </w:r>
      <w:r w:rsidR="00763BA1" w:rsidRPr="001E704E">
        <w:rPr>
          <w:rFonts w:ascii="Times New Roman" w:hAnsi="Times New Roman" w:cs="Times New Roman"/>
        </w:rPr>
        <w:t xml:space="preserve">objednatel </w:t>
      </w:r>
      <w:r w:rsidRPr="001E704E">
        <w:rPr>
          <w:rFonts w:ascii="Times New Roman" w:hAnsi="Times New Roman" w:cs="Times New Roman"/>
        </w:rPr>
        <w:t>oprávněn</w:t>
      </w:r>
      <w:r w:rsidR="00763BA1" w:rsidRPr="001E704E">
        <w:rPr>
          <w:rFonts w:ascii="Times New Roman" w:hAnsi="Times New Roman" w:cs="Times New Roman"/>
        </w:rPr>
        <w:t xml:space="preserve"> podle vlastního uvážení</w:t>
      </w:r>
      <w:r w:rsidR="00A0780A" w:rsidRPr="001E704E">
        <w:rPr>
          <w:rFonts w:ascii="Times New Roman" w:hAnsi="Times New Roman" w:cs="Times New Roman"/>
        </w:rPr>
        <w:t xml:space="preserve"> </w:t>
      </w:r>
      <w:r w:rsidRPr="001E704E">
        <w:rPr>
          <w:rFonts w:ascii="Times New Roman" w:hAnsi="Times New Roman" w:cs="Times New Roman"/>
        </w:rPr>
        <w:t>jednostranně započíst</w:t>
      </w:r>
      <w:r w:rsidR="00763BA1" w:rsidRPr="001E704E">
        <w:rPr>
          <w:rFonts w:ascii="Times New Roman" w:hAnsi="Times New Roman" w:cs="Times New Roman"/>
        </w:rPr>
        <w:t xml:space="preserve"> proti úhradě dosud nezaplacené ceny za dílo nebo jeho části,</w:t>
      </w:r>
    </w:p>
    <w:p w14:paraId="1308D1E1" w14:textId="77777777" w:rsidR="00556501" w:rsidRDefault="00556501" w:rsidP="00090A70">
      <w:pPr>
        <w:pStyle w:val="Zkladntext"/>
        <w:numPr>
          <w:ilvl w:val="0"/>
          <w:numId w:val="16"/>
        </w:numPr>
        <w:tabs>
          <w:tab w:val="clear" w:pos="720"/>
          <w:tab w:val="num" w:pos="360"/>
          <w:tab w:val="left" w:pos="4536"/>
        </w:tabs>
        <w:suppressAutoHyphens/>
        <w:spacing w:before="120"/>
        <w:ind w:left="357" w:hanging="357"/>
        <w:jc w:val="both"/>
        <w:rPr>
          <w:rFonts w:ascii="Times New Roman" w:hAnsi="Times New Roman" w:cs="Times New Roman"/>
        </w:rPr>
      </w:pPr>
      <w:r w:rsidRPr="001E704E">
        <w:rPr>
          <w:rFonts w:ascii="Times New Roman" w:hAnsi="Times New Roman" w:cs="Times New Roman"/>
        </w:rPr>
        <w:t>Jakákoli smluvní pokuta sjednaná touto smlouvou je splatná do 5 pracovních dnů od jejího uplatnění objednatelem u zhotovitele.</w:t>
      </w:r>
    </w:p>
    <w:p w14:paraId="4468AC7E" w14:textId="3D242C24" w:rsidR="00CC1BE0" w:rsidRDefault="00CC1BE0" w:rsidP="00FA6B06">
      <w:pPr>
        <w:pStyle w:val="Zkladntext"/>
        <w:numPr>
          <w:ilvl w:val="0"/>
          <w:numId w:val="16"/>
        </w:numPr>
        <w:tabs>
          <w:tab w:val="clear" w:pos="720"/>
          <w:tab w:val="num" w:pos="360"/>
          <w:tab w:val="left" w:pos="4536"/>
        </w:tabs>
        <w:suppressAutoHyphens/>
        <w:spacing w:before="120"/>
        <w:ind w:left="357" w:hanging="357"/>
        <w:jc w:val="both"/>
        <w:rPr>
          <w:rFonts w:ascii="Times New Roman" w:hAnsi="Times New Roman" w:cs="Times New Roman"/>
        </w:rPr>
      </w:pPr>
      <w:r w:rsidRPr="00FA6B06">
        <w:rPr>
          <w:rFonts w:ascii="Times New Roman" w:hAnsi="Times New Roman" w:cs="Times New Roman"/>
        </w:rPr>
        <w:t>V případě, že zhotovitel poruší povinnost/povinnosti, jejíž/jejichž splnění je zajištěno sjednáním více smluvních pokut, je objednatel oprávněn požadovat po zhotoviteli uhrazení každé z nich.</w:t>
      </w:r>
    </w:p>
    <w:p w14:paraId="2FBE48B5" w14:textId="77777777" w:rsidR="00D51F95" w:rsidRPr="00FA6B06" w:rsidRDefault="00D51F95" w:rsidP="00D51F95">
      <w:pPr>
        <w:pStyle w:val="Zkladntext"/>
        <w:tabs>
          <w:tab w:val="left" w:pos="4536"/>
        </w:tabs>
        <w:suppressAutoHyphens/>
        <w:spacing w:before="120"/>
        <w:jc w:val="both"/>
        <w:rPr>
          <w:rFonts w:ascii="Times New Roman" w:hAnsi="Times New Roman" w:cs="Times New Roman"/>
        </w:rPr>
      </w:pPr>
    </w:p>
    <w:p w14:paraId="7EAE4818" w14:textId="77777777"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X</w:t>
      </w:r>
      <w:r w:rsidR="001033FF" w:rsidRPr="001E704E">
        <w:rPr>
          <w:rFonts w:ascii="Times New Roman" w:hAnsi="Times New Roman"/>
          <w:b/>
          <w:sz w:val="28"/>
        </w:rPr>
        <w:t>VI</w:t>
      </w:r>
      <w:r w:rsidRPr="001E704E">
        <w:rPr>
          <w:rFonts w:ascii="Times New Roman" w:hAnsi="Times New Roman"/>
          <w:b/>
          <w:sz w:val="28"/>
        </w:rPr>
        <w:t>I</w:t>
      </w:r>
      <w:r w:rsidR="001033FF" w:rsidRPr="001E704E">
        <w:rPr>
          <w:rFonts w:ascii="Times New Roman" w:hAnsi="Times New Roman"/>
          <w:b/>
          <w:sz w:val="28"/>
        </w:rPr>
        <w:t>.</w:t>
      </w:r>
      <w:r w:rsidRPr="001E704E">
        <w:rPr>
          <w:rFonts w:ascii="Times New Roman" w:hAnsi="Times New Roman"/>
          <w:b/>
          <w:sz w:val="28"/>
        </w:rPr>
        <w:t xml:space="preserve"> Vlastnické právo a nebezpečí škody</w:t>
      </w:r>
    </w:p>
    <w:p w14:paraId="7F10B740" w14:textId="77777777" w:rsidR="00763BA1" w:rsidRPr="001E704E" w:rsidRDefault="00763BA1" w:rsidP="00763BA1">
      <w:pPr>
        <w:pStyle w:val="Zkladntextodsazen"/>
        <w:numPr>
          <w:ilvl w:val="0"/>
          <w:numId w:val="17"/>
        </w:numPr>
        <w:tabs>
          <w:tab w:val="clear" w:pos="720"/>
          <w:tab w:val="num" w:pos="360"/>
        </w:tabs>
        <w:spacing w:before="240"/>
        <w:ind w:left="360"/>
        <w:rPr>
          <w:rFonts w:ascii="Times New Roman" w:hAnsi="Times New Roman" w:cs="Times New Roman"/>
        </w:rPr>
      </w:pPr>
      <w:r w:rsidRPr="001E704E">
        <w:rPr>
          <w:rFonts w:ascii="Times New Roman" w:hAnsi="Times New Roman" w:cs="Times New Roman"/>
        </w:rPr>
        <w:t xml:space="preserve">Vlastníkem prováděného díla </w:t>
      </w:r>
      <w:r w:rsidR="0076656E" w:rsidRPr="001E704E">
        <w:rPr>
          <w:rFonts w:ascii="Times New Roman" w:hAnsi="Times New Roman" w:cs="Times New Roman"/>
        </w:rPr>
        <w:t>j</w:t>
      </w:r>
      <w:r w:rsidRPr="001E704E">
        <w:rPr>
          <w:rFonts w:ascii="Times New Roman" w:hAnsi="Times New Roman" w:cs="Times New Roman"/>
        </w:rPr>
        <w:t>e objednatel, a to od samého počátku. Vlastnictví k věcem, které byly zhotovitelem opatřeny k provedení díla, přechází na objednatele okamžikem jejich zabudování do díla.</w:t>
      </w:r>
    </w:p>
    <w:p w14:paraId="3F53203D" w14:textId="57FE1182" w:rsidR="00763BA1" w:rsidRPr="001E704E" w:rsidRDefault="00763BA1" w:rsidP="00763BA1">
      <w:pPr>
        <w:pStyle w:val="Zkladntextodsazen"/>
        <w:numPr>
          <w:ilvl w:val="0"/>
          <w:numId w:val="17"/>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Nebezpečí škody a zániku prováděného díla, jakož i nebezpečí škody na věcech opatřených k provedení díla, nese zhotovitel; tato nebezpečí přecházejí na objednatele po předání a převzetí díla</w:t>
      </w:r>
      <w:r w:rsidR="00A104BB">
        <w:rPr>
          <w:rFonts w:ascii="Times New Roman" w:hAnsi="Times New Roman" w:cs="Times New Roman"/>
        </w:rPr>
        <w:t xml:space="preserve"> nebo jeho části</w:t>
      </w:r>
      <w:r w:rsidRPr="001E704E">
        <w:rPr>
          <w:rFonts w:ascii="Times New Roman" w:hAnsi="Times New Roman" w:cs="Times New Roman"/>
        </w:rPr>
        <w:t>.</w:t>
      </w:r>
    </w:p>
    <w:p w14:paraId="7308A617" w14:textId="577E7897" w:rsidR="00763BA1" w:rsidRDefault="00763BA1" w:rsidP="00763BA1">
      <w:pPr>
        <w:pStyle w:val="Zkladntextodsazen"/>
        <w:numPr>
          <w:ilvl w:val="0"/>
          <w:numId w:val="17"/>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Zhotovitel se zav</w:t>
      </w:r>
      <w:r w:rsidR="0076656E" w:rsidRPr="001E704E">
        <w:rPr>
          <w:rFonts w:ascii="Times New Roman" w:hAnsi="Times New Roman" w:cs="Times New Roman"/>
        </w:rPr>
        <w:t>azuje</w:t>
      </w:r>
      <w:r w:rsidRPr="001E704E">
        <w:rPr>
          <w:rFonts w:ascii="Times New Roman" w:hAnsi="Times New Roman" w:cs="Times New Roman"/>
        </w:rPr>
        <w:t xml:space="preserve"> provést opatření snižující možnost vzniku škod podle odstavce 2, zejména zabezpečit střežení místa provedení díla. </w:t>
      </w:r>
    </w:p>
    <w:p w14:paraId="47553573" w14:textId="391699C4" w:rsidR="00D51F95" w:rsidRPr="00D51F95" w:rsidRDefault="00D51F95" w:rsidP="00D51F95">
      <w:pPr>
        <w:rPr>
          <w:sz w:val="22"/>
          <w:vertAlign w:val="baseline"/>
        </w:rPr>
      </w:pPr>
      <w:r>
        <w:br w:type="page"/>
      </w:r>
    </w:p>
    <w:p w14:paraId="2DD8A9B5" w14:textId="77777777" w:rsidR="00763BA1" w:rsidRPr="001E704E" w:rsidRDefault="00763BA1" w:rsidP="00350BCA">
      <w:pPr>
        <w:pStyle w:val="normln0"/>
        <w:keepNext/>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X</w:t>
      </w:r>
      <w:r w:rsidR="001033FF" w:rsidRPr="001E704E">
        <w:rPr>
          <w:rFonts w:ascii="Times New Roman" w:hAnsi="Times New Roman"/>
          <w:b/>
          <w:sz w:val="28"/>
        </w:rPr>
        <w:t>VIII</w:t>
      </w:r>
      <w:r w:rsidRPr="001E704E">
        <w:rPr>
          <w:rFonts w:ascii="Times New Roman" w:hAnsi="Times New Roman"/>
          <w:b/>
          <w:sz w:val="28"/>
        </w:rPr>
        <w:t>. Ochrana důvěrných informací</w:t>
      </w:r>
    </w:p>
    <w:p w14:paraId="6BF34737" w14:textId="77777777" w:rsidR="00763BA1" w:rsidRPr="001E704E" w:rsidRDefault="00763BA1">
      <w:pPr>
        <w:pStyle w:val="Zkladntextodsazen"/>
        <w:ind w:left="0" w:firstLine="0"/>
        <w:rPr>
          <w:rFonts w:ascii="Times New Roman" w:hAnsi="Times New Roman" w:cs="Times New Roman"/>
        </w:rPr>
      </w:pPr>
    </w:p>
    <w:p w14:paraId="6EFFE73D" w14:textId="77777777" w:rsidR="00763BA1" w:rsidRPr="001E704E" w:rsidRDefault="00763BA1" w:rsidP="00763BA1">
      <w:pPr>
        <w:pStyle w:val="Zkladntextodsazen"/>
        <w:numPr>
          <w:ilvl w:val="0"/>
          <w:numId w:val="18"/>
        </w:numPr>
        <w:tabs>
          <w:tab w:val="clear" w:pos="720"/>
          <w:tab w:val="num" w:pos="360"/>
        </w:tabs>
        <w:ind w:left="360"/>
        <w:rPr>
          <w:rFonts w:ascii="Times New Roman" w:hAnsi="Times New Roman" w:cs="Times New Roman"/>
        </w:rPr>
      </w:pPr>
      <w:r w:rsidRPr="001E704E">
        <w:rPr>
          <w:rFonts w:ascii="Times New Roman" w:hAnsi="Times New Roman" w:cs="Times New Roman"/>
        </w:rPr>
        <w:t xml:space="preserve">Smluvní strany </w:t>
      </w:r>
      <w:r w:rsidR="0076656E" w:rsidRPr="001E704E">
        <w:rPr>
          <w:rFonts w:ascii="Times New Roman" w:hAnsi="Times New Roman" w:cs="Times New Roman"/>
        </w:rPr>
        <w:t>jsou</w:t>
      </w:r>
      <w:r w:rsidRPr="001E704E">
        <w:rPr>
          <w:rFonts w:ascii="Times New Roman" w:hAnsi="Times New Roman" w:cs="Times New Roman"/>
        </w:rPr>
        <w:t xml:space="preserve"> povinny zachovávat vůči třetím osobám mlčenlivost o veškerých skutečnostech, o nichž se dozvěděly v souvislosti s touto smlouvou a které se týkají činnosti druhé smluvní strany. Povinnost mlčenlivosti se nevztahuje na případy, kdy budou smluvní strany povinny poskytnout informace na základě </w:t>
      </w:r>
      <w:r w:rsidR="0052761C" w:rsidRPr="001E704E">
        <w:rPr>
          <w:rFonts w:ascii="Times New Roman" w:hAnsi="Times New Roman" w:cs="Times New Roman"/>
        </w:rPr>
        <w:t>právních předpisů.</w:t>
      </w:r>
    </w:p>
    <w:p w14:paraId="6A56FC7A" w14:textId="77777777" w:rsidR="00763BA1" w:rsidRPr="001E704E" w:rsidRDefault="00763BA1" w:rsidP="00F178FF">
      <w:pPr>
        <w:pStyle w:val="Zkladntextodsazen"/>
        <w:numPr>
          <w:ilvl w:val="0"/>
          <w:numId w:val="18"/>
        </w:numPr>
        <w:tabs>
          <w:tab w:val="clear" w:pos="720"/>
          <w:tab w:val="num" w:pos="426"/>
        </w:tabs>
        <w:spacing w:before="120"/>
        <w:ind w:left="426" w:hanging="426"/>
        <w:rPr>
          <w:rFonts w:ascii="Times New Roman" w:hAnsi="Times New Roman" w:cs="Times New Roman"/>
        </w:rPr>
      </w:pPr>
      <w:r w:rsidRPr="001E704E">
        <w:rPr>
          <w:rFonts w:ascii="Times New Roman" w:hAnsi="Times New Roman" w:cs="Times New Roman"/>
        </w:rPr>
        <w:t>S informacemi, veškerými doklady a dokumentací, jež budou poskytnuty objednatelem za účelem splnění z</w:t>
      </w:r>
      <w:r w:rsidR="0076656E" w:rsidRPr="001E704E">
        <w:rPr>
          <w:rFonts w:ascii="Times New Roman" w:hAnsi="Times New Roman" w:cs="Times New Roman"/>
        </w:rPr>
        <w:t>ávazků zhotovitele ze smlouvy, je</w:t>
      </w:r>
      <w:r w:rsidRPr="001E704E">
        <w:rPr>
          <w:rFonts w:ascii="Times New Roman" w:hAnsi="Times New Roman" w:cs="Times New Roman"/>
        </w:rPr>
        <w:t xml:space="preserve"> zhotovitel povinen nakládat jako s důvě</w:t>
      </w:r>
      <w:r w:rsidR="001F2A37" w:rsidRPr="001E704E">
        <w:rPr>
          <w:rFonts w:ascii="Times New Roman" w:hAnsi="Times New Roman" w:cs="Times New Roman"/>
        </w:rPr>
        <w:t xml:space="preserve">rnými informacemi ve smyslu </w:t>
      </w:r>
      <w:r w:rsidR="00886A97" w:rsidRPr="001E704E">
        <w:rPr>
          <w:rFonts w:ascii="Times New Roman" w:hAnsi="Times New Roman" w:cs="Times New Roman"/>
        </w:rPr>
        <w:t xml:space="preserve">§ 1730 </w:t>
      </w:r>
      <w:r w:rsidR="001F2A37" w:rsidRPr="001E704E">
        <w:rPr>
          <w:rFonts w:ascii="Times New Roman" w:hAnsi="Times New Roman" w:cs="Times New Roman"/>
        </w:rPr>
        <w:t>občanského zákoníku.</w:t>
      </w:r>
    </w:p>
    <w:p w14:paraId="2620D520" w14:textId="77777777" w:rsidR="00763BA1" w:rsidRPr="001E704E" w:rsidRDefault="00763BA1" w:rsidP="00763BA1">
      <w:pPr>
        <w:pStyle w:val="Zkladntextodsazen"/>
        <w:numPr>
          <w:ilvl w:val="0"/>
          <w:numId w:val="18"/>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Za důvěrné informace se pro účel smlouvy nepovažují:</w:t>
      </w:r>
    </w:p>
    <w:p w14:paraId="549CE951" w14:textId="77777777" w:rsidR="00763BA1" w:rsidRPr="001E704E" w:rsidRDefault="00763BA1" w:rsidP="00763BA1">
      <w:pPr>
        <w:pStyle w:val="Zkladntextodsazen"/>
        <w:numPr>
          <w:ilvl w:val="1"/>
          <w:numId w:val="18"/>
        </w:numPr>
        <w:tabs>
          <w:tab w:val="clear" w:pos="1440"/>
          <w:tab w:val="num" w:pos="720"/>
        </w:tabs>
        <w:ind w:left="720"/>
        <w:rPr>
          <w:rFonts w:ascii="Times New Roman" w:hAnsi="Times New Roman" w:cs="Times New Roman"/>
        </w:rPr>
      </w:pPr>
      <w:r w:rsidRPr="001E704E">
        <w:rPr>
          <w:rFonts w:ascii="Times New Roman" w:hAnsi="Times New Roman" w:cs="Times New Roman"/>
        </w:rPr>
        <w:t>informace, které se staly obecně dostupnými jinak než v důsledku jejich zpřístupnění druhou smluvní stranou,</w:t>
      </w:r>
    </w:p>
    <w:p w14:paraId="22AFA736" w14:textId="77777777" w:rsidR="00763BA1" w:rsidRPr="001E704E" w:rsidRDefault="00763BA1" w:rsidP="00763BA1">
      <w:pPr>
        <w:pStyle w:val="Zkladntextodsazen"/>
        <w:numPr>
          <w:ilvl w:val="1"/>
          <w:numId w:val="18"/>
        </w:numPr>
        <w:tabs>
          <w:tab w:val="clear" w:pos="1440"/>
          <w:tab w:val="num" w:pos="720"/>
        </w:tabs>
        <w:ind w:left="720"/>
        <w:rPr>
          <w:rFonts w:ascii="Times New Roman" w:hAnsi="Times New Roman" w:cs="Times New Roman"/>
        </w:rPr>
      </w:pPr>
      <w:r w:rsidRPr="001E704E">
        <w:rPr>
          <w:rFonts w:ascii="Times New Roman" w:hAnsi="Times New Roman" w:cs="Times New Roman"/>
        </w:rPr>
        <w:t>informace, které smluvní strana prokazatelně získá jako informace nikoli důvěrné z jiného zdroje než od druhé smluvní strany.</w:t>
      </w:r>
    </w:p>
    <w:p w14:paraId="47AE93D7" w14:textId="77777777" w:rsidR="00763BA1" w:rsidRPr="001E704E" w:rsidRDefault="00763BA1" w:rsidP="00763BA1">
      <w:pPr>
        <w:pStyle w:val="Zkladntextodsazen"/>
        <w:numPr>
          <w:ilvl w:val="0"/>
          <w:numId w:val="18"/>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Informace nebo skutečnosti, na které se 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straně napomáhat s plněním jejich závazků nebo uplatňování práv. Smluvní strany budou povinny zajistit, aby tyto osoby zachovaly mlčenlivost ohledně sdělených skutečností a informací za podmínek dle tohoto článku.</w:t>
      </w:r>
    </w:p>
    <w:p w14:paraId="0F6A750D" w14:textId="07611B83" w:rsidR="000C4497" w:rsidRDefault="000C4497" w:rsidP="002529F4">
      <w:pPr>
        <w:pStyle w:val="Zkladntextodsazen"/>
        <w:numPr>
          <w:ilvl w:val="0"/>
          <w:numId w:val="18"/>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 xml:space="preserve">Zhotovitel souhlasí s uveřejněním této smlouvy </w:t>
      </w:r>
      <w:r w:rsidR="002529F4" w:rsidRPr="001E704E">
        <w:rPr>
          <w:rFonts w:ascii="Times New Roman" w:hAnsi="Times New Roman" w:cs="Times New Roman"/>
        </w:rPr>
        <w:t xml:space="preserve">včetně jejích </w:t>
      </w:r>
      <w:r w:rsidRPr="001E704E">
        <w:rPr>
          <w:rFonts w:ascii="Times New Roman" w:hAnsi="Times New Roman" w:cs="Times New Roman"/>
        </w:rPr>
        <w:t>příloh na webovém profilu objednatele</w:t>
      </w:r>
      <w:r w:rsidR="002E7058" w:rsidRPr="001E704E">
        <w:rPr>
          <w:rFonts w:ascii="Times New Roman" w:hAnsi="Times New Roman" w:cs="Times New Roman"/>
        </w:rPr>
        <w:t>,</w:t>
      </w:r>
      <w:r w:rsidRPr="001E704E">
        <w:rPr>
          <w:rFonts w:ascii="Times New Roman" w:hAnsi="Times New Roman" w:cs="Times New Roman"/>
        </w:rPr>
        <w:t xml:space="preserve"> vyžadují-li to právní </w:t>
      </w:r>
      <w:r w:rsidR="002529F4" w:rsidRPr="001E704E">
        <w:rPr>
          <w:rFonts w:ascii="Times New Roman" w:hAnsi="Times New Roman" w:cs="Times New Roman"/>
        </w:rPr>
        <w:t xml:space="preserve">předpisy o </w:t>
      </w:r>
      <w:r w:rsidR="004426C7" w:rsidRPr="001E704E">
        <w:rPr>
          <w:rFonts w:ascii="Times New Roman" w:hAnsi="Times New Roman" w:cs="Times New Roman"/>
        </w:rPr>
        <w:t xml:space="preserve">zadávání </w:t>
      </w:r>
      <w:r w:rsidR="002529F4" w:rsidRPr="001E704E">
        <w:rPr>
          <w:rFonts w:ascii="Times New Roman" w:hAnsi="Times New Roman" w:cs="Times New Roman"/>
        </w:rPr>
        <w:t>veřejných zakáz</w:t>
      </w:r>
      <w:r w:rsidR="004426C7" w:rsidRPr="001E704E">
        <w:rPr>
          <w:rFonts w:ascii="Times New Roman" w:hAnsi="Times New Roman" w:cs="Times New Roman"/>
        </w:rPr>
        <w:t>e</w:t>
      </w:r>
      <w:r w:rsidR="002529F4" w:rsidRPr="001E704E">
        <w:rPr>
          <w:rFonts w:ascii="Times New Roman" w:hAnsi="Times New Roman" w:cs="Times New Roman"/>
        </w:rPr>
        <w:t>k. Pokud zhotovitel nesouhlasí s uveřejněním částí smlouvy včetně příloh z toho důvodu, že je v nich zachyceno jeho obchodní tajemství, musí to písemně sdělit objednateli do 3 dnů po podpisu této smlouvy.</w:t>
      </w:r>
    </w:p>
    <w:p w14:paraId="3369299D" w14:textId="77777777" w:rsidR="00D51F95" w:rsidRPr="001E704E" w:rsidRDefault="00D51F95" w:rsidP="00D51F95">
      <w:pPr>
        <w:pStyle w:val="Zkladntextodsazen"/>
        <w:spacing w:before="120"/>
        <w:rPr>
          <w:rFonts w:ascii="Times New Roman" w:hAnsi="Times New Roman" w:cs="Times New Roman"/>
        </w:rPr>
      </w:pPr>
    </w:p>
    <w:p w14:paraId="02193451" w14:textId="77777777"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X</w:t>
      </w:r>
      <w:r w:rsidR="001033FF" w:rsidRPr="001E704E">
        <w:rPr>
          <w:rFonts w:ascii="Times New Roman" w:hAnsi="Times New Roman"/>
          <w:b/>
          <w:sz w:val="28"/>
        </w:rPr>
        <w:t>I</w:t>
      </w:r>
      <w:r w:rsidRPr="001E704E">
        <w:rPr>
          <w:rFonts w:ascii="Times New Roman" w:hAnsi="Times New Roman"/>
          <w:b/>
          <w:sz w:val="28"/>
        </w:rPr>
        <w:t>X. Bezpečnost a ochrana zdraví</w:t>
      </w:r>
    </w:p>
    <w:p w14:paraId="1BF8AA92" w14:textId="77777777" w:rsidR="00763BA1" w:rsidRPr="001E704E" w:rsidRDefault="00763BA1" w:rsidP="00763BA1">
      <w:pPr>
        <w:pStyle w:val="Zkladntextodsazen"/>
        <w:numPr>
          <w:ilvl w:val="0"/>
          <w:numId w:val="19"/>
        </w:numPr>
        <w:tabs>
          <w:tab w:val="clear" w:pos="720"/>
          <w:tab w:val="num" w:pos="360"/>
        </w:tabs>
        <w:spacing w:before="240"/>
        <w:ind w:left="360"/>
        <w:rPr>
          <w:rFonts w:ascii="Times New Roman" w:hAnsi="Times New Roman" w:cs="Times New Roman"/>
        </w:rPr>
      </w:pPr>
      <w:r w:rsidRPr="001E704E">
        <w:rPr>
          <w:rFonts w:ascii="Times New Roman" w:hAnsi="Times New Roman" w:cs="Times New Roman"/>
        </w:rPr>
        <w:t>Zhotovitel se zav</w:t>
      </w:r>
      <w:r w:rsidR="0076656E" w:rsidRPr="001E704E">
        <w:rPr>
          <w:rFonts w:ascii="Times New Roman" w:hAnsi="Times New Roman" w:cs="Times New Roman"/>
        </w:rPr>
        <w:t>azuje</w:t>
      </w:r>
      <w:r w:rsidRPr="001E704E">
        <w:rPr>
          <w:rFonts w:ascii="Times New Roman" w:hAnsi="Times New Roman" w:cs="Times New Roman"/>
        </w:rPr>
        <w:t xml:space="preserve"> při provedení díla dodržovat předpisy o bezpečnosti a ochraně zdraví při práci, jakož i předpisy hygienické a požární. Za dodržování těchto předpisů v místě provedení díla i při veškerých činnostech s provedením díla souvisejících ponese odpovědnost zhotovitel.</w:t>
      </w:r>
    </w:p>
    <w:p w14:paraId="2DB45DC9" w14:textId="77777777" w:rsidR="00763BA1" w:rsidRPr="001E704E" w:rsidRDefault="00763BA1" w:rsidP="00763BA1">
      <w:pPr>
        <w:pStyle w:val="Zkladntextodsazen"/>
        <w:numPr>
          <w:ilvl w:val="0"/>
          <w:numId w:val="19"/>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 xml:space="preserve">Zhotovitel </w:t>
      </w:r>
      <w:r w:rsidR="0076656E" w:rsidRPr="001E704E">
        <w:rPr>
          <w:rFonts w:ascii="Times New Roman" w:hAnsi="Times New Roman" w:cs="Times New Roman"/>
        </w:rPr>
        <w:t>j</w:t>
      </w:r>
      <w:r w:rsidRPr="001E704E">
        <w:rPr>
          <w:rFonts w:ascii="Times New Roman" w:hAnsi="Times New Roman" w:cs="Times New Roman"/>
        </w:rPr>
        <w:t>e odpovědný za to, že osoby vykonávající činnosti související s provedením díla, budou vybaveny ochrannými pracovními prostředky a pomůckami podle druhu vykonávané činnosti a rizik s tím spojených.</w:t>
      </w:r>
    </w:p>
    <w:p w14:paraId="7B7EC214" w14:textId="77777777" w:rsidR="00763BA1" w:rsidRPr="001E704E" w:rsidRDefault="00763BA1" w:rsidP="00763BA1">
      <w:pPr>
        <w:pStyle w:val="Zkladntextodsazen"/>
        <w:numPr>
          <w:ilvl w:val="0"/>
          <w:numId w:val="19"/>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Zhotovitel se zav</w:t>
      </w:r>
      <w:r w:rsidR="00C42B0B" w:rsidRPr="001E704E">
        <w:rPr>
          <w:rFonts w:ascii="Times New Roman" w:hAnsi="Times New Roman" w:cs="Times New Roman"/>
        </w:rPr>
        <w:t>azuje</w:t>
      </w:r>
      <w:r w:rsidRPr="001E704E">
        <w:rPr>
          <w:rFonts w:ascii="Times New Roman" w:hAnsi="Times New Roman" w:cs="Times New Roman"/>
        </w:rPr>
        <w:t xml:space="preserve"> zajistit vlastní dozor nad bezpečností práce ve smyslu </w:t>
      </w:r>
      <w:r w:rsidR="00094C17" w:rsidRPr="001E704E">
        <w:rPr>
          <w:rFonts w:ascii="Times New Roman" w:hAnsi="Times New Roman" w:cs="Times New Roman"/>
        </w:rPr>
        <w:t xml:space="preserve">platných právních předpisů </w:t>
      </w:r>
      <w:r w:rsidRPr="001E704E">
        <w:rPr>
          <w:rFonts w:ascii="Times New Roman" w:hAnsi="Times New Roman" w:cs="Times New Roman"/>
        </w:rPr>
        <w:t>a provádět soustavnou kontrolu bezpečnosti práce.</w:t>
      </w:r>
    </w:p>
    <w:p w14:paraId="48E88635" w14:textId="77777777" w:rsidR="00763BA1" w:rsidRPr="001E704E" w:rsidRDefault="00763BA1" w:rsidP="00763BA1">
      <w:pPr>
        <w:pStyle w:val="Zkladntextodsazen"/>
        <w:numPr>
          <w:ilvl w:val="0"/>
          <w:numId w:val="19"/>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Zhotovitel se zav</w:t>
      </w:r>
      <w:r w:rsidR="00C42B0B" w:rsidRPr="001E704E">
        <w:rPr>
          <w:rFonts w:ascii="Times New Roman" w:hAnsi="Times New Roman" w:cs="Times New Roman"/>
        </w:rPr>
        <w:t>azuje</w:t>
      </w:r>
      <w:r w:rsidRPr="001E704E">
        <w:rPr>
          <w:rFonts w:ascii="Times New Roman" w:hAnsi="Times New Roman" w:cs="Times New Roman"/>
        </w:rPr>
        <w:t xml:space="preserve"> před zahájením provedení díla seznámit s riziky na místě provedení díla, případně na místech s provedením díla souvisejících, a to za přítomnosti objednatele. O této skutečnosti se pořídí záznam podepsaný oběma smluvními stranami. Zhotovitel bude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1B716C5C" w14:textId="53185E93" w:rsidR="00763BA1" w:rsidRDefault="00763BA1" w:rsidP="00763BA1">
      <w:pPr>
        <w:pStyle w:val="Zkladntextodsazen"/>
        <w:numPr>
          <w:ilvl w:val="0"/>
          <w:numId w:val="19"/>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 xml:space="preserve">V případě úrazu pracovníka zhotovitele, případně jeho </w:t>
      </w:r>
      <w:r w:rsidR="00091C05" w:rsidRPr="001E704E">
        <w:rPr>
          <w:rFonts w:ascii="Times New Roman" w:hAnsi="Times New Roman" w:cs="Times New Roman"/>
        </w:rPr>
        <w:t>pod</w:t>
      </w:r>
      <w:r w:rsidRPr="001E704E">
        <w:rPr>
          <w:rFonts w:ascii="Times New Roman" w:hAnsi="Times New Roman" w:cs="Times New Roman"/>
        </w:rPr>
        <w:t>dodavatele, vyšetří a sepíše záznam o úrazu podle platných předpisů zhotovitel, který je rovněž povinen provést veškeré úkony s úrazem související, případně úrazem vyvolané. Veškeré následky vyplývající ze skutečnosti, že došlo k úrazu, nese na svou odpovědnost a náklad</w:t>
      </w:r>
      <w:r w:rsidR="004426C7" w:rsidRPr="001E704E">
        <w:rPr>
          <w:rFonts w:ascii="Times New Roman" w:hAnsi="Times New Roman" w:cs="Times New Roman"/>
        </w:rPr>
        <w:t>y</w:t>
      </w:r>
      <w:r w:rsidRPr="001E704E">
        <w:rPr>
          <w:rFonts w:ascii="Times New Roman" w:hAnsi="Times New Roman" w:cs="Times New Roman"/>
        </w:rPr>
        <w:t xml:space="preserve"> zhotovitel. Zhotovitel se zav</w:t>
      </w:r>
      <w:r w:rsidR="005E634D" w:rsidRPr="001E704E">
        <w:rPr>
          <w:rFonts w:ascii="Times New Roman" w:hAnsi="Times New Roman" w:cs="Times New Roman"/>
        </w:rPr>
        <w:t>azuje</w:t>
      </w:r>
      <w:r w:rsidRPr="001E704E">
        <w:rPr>
          <w:rFonts w:ascii="Times New Roman" w:hAnsi="Times New Roman" w:cs="Times New Roman"/>
        </w:rPr>
        <w:t xml:space="preserve"> informovat objednatele o každém úrazu, pokud k němu dojde v souvislosti s provedením díla.</w:t>
      </w:r>
    </w:p>
    <w:p w14:paraId="68F10D9C" w14:textId="77777777" w:rsidR="00D51F95" w:rsidRPr="001E704E" w:rsidRDefault="00D51F95" w:rsidP="00D51F95">
      <w:pPr>
        <w:pStyle w:val="Zkladntextodsazen"/>
        <w:spacing w:before="120"/>
        <w:rPr>
          <w:rFonts w:ascii="Times New Roman" w:hAnsi="Times New Roman" w:cs="Times New Roman"/>
        </w:rPr>
      </w:pPr>
    </w:p>
    <w:p w14:paraId="6956B560" w14:textId="77777777"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XX. Stavební deník</w:t>
      </w:r>
    </w:p>
    <w:p w14:paraId="3E79074E" w14:textId="77777777" w:rsidR="00763BA1" w:rsidRPr="001E704E" w:rsidRDefault="00763BA1" w:rsidP="00763BA1">
      <w:pPr>
        <w:pStyle w:val="Zkladntextodsazen"/>
        <w:numPr>
          <w:ilvl w:val="0"/>
          <w:numId w:val="20"/>
        </w:numPr>
        <w:tabs>
          <w:tab w:val="clear" w:pos="720"/>
          <w:tab w:val="num" w:pos="360"/>
        </w:tabs>
        <w:spacing w:before="240"/>
        <w:ind w:left="360"/>
        <w:rPr>
          <w:rFonts w:ascii="Times New Roman" w:hAnsi="Times New Roman" w:cs="Times New Roman"/>
        </w:rPr>
      </w:pPr>
      <w:r w:rsidRPr="001E704E">
        <w:rPr>
          <w:rFonts w:ascii="Times New Roman" w:hAnsi="Times New Roman" w:cs="Times New Roman"/>
        </w:rPr>
        <w:t>Zhotovitel se zav</w:t>
      </w:r>
      <w:r w:rsidR="00C42B0B" w:rsidRPr="001E704E">
        <w:rPr>
          <w:rFonts w:ascii="Times New Roman" w:hAnsi="Times New Roman" w:cs="Times New Roman"/>
        </w:rPr>
        <w:t>azuje</w:t>
      </w:r>
      <w:r w:rsidRPr="001E704E">
        <w:rPr>
          <w:rFonts w:ascii="Times New Roman" w:hAnsi="Times New Roman" w:cs="Times New Roman"/>
        </w:rPr>
        <w:t xml:space="preserve"> vést v souladu s</w:t>
      </w:r>
      <w:r w:rsidR="00B15795" w:rsidRPr="001E704E">
        <w:rPr>
          <w:rFonts w:ascii="Times New Roman" w:hAnsi="Times New Roman" w:cs="Times New Roman"/>
        </w:rPr>
        <w:t> </w:t>
      </w:r>
      <w:r w:rsidR="00706098" w:rsidRPr="001E704E">
        <w:rPr>
          <w:rFonts w:ascii="Times New Roman" w:hAnsi="Times New Roman" w:cs="Times New Roman"/>
        </w:rPr>
        <w:t>§ 6</w:t>
      </w:r>
      <w:r w:rsidR="00B15795" w:rsidRPr="001E704E">
        <w:rPr>
          <w:rFonts w:ascii="Times New Roman" w:hAnsi="Times New Roman" w:cs="Times New Roman"/>
        </w:rPr>
        <w:t xml:space="preserve"> </w:t>
      </w:r>
      <w:r w:rsidR="00706098" w:rsidRPr="001E704E">
        <w:rPr>
          <w:rFonts w:ascii="Times New Roman" w:hAnsi="Times New Roman" w:cs="Times New Roman"/>
        </w:rPr>
        <w:t>v</w:t>
      </w:r>
      <w:r w:rsidR="00B15795" w:rsidRPr="001E704E">
        <w:rPr>
          <w:rFonts w:ascii="Times New Roman" w:hAnsi="Times New Roman" w:cs="Times New Roman"/>
        </w:rPr>
        <w:t xml:space="preserve">yhlášky </w:t>
      </w:r>
      <w:r w:rsidR="00706098" w:rsidRPr="001E704E">
        <w:rPr>
          <w:rFonts w:ascii="Times New Roman" w:hAnsi="Times New Roman" w:cs="Times New Roman"/>
        </w:rPr>
        <w:t xml:space="preserve">č. 499/2006 Sb., </w:t>
      </w:r>
      <w:r w:rsidR="00B15795" w:rsidRPr="001E704E">
        <w:rPr>
          <w:rFonts w:ascii="Times New Roman" w:hAnsi="Times New Roman" w:cs="Times New Roman"/>
        </w:rPr>
        <w:t>o dokumentaci staveb</w:t>
      </w:r>
      <w:r w:rsidR="00706098" w:rsidRPr="001E704E">
        <w:rPr>
          <w:rFonts w:ascii="Times New Roman" w:hAnsi="Times New Roman" w:cs="Times New Roman"/>
        </w:rPr>
        <w:t>, ve znění pozdějších předpisů</w:t>
      </w:r>
      <w:r w:rsidR="004426C7" w:rsidRPr="001E704E">
        <w:rPr>
          <w:rFonts w:ascii="Times New Roman" w:hAnsi="Times New Roman" w:cs="Times New Roman"/>
        </w:rPr>
        <w:t>,</w:t>
      </w:r>
      <w:r w:rsidR="00B15795" w:rsidRPr="001E704E">
        <w:rPr>
          <w:rFonts w:ascii="Times New Roman" w:hAnsi="Times New Roman" w:cs="Times New Roman"/>
        </w:rPr>
        <w:t xml:space="preserve"> </w:t>
      </w:r>
      <w:r w:rsidRPr="001E704E">
        <w:rPr>
          <w:rFonts w:ascii="Times New Roman" w:hAnsi="Times New Roman" w:cs="Times New Roman"/>
        </w:rPr>
        <w:t xml:space="preserve">stavební deník ode dne zahájení díla až do jeho ukončení a 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w:t>
      </w:r>
      <w:r w:rsidR="00A24287" w:rsidRPr="001E704E">
        <w:rPr>
          <w:rFonts w:ascii="Times New Roman" w:hAnsi="Times New Roman" w:cs="Times New Roman"/>
        </w:rPr>
        <w:t>podkladů objednatele</w:t>
      </w:r>
      <w:r w:rsidRPr="001E704E">
        <w:rPr>
          <w:rFonts w:ascii="Times New Roman" w:hAnsi="Times New Roman" w:cs="Times New Roman"/>
        </w:rPr>
        <w:t>. Stavební deník bude uložen v kanceláři stavbyvedoucího a bude vždy na vyžádání k dispozici oprávněné osobě objednatele.</w:t>
      </w:r>
    </w:p>
    <w:p w14:paraId="5DCDCFEC" w14:textId="5A56C4B4" w:rsidR="002A1946" w:rsidRDefault="002A1946" w:rsidP="00763BA1">
      <w:pPr>
        <w:pStyle w:val="Zkladntextodsazen"/>
        <w:numPr>
          <w:ilvl w:val="0"/>
          <w:numId w:val="20"/>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 xml:space="preserve">Objednatel a zhotovitel jsou povinni prostřednictvím svých oprávněných osob reagovat na zápisy ve stavebním deníku, a to nejpozději do deseti pracovních dnů od okamžiku jejich pořízení, provádí-li zhotovitel podle této smlouvy práce 7 dní v týdnu, pak do sedmi kalendářních dnů (bez ohledu na to, že se nemusí jednat o pracovní dny), v případě mimořádné situace (havárie) ihned. V případě nepřítomnosti oprávněné osoby objednatele na stavbě, doručí zhotovitel text zápisu písemně na adresu objednatele a od doručení začne běžet výše uvedená lhůta. Jestliže na zápis nebude odpovězeno ve stanoveném termínu, </w:t>
      </w:r>
      <w:r>
        <w:rPr>
          <w:rFonts w:ascii="Times New Roman" w:hAnsi="Times New Roman" w:cs="Times New Roman"/>
        </w:rPr>
        <w:t>má se za to</w:t>
      </w:r>
      <w:r w:rsidRPr="001E704E">
        <w:rPr>
          <w:rFonts w:ascii="Times New Roman" w:hAnsi="Times New Roman" w:cs="Times New Roman"/>
        </w:rPr>
        <w:t>, že druhá strana se zápisem souhlasí</w:t>
      </w:r>
      <w:r>
        <w:rPr>
          <w:rFonts w:ascii="Times New Roman" w:hAnsi="Times New Roman" w:cs="Times New Roman"/>
        </w:rPr>
        <w:t>, ledaže bude doložen opak. Zápisy ve stavebním deníku nemohou měnit rozsah díla.</w:t>
      </w:r>
    </w:p>
    <w:p w14:paraId="4DC50A14" w14:textId="77777777" w:rsidR="00D51F95" w:rsidRPr="001E704E" w:rsidRDefault="00D51F95" w:rsidP="00D51F95">
      <w:pPr>
        <w:pStyle w:val="Zkladntextodsazen"/>
        <w:spacing w:before="120"/>
        <w:rPr>
          <w:rFonts w:ascii="Times New Roman" w:hAnsi="Times New Roman" w:cs="Times New Roman"/>
        </w:rPr>
      </w:pPr>
    </w:p>
    <w:p w14:paraId="5F78C677" w14:textId="1B5470B6"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bookmarkStart w:id="2" w:name="OLE_LINK4"/>
      <w:r w:rsidRPr="001E704E">
        <w:rPr>
          <w:rFonts w:ascii="Times New Roman" w:hAnsi="Times New Roman"/>
          <w:b/>
          <w:sz w:val="28"/>
        </w:rPr>
        <w:t xml:space="preserve"> </w:t>
      </w:r>
      <w:r w:rsidR="002A1946">
        <w:rPr>
          <w:rFonts w:ascii="Times New Roman" w:hAnsi="Times New Roman"/>
          <w:b/>
          <w:sz w:val="28"/>
        </w:rPr>
        <w:t xml:space="preserve">XXI. </w:t>
      </w:r>
      <w:r w:rsidRPr="001E704E">
        <w:rPr>
          <w:rFonts w:ascii="Times New Roman" w:hAnsi="Times New Roman"/>
          <w:b/>
          <w:sz w:val="28"/>
        </w:rPr>
        <w:t>Zkoušky</w:t>
      </w:r>
    </w:p>
    <w:bookmarkEnd w:id="2"/>
    <w:p w14:paraId="37629AF9" w14:textId="77777777" w:rsidR="00763BA1" w:rsidRPr="001E704E" w:rsidRDefault="00763BA1" w:rsidP="00763BA1">
      <w:pPr>
        <w:pStyle w:val="Zkladntextodsazen"/>
        <w:numPr>
          <w:ilvl w:val="0"/>
          <w:numId w:val="21"/>
        </w:numPr>
        <w:tabs>
          <w:tab w:val="clear" w:pos="720"/>
          <w:tab w:val="num" w:pos="360"/>
        </w:tabs>
        <w:spacing w:before="240"/>
        <w:ind w:left="360"/>
        <w:rPr>
          <w:rFonts w:ascii="Times New Roman" w:hAnsi="Times New Roman" w:cs="Times New Roman"/>
        </w:rPr>
      </w:pPr>
      <w:r w:rsidRPr="001E704E">
        <w:rPr>
          <w:rFonts w:ascii="Times New Roman" w:hAnsi="Times New Roman" w:cs="Times New Roman"/>
        </w:rPr>
        <w:t>Zhotovitel se zav</w:t>
      </w:r>
      <w:r w:rsidR="00C42B0B" w:rsidRPr="001E704E">
        <w:rPr>
          <w:rFonts w:ascii="Times New Roman" w:hAnsi="Times New Roman" w:cs="Times New Roman"/>
        </w:rPr>
        <w:t>azuje</w:t>
      </w:r>
      <w:r w:rsidRPr="001E704E">
        <w:rPr>
          <w:rFonts w:ascii="Times New Roman" w:hAnsi="Times New Roman" w:cs="Times New Roman"/>
        </w:rPr>
        <w:t xml:space="preserve"> průběžně kontrolovat jakost dodávek a prověřovat doklady o dodávkách materiálů, konstrukcí a technologií. Dále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r w:rsidR="00C66068">
        <w:rPr>
          <w:rFonts w:ascii="Times New Roman" w:hAnsi="Times New Roman" w:cs="Times New Roman"/>
        </w:rPr>
        <w:t>, a to vše za předpokladu, že jsou pro dané plnění vyžadovány právními předpisy</w:t>
      </w:r>
      <w:r w:rsidRPr="001E704E">
        <w:rPr>
          <w:rFonts w:ascii="Times New Roman" w:hAnsi="Times New Roman" w:cs="Times New Roman"/>
        </w:rPr>
        <w:t>.</w:t>
      </w:r>
    </w:p>
    <w:p w14:paraId="5CE010D5" w14:textId="77777777" w:rsidR="00763BA1" w:rsidRPr="001E704E" w:rsidRDefault="00763BA1" w:rsidP="00763BA1">
      <w:pPr>
        <w:pStyle w:val="Zkladntextodsazen"/>
        <w:numPr>
          <w:ilvl w:val="0"/>
          <w:numId w:val="21"/>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 xml:space="preserve">Součástí plnění zhotovitele a dokladem řádného provedení díla bude doložení výsledků potřebných individuálních zkoušek a požadavků příslušných státních orgánů. Provedení zkoušek se řídí podmínkami smlouvy, obecně platnými právními předpisy, ČSN a </w:t>
      </w:r>
      <w:r w:rsidR="00A24287" w:rsidRPr="001E704E">
        <w:rPr>
          <w:rFonts w:ascii="Times New Roman" w:hAnsi="Times New Roman" w:cs="Times New Roman"/>
        </w:rPr>
        <w:t xml:space="preserve">soupisem prací (příloha č. </w:t>
      </w:r>
      <w:r w:rsidR="00F657B4" w:rsidRPr="001E704E">
        <w:rPr>
          <w:rFonts w:ascii="Times New Roman" w:hAnsi="Times New Roman" w:cs="Times New Roman"/>
        </w:rPr>
        <w:t>1</w:t>
      </w:r>
      <w:r w:rsidR="00A24287" w:rsidRPr="001E704E">
        <w:rPr>
          <w:rFonts w:ascii="Times New Roman" w:hAnsi="Times New Roman" w:cs="Times New Roman"/>
        </w:rPr>
        <w:t xml:space="preserve"> této smlouvy)</w:t>
      </w:r>
      <w:r w:rsidRPr="001E704E">
        <w:rPr>
          <w:rFonts w:ascii="Times New Roman" w:hAnsi="Times New Roman" w:cs="Times New Roman"/>
        </w:rPr>
        <w:t>.</w:t>
      </w:r>
    </w:p>
    <w:p w14:paraId="1AF29512" w14:textId="77777777" w:rsidR="00763BA1" w:rsidRPr="001E704E" w:rsidRDefault="00763BA1" w:rsidP="00763BA1">
      <w:pPr>
        <w:pStyle w:val="Zkladntextodsazen"/>
        <w:numPr>
          <w:ilvl w:val="0"/>
          <w:numId w:val="21"/>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Nebude-li možné jednotlivé zkoušky provést, dohodnou se strany, jakým náhradním způsobem osvědčí zhotovitel způsobilost díla, popř. jeho dílčí části. Jakmile odpadne překážka, která brání provedení zkoušky, bude zhotovitel povinen dodatečně zkoušky provést, a to v potřebném rozsahu.</w:t>
      </w:r>
    </w:p>
    <w:p w14:paraId="674D9746" w14:textId="77777777" w:rsidR="00763BA1" w:rsidRPr="001E704E" w:rsidRDefault="00763BA1" w:rsidP="00763BA1">
      <w:pPr>
        <w:pStyle w:val="Zkladntextodsazen"/>
        <w:numPr>
          <w:ilvl w:val="0"/>
          <w:numId w:val="21"/>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Výsledek zkoušek bude doložen formou zápisu, případně protokolu o jejich provedení.</w:t>
      </w:r>
    </w:p>
    <w:p w14:paraId="26B13A10" w14:textId="1E19B2D3" w:rsidR="00763BA1" w:rsidRDefault="00F44262" w:rsidP="00763BA1">
      <w:pPr>
        <w:pStyle w:val="Zkladntextodsazen"/>
        <w:numPr>
          <w:ilvl w:val="0"/>
          <w:numId w:val="21"/>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 xml:space="preserve">Zhotovitel je povinen umožnit objednateli </w:t>
      </w:r>
      <w:r w:rsidR="00E8367F" w:rsidRPr="001E704E">
        <w:rPr>
          <w:rFonts w:ascii="Times New Roman" w:hAnsi="Times New Roman" w:cs="Times New Roman"/>
        </w:rPr>
        <w:t xml:space="preserve">provedení dodatečných </w:t>
      </w:r>
      <w:r w:rsidR="00763BA1" w:rsidRPr="001E704E">
        <w:rPr>
          <w:rFonts w:ascii="Times New Roman" w:hAnsi="Times New Roman" w:cs="Times New Roman"/>
        </w:rPr>
        <w:t>zkouš</w:t>
      </w:r>
      <w:r w:rsidR="00E8367F" w:rsidRPr="001E704E">
        <w:rPr>
          <w:rFonts w:ascii="Times New Roman" w:hAnsi="Times New Roman" w:cs="Times New Roman"/>
        </w:rPr>
        <w:t xml:space="preserve">ek, a to i třetí osobou, </w:t>
      </w:r>
      <w:r w:rsidR="00763BA1" w:rsidRPr="001E704E">
        <w:rPr>
          <w:rFonts w:ascii="Times New Roman" w:hAnsi="Times New Roman" w:cs="Times New Roman"/>
        </w:rPr>
        <w:t xml:space="preserve">potvrzující kvalitu provedeného díla, které považuje za potřebné. Pokud výsledek zkoušky </w:t>
      </w:r>
      <w:r w:rsidR="00E8367F" w:rsidRPr="001E704E">
        <w:rPr>
          <w:rFonts w:ascii="Times New Roman" w:hAnsi="Times New Roman" w:cs="Times New Roman"/>
        </w:rPr>
        <w:t>prokáže nekvalitně provedené práce</w:t>
      </w:r>
      <w:r w:rsidR="00763BA1" w:rsidRPr="001E704E">
        <w:rPr>
          <w:rFonts w:ascii="Times New Roman" w:hAnsi="Times New Roman" w:cs="Times New Roman"/>
        </w:rPr>
        <w:t>, nese náklady na její provedení zhotovitel sám.</w:t>
      </w:r>
    </w:p>
    <w:p w14:paraId="5AEE1B5F" w14:textId="77777777" w:rsidR="00D51F95" w:rsidRDefault="00D51F95" w:rsidP="00D51F95">
      <w:pPr>
        <w:pStyle w:val="Zkladntextodsazen"/>
        <w:spacing w:before="120"/>
        <w:rPr>
          <w:rFonts w:ascii="Times New Roman" w:hAnsi="Times New Roman" w:cs="Times New Roman"/>
        </w:rPr>
      </w:pPr>
    </w:p>
    <w:p w14:paraId="7D66B40E" w14:textId="7491559C" w:rsidR="002A1946" w:rsidRPr="00F1761D" w:rsidRDefault="002A1946" w:rsidP="009B2BD1">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u w:val="single"/>
        </w:rPr>
      </w:pPr>
      <w:r w:rsidRPr="00F1761D">
        <w:rPr>
          <w:rFonts w:ascii="Times New Roman" w:hAnsi="Times New Roman"/>
          <w:b/>
          <w:sz w:val="28"/>
          <w:u w:val="single"/>
        </w:rPr>
        <w:t>XXII. Odstoupení od smlouvy</w:t>
      </w:r>
    </w:p>
    <w:p w14:paraId="3027FAAE" w14:textId="72752164" w:rsidR="00763BA1" w:rsidRPr="002A1946" w:rsidRDefault="00763BA1" w:rsidP="00487348">
      <w:pPr>
        <w:pStyle w:val="Zkladntextodsazen"/>
        <w:numPr>
          <w:ilvl w:val="0"/>
          <w:numId w:val="22"/>
        </w:numPr>
        <w:tabs>
          <w:tab w:val="clear" w:pos="720"/>
          <w:tab w:val="num" w:pos="360"/>
        </w:tabs>
        <w:spacing w:before="240"/>
        <w:ind w:left="360"/>
        <w:rPr>
          <w:rFonts w:ascii="Times New Roman" w:hAnsi="Times New Roman" w:cs="Times New Roman"/>
        </w:rPr>
      </w:pPr>
      <w:r w:rsidRPr="00F1761D">
        <w:rPr>
          <w:rFonts w:ascii="Times New Roman" w:hAnsi="Times New Roman" w:cs="Times New Roman"/>
          <w:u w:val="single"/>
        </w:rPr>
        <w:t>O</w:t>
      </w:r>
      <w:r w:rsidRPr="002A1946">
        <w:rPr>
          <w:rFonts w:ascii="Times New Roman" w:hAnsi="Times New Roman" w:cs="Times New Roman"/>
        </w:rPr>
        <w:t xml:space="preserve">bjednatel </w:t>
      </w:r>
      <w:r w:rsidR="00C42B0B" w:rsidRPr="002A1946">
        <w:rPr>
          <w:rFonts w:ascii="Times New Roman" w:hAnsi="Times New Roman" w:cs="Times New Roman"/>
        </w:rPr>
        <w:t>j</w:t>
      </w:r>
      <w:r w:rsidRPr="002A1946">
        <w:rPr>
          <w:rFonts w:ascii="Times New Roman" w:hAnsi="Times New Roman" w:cs="Times New Roman"/>
        </w:rPr>
        <w:t>e oprávněn písemně odstoupit od smlouvy, pokud:</w:t>
      </w:r>
    </w:p>
    <w:p w14:paraId="5E5D9C74" w14:textId="77777777" w:rsidR="002A1946" w:rsidRDefault="002A1946" w:rsidP="002A1946">
      <w:pPr>
        <w:pStyle w:val="Zkladntextodsazen"/>
        <w:ind w:left="720" w:firstLine="0"/>
        <w:rPr>
          <w:rFonts w:ascii="Times New Roman" w:hAnsi="Times New Roman" w:cs="Times New Roman"/>
        </w:rPr>
      </w:pPr>
    </w:p>
    <w:p w14:paraId="08C8B41D" w14:textId="482F6C61" w:rsidR="00763BA1" w:rsidRPr="001E704E" w:rsidRDefault="00763BA1" w:rsidP="00763BA1">
      <w:pPr>
        <w:pStyle w:val="Zkladntextodsazen"/>
        <w:numPr>
          <w:ilvl w:val="1"/>
          <w:numId w:val="22"/>
        </w:numPr>
        <w:tabs>
          <w:tab w:val="clear" w:pos="1440"/>
          <w:tab w:val="num" w:pos="720"/>
        </w:tabs>
        <w:ind w:left="720"/>
        <w:rPr>
          <w:rFonts w:ascii="Times New Roman" w:hAnsi="Times New Roman" w:cs="Times New Roman"/>
        </w:rPr>
      </w:pPr>
      <w:r w:rsidRPr="001E704E">
        <w:rPr>
          <w:rFonts w:ascii="Times New Roman" w:hAnsi="Times New Roman" w:cs="Times New Roman"/>
        </w:rPr>
        <w:t>zhotovitel nezahájí z důvodů na straně zhotovitele prov</w:t>
      </w:r>
      <w:r w:rsidR="00375DF1" w:rsidRPr="001E704E">
        <w:rPr>
          <w:rFonts w:ascii="Times New Roman" w:hAnsi="Times New Roman" w:cs="Times New Roman"/>
        </w:rPr>
        <w:t>á</w:t>
      </w:r>
      <w:r w:rsidRPr="001E704E">
        <w:rPr>
          <w:rFonts w:ascii="Times New Roman" w:hAnsi="Times New Roman" w:cs="Times New Roman"/>
        </w:rPr>
        <w:t>d</w:t>
      </w:r>
      <w:r w:rsidR="00375DF1" w:rsidRPr="001E704E">
        <w:rPr>
          <w:rFonts w:ascii="Times New Roman" w:hAnsi="Times New Roman" w:cs="Times New Roman"/>
        </w:rPr>
        <w:t>ě</w:t>
      </w:r>
      <w:r w:rsidRPr="001E704E">
        <w:rPr>
          <w:rFonts w:ascii="Times New Roman" w:hAnsi="Times New Roman" w:cs="Times New Roman"/>
        </w:rPr>
        <w:t>ní díla do 30 dnů od termínu zahájení díla nebo termínu předání staveniště, podle toho, který termín nastane později,</w:t>
      </w:r>
    </w:p>
    <w:p w14:paraId="16B27A47" w14:textId="77777777" w:rsidR="00763BA1" w:rsidRPr="001E704E" w:rsidRDefault="00763BA1" w:rsidP="00763BA1">
      <w:pPr>
        <w:pStyle w:val="Zkladntextodsazen"/>
        <w:numPr>
          <w:ilvl w:val="1"/>
          <w:numId w:val="22"/>
        </w:numPr>
        <w:tabs>
          <w:tab w:val="clear" w:pos="1440"/>
          <w:tab w:val="num" w:pos="720"/>
        </w:tabs>
        <w:ind w:left="720"/>
        <w:rPr>
          <w:rFonts w:ascii="Times New Roman" w:hAnsi="Times New Roman" w:cs="Times New Roman"/>
        </w:rPr>
      </w:pPr>
      <w:r w:rsidRPr="001E704E">
        <w:rPr>
          <w:rFonts w:ascii="Times New Roman" w:hAnsi="Times New Roman" w:cs="Times New Roman"/>
        </w:rPr>
        <w:t>zhotovitel neoprávněně přeruší provedení díla po dobu delší než 30 dnů,</w:t>
      </w:r>
    </w:p>
    <w:p w14:paraId="5809C30B" w14:textId="77777777" w:rsidR="00763BA1" w:rsidRPr="001E704E" w:rsidRDefault="00763BA1" w:rsidP="00763BA1">
      <w:pPr>
        <w:pStyle w:val="Zkladntextodsazen"/>
        <w:numPr>
          <w:ilvl w:val="1"/>
          <w:numId w:val="22"/>
        </w:numPr>
        <w:tabs>
          <w:tab w:val="clear" w:pos="1440"/>
          <w:tab w:val="num" w:pos="720"/>
        </w:tabs>
        <w:ind w:left="720"/>
        <w:rPr>
          <w:rFonts w:ascii="Times New Roman" w:hAnsi="Times New Roman" w:cs="Times New Roman"/>
        </w:rPr>
      </w:pPr>
      <w:r w:rsidRPr="001E704E">
        <w:rPr>
          <w:rFonts w:ascii="Times New Roman" w:hAnsi="Times New Roman" w:cs="Times New Roman"/>
        </w:rPr>
        <w:t>zhotovitel je v prodlení s dokončením díla po dobu delší než 60 dnů.</w:t>
      </w:r>
    </w:p>
    <w:p w14:paraId="098C6141" w14:textId="77777777" w:rsidR="001E0D5F" w:rsidRPr="001E704E" w:rsidRDefault="004B17F9" w:rsidP="00642AED">
      <w:pPr>
        <w:pStyle w:val="Zkladntextodsazen"/>
        <w:numPr>
          <w:ilvl w:val="1"/>
          <w:numId w:val="22"/>
        </w:numPr>
        <w:tabs>
          <w:tab w:val="clear" w:pos="1440"/>
          <w:tab w:val="num" w:pos="720"/>
        </w:tabs>
        <w:ind w:left="720"/>
        <w:rPr>
          <w:rFonts w:ascii="Times New Roman" w:hAnsi="Times New Roman" w:cs="Times New Roman"/>
        </w:rPr>
      </w:pPr>
      <w:r w:rsidRPr="001E704E">
        <w:rPr>
          <w:rFonts w:ascii="Times New Roman" w:hAnsi="Times New Roman" w:cs="Times New Roman"/>
        </w:rPr>
        <w:t>z</w:t>
      </w:r>
      <w:r w:rsidR="001E0D5F" w:rsidRPr="001E704E">
        <w:rPr>
          <w:rFonts w:ascii="Times New Roman" w:hAnsi="Times New Roman" w:cs="Times New Roman"/>
        </w:rPr>
        <w:t xml:space="preserve">hotovitel bude provádět dílo v rozporu s touto smlouvou a nezjedná nápravu, ačkoliv byl </w:t>
      </w:r>
      <w:r w:rsidRPr="001E704E">
        <w:rPr>
          <w:rFonts w:ascii="Times New Roman" w:hAnsi="Times New Roman" w:cs="Times New Roman"/>
        </w:rPr>
        <w:t>z</w:t>
      </w:r>
      <w:r w:rsidR="001E0D5F" w:rsidRPr="001E704E">
        <w:rPr>
          <w:rFonts w:ascii="Times New Roman" w:hAnsi="Times New Roman" w:cs="Times New Roman"/>
        </w:rPr>
        <w:t xml:space="preserve">hotovitel na toto své chování nebo porušování povinností </w:t>
      </w:r>
      <w:r w:rsidRPr="001E704E">
        <w:rPr>
          <w:rFonts w:ascii="Times New Roman" w:hAnsi="Times New Roman" w:cs="Times New Roman"/>
        </w:rPr>
        <w:t>o</w:t>
      </w:r>
      <w:r w:rsidR="001E0D5F" w:rsidRPr="001E704E">
        <w:rPr>
          <w:rFonts w:ascii="Times New Roman" w:hAnsi="Times New Roman" w:cs="Times New Roman"/>
        </w:rPr>
        <w:t xml:space="preserve">bjednatelem </w:t>
      </w:r>
      <w:r w:rsidR="00F178FF" w:rsidRPr="001E704E">
        <w:rPr>
          <w:rFonts w:ascii="Times New Roman" w:hAnsi="Times New Roman" w:cs="Times New Roman"/>
        </w:rPr>
        <w:t xml:space="preserve">opakovaně (nejméně 2x) </w:t>
      </w:r>
      <w:r w:rsidR="001E0D5F" w:rsidRPr="001E704E">
        <w:rPr>
          <w:rFonts w:ascii="Times New Roman" w:hAnsi="Times New Roman" w:cs="Times New Roman"/>
        </w:rPr>
        <w:t>písemně upozorněn a vyzván ke zjednání nápravy</w:t>
      </w:r>
      <w:r w:rsidR="00F178FF" w:rsidRPr="001E704E">
        <w:rPr>
          <w:rFonts w:ascii="Times New Roman" w:hAnsi="Times New Roman" w:cs="Times New Roman"/>
        </w:rPr>
        <w:t>.</w:t>
      </w:r>
    </w:p>
    <w:p w14:paraId="697BAF6F" w14:textId="77777777" w:rsidR="00763BA1" w:rsidRPr="001E704E" w:rsidRDefault="00763BA1" w:rsidP="00763BA1">
      <w:pPr>
        <w:pStyle w:val="Zkladntextodsazen"/>
        <w:numPr>
          <w:ilvl w:val="0"/>
          <w:numId w:val="22"/>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V případě, že objednatel odstoupí od smlouvy z důvodů uvedených v odstavci 1, je zhotovitel povinen neprodleně předat objednateli nedokončené dílo a místo provedení díla řádně vyklizené a zabezpečené.</w:t>
      </w:r>
    </w:p>
    <w:p w14:paraId="490637B3" w14:textId="77777777" w:rsidR="00763BA1" w:rsidRPr="001E704E" w:rsidRDefault="00763BA1" w:rsidP="00763BA1">
      <w:pPr>
        <w:pStyle w:val="Zkladntextodsazen"/>
        <w:numPr>
          <w:ilvl w:val="0"/>
          <w:numId w:val="22"/>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 xml:space="preserve">Zhotovitel </w:t>
      </w:r>
      <w:r w:rsidR="00C42B0B" w:rsidRPr="001E704E">
        <w:rPr>
          <w:rFonts w:ascii="Times New Roman" w:hAnsi="Times New Roman" w:cs="Times New Roman"/>
        </w:rPr>
        <w:t>j</w:t>
      </w:r>
      <w:r w:rsidRPr="001E704E">
        <w:rPr>
          <w:rFonts w:ascii="Times New Roman" w:hAnsi="Times New Roman" w:cs="Times New Roman"/>
        </w:rPr>
        <w:t>e oprávněn písemně odstoupit od smlouvy, pokud objednatel:</w:t>
      </w:r>
    </w:p>
    <w:p w14:paraId="0E93A9F8" w14:textId="77777777" w:rsidR="00763BA1" w:rsidRPr="001E704E" w:rsidRDefault="00763BA1" w:rsidP="00763BA1">
      <w:pPr>
        <w:pStyle w:val="Zkladntextodsazen"/>
        <w:numPr>
          <w:ilvl w:val="1"/>
          <w:numId w:val="22"/>
        </w:numPr>
        <w:tabs>
          <w:tab w:val="clear" w:pos="1440"/>
          <w:tab w:val="num" w:pos="720"/>
        </w:tabs>
        <w:ind w:left="720"/>
        <w:rPr>
          <w:rFonts w:ascii="Times New Roman" w:hAnsi="Times New Roman" w:cs="Times New Roman"/>
        </w:rPr>
      </w:pPr>
      <w:r w:rsidRPr="001E704E">
        <w:rPr>
          <w:rFonts w:ascii="Times New Roman" w:hAnsi="Times New Roman" w:cs="Times New Roman"/>
        </w:rPr>
        <w:t xml:space="preserve">je v prodlení s předáním místa provedení díla (staveniště) po dobu delší než </w:t>
      </w:r>
      <w:r w:rsidR="00724561" w:rsidRPr="001E704E">
        <w:rPr>
          <w:rFonts w:ascii="Times New Roman" w:hAnsi="Times New Roman" w:cs="Times New Roman"/>
        </w:rPr>
        <w:t>9</w:t>
      </w:r>
      <w:r w:rsidRPr="001E704E">
        <w:rPr>
          <w:rFonts w:ascii="Times New Roman" w:hAnsi="Times New Roman" w:cs="Times New Roman"/>
        </w:rPr>
        <w:t>0 dnů</w:t>
      </w:r>
      <w:r w:rsidR="000F2809" w:rsidRPr="001E704E">
        <w:rPr>
          <w:rFonts w:ascii="Times New Roman" w:hAnsi="Times New Roman" w:cs="Times New Roman"/>
        </w:rPr>
        <w:t xml:space="preserve"> </w:t>
      </w:r>
    </w:p>
    <w:p w14:paraId="51EC3DB3" w14:textId="77777777" w:rsidR="00763BA1" w:rsidRPr="001E704E" w:rsidRDefault="00763BA1" w:rsidP="00763BA1">
      <w:pPr>
        <w:pStyle w:val="Zkladntextodsazen"/>
        <w:numPr>
          <w:ilvl w:val="1"/>
          <w:numId w:val="22"/>
        </w:numPr>
        <w:tabs>
          <w:tab w:val="clear" w:pos="1440"/>
          <w:tab w:val="num" w:pos="720"/>
        </w:tabs>
        <w:ind w:left="720"/>
        <w:rPr>
          <w:rFonts w:ascii="Times New Roman" w:hAnsi="Times New Roman" w:cs="Times New Roman"/>
        </w:rPr>
      </w:pPr>
      <w:r w:rsidRPr="001E704E">
        <w:rPr>
          <w:rFonts w:ascii="Times New Roman" w:hAnsi="Times New Roman" w:cs="Times New Roman"/>
        </w:rPr>
        <w:t xml:space="preserve">je v prodlení s úhradou splatné části ceny za dílo, po dobu delší než </w:t>
      </w:r>
      <w:r w:rsidR="00F178FF" w:rsidRPr="001E704E">
        <w:rPr>
          <w:rFonts w:ascii="Times New Roman" w:hAnsi="Times New Roman" w:cs="Times New Roman"/>
        </w:rPr>
        <w:t>9</w:t>
      </w:r>
      <w:r w:rsidRPr="001E704E">
        <w:rPr>
          <w:rFonts w:ascii="Times New Roman" w:hAnsi="Times New Roman" w:cs="Times New Roman"/>
        </w:rPr>
        <w:t>0 dnů,</w:t>
      </w:r>
    </w:p>
    <w:p w14:paraId="6F07D51D" w14:textId="77777777" w:rsidR="00763BA1" w:rsidRPr="001E704E" w:rsidRDefault="00763BA1" w:rsidP="00763BA1">
      <w:pPr>
        <w:pStyle w:val="Zkladntextodsazen"/>
        <w:numPr>
          <w:ilvl w:val="1"/>
          <w:numId w:val="22"/>
        </w:numPr>
        <w:tabs>
          <w:tab w:val="clear" w:pos="1440"/>
          <w:tab w:val="num" w:pos="720"/>
        </w:tabs>
        <w:ind w:left="720"/>
        <w:rPr>
          <w:rFonts w:ascii="Times New Roman" w:hAnsi="Times New Roman" w:cs="Times New Roman"/>
        </w:rPr>
      </w:pPr>
      <w:r w:rsidRPr="001E704E">
        <w:rPr>
          <w:rFonts w:ascii="Times New Roman" w:hAnsi="Times New Roman" w:cs="Times New Roman"/>
        </w:rPr>
        <w:t xml:space="preserve">přes prokazatelné </w:t>
      </w:r>
      <w:r w:rsidR="00DE08F9" w:rsidRPr="001E704E">
        <w:rPr>
          <w:rFonts w:ascii="Times New Roman" w:hAnsi="Times New Roman" w:cs="Times New Roman"/>
        </w:rPr>
        <w:t xml:space="preserve">písemné </w:t>
      </w:r>
      <w:r w:rsidRPr="001E704E">
        <w:rPr>
          <w:rFonts w:ascii="Times New Roman" w:hAnsi="Times New Roman" w:cs="Times New Roman"/>
        </w:rPr>
        <w:t>výzvy zhotovitele objednatel neposkytuje zhotoviteli dostatečnou součinnost.</w:t>
      </w:r>
    </w:p>
    <w:p w14:paraId="1A87B89E" w14:textId="77777777" w:rsidR="00763BA1" w:rsidRPr="001E704E" w:rsidRDefault="00763BA1" w:rsidP="00763BA1">
      <w:pPr>
        <w:pStyle w:val="Zkladntextodsazen"/>
        <w:numPr>
          <w:ilvl w:val="0"/>
          <w:numId w:val="22"/>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 xml:space="preserve">Každá ze smluvních stran </w:t>
      </w:r>
      <w:r w:rsidR="00C42B0B" w:rsidRPr="001E704E">
        <w:rPr>
          <w:rFonts w:ascii="Times New Roman" w:hAnsi="Times New Roman" w:cs="Times New Roman"/>
        </w:rPr>
        <w:t>j</w:t>
      </w:r>
      <w:r w:rsidRPr="001E704E">
        <w:rPr>
          <w:rFonts w:ascii="Times New Roman" w:hAnsi="Times New Roman" w:cs="Times New Roman"/>
        </w:rPr>
        <w:t>e oprávněna písemně odstoupit od smlouvy, pokud:</w:t>
      </w:r>
    </w:p>
    <w:p w14:paraId="63C23B45" w14:textId="77777777" w:rsidR="00763BA1" w:rsidRPr="001E704E" w:rsidRDefault="00B02281" w:rsidP="00763BA1">
      <w:pPr>
        <w:pStyle w:val="Zkladntextodsazen"/>
        <w:numPr>
          <w:ilvl w:val="1"/>
          <w:numId w:val="22"/>
        </w:numPr>
        <w:tabs>
          <w:tab w:val="clear" w:pos="1440"/>
        </w:tabs>
        <w:ind w:left="720"/>
        <w:rPr>
          <w:rFonts w:ascii="Times New Roman" w:hAnsi="Times New Roman" w:cs="Times New Roman"/>
        </w:rPr>
      </w:pPr>
      <w:r w:rsidRPr="001E704E">
        <w:rPr>
          <w:rFonts w:ascii="Times New Roman" w:hAnsi="Times New Roman" w:cs="Times New Roman"/>
        </w:rPr>
        <w:t>vůči majetku jedné ze smluvních stran probíhá insolvenční řízení, v němž bylo vydáno rozhodnutí o úpadku nebo insolvenční návrh byl zamítnut proto, že majetek jedné ze smluvních stran nepostačuje k úhradě nákladů insolvenčního řízení, nebo byl konkurz zrušen proto, že majetek jedné ze smluvních stran byl zcela nepostačující nebo byla vůči jedné ze smluvních stran zavedená nucená správa podle zvláštních právních předpisů</w:t>
      </w:r>
      <w:r w:rsidR="00A316D9" w:rsidRPr="001E704E">
        <w:rPr>
          <w:rFonts w:ascii="Times New Roman" w:hAnsi="Times New Roman" w:cs="Times New Roman"/>
        </w:rPr>
        <w:t>,</w:t>
      </w:r>
    </w:p>
    <w:p w14:paraId="2D68B6E9" w14:textId="77777777" w:rsidR="00763BA1" w:rsidRPr="001E704E" w:rsidRDefault="00763BA1" w:rsidP="00763BA1">
      <w:pPr>
        <w:pStyle w:val="Zkladntextodsazen"/>
        <w:numPr>
          <w:ilvl w:val="1"/>
          <w:numId w:val="22"/>
        </w:numPr>
        <w:tabs>
          <w:tab w:val="clear" w:pos="1440"/>
        </w:tabs>
        <w:ind w:left="720"/>
        <w:rPr>
          <w:rFonts w:ascii="Times New Roman" w:hAnsi="Times New Roman" w:cs="Times New Roman"/>
        </w:rPr>
      </w:pPr>
      <w:r w:rsidRPr="001E704E">
        <w:rPr>
          <w:rFonts w:ascii="Times New Roman" w:hAnsi="Times New Roman" w:cs="Times New Roman"/>
        </w:rPr>
        <w:t>druhá smluvní strana vstoupí do likvidace,</w:t>
      </w:r>
    </w:p>
    <w:p w14:paraId="253DD141" w14:textId="77777777" w:rsidR="00763BA1" w:rsidRPr="001E704E" w:rsidRDefault="00763BA1" w:rsidP="00763BA1">
      <w:pPr>
        <w:pStyle w:val="Zkladntextodsazen"/>
        <w:numPr>
          <w:ilvl w:val="1"/>
          <w:numId w:val="22"/>
        </w:numPr>
        <w:tabs>
          <w:tab w:val="clear" w:pos="1440"/>
        </w:tabs>
        <w:ind w:left="720"/>
        <w:rPr>
          <w:rFonts w:ascii="Times New Roman" w:hAnsi="Times New Roman" w:cs="Times New Roman"/>
        </w:rPr>
      </w:pPr>
      <w:r w:rsidRPr="001E704E">
        <w:rPr>
          <w:rFonts w:ascii="Times New Roman" w:hAnsi="Times New Roman" w:cs="Times New Roman"/>
        </w:rPr>
        <w:t>nastane vyšší moc uvedená v článku XX</w:t>
      </w:r>
      <w:r w:rsidR="00847C5C" w:rsidRPr="001E704E">
        <w:rPr>
          <w:rFonts w:ascii="Times New Roman" w:hAnsi="Times New Roman" w:cs="Times New Roman"/>
        </w:rPr>
        <w:t>III</w:t>
      </w:r>
      <w:r w:rsidRPr="001E704E">
        <w:rPr>
          <w:rFonts w:ascii="Times New Roman" w:hAnsi="Times New Roman" w:cs="Times New Roman"/>
        </w:rPr>
        <w:t>. smlouvy, kdy dojde k okolnostem, které nemohou smluvní strany ovlivnit a které zcela a na dobu delší než 90 dnů znemožní některé ze smluvních stran plnit své závazky ze smlouvy.</w:t>
      </w:r>
    </w:p>
    <w:p w14:paraId="4F915E77" w14:textId="77777777" w:rsidR="00763BA1" w:rsidRPr="001E704E" w:rsidRDefault="00763BA1" w:rsidP="00763BA1">
      <w:pPr>
        <w:pStyle w:val="Zkladntextodsazen"/>
        <w:numPr>
          <w:ilvl w:val="0"/>
          <w:numId w:val="22"/>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Vznik skutečností uvedených v odst. 4 bude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41E39E92" w14:textId="77777777" w:rsidR="002A1946" w:rsidRDefault="00763BA1" w:rsidP="002A1946">
      <w:pPr>
        <w:pStyle w:val="Zkladntextodsazen"/>
        <w:numPr>
          <w:ilvl w:val="0"/>
          <w:numId w:val="22"/>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V případě odstoupení některé ze smluvních stran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w:t>
      </w:r>
      <w:r w:rsidR="00DE08F9" w:rsidRPr="001E704E">
        <w:rPr>
          <w:rFonts w:ascii="Times New Roman" w:hAnsi="Times New Roman" w:cs="Times New Roman"/>
        </w:rPr>
        <w:t xml:space="preserve"> vybraným objednatelem</w:t>
      </w:r>
      <w:r w:rsidRPr="001E704E">
        <w:rPr>
          <w:rFonts w:ascii="Times New Roman" w:hAnsi="Times New Roman" w:cs="Times New Roman"/>
        </w:rPr>
        <w:t xml:space="preserve">. </w:t>
      </w:r>
      <w:r w:rsidR="00DE08F9" w:rsidRPr="001E704E">
        <w:rPr>
          <w:rFonts w:ascii="Times New Roman" w:hAnsi="Times New Roman" w:cs="Times New Roman"/>
        </w:rPr>
        <w:t xml:space="preserve">Náklady na vypracování znaleckého posudku ponesou obě smluvní strany rovným dílem. </w:t>
      </w:r>
      <w:r w:rsidRPr="001E704E">
        <w:rPr>
          <w:rFonts w:ascii="Times New Roman" w:hAnsi="Times New Roman" w:cs="Times New Roman"/>
        </w:rPr>
        <w:t xml:space="preserve">Smluvní strany se zavazují přijmout tento posudek jako konečný ke stanovení finanční hodnoty díla. </w:t>
      </w:r>
    </w:p>
    <w:p w14:paraId="676E436A" w14:textId="3E66B7CB" w:rsidR="002A1946" w:rsidRDefault="002A1946" w:rsidP="002A1946">
      <w:pPr>
        <w:pStyle w:val="Zkladntextodsazen"/>
        <w:numPr>
          <w:ilvl w:val="0"/>
          <w:numId w:val="22"/>
        </w:numPr>
        <w:tabs>
          <w:tab w:val="clear" w:pos="720"/>
          <w:tab w:val="num" w:pos="360"/>
        </w:tabs>
        <w:spacing w:before="120"/>
        <w:ind w:left="360"/>
        <w:rPr>
          <w:rFonts w:ascii="Times New Roman" w:hAnsi="Times New Roman" w:cs="Times New Roman"/>
        </w:rPr>
      </w:pPr>
      <w:r w:rsidRPr="002A1946">
        <w:rPr>
          <w:rFonts w:ascii="Times New Roman" w:hAnsi="Times New Roman" w:cs="Times New Roman"/>
        </w:rPr>
        <w:t>Za den odstoupení od smlouvy se považuje den, kdy bylo písemné oznámení o odstoupení oprávněné smluvní strany doručeno druhé smluvní straně. V případě pochybností se má za to, že je odstoupení doručeno třetí den od jeho odeslání.  Odstoupením od smlouvy nejsou dotčena práva smluvních stran na úhradu splatné smluvní pokuty a na náhradu škody</w:t>
      </w:r>
      <w:r>
        <w:rPr>
          <w:rFonts w:ascii="Times New Roman" w:hAnsi="Times New Roman" w:cs="Times New Roman"/>
        </w:rPr>
        <w:t>.</w:t>
      </w:r>
    </w:p>
    <w:p w14:paraId="05A5B6B3" w14:textId="77777777" w:rsidR="00D51F95" w:rsidRPr="002A1946" w:rsidRDefault="00D51F95" w:rsidP="00D51F95">
      <w:pPr>
        <w:pStyle w:val="Zkladntextodsazen"/>
        <w:spacing w:before="120"/>
        <w:rPr>
          <w:rFonts w:ascii="Times New Roman" w:hAnsi="Times New Roman" w:cs="Times New Roman"/>
        </w:rPr>
      </w:pPr>
    </w:p>
    <w:p w14:paraId="26F89B11" w14:textId="256AD7A6"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XX</w:t>
      </w:r>
      <w:r w:rsidR="00FB4755" w:rsidRPr="001E704E">
        <w:rPr>
          <w:rFonts w:ascii="Times New Roman" w:hAnsi="Times New Roman"/>
          <w:b/>
          <w:sz w:val="28"/>
        </w:rPr>
        <w:t>III</w:t>
      </w:r>
      <w:r w:rsidRPr="001E704E">
        <w:rPr>
          <w:rFonts w:ascii="Times New Roman" w:hAnsi="Times New Roman"/>
          <w:b/>
          <w:sz w:val="28"/>
        </w:rPr>
        <w:t>. Vyšší moc</w:t>
      </w:r>
    </w:p>
    <w:p w14:paraId="2A619566" w14:textId="77777777" w:rsidR="00763BA1" w:rsidRPr="001E704E" w:rsidRDefault="00763BA1" w:rsidP="00763BA1">
      <w:pPr>
        <w:pStyle w:val="Zkladntextodsazen"/>
        <w:numPr>
          <w:ilvl w:val="0"/>
          <w:numId w:val="23"/>
        </w:numPr>
        <w:tabs>
          <w:tab w:val="clear" w:pos="720"/>
          <w:tab w:val="num" w:pos="360"/>
        </w:tabs>
        <w:spacing w:before="240"/>
        <w:ind w:left="360"/>
        <w:rPr>
          <w:rFonts w:ascii="Times New Roman" w:hAnsi="Times New Roman" w:cs="Times New Roman"/>
        </w:rPr>
      </w:pPr>
      <w:r w:rsidRPr="001E704E">
        <w:rPr>
          <w:rFonts w:ascii="Times New Roman" w:hAnsi="Times New Roman" w:cs="Times New Roman"/>
        </w:rPr>
        <w:t xml:space="preserve">Smluvní strany </w:t>
      </w:r>
      <w:r w:rsidR="00C42B0B" w:rsidRPr="001E704E">
        <w:rPr>
          <w:rFonts w:ascii="Times New Roman" w:hAnsi="Times New Roman" w:cs="Times New Roman"/>
        </w:rPr>
        <w:t>jsou</w:t>
      </w:r>
      <w:r w:rsidRPr="001E704E">
        <w:rPr>
          <w:rFonts w:ascii="Times New Roman" w:hAnsi="Times New Roman" w:cs="Times New Roman"/>
        </w:rPr>
        <w:t xml:space="preserve"> zproštěny odpovědnosti za částečné nebo úplné neplnění smluvních závazků, jestliže k němu došlo v důsledku vyšší moci. Za vyšší moc se pro účel smlouvy považují okolnosti, které vznikly po uzavření smlouvy v důsledku stranami nepředvídatelných a neodvratitelných událostí mimořádné povahy, jež mají bezprostřední vliv na provedení díla.</w:t>
      </w:r>
    </w:p>
    <w:p w14:paraId="7CAD22B2" w14:textId="77777777" w:rsidR="00763BA1" w:rsidRPr="001E704E" w:rsidRDefault="00763BA1" w:rsidP="00763BA1">
      <w:pPr>
        <w:pStyle w:val="Zkladntextodsazen"/>
        <w:numPr>
          <w:ilvl w:val="0"/>
          <w:numId w:val="23"/>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 xml:space="preserve">Za vyšší moc se dále </w:t>
      </w:r>
      <w:r w:rsidR="0031234E" w:rsidRPr="001E704E">
        <w:rPr>
          <w:rFonts w:ascii="Times New Roman" w:hAnsi="Times New Roman" w:cs="Times New Roman"/>
        </w:rPr>
        <w:t xml:space="preserve">považují </w:t>
      </w:r>
      <w:r w:rsidRPr="001E704E">
        <w:rPr>
          <w:rFonts w:ascii="Times New Roman" w:hAnsi="Times New Roman" w:cs="Times New Roman"/>
        </w:rPr>
        <w:t>zejména válka, nepřátelské vojenské akce, teroristické útoky, povstání, občanské nepokoje a přírodní katastrofy.</w:t>
      </w:r>
    </w:p>
    <w:p w14:paraId="19191328" w14:textId="77777777" w:rsidR="00763BA1" w:rsidRPr="001E704E" w:rsidRDefault="00763BA1" w:rsidP="00763BA1">
      <w:pPr>
        <w:pStyle w:val="Zkladntextodsazen"/>
        <w:numPr>
          <w:ilvl w:val="0"/>
          <w:numId w:val="23"/>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w:t>
      </w:r>
    </w:p>
    <w:p w14:paraId="7200AF2F" w14:textId="77777777" w:rsidR="00763BA1" w:rsidRPr="001E704E" w:rsidRDefault="00763BA1" w:rsidP="00763BA1">
      <w:pPr>
        <w:pStyle w:val="Zkladntextodsazen"/>
        <w:numPr>
          <w:ilvl w:val="0"/>
          <w:numId w:val="23"/>
        </w:numPr>
        <w:tabs>
          <w:tab w:val="clear" w:pos="720"/>
          <w:tab w:val="num" w:pos="360"/>
        </w:tabs>
        <w:spacing w:before="120"/>
        <w:ind w:left="360"/>
        <w:rPr>
          <w:rFonts w:ascii="Times New Roman" w:hAnsi="Times New Roman" w:cs="Times New Roman"/>
        </w:rPr>
      </w:pPr>
      <w:r w:rsidRPr="001E704E">
        <w:rPr>
          <w:rFonts w:ascii="Times New Roman" w:hAnsi="Times New Roman" w:cs="Times New Roman"/>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1F4D8D1F" w14:textId="77777777" w:rsidR="00763BA1" w:rsidRPr="001E704E" w:rsidRDefault="00763BA1" w:rsidP="00350BCA">
      <w:pPr>
        <w:pStyle w:val="normln0"/>
        <w:keepNext/>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XX</w:t>
      </w:r>
      <w:r w:rsidR="00FB4755" w:rsidRPr="001E704E">
        <w:rPr>
          <w:rFonts w:ascii="Times New Roman" w:hAnsi="Times New Roman"/>
          <w:b/>
          <w:sz w:val="28"/>
        </w:rPr>
        <w:t>I</w:t>
      </w:r>
      <w:r w:rsidRPr="001E704E">
        <w:rPr>
          <w:rFonts w:ascii="Times New Roman" w:hAnsi="Times New Roman"/>
          <w:b/>
          <w:sz w:val="28"/>
        </w:rPr>
        <w:t>V. Úkony, doručování, počítání času</w:t>
      </w:r>
    </w:p>
    <w:p w14:paraId="7D2B993A" w14:textId="77777777" w:rsidR="00763BA1" w:rsidRPr="001E704E" w:rsidRDefault="00763BA1" w:rsidP="00763BA1">
      <w:pPr>
        <w:pStyle w:val="Zkladntextodsazen"/>
        <w:numPr>
          <w:ilvl w:val="0"/>
          <w:numId w:val="24"/>
        </w:numPr>
        <w:tabs>
          <w:tab w:val="clear" w:pos="1065"/>
          <w:tab w:val="num" w:pos="360"/>
        </w:tabs>
        <w:spacing w:before="240"/>
        <w:ind w:left="360" w:hanging="360"/>
        <w:rPr>
          <w:rFonts w:ascii="Times New Roman" w:hAnsi="Times New Roman" w:cs="Times New Roman"/>
        </w:rPr>
      </w:pPr>
      <w:r w:rsidRPr="001E704E">
        <w:rPr>
          <w:rFonts w:ascii="Times New Roman" w:hAnsi="Times New Roman" w:cs="Times New Roman"/>
        </w:rPr>
        <w:t>Úkony mezi smluvními stranami budou oprávněny činit statutární orgány, osoby uvedené v</w:t>
      </w:r>
      <w:r w:rsidR="00C42B0B" w:rsidRPr="001E704E">
        <w:rPr>
          <w:rFonts w:ascii="Times New Roman" w:hAnsi="Times New Roman" w:cs="Times New Roman"/>
        </w:rPr>
        <w:t> článku I. smlouvy</w:t>
      </w:r>
      <w:r w:rsidRPr="001E704E">
        <w:rPr>
          <w:rFonts w:ascii="Times New Roman" w:hAnsi="Times New Roman" w:cs="Times New Roman"/>
        </w:rPr>
        <w:t>, případně osoby k těmto úkonům příslušnou smluvní stranou písemně zmocněné. Změny ve statutárních orgánech budou smluvní strany povinny si navzájem oznámit a doložit aktuálním výpisem z obchodního rejstříku, jsou-li do něj zapsány.</w:t>
      </w:r>
    </w:p>
    <w:p w14:paraId="0CA24467" w14:textId="77777777" w:rsidR="00763BA1" w:rsidRPr="001E704E" w:rsidRDefault="00763BA1" w:rsidP="00763BA1">
      <w:pPr>
        <w:pStyle w:val="Zkladntextodsazen"/>
        <w:numPr>
          <w:ilvl w:val="0"/>
          <w:numId w:val="24"/>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Smluvní strany si při podpisu této smlouvy předají seznam osob, oprávněných činit za ně úkony při provádění díla, včetně specifikace rozsahu oprávnění těchto osob.</w:t>
      </w:r>
    </w:p>
    <w:p w14:paraId="4826E07C" w14:textId="77777777" w:rsidR="00763BA1" w:rsidRPr="001E704E" w:rsidRDefault="00763BA1" w:rsidP="00763BA1">
      <w:pPr>
        <w:pStyle w:val="Zkladntextodsazen"/>
        <w:numPr>
          <w:ilvl w:val="0"/>
          <w:numId w:val="24"/>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 xml:space="preserve">Vyžaduje-li smlouva u některého úkonu smluvní strany písemnou formu, oznámení takového úkonu musí být druhé smluvní straně doručeno poštou, doručovací službou nebo osobně proti podpisu. </w:t>
      </w:r>
    </w:p>
    <w:p w14:paraId="167ED050" w14:textId="77777777" w:rsidR="00763BA1" w:rsidRPr="001E704E" w:rsidRDefault="00763BA1" w:rsidP="00763BA1">
      <w:pPr>
        <w:pStyle w:val="Zkladntextodsazen"/>
        <w:numPr>
          <w:ilvl w:val="0"/>
          <w:numId w:val="24"/>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Smluvní strany se dohodly, že veškerá korespondence související s provedením díla podle smlouvy bude doručována na adresy uvedené v čl. I. smlouvy.</w:t>
      </w:r>
    </w:p>
    <w:p w14:paraId="1A0A49AF" w14:textId="77777777" w:rsidR="00763BA1" w:rsidRPr="001E704E" w:rsidRDefault="00763BA1" w:rsidP="00763BA1">
      <w:pPr>
        <w:pStyle w:val="Zkladntextodsazen"/>
        <w:numPr>
          <w:ilvl w:val="0"/>
          <w:numId w:val="24"/>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Odmítne-li smluvní strana, jež je adresátem, převzít oznámení o úkonu druhé smluvní strany, považuje se oznámení za doručené dnem odmítnutí.</w:t>
      </w:r>
    </w:p>
    <w:p w14:paraId="17B97008" w14:textId="5E177B5B" w:rsidR="00763BA1" w:rsidRDefault="00763BA1" w:rsidP="00886A97">
      <w:pPr>
        <w:pStyle w:val="Zkladntextodsazen"/>
        <w:numPr>
          <w:ilvl w:val="0"/>
          <w:numId w:val="24"/>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Pro účel stanovení běhu lhůt v souvislosti s plněním podle smlouvy se užije pravidla</w:t>
      </w:r>
      <w:r w:rsidR="00886A97" w:rsidRPr="001E704E">
        <w:rPr>
          <w:rFonts w:ascii="Times New Roman" w:hAnsi="Times New Roman" w:cs="Times New Roman"/>
        </w:rPr>
        <w:t xml:space="preserve"> o počítání času podle § 605</w:t>
      </w:r>
      <w:r w:rsidRPr="001E704E">
        <w:rPr>
          <w:rFonts w:ascii="Times New Roman" w:hAnsi="Times New Roman" w:cs="Times New Roman"/>
        </w:rPr>
        <w:t xml:space="preserve"> </w:t>
      </w:r>
      <w:r w:rsidR="00962E50" w:rsidRPr="001E704E">
        <w:rPr>
          <w:rFonts w:ascii="Times New Roman" w:hAnsi="Times New Roman" w:cs="Times New Roman"/>
        </w:rPr>
        <w:t xml:space="preserve">občanského zákoníku. </w:t>
      </w:r>
    </w:p>
    <w:p w14:paraId="45E42D8C" w14:textId="77777777" w:rsidR="00D51F95" w:rsidRPr="001E704E" w:rsidRDefault="00D51F95" w:rsidP="00D51F95">
      <w:pPr>
        <w:pStyle w:val="Zkladntextodsazen"/>
        <w:spacing w:before="120"/>
        <w:rPr>
          <w:rFonts w:ascii="Times New Roman" w:hAnsi="Times New Roman" w:cs="Times New Roman"/>
        </w:rPr>
      </w:pPr>
    </w:p>
    <w:p w14:paraId="400B91E3" w14:textId="77777777"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XXV. Účinnost smlouvy</w:t>
      </w:r>
    </w:p>
    <w:p w14:paraId="16E88709" w14:textId="77777777" w:rsidR="00763BA1" w:rsidRPr="001E704E" w:rsidRDefault="00763BA1" w:rsidP="00763BA1">
      <w:pPr>
        <w:pStyle w:val="Zkladntextodsazen"/>
        <w:numPr>
          <w:ilvl w:val="0"/>
          <w:numId w:val="25"/>
        </w:numPr>
        <w:tabs>
          <w:tab w:val="clear" w:pos="1065"/>
          <w:tab w:val="num" w:pos="360"/>
        </w:tabs>
        <w:spacing w:before="240"/>
        <w:ind w:left="360" w:hanging="360"/>
        <w:rPr>
          <w:rFonts w:ascii="Times New Roman" w:hAnsi="Times New Roman" w:cs="Times New Roman"/>
        </w:rPr>
      </w:pPr>
      <w:r w:rsidRPr="001E704E">
        <w:rPr>
          <w:rFonts w:ascii="Times New Roman" w:hAnsi="Times New Roman" w:cs="Times New Roman"/>
        </w:rPr>
        <w:t>Smlouva nabude platnosti dnem podpisu smluvní stranou, která ji podepíše jako druhá.</w:t>
      </w:r>
    </w:p>
    <w:p w14:paraId="71912860" w14:textId="26F12EA9" w:rsidR="00763BA1" w:rsidRDefault="00763BA1" w:rsidP="00763BA1">
      <w:pPr>
        <w:pStyle w:val="Zkladntextodsazen"/>
        <w:numPr>
          <w:ilvl w:val="0"/>
          <w:numId w:val="25"/>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 xml:space="preserve">Smlouva nabude účinnosti dnem </w:t>
      </w:r>
      <w:r w:rsidR="004772AB" w:rsidRPr="001E704E">
        <w:rPr>
          <w:rFonts w:ascii="Times New Roman" w:hAnsi="Times New Roman" w:cs="Times New Roman"/>
        </w:rPr>
        <w:t>jejího zveřejnění v registru smluv ve smyslu zákona č. 340/2015 Sb., o registru smluv</w:t>
      </w:r>
      <w:r w:rsidRPr="001E704E">
        <w:rPr>
          <w:rFonts w:ascii="Times New Roman" w:hAnsi="Times New Roman" w:cs="Times New Roman"/>
        </w:rPr>
        <w:t>.</w:t>
      </w:r>
      <w:r w:rsidR="00782AA5" w:rsidRPr="001E704E">
        <w:rPr>
          <w:rFonts w:ascii="Times New Roman" w:hAnsi="Times New Roman" w:cs="Times New Roman"/>
        </w:rPr>
        <w:t xml:space="preserve"> Smluvní strany se dohodly, že cenové údaje v příloze č. 1 a příloha č. </w:t>
      </w:r>
      <w:r w:rsidR="009F526B">
        <w:rPr>
          <w:rFonts w:ascii="Times New Roman" w:hAnsi="Times New Roman" w:cs="Times New Roman"/>
        </w:rPr>
        <w:t>2</w:t>
      </w:r>
      <w:r w:rsidR="009F526B" w:rsidRPr="001E704E">
        <w:rPr>
          <w:rFonts w:ascii="Times New Roman" w:hAnsi="Times New Roman" w:cs="Times New Roman"/>
        </w:rPr>
        <w:t xml:space="preserve"> </w:t>
      </w:r>
      <w:r w:rsidR="00782AA5" w:rsidRPr="001E704E">
        <w:rPr>
          <w:rFonts w:ascii="Times New Roman" w:hAnsi="Times New Roman" w:cs="Times New Roman"/>
        </w:rPr>
        <w:t xml:space="preserve">podléhají obchodnímu tajemství a v registru smluv nebudou </w:t>
      </w:r>
      <w:r w:rsidR="004F6D3C">
        <w:rPr>
          <w:rFonts w:ascii="Times New Roman" w:hAnsi="Times New Roman" w:cs="Times New Roman"/>
        </w:rPr>
        <w:t xml:space="preserve">v plném rozsahu </w:t>
      </w:r>
      <w:r w:rsidR="00782AA5" w:rsidRPr="001E704E">
        <w:rPr>
          <w:rFonts w:ascii="Times New Roman" w:hAnsi="Times New Roman" w:cs="Times New Roman"/>
        </w:rPr>
        <w:t>zpřístupněny.</w:t>
      </w:r>
    </w:p>
    <w:p w14:paraId="0D97DEF7" w14:textId="77777777" w:rsidR="00D51F95" w:rsidRPr="001E704E" w:rsidRDefault="00D51F95" w:rsidP="00D51F95">
      <w:pPr>
        <w:pStyle w:val="Zkladntextodsazen"/>
        <w:spacing w:before="120"/>
        <w:rPr>
          <w:rFonts w:ascii="Times New Roman" w:hAnsi="Times New Roman" w:cs="Times New Roman"/>
        </w:rPr>
      </w:pPr>
    </w:p>
    <w:p w14:paraId="68C6EF59" w14:textId="77777777"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XXVI. Celistvost smlouvy a vzdání se práv</w:t>
      </w:r>
    </w:p>
    <w:p w14:paraId="32D90891" w14:textId="77777777" w:rsidR="00763BA1" w:rsidRPr="001E704E" w:rsidRDefault="00763BA1" w:rsidP="00763BA1">
      <w:pPr>
        <w:pStyle w:val="Zkladntextodsazen"/>
        <w:numPr>
          <w:ilvl w:val="0"/>
          <w:numId w:val="26"/>
        </w:numPr>
        <w:tabs>
          <w:tab w:val="clear" w:pos="1065"/>
          <w:tab w:val="num" w:pos="360"/>
        </w:tabs>
        <w:spacing w:before="240"/>
        <w:ind w:left="360" w:hanging="360"/>
        <w:rPr>
          <w:rFonts w:ascii="Times New Roman" w:hAnsi="Times New Roman" w:cs="Times New Roman"/>
        </w:rPr>
      </w:pPr>
      <w:r w:rsidRPr="001E704E">
        <w:rPr>
          <w:rFonts w:ascii="Times New Roman" w:hAnsi="Times New Roman" w:cs="Times New Roman"/>
        </w:rPr>
        <w:t>Smlouva bude obsahovat úplnou dohodu a vyjádří soulad mezi smluvními stranami a nahrazuje v plném rozsahu veškeré předcházející ústní nebo písemné dohody, ujednání nebo úmluvy ve vztahu k předmětu smlouvy. Žádná ze smluvních stran nebude oprávněna spoléhat na dohody nebo ujednání, které nebudou výslovně obsaženy ve smlouvě.</w:t>
      </w:r>
    </w:p>
    <w:p w14:paraId="4B2A7758" w14:textId="7EFC6709" w:rsidR="00763BA1" w:rsidRDefault="00763BA1" w:rsidP="00763BA1">
      <w:pPr>
        <w:pStyle w:val="Zkladntextodsazen"/>
        <w:numPr>
          <w:ilvl w:val="0"/>
          <w:numId w:val="26"/>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 xml:space="preserve">Jakékoli vzdání se práva plynoucího smluvní straně ze smlouvy nebude považováno za vzdání se </w:t>
      </w:r>
      <w:r w:rsidR="0082116C" w:rsidRPr="001E704E">
        <w:rPr>
          <w:rFonts w:ascii="Times New Roman" w:hAnsi="Times New Roman" w:cs="Times New Roman"/>
        </w:rPr>
        <w:t xml:space="preserve">nároku plynoucího z </w:t>
      </w:r>
      <w:r w:rsidRPr="001E704E">
        <w:rPr>
          <w:rFonts w:ascii="Times New Roman" w:hAnsi="Times New Roman" w:cs="Times New Roman"/>
        </w:rPr>
        <w:t>následné</w:t>
      </w:r>
      <w:r w:rsidR="0082116C" w:rsidRPr="001E704E">
        <w:rPr>
          <w:rFonts w:ascii="Times New Roman" w:hAnsi="Times New Roman" w:cs="Times New Roman"/>
        </w:rPr>
        <w:t>ho</w:t>
      </w:r>
      <w:r w:rsidRPr="001E704E">
        <w:rPr>
          <w:rFonts w:ascii="Times New Roman" w:hAnsi="Times New Roman" w:cs="Times New Roman"/>
        </w:rPr>
        <w:t xml:space="preserve"> porušení nebo nedodržení podmínek smlouvy.</w:t>
      </w:r>
    </w:p>
    <w:p w14:paraId="3409B9E8" w14:textId="77777777" w:rsidR="00D51F95" w:rsidRPr="001E704E" w:rsidRDefault="00D51F95" w:rsidP="00D51F95">
      <w:pPr>
        <w:pStyle w:val="Zkladntextodsazen"/>
        <w:spacing w:before="120"/>
        <w:rPr>
          <w:rFonts w:ascii="Times New Roman" w:hAnsi="Times New Roman" w:cs="Times New Roman"/>
        </w:rPr>
      </w:pPr>
    </w:p>
    <w:p w14:paraId="37314E8D" w14:textId="77777777" w:rsidR="00763BA1" w:rsidRPr="001E704E" w:rsidRDefault="00763BA1" w:rsidP="00FF66ED">
      <w:pPr>
        <w:pStyle w:val="normln0"/>
        <w:keepNext/>
        <w:pBdr>
          <w:top w:val="single" w:sz="4" w:space="1" w:color="auto"/>
          <w:left w:val="single" w:sz="4" w:space="4" w:color="auto"/>
          <w:bottom w:val="single" w:sz="4" w:space="1" w:color="auto"/>
          <w:right w:val="single" w:sz="4" w:space="4" w:color="auto"/>
        </w:pBdr>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XX</w:t>
      </w:r>
      <w:r w:rsidR="00FB4755" w:rsidRPr="001E704E">
        <w:rPr>
          <w:rFonts w:ascii="Times New Roman" w:hAnsi="Times New Roman"/>
          <w:b/>
          <w:sz w:val="28"/>
        </w:rPr>
        <w:t>V</w:t>
      </w:r>
      <w:r w:rsidRPr="001E704E">
        <w:rPr>
          <w:rFonts w:ascii="Times New Roman" w:hAnsi="Times New Roman"/>
          <w:b/>
          <w:sz w:val="28"/>
        </w:rPr>
        <w:t>I</w:t>
      </w:r>
      <w:r w:rsidR="00FB4755" w:rsidRPr="001E704E">
        <w:rPr>
          <w:rFonts w:ascii="Times New Roman" w:hAnsi="Times New Roman"/>
          <w:b/>
          <w:sz w:val="28"/>
        </w:rPr>
        <w:t>I</w:t>
      </w:r>
      <w:r w:rsidRPr="001E704E">
        <w:rPr>
          <w:rFonts w:ascii="Times New Roman" w:hAnsi="Times New Roman"/>
          <w:b/>
          <w:sz w:val="28"/>
        </w:rPr>
        <w:t>. Postoupení smlouvy</w:t>
      </w:r>
    </w:p>
    <w:p w14:paraId="799F3A0E" w14:textId="45BCB5E3" w:rsidR="00763BA1" w:rsidRDefault="00763BA1" w:rsidP="00763BA1">
      <w:pPr>
        <w:pStyle w:val="Zkladntextodsazen"/>
        <w:numPr>
          <w:ilvl w:val="0"/>
          <w:numId w:val="27"/>
        </w:numPr>
        <w:tabs>
          <w:tab w:val="clear" w:pos="720"/>
          <w:tab w:val="num" w:pos="360"/>
        </w:tabs>
        <w:spacing w:before="240"/>
        <w:ind w:left="360"/>
        <w:rPr>
          <w:rFonts w:ascii="Times New Roman" w:hAnsi="Times New Roman" w:cs="Times New Roman"/>
        </w:rPr>
      </w:pPr>
      <w:r w:rsidRPr="001E704E">
        <w:rPr>
          <w:rFonts w:ascii="Times New Roman" w:hAnsi="Times New Roman" w:cs="Times New Roman"/>
        </w:rPr>
        <w:t xml:space="preserve">Zhotovitel </w:t>
      </w:r>
      <w:r w:rsidR="00C42B0B" w:rsidRPr="001E704E">
        <w:rPr>
          <w:rFonts w:ascii="Times New Roman" w:hAnsi="Times New Roman" w:cs="Times New Roman"/>
        </w:rPr>
        <w:t>není</w:t>
      </w:r>
      <w:r w:rsidRPr="001E704E">
        <w:rPr>
          <w:rFonts w:ascii="Times New Roman" w:hAnsi="Times New Roman" w:cs="Times New Roman"/>
        </w:rPr>
        <w:t xml:space="preserve"> oprávněn postoupit práva, povinnosti, závazky a pohledávky z této smlouvy třetí osobě nebo jiným osobám bez předchozího písemného souhlasu objednatele.</w:t>
      </w:r>
    </w:p>
    <w:p w14:paraId="6C832C2F" w14:textId="77777777" w:rsidR="00763BA1" w:rsidRPr="001E704E" w:rsidRDefault="00763BA1" w:rsidP="00350BCA">
      <w:pPr>
        <w:pStyle w:val="normln0"/>
        <w:keepNext/>
        <w:shd w:val="clear" w:color="auto" w:fill="8DB3E2"/>
        <w:tabs>
          <w:tab w:val="left" w:pos="3402"/>
          <w:tab w:val="right" w:leader="dot" w:pos="7797"/>
        </w:tabs>
        <w:spacing w:before="360"/>
        <w:jc w:val="center"/>
        <w:rPr>
          <w:rFonts w:ascii="Times New Roman" w:hAnsi="Times New Roman"/>
          <w:b/>
          <w:sz w:val="28"/>
        </w:rPr>
      </w:pPr>
      <w:r w:rsidRPr="001E704E">
        <w:rPr>
          <w:rFonts w:ascii="Times New Roman" w:hAnsi="Times New Roman"/>
          <w:b/>
          <w:sz w:val="28"/>
        </w:rPr>
        <w:t>XX</w:t>
      </w:r>
      <w:r w:rsidR="00FB4755" w:rsidRPr="001E704E">
        <w:rPr>
          <w:rFonts w:ascii="Times New Roman" w:hAnsi="Times New Roman"/>
          <w:b/>
          <w:sz w:val="28"/>
        </w:rPr>
        <w:t>VIII</w:t>
      </w:r>
      <w:r w:rsidRPr="001E704E">
        <w:rPr>
          <w:rFonts w:ascii="Times New Roman" w:hAnsi="Times New Roman"/>
          <w:b/>
          <w:sz w:val="28"/>
        </w:rPr>
        <w:t>. Závěrečná ustanovení</w:t>
      </w:r>
    </w:p>
    <w:p w14:paraId="7F430613" w14:textId="77777777" w:rsidR="00763BA1" w:rsidRPr="001E704E" w:rsidRDefault="00763BA1" w:rsidP="00763BA1">
      <w:pPr>
        <w:pStyle w:val="Zkladntextodsazen"/>
        <w:numPr>
          <w:ilvl w:val="0"/>
          <w:numId w:val="28"/>
        </w:numPr>
        <w:tabs>
          <w:tab w:val="clear" w:pos="1065"/>
          <w:tab w:val="num" w:pos="360"/>
        </w:tabs>
        <w:spacing w:before="240"/>
        <w:ind w:left="360" w:hanging="360"/>
        <w:rPr>
          <w:rFonts w:ascii="Times New Roman" w:hAnsi="Times New Roman" w:cs="Times New Roman"/>
        </w:rPr>
      </w:pPr>
      <w:r w:rsidRPr="001E704E">
        <w:rPr>
          <w:rFonts w:ascii="Times New Roman" w:hAnsi="Times New Roman" w:cs="Times New Roman"/>
        </w:rPr>
        <w:t>Smlouva se říd</w:t>
      </w:r>
      <w:r w:rsidR="00642AED" w:rsidRPr="001E704E">
        <w:rPr>
          <w:rFonts w:ascii="Times New Roman" w:hAnsi="Times New Roman" w:cs="Times New Roman"/>
        </w:rPr>
        <w:t>í</w:t>
      </w:r>
      <w:r w:rsidRPr="001E704E">
        <w:rPr>
          <w:rFonts w:ascii="Times New Roman" w:hAnsi="Times New Roman" w:cs="Times New Roman"/>
        </w:rPr>
        <w:t xml:space="preserve"> právním řádem České republiky. Vztahy</w:t>
      </w:r>
      <w:r w:rsidR="00175D3F" w:rsidRPr="001E704E">
        <w:rPr>
          <w:rFonts w:ascii="Times New Roman" w:hAnsi="Times New Roman" w:cs="Times New Roman"/>
        </w:rPr>
        <w:t xml:space="preserve"> mezi stranami se řídí občanským</w:t>
      </w:r>
      <w:r w:rsidRPr="001E704E">
        <w:rPr>
          <w:rFonts w:ascii="Times New Roman" w:hAnsi="Times New Roman" w:cs="Times New Roman"/>
        </w:rPr>
        <w:t xml:space="preserve"> zákoníkem, pokud smlouva nestanoví jinak.</w:t>
      </w:r>
      <w:r w:rsidR="001E0D5F" w:rsidRPr="001E704E">
        <w:rPr>
          <w:rFonts w:ascii="Times New Roman" w:hAnsi="Times New Roman" w:cs="Times New Roman"/>
        </w:rPr>
        <w:t xml:space="preserve"> Smluvní strany tímto vylučují použití § 1740 odst. 3 občanského zákoníku, který stanoví, že smlouva je uzavřena i tehdy, kdy nedojde k úplné shodě projevů vůle smluvních stran.</w:t>
      </w:r>
    </w:p>
    <w:p w14:paraId="494D029C" w14:textId="77777777" w:rsidR="00763BA1" w:rsidRPr="001E704E" w:rsidRDefault="00763BA1" w:rsidP="00763BA1">
      <w:pPr>
        <w:pStyle w:val="Zkladntextodsazen"/>
        <w:numPr>
          <w:ilvl w:val="0"/>
          <w:numId w:val="28"/>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 xml:space="preserve">Smlouva </w:t>
      </w:r>
      <w:r w:rsidR="00C42B0B" w:rsidRPr="001E704E">
        <w:rPr>
          <w:rFonts w:ascii="Times New Roman" w:hAnsi="Times New Roman" w:cs="Times New Roman"/>
        </w:rPr>
        <w:t>j</w:t>
      </w:r>
      <w:r w:rsidRPr="001E704E">
        <w:rPr>
          <w:rFonts w:ascii="Times New Roman" w:hAnsi="Times New Roman" w:cs="Times New Roman"/>
        </w:rPr>
        <w:t>e uzavřena na dobu určitou do řádného splnění závazků obou smluvních stran ze smlouvy vyplývajících a může být ukončena dohodou smluvních stran</w:t>
      </w:r>
      <w:r w:rsidR="0082116C" w:rsidRPr="001E704E">
        <w:rPr>
          <w:rFonts w:ascii="Times New Roman" w:hAnsi="Times New Roman" w:cs="Times New Roman"/>
        </w:rPr>
        <w:t xml:space="preserve"> či odstoupením od smlouvy</w:t>
      </w:r>
      <w:r w:rsidRPr="001E704E">
        <w:rPr>
          <w:rFonts w:ascii="Times New Roman" w:hAnsi="Times New Roman" w:cs="Times New Roman"/>
        </w:rPr>
        <w:t xml:space="preserve">. Při ukončení smlouvy </w:t>
      </w:r>
      <w:r w:rsidR="00C42B0B" w:rsidRPr="001E704E">
        <w:rPr>
          <w:rFonts w:ascii="Times New Roman" w:hAnsi="Times New Roman" w:cs="Times New Roman"/>
        </w:rPr>
        <w:t>jsou</w:t>
      </w:r>
      <w:r w:rsidRPr="001E704E">
        <w:rPr>
          <w:rFonts w:ascii="Times New Roman" w:hAnsi="Times New Roman" w:cs="Times New Roman"/>
        </w:rPr>
        <w:t xml:space="preserve">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smluvní pokuty.</w:t>
      </w:r>
    </w:p>
    <w:p w14:paraId="2A69F051" w14:textId="77777777" w:rsidR="00763BA1" w:rsidRPr="001E704E" w:rsidRDefault="00763BA1" w:rsidP="00763BA1">
      <w:pPr>
        <w:pStyle w:val="Zkladntextodsazen"/>
        <w:numPr>
          <w:ilvl w:val="0"/>
          <w:numId w:val="28"/>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 xml:space="preserve">Smlouvu </w:t>
      </w:r>
      <w:r w:rsidR="00C42B0B" w:rsidRPr="001E704E">
        <w:rPr>
          <w:rFonts w:ascii="Times New Roman" w:hAnsi="Times New Roman" w:cs="Times New Roman"/>
        </w:rPr>
        <w:t>j</w:t>
      </w:r>
      <w:r w:rsidRPr="001E704E">
        <w:rPr>
          <w:rFonts w:ascii="Times New Roman" w:hAnsi="Times New Roman" w:cs="Times New Roman"/>
        </w:rPr>
        <w:t>e možné měnit písemně formou číslovaných změn podepsaných oběma smluvními stranami</w:t>
      </w:r>
      <w:r w:rsidR="0082116C" w:rsidRPr="001E704E">
        <w:rPr>
          <w:rFonts w:ascii="Times New Roman" w:hAnsi="Times New Roman" w:cs="Times New Roman"/>
        </w:rPr>
        <w:t xml:space="preserve"> a osobami oprávněnými jednat za smluvní strany</w:t>
      </w:r>
      <w:r w:rsidRPr="001E704E">
        <w:rPr>
          <w:rFonts w:ascii="Times New Roman" w:hAnsi="Times New Roman" w:cs="Times New Roman"/>
        </w:rPr>
        <w:t>.</w:t>
      </w:r>
    </w:p>
    <w:p w14:paraId="3D351E81" w14:textId="77777777" w:rsidR="00763BA1" w:rsidRPr="001E704E" w:rsidRDefault="00763BA1" w:rsidP="00763BA1">
      <w:pPr>
        <w:pStyle w:val="Zkladntextodsazen"/>
        <w:numPr>
          <w:ilvl w:val="0"/>
          <w:numId w:val="28"/>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 xml:space="preserve">Jednotlivá ustanovení smlouvy </w:t>
      </w:r>
      <w:r w:rsidR="00CF72BA" w:rsidRPr="001E704E">
        <w:rPr>
          <w:rFonts w:ascii="Times New Roman" w:hAnsi="Times New Roman" w:cs="Times New Roman"/>
        </w:rPr>
        <w:t>jsou</w:t>
      </w:r>
      <w:r w:rsidRPr="001E704E">
        <w:rPr>
          <w:rFonts w:ascii="Times New Roman" w:hAnsi="Times New Roman" w:cs="Times New Roman"/>
        </w:rPr>
        <w:t xml:space="preserve">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w:t>
      </w:r>
      <w:r w:rsidR="00A43D14" w:rsidRPr="001E704E">
        <w:rPr>
          <w:rFonts w:ascii="Times New Roman" w:hAnsi="Times New Roman" w:cs="Times New Roman"/>
        </w:rPr>
        <w:t xml:space="preserve"> </w:t>
      </w:r>
      <w:r w:rsidRPr="001E704E">
        <w:rPr>
          <w:rFonts w:ascii="Times New Roman" w:hAnsi="Times New Roman" w:cs="Times New Roman"/>
        </w:rPr>
        <w:t>by kolizní ustanovení nikdy neobsahovala a vztah smluvních stran se bude v této záležitosti řídit obecně závaznými právními předpisy, pokud se smluvní strany nedohodnou na znění nového ustanovení, jež by nahradilo kolizní ustanovení.</w:t>
      </w:r>
    </w:p>
    <w:p w14:paraId="39E014DA" w14:textId="77777777" w:rsidR="00763BA1" w:rsidRPr="001E704E" w:rsidRDefault="00763BA1" w:rsidP="00763BA1">
      <w:pPr>
        <w:pStyle w:val="Zkladntextodsazen"/>
        <w:numPr>
          <w:ilvl w:val="0"/>
          <w:numId w:val="28"/>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Zhotovitel se zav</w:t>
      </w:r>
      <w:r w:rsidR="00CF72BA" w:rsidRPr="001E704E">
        <w:rPr>
          <w:rFonts w:ascii="Times New Roman" w:hAnsi="Times New Roman" w:cs="Times New Roman"/>
        </w:rPr>
        <w:t>azuje</w:t>
      </w:r>
      <w:r w:rsidRPr="001E704E">
        <w:rPr>
          <w:rFonts w:ascii="Times New Roman" w:hAnsi="Times New Roman" w:cs="Times New Roman"/>
        </w:rPr>
        <w:t xml:space="preserve"> nevydávat bez předchozího písemného souhlasu objednatele žádná stanoviska, komentáře či oznámení pro sdělovací prostředky nebo jiné veřejné distributory a zpracovatele informací.</w:t>
      </w:r>
    </w:p>
    <w:p w14:paraId="648CCECD" w14:textId="77777777" w:rsidR="008B2141" w:rsidRPr="001E704E" w:rsidRDefault="008B2141" w:rsidP="00763BA1">
      <w:pPr>
        <w:pStyle w:val="Zkladntextodsazen"/>
        <w:numPr>
          <w:ilvl w:val="0"/>
          <w:numId w:val="28"/>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Smluvní strany přebírají nebezpečí změny okolností ve smyslu ustanovení § 1765 odst. 2 občanského zákoníku.</w:t>
      </w:r>
    </w:p>
    <w:p w14:paraId="08E685FD" w14:textId="77777777" w:rsidR="00763BA1" w:rsidRPr="001E704E" w:rsidRDefault="00763BA1" w:rsidP="00763BA1">
      <w:pPr>
        <w:pStyle w:val="Zkladntextodsazen"/>
        <w:numPr>
          <w:ilvl w:val="0"/>
          <w:numId w:val="28"/>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 xml:space="preserve">Vůle smluvních stran je vyjádřena v níže uvedených dokumentech a podkladech, které tvoří přílohy </w:t>
      </w:r>
      <w:r w:rsidR="00833485" w:rsidRPr="001E704E">
        <w:rPr>
          <w:rFonts w:ascii="Times New Roman" w:hAnsi="Times New Roman" w:cs="Times New Roman"/>
        </w:rPr>
        <w:t xml:space="preserve">této </w:t>
      </w:r>
      <w:r w:rsidRPr="001E704E">
        <w:rPr>
          <w:rFonts w:ascii="Times New Roman" w:hAnsi="Times New Roman" w:cs="Times New Roman"/>
        </w:rPr>
        <w:t>smlouvy o dílo:</w:t>
      </w:r>
    </w:p>
    <w:p w14:paraId="0EAEE386" w14:textId="77777777" w:rsidR="00763BA1" w:rsidRPr="001E704E" w:rsidRDefault="00D57266" w:rsidP="00763BA1">
      <w:pPr>
        <w:pStyle w:val="Zkladntextodsazen"/>
        <w:numPr>
          <w:ilvl w:val="1"/>
          <w:numId w:val="28"/>
        </w:numPr>
        <w:tabs>
          <w:tab w:val="num" w:pos="720"/>
        </w:tabs>
        <w:ind w:hanging="1080"/>
        <w:rPr>
          <w:rFonts w:ascii="Times New Roman" w:hAnsi="Times New Roman" w:cs="Times New Roman"/>
        </w:rPr>
      </w:pPr>
      <w:r w:rsidRPr="001E704E">
        <w:rPr>
          <w:rFonts w:ascii="Times New Roman" w:hAnsi="Times New Roman" w:cs="Times New Roman"/>
        </w:rPr>
        <w:t xml:space="preserve">oceněný </w:t>
      </w:r>
      <w:r w:rsidR="00F657B4" w:rsidRPr="001E704E">
        <w:rPr>
          <w:rFonts w:ascii="Times New Roman" w:hAnsi="Times New Roman" w:cs="Times New Roman"/>
        </w:rPr>
        <w:t>soupis prací</w:t>
      </w:r>
      <w:r w:rsidRPr="001E704E">
        <w:rPr>
          <w:rFonts w:ascii="Times New Roman" w:hAnsi="Times New Roman" w:cs="Times New Roman"/>
        </w:rPr>
        <w:t xml:space="preserve"> z </w:t>
      </w:r>
      <w:r w:rsidR="00763BA1" w:rsidRPr="001E704E">
        <w:rPr>
          <w:rFonts w:ascii="Times New Roman" w:hAnsi="Times New Roman" w:cs="Times New Roman"/>
        </w:rPr>
        <w:t>nabídk</w:t>
      </w:r>
      <w:r w:rsidRPr="001E704E">
        <w:rPr>
          <w:rFonts w:ascii="Times New Roman" w:hAnsi="Times New Roman" w:cs="Times New Roman"/>
        </w:rPr>
        <w:t>y</w:t>
      </w:r>
      <w:r w:rsidR="00763BA1" w:rsidRPr="001E704E">
        <w:rPr>
          <w:rFonts w:ascii="Times New Roman" w:hAnsi="Times New Roman" w:cs="Times New Roman"/>
        </w:rPr>
        <w:t xml:space="preserve"> zhotovitele,</w:t>
      </w:r>
      <w:r w:rsidR="0029178F" w:rsidRPr="001E704E">
        <w:rPr>
          <w:rFonts w:ascii="Times New Roman" w:hAnsi="Times New Roman" w:cs="Times New Roman"/>
        </w:rPr>
        <w:t xml:space="preserve"> </w:t>
      </w:r>
      <w:r w:rsidRPr="001E704E">
        <w:rPr>
          <w:rFonts w:ascii="Times New Roman" w:hAnsi="Times New Roman" w:cs="Times New Roman"/>
        </w:rPr>
        <w:t>(pevně připojená příloha),</w:t>
      </w:r>
      <w:r w:rsidRPr="001E704E" w:rsidDel="00D57266">
        <w:rPr>
          <w:rFonts w:ascii="Times New Roman" w:hAnsi="Times New Roman" w:cs="Times New Roman"/>
          <w:color w:val="000000"/>
        </w:rPr>
        <w:t xml:space="preserve"> </w:t>
      </w:r>
    </w:p>
    <w:p w14:paraId="5827D575" w14:textId="184F1D61" w:rsidR="0033032C" w:rsidRPr="001E704E" w:rsidRDefault="004F6D3C" w:rsidP="00763BA1">
      <w:pPr>
        <w:pStyle w:val="Zkladntextodsazen"/>
        <w:numPr>
          <w:ilvl w:val="1"/>
          <w:numId w:val="28"/>
        </w:numPr>
        <w:tabs>
          <w:tab w:val="num" w:pos="720"/>
        </w:tabs>
        <w:ind w:hanging="1080"/>
        <w:rPr>
          <w:rFonts w:ascii="Times New Roman" w:hAnsi="Times New Roman" w:cs="Times New Roman"/>
        </w:rPr>
      </w:pPr>
      <w:r>
        <w:rPr>
          <w:rFonts w:ascii="Times New Roman" w:hAnsi="Times New Roman" w:cs="Times New Roman"/>
          <w:color w:val="000000"/>
        </w:rPr>
        <w:t xml:space="preserve">kopie </w:t>
      </w:r>
      <w:r w:rsidR="0033032C" w:rsidRPr="001E704E">
        <w:rPr>
          <w:rFonts w:ascii="Times New Roman" w:hAnsi="Times New Roman" w:cs="Times New Roman"/>
          <w:color w:val="000000"/>
        </w:rPr>
        <w:t>pojistn</w:t>
      </w:r>
      <w:r>
        <w:rPr>
          <w:rFonts w:ascii="Times New Roman" w:hAnsi="Times New Roman" w:cs="Times New Roman"/>
          <w:color w:val="000000"/>
        </w:rPr>
        <w:t>ého</w:t>
      </w:r>
      <w:r w:rsidR="0033032C" w:rsidRPr="001E704E">
        <w:rPr>
          <w:rFonts w:ascii="Times New Roman" w:hAnsi="Times New Roman" w:cs="Times New Roman"/>
          <w:color w:val="000000"/>
        </w:rPr>
        <w:t xml:space="preserve"> certifikát</w:t>
      </w:r>
      <w:r>
        <w:rPr>
          <w:rFonts w:ascii="Times New Roman" w:hAnsi="Times New Roman" w:cs="Times New Roman"/>
          <w:color w:val="000000"/>
        </w:rPr>
        <w:t>u</w:t>
      </w:r>
      <w:r w:rsidR="0033032C" w:rsidRPr="001E704E">
        <w:rPr>
          <w:rFonts w:ascii="Times New Roman" w:hAnsi="Times New Roman" w:cs="Times New Roman"/>
          <w:color w:val="000000"/>
        </w:rPr>
        <w:t xml:space="preserve"> zhotovitele</w:t>
      </w:r>
    </w:p>
    <w:p w14:paraId="0B34CE23" w14:textId="77777777" w:rsidR="0031234E" w:rsidRPr="001E704E" w:rsidRDefault="0031234E" w:rsidP="000825F7">
      <w:pPr>
        <w:pStyle w:val="Zkladntextodsazen"/>
        <w:ind w:firstLine="0"/>
        <w:rPr>
          <w:rFonts w:ascii="Times New Roman" w:hAnsi="Times New Roman" w:cs="Times New Roman"/>
          <w:color w:val="000000"/>
        </w:rPr>
      </w:pPr>
    </w:p>
    <w:p w14:paraId="03D4C606" w14:textId="77777777" w:rsidR="0029178F" w:rsidRPr="001E704E" w:rsidRDefault="006129D3" w:rsidP="000825F7">
      <w:pPr>
        <w:pStyle w:val="Zkladntextodsazen"/>
        <w:ind w:firstLine="0"/>
        <w:rPr>
          <w:rFonts w:ascii="Times New Roman" w:hAnsi="Times New Roman" w:cs="Times New Roman"/>
          <w:color w:val="000000"/>
        </w:rPr>
      </w:pPr>
      <w:r w:rsidRPr="001E704E">
        <w:rPr>
          <w:rFonts w:ascii="Times New Roman" w:hAnsi="Times New Roman" w:cs="Times New Roman"/>
          <w:color w:val="000000"/>
        </w:rPr>
        <w:t>Příloh</w:t>
      </w:r>
      <w:r w:rsidR="00692448" w:rsidRPr="001E704E">
        <w:rPr>
          <w:rFonts w:ascii="Times New Roman" w:hAnsi="Times New Roman" w:cs="Times New Roman"/>
          <w:color w:val="000000"/>
        </w:rPr>
        <w:t>y</w:t>
      </w:r>
      <w:r w:rsidRPr="001E704E">
        <w:rPr>
          <w:rFonts w:ascii="Times New Roman" w:hAnsi="Times New Roman" w:cs="Times New Roman"/>
          <w:color w:val="000000"/>
        </w:rPr>
        <w:t xml:space="preserve"> j</w:t>
      </w:r>
      <w:r w:rsidR="00692448" w:rsidRPr="001E704E">
        <w:rPr>
          <w:rFonts w:ascii="Times New Roman" w:hAnsi="Times New Roman" w:cs="Times New Roman"/>
          <w:color w:val="000000"/>
        </w:rPr>
        <w:t>sou</w:t>
      </w:r>
      <w:r w:rsidRPr="001E704E">
        <w:rPr>
          <w:rFonts w:ascii="Times New Roman" w:hAnsi="Times New Roman" w:cs="Times New Roman"/>
          <w:color w:val="000000"/>
        </w:rPr>
        <w:t xml:space="preserve"> nedílnou součástí </w:t>
      </w:r>
      <w:r w:rsidR="00864C42" w:rsidRPr="001E704E">
        <w:rPr>
          <w:rFonts w:ascii="Times New Roman" w:hAnsi="Times New Roman" w:cs="Times New Roman"/>
          <w:color w:val="000000"/>
        </w:rPr>
        <w:t xml:space="preserve">této </w:t>
      </w:r>
      <w:r w:rsidRPr="001E704E">
        <w:rPr>
          <w:rFonts w:ascii="Times New Roman" w:hAnsi="Times New Roman" w:cs="Times New Roman"/>
          <w:color w:val="000000"/>
        </w:rPr>
        <w:t>smlouvy.</w:t>
      </w:r>
    </w:p>
    <w:p w14:paraId="14BD753A" w14:textId="77777777" w:rsidR="00763BA1" w:rsidRPr="001E704E" w:rsidRDefault="00763BA1" w:rsidP="00763BA1">
      <w:pPr>
        <w:pStyle w:val="Zkladntextodsazen"/>
        <w:numPr>
          <w:ilvl w:val="0"/>
          <w:numId w:val="28"/>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Ve věcech, ve kterých se zhotovitel smlouvou zaváže poskytnout odškodnění objednateli, se objednatel zavazuje informovat zhotovitele bez zbytečného odkladu o všech okolnostech, které mohou být pro vznik takové povinnosti podstatné. Zejména, že nastala událost, která může způsobit, že objednatel vůči zhotoviteli vznese nárok na odškodnění, nebo že třetí osoba vznesla vůči objednateli nárok, který zadává nebo může zadat objednateli nárok na odškodnění od zhotovitele. Objednatel se zasadí, aby v soudníc</w:t>
      </w:r>
      <w:r w:rsidR="00CC4F79" w:rsidRPr="001E704E">
        <w:rPr>
          <w:rFonts w:ascii="Times New Roman" w:hAnsi="Times New Roman" w:cs="Times New Roman"/>
        </w:rPr>
        <w:t>h a správních řízeních, ve kterém</w:t>
      </w:r>
      <w:r w:rsidRPr="001E704E">
        <w:rPr>
          <w:rFonts w:ascii="Times New Roman" w:hAnsi="Times New Roman" w:cs="Times New Roman"/>
        </w:rPr>
        <w:t xml:space="preserve"> se rozhoduje o nároku</w:t>
      </w:r>
      <w:r w:rsidR="009F2F76" w:rsidRPr="001E704E">
        <w:rPr>
          <w:rFonts w:ascii="Times New Roman" w:hAnsi="Times New Roman" w:cs="Times New Roman"/>
        </w:rPr>
        <w:t xml:space="preserve"> takové třetí osoby</w:t>
      </w:r>
      <w:r w:rsidRPr="001E704E">
        <w:rPr>
          <w:rFonts w:ascii="Times New Roman" w:hAnsi="Times New Roman" w:cs="Times New Roman"/>
        </w:rPr>
        <w:t>, jenž se později může stát předmětem odškodnění podle této smlouvy, mohl zhotovitel vystupovat jako účastník řízení, případně vedlejší účastník řízení a nebude-li to možné, objednatel přijme důkazní materiály nabídnuté zhotovitelem, pokusí se uplatnit odůvodněné námitky proti nároku vznesené zhotovitelem.</w:t>
      </w:r>
    </w:p>
    <w:p w14:paraId="4346E984" w14:textId="77777777" w:rsidR="00763BA1" w:rsidRPr="001E704E" w:rsidRDefault="00763BA1" w:rsidP="00763BA1">
      <w:pPr>
        <w:pStyle w:val="Zkladntextodsazen"/>
        <w:numPr>
          <w:ilvl w:val="0"/>
          <w:numId w:val="28"/>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Smluvní strany uzav</w:t>
      </w:r>
      <w:r w:rsidR="00CF72BA" w:rsidRPr="001E704E">
        <w:rPr>
          <w:rFonts w:ascii="Times New Roman" w:hAnsi="Times New Roman" w:cs="Times New Roman"/>
        </w:rPr>
        <w:t>írají</w:t>
      </w:r>
      <w:r w:rsidRPr="001E704E">
        <w:rPr>
          <w:rFonts w:ascii="Times New Roman" w:hAnsi="Times New Roman" w:cs="Times New Roman"/>
        </w:rPr>
        <w:t xml:space="preserve"> dohodu, že v případě rozporů ve věci změn nebo zrušení závazku, vyplývajícího z této smlouvy, požádá jedna ze stran o rozhodnutí soud.</w:t>
      </w:r>
    </w:p>
    <w:p w14:paraId="127956AE" w14:textId="77777777" w:rsidR="00763BA1" w:rsidRPr="001E704E" w:rsidRDefault="00763BA1" w:rsidP="00763BA1">
      <w:pPr>
        <w:pStyle w:val="Zkladntextodsazen"/>
        <w:numPr>
          <w:ilvl w:val="0"/>
          <w:numId w:val="28"/>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 xml:space="preserve">Smlouva </w:t>
      </w:r>
      <w:r w:rsidR="00CF72BA" w:rsidRPr="001E704E">
        <w:rPr>
          <w:rFonts w:ascii="Times New Roman" w:hAnsi="Times New Roman" w:cs="Times New Roman"/>
        </w:rPr>
        <w:t>j</w:t>
      </w:r>
      <w:r w:rsidRPr="001E704E">
        <w:rPr>
          <w:rFonts w:ascii="Times New Roman" w:hAnsi="Times New Roman" w:cs="Times New Roman"/>
        </w:rPr>
        <w:t xml:space="preserve">e vyhotovena ve </w:t>
      </w:r>
      <w:r w:rsidR="00E8367F" w:rsidRPr="001E704E">
        <w:rPr>
          <w:rFonts w:ascii="Times New Roman" w:hAnsi="Times New Roman" w:cs="Times New Roman"/>
        </w:rPr>
        <w:t xml:space="preserve">4 </w:t>
      </w:r>
      <w:r w:rsidRPr="001E704E">
        <w:rPr>
          <w:rFonts w:ascii="Times New Roman" w:hAnsi="Times New Roman" w:cs="Times New Roman"/>
        </w:rPr>
        <w:t xml:space="preserve">stejnopisech, přičemž každá smluvní strana obdrží </w:t>
      </w:r>
      <w:r w:rsidR="00E8367F" w:rsidRPr="001E704E">
        <w:rPr>
          <w:rFonts w:ascii="Times New Roman" w:hAnsi="Times New Roman" w:cs="Times New Roman"/>
        </w:rPr>
        <w:t xml:space="preserve">2 </w:t>
      </w:r>
      <w:r w:rsidRPr="001E704E">
        <w:rPr>
          <w:rFonts w:ascii="Times New Roman" w:hAnsi="Times New Roman" w:cs="Times New Roman"/>
        </w:rPr>
        <w:t>vyhotovení.</w:t>
      </w:r>
    </w:p>
    <w:p w14:paraId="53FF1000" w14:textId="7DCF8A4C" w:rsidR="00763BA1" w:rsidRDefault="00763BA1" w:rsidP="00763BA1">
      <w:pPr>
        <w:pStyle w:val="Zkladntextodsazen"/>
        <w:numPr>
          <w:ilvl w:val="0"/>
          <w:numId w:val="28"/>
        </w:numPr>
        <w:tabs>
          <w:tab w:val="clear" w:pos="1065"/>
          <w:tab w:val="num" w:pos="360"/>
        </w:tabs>
        <w:spacing w:before="120"/>
        <w:ind w:left="360" w:hanging="360"/>
        <w:rPr>
          <w:rFonts w:ascii="Times New Roman" w:hAnsi="Times New Roman" w:cs="Times New Roman"/>
        </w:rPr>
      </w:pPr>
      <w:r w:rsidRPr="001E704E">
        <w:rPr>
          <w:rFonts w:ascii="Times New Roman" w:hAnsi="Times New Roman" w:cs="Times New Roman"/>
        </w:rPr>
        <w:t>Smluvní strany prohl</w:t>
      </w:r>
      <w:r w:rsidR="00CF72BA" w:rsidRPr="001E704E">
        <w:rPr>
          <w:rFonts w:ascii="Times New Roman" w:hAnsi="Times New Roman" w:cs="Times New Roman"/>
        </w:rPr>
        <w:t>ašují</w:t>
      </w:r>
      <w:r w:rsidRPr="001E704E">
        <w:rPr>
          <w:rFonts w:ascii="Times New Roman" w:hAnsi="Times New Roman" w:cs="Times New Roman"/>
        </w:rPr>
        <w:t>, že je jim znám celý obsah smlouvy a že ji uzavřely na základě své svobodné a vážné vůle; na důkaz této skutečnosti připoj</w:t>
      </w:r>
      <w:r w:rsidR="00CF72BA" w:rsidRPr="001E704E">
        <w:rPr>
          <w:rFonts w:ascii="Times New Roman" w:hAnsi="Times New Roman" w:cs="Times New Roman"/>
        </w:rPr>
        <w:t>ují</w:t>
      </w:r>
      <w:r w:rsidRPr="001E704E">
        <w:rPr>
          <w:rFonts w:ascii="Times New Roman" w:hAnsi="Times New Roman" w:cs="Times New Roman"/>
        </w:rPr>
        <w:t xml:space="preserve"> své podpisy.</w:t>
      </w:r>
    </w:p>
    <w:p w14:paraId="1DF97A80" w14:textId="77777777" w:rsidR="00771A08" w:rsidRPr="001E704E" w:rsidRDefault="00771A08" w:rsidP="00771A08">
      <w:pPr>
        <w:pStyle w:val="Zkladntextodsazen"/>
        <w:spacing w:before="120"/>
        <w:ind w:firstLine="0"/>
        <w:rPr>
          <w:rFonts w:ascii="Times New Roman" w:hAnsi="Times New Roman" w:cs="Times New Roman"/>
        </w:rPr>
      </w:pPr>
    </w:p>
    <w:tbl>
      <w:tblPr>
        <w:tblW w:w="5000" w:type="pct"/>
        <w:jc w:val="center"/>
        <w:tblLook w:val="00A0" w:firstRow="1" w:lastRow="0" w:firstColumn="1" w:lastColumn="0" w:noHBand="0" w:noVBand="0"/>
      </w:tblPr>
      <w:tblGrid>
        <w:gridCol w:w="4536"/>
        <w:gridCol w:w="278"/>
        <w:gridCol w:w="4256"/>
      </w:tblGrid>
      <w:tr w:rsidR="00392D91" w:rsidRPr="001E704E" w14:paraId="1740422E" w14:textId="77777777" w:rsidTr="004946A4">
        <w:trPr>
          <w:jc w:val="center"/>
        </w:trPr>
        <w:tc>
          <w:tcPr>
            <w:tcW w:w="2501" w:type="pct"/>
            <w:tcMar>
              <w:top w:w="20" w:type="dxa"/>
              <w:bottom w:w="20" w:type="dxa"/>
            </w:tcMar>
          </w:tcPr>
          <w:p w14:paraId="5837B930" w14:textId="77777777" w:rsidR="00392D91" w:rsidRDefault="00392D91" w:rsidP="004946A4">
            <w:pPr>
              <w:pStyle w:val="Zkladntext"/>
              <w:keepNext/>
              <w:rPr>
                <w:rFonts w:ascii="Times New Roman" w:hAnsi="Times New Roman" w:cs="Times New Roman"/>
                <w:szCs w:val="22"/>
              </w:rPr>
            </w:pPr>
          </w:p>
          <w:p w14:paraId="6CC84CCA" w14:textId="029B52B5" w:rsidR="00392D91" w:rsidRPr="001E704E" w:rsidRDefault="00392D91" w:rsidP="00D320BE">
            <w:pPr>
              <w:pStyle w:val="Zkladntext"/>
              <w:keepNext/>
              <w:rPr>
                <w:rFonts w:ascii="Times New Roman" w:hAnsi="Times New Roman" w:cs="Times New Roman"/>
                <w:szCs w:val="22"/>
              </w:rPr>
            </w:pPr>
            <w:r w:rsidRPr="001E704E">
              <w:rPr>
                <w:rFonts w:ascii="Times New Roman" w:hAnsi="Times New Roman" w:cs="Times New Roman"/>
                <w:szCs w:val="22"/>
              </w:rPr>
              <w:t>V </w:t>
            </w:r>
            <w:r>
              <w:rPr>
                <w:rFonts w:ascii="Times New Roman" w:hAnsi="Times New Roman" w:cs="Times New Roman"/>
                <w:szCs w:val="22"/>
              </w:rPr>
              <w:t>Praze</w:t>
            </w:r>
            <w:r w:rsidRPr="001E704E">
              <w:rPr>
                <w:rFonts w:ascii="Times New Roman" w:hAnsi="Times New Roman" w:cs="Times New Roman"/>
                <w:szCs w:val="22"/>
              </w:rPr>
              <w:t xml:space="preserve"> dne:</w:t>
            </w:r>
            <w:r>
              <w:rPr>
                <w:rFonts w:ascii="Times New Roman" w:hAnsi="Times New Roman" w:cs="Times New Roman"/>
                <w:szCs w:val="22"/>
              </w:rPr>
              <w:t xml:space="preserve"> </w:t>
            </w:r>
          </w:p>
        </w:tc>
        <w:tc>
          <w:tcPr>
            <w:tcW w:w="153" w:type="pct"/>
            <w:tcMar>
              <w:top w:w="20" w:type="dxa"/>
              <w:bottom w:w="20" w:type="dxa"/>
            </w:tcMar>
          </w:tcPr>
          <w:p w14:paraId="5B36BFDE" w14:textId="77777777" w:rsidR="00392D91" w:rsidRPr="001E704E" w:rsidRDefault="00392D91" w:rsidP="004946A4">
            <w:pPr>
              <w:pStyle w:val="Zkladntext"/>
              <w:keepNext/>
              <w:rPr>
                <w:rFonts w:ascii="Times New Roman" w:hAnsi="Times New Roman" w:cs="Times New Roman"/>
                <w:szCs w:val="22"/>
              </w:rPr>
            </w:pPr>
          </w:p>
        </w:tc>
        <w:tc>
          <w:tcPr>
            <w:tcW w:w="2346" w:type="pct"/>
            <w:tcMar>
              <w:top w:w="20" w:type="dxa"/>
              <w:bottom w:w="20" w:type="dxa"/>
            </w:tcMar>
          </w:tcPr>
          <w:p w14:paraId="5E6B836F" w14:textId="77777777" w:rsidR="00392D91" w:rsidRDefault="00392D91" w:rsidP="004946A4">
            <w:pPr>
              <w:pStyle w:val="Zkladntext"/>
              <w:keepNext/>
              <w:rPr>
                <w:rFonts w:ascii="Times New Roman" w:hAnsi="Times New Roman" w:cs="Times New Roman"/>
                <w:szCs w:val="22"/>
              </w:rPr>
            </w:pPr>
          </w:p>
          <w:p w14:paraId="5D9E26B8" w14:textId="77777777" w:rsidR="00392D91" w:rsidRPr="001E704E" w:rsidRDefault="00392D91" w:rsidP="004946A4">
            <w:pPr>
              <w:pStyle w:val="Zkladntext"/>
              <w:keepNext/>
              <w:rPr>
                <w:rFonts w:ascii="Times New Roman" w:hAnsi="Times New Roman" w:cs="Times New Roman"/>
                <w:szCs w:val="22"/>
              </w:rPr>
            </w:pPr>
            <w:r w:rsidRPr="001E704E">
              <w:rPr>
                <w:rFonts w:ascii="Times New Roman" w:hAnsi="Times New Roman" w:cs="Times New Roman"/>
                <w:szCs w:val="22"/>
              </w:rPr>
              <w:t>V Praze dne:…………………….</w:t>
            </w:r>
          </w:p>
        </w:tc>
      </w:tr>
      <w:tr w:rsidR="00392D91" w:rsidRPr="001E704E" w14:paraId="1F94C179" w14:textId="77777777" w:rsidTr="004946A4">
        <w:trPr>
          <w:jc w:val="center"/>
        </w:trPr>
        <w:tc>
          <w:tcPr>
            <w:tcW w:w="2501" w:type="pct"/>
            <w:tcMar>
              <w:top w:w="20" w:type="dxa"/>
              <w:bottom w:w="20" w:type="dxa"/>
            </w:tcMar>
          </w:tcPr>
          <w:p w14:paraId="17379051" w14:textId="77777777" w:rsidR="00392D91" w:rsidRPr="001E704E" w:rsidRDefault="00392D91" w:rsidP="004946A4">
            <w:pPr>
              <w:pStyle w:val="Zkladntext"/>
              <w:keepNext/>
              <w:spacing w:beforeLines="100" w:before="240"/>
              <w:rPr>
                <w:rFonts w:ascii="Times New Roman" w:hAnsi="Times New Roman" w:cs="Times New Roman"/>
                <w:szCs w:val="22"/>
              </w:rPr>
            </w:pPr>
            <w:r w:rsidRPr="001E704E">
              <w:rPr>
                <w:rFonts w:ascii="Times New Roman" w:hAnsi="Times New Roman" w:cs="Times New Roman"/>
                <w:szCs w:val="22"/>
              </w:rPr>
              <w:t>Za zhotovitele:</w:t>
            </w:r>
          </w:p>
        </w:tc>
        <w:tc>
          <w:tcPr>
            <w:tcW w:w="153" w:type="pct"/>
            <w:tcMar>
              <w:top w:w="20" w:type="dxa"/>
              <w:bottom w:w="20" w:type="dxa"/>
            </w:tcMar>
          </w:tcPr>
          <w:p w14:paraId="49A83058" w14:textId="77777777" w:rsidR="00392D91" w:rsidRPr="001E704E" w:rsidRDefault="00392D91" w:rsidP="004946A4">
            <w:pPr>
              <w:pStyle w:val="Zkladntext"/>
              <w:keepNext/>
              <w:spacing w:beforeLines="100" w:before="240"/>
              <w:rPr>
                <w:rFonts w:ascii="Times New Roman" w:hAnsi="Times New Roman" w:cs="Times New Roman"/>
                <w:szCs w:val="22"/>
              </w:rPr>
            </w:pPr>
          </w:p>
        </w:tc>
        <w:tc>
          <w:tcPr>
            <w:tcW w:w="2346" w:type="pct"/>
            <w:tcMar>
              <w:top w:w="20" w:type="dxa"/>
              <w:bottom w:w="20" w:type="dxa"/>
            </w:tcMar>
          </w:tcPr>
          <w:p w14:paraId="54536D4B" w14:textId="77777777" w:rsidR="00392D91" w:rsidRPr="001E704E" w:rsidRDefault="00392D91" w:rsidP="004946A4">
            <w:pPr>
              <w:pStyle w:val="Zkladntext"/>
              <w:keepNext/>
              <w:spacing w:beforeLines="100" w:before="240"/>
              <w:rPr>
                <w:rFonts w:ascii="Times New Roman" w:hAnsi="Times New Roman" w:cs="Times New Roman"/>
                <w:szCs w:val="22"/>
              </w:rPr>
            </w:pPr>
            <w:r w:rsidRPr="001E704E">
              <w:rPr>
                <w:rFonts w:ascii="Times New Roman" w:hAnsi="Times New Roman" w:cs="Times New Roman"/>
                <w:szCs w:val="22"/>
              </w:rPr>
              <w:t>Za objednatele:</w:t>
            </w:r>
          </w:p>
        </w:tc>
      </w:tr>
      <w:tr w:rsidR="00392D91" w:rsidRPr="001E704E" w14:paraId="2A203A23" w14:textId="77777777" w:rsidTr="004946A4">
        <w:trPr>
          <w:trHeight w:val="1257"/>
          <w:jc w:val="center"/>
        </w:trPr>
        <w:tc>
          <w:tcPr>
            <w:tcW w:w="2501" w:type="pct"/>
            <w:tcBorders>
              <w:bottom w:val="dotted" w:sz="4" w:space="0" w:color="auto"/>
            </w:tcBorders>
            <w:tcMar>
              <w:top w:w="20" w:type="dxa"/>
              <w:bottom w:w="20" w:type="dxa"/>
            </w:tcMar>
          </w:tcPr>
          <w:p w14:paraId="28CEEFAA" w14:textId="77777777" w:rsidR="00392D91" w:rsidRPr="009A0F03" w:rsidRDefault="00392D91" w:rsidP="004946A4">
            <w:pPr>
              <w:pStyle w:val="Zkladntext"/>
              <w:keepNext/>
              <w:spacing w:beforeLines="100" w:before="240"/>
              <w:rPr>
                <w:rFonts w:ascii="Times New Roman" w:hAnsi="Times New Roman" w:cs="Times New Roman"/>
                <w:szCs w:val="22"/>
              </w:rPr>
            </w:pPr>
          </w:p>
          <w:p w14:paraId="25CD02C8" w14:textId="77777777" w:rsidR="00392D91" w:rsidRPr="009A0F03" w:rsidRDefault="00392D91" w:rsidP="004946A4"/>
          <w:p w14:paraId="44F08B12" w14:textId="77777777" w:rsidR="00392D91" w:rsidRPr="009A0F03" w:rsidRDefault="00392D91" w:rsidP="004946A4"/>
        </w:tc>
        <w:tc>
          <w:tcPr>
            <w:tcW w:w="153" w:type="pct"/>
            <w:tcMar>
              <w:top w:w="20" w:type="dxa"/>
              <w:bottom w:w="20" w:type="dxa"/>
            </w:tcMar>
          </w:tcPr>
          <w:p w14:paraId="5B141844" w14:textId="77777777" w:rsidR="00392D91" w:rsidRPr="001E704E" w:rsidRDefault="00392D91" w:rsidP="004946A4">
            <w:pPr>
              <w:pStyle w:val="Zkladntext"/>
              <w:keepNext/>
              <w:spacing w:beforeLines="100" w:before="240"/>
              <w:rPr>
                <w:rFonts w:ascii="Times New Roman" w:hAnsi="Times New Roman" w:cs="Times New Roman"/>
                <w:szCs w:val="22"/>
              </w:rPr>
            </w:pPr>
          </w:p>
          <w:p w14:paraId="2CF3C3AB" w14:textId="77777777" w:rsidR="00392D91" w:rsidRPr="001E704E" w:rsidRDefault="00392D91" w:rsidP="004946A4">
            <w:pPr>
              <w:pStyle w:val="Zkladntext"/>
              <w:keepNext/>
              <w:spacing w:beforeLines="100" w:before="240"/>
              <w:rPr>
                <w:rFonts w:ascii="Times New Roman" w:hAnsi="Times New Roman" w:cs="Times New Roman"/>
                <w:szCs w:val="22"/>
              </w:rPr>
            </w:pPr>
          </w:p>
          <w:p w14:paraId="1EA63E3B" w14:textId="77777777" w:rsidR="00392D91" w:rsidRPr="001E704E" w:rsidRDefault="00392D91" w:rsidP="004946A4">
            <w:pPr>
              <w:pStyle w:val="Zkladntext"/>
              <w:keepNext/>
              <w:spacing w:beforeLines="100" w:before="240"/>
              <w:rPr>
                <w:rFonts w:ascii="Times New Roman" w:hAnsi="Times New Roman" w:cs="Times New Roman"/>
                <w:szCs w:val="22"/>
              </w:rPr>
            </w:pPr>
          </w:p>
        </w:tc>
        <w:tc>
          <w:tcPr>
            <w:tcW w:w="2346" w:type="pct"/>
            <w:tcBorders>
              <w:bottom w:val="dotted" w:sz="4" w:space="0" w:color="auto"/>
            </w:tcBorders>
            <w:tcMar>
              <w:top w:w="20" w:type="dxa"/>
              <w:bottom w:w="20" w:type="dxa"/>
            </w:tcMar>
          </w:tcPr>
          <w:p w14:paraId="6AAE1F5E" w14:textId="77777777" w:rsidR="00392D91" w:rsidRPr="001E704E" w:rsidRDefault="00392D91" w:rsidP="004946A4">
            <w:pPr>
              <w:pStyle w:val="Zkladntext"/>
              <w:keepNext/>
              <w:spacing w:beforeLines="100" w:before="240"/>
              <w:rPr>
                <w:rFonts w:ascii="Times New Roman" w:hAnsi="Times New Roman" w:cs="Times New Roman"/>
                <w:szCs w:val="22"/>
              </w:rPr>
            </w:pPr>
          </w:p>
          <w:p w14:paraId="34F6535C" w14:textId="77777777" w:rsidR="00392D91" w:rsidRPr="001E704E" w:rsidRDefault="00392D91" w:rsidP="004946A4">
            <w:pPr>
              <w:pStyle w:val="Zkladntext"/>
              <w:keepNext/>
              <w:spacing w:beforeLines="100" w:before="240"/>
              <w:rPr>
                <w:rFonts w:ascii="Times New Roman" w:hAnsi="Times New Roman" w:cs="Times New Roman"/>
                <w:szCs w:val="22"/>
              </w:rPr>
            </w:pPr>
          </w:p>
          <w:p w14:paraId="68E8ADB6" w14:textId="77777777" w:rsidR="00392D91" w:rsidRPr="001E704E" w:rsidRDefault="00392D91" w:rsidP="004946A4">
            <w:pPr>
              <w:pStyle w:val="Zkladntext"/>
              <w:keepNext/>
              <w:spacing w:beforeLines="100" w:before="240"/>
              <w:rPr>
                <w:rFonts w:ascii="Times New Roman" w:hAnsi="Times New Roman" w:cs="Times New Roman"/>
                <w:szCs w:val="22"/>
              </w:rPr>
            </w:pPr>
          </w:p>
          <w:p w14:paraId="415D0F49" w14:textId="77777777" w:rsidR="00392D91" w:rsidRPr="001E704E" w:rsidRDefault="00392D91" w:rsidP="004946A4">
            <w:pPr>
              <w:pStyle w:val="Zkladntext"/>
              <w:keepNext/>
              <w:spacing w:beforeLines="100" w:before="240"/>
              <w:rPr>
                <w:rFonts w:ascii="Times New Roman" w:hAnsi="Times New Roman" w:cs="Times New Roman"/>
                <w:szCs w:val="22"/>
              </w:rPr>
            </w:pPr>
          </w:p>
        </w:tc>
      </w:tr>
      <w:tr w:rsidR="00392D91" w:rsidRPr="001E704E" w14:paraId="719F1632" w14:textId="77777777" w:rsidTr="004946A4">
        <w:trPr>
          <w:jc w:val="center"/>
        </w:trPr>
        <w:tc>
          <w:tcPr>
            <w:tcW w:w="2501" w:type="pct"/>
            <w:tcBorders>
              <w:top w:val="dotted" w:sz="4" w:space="0" w:color="auto"/>
            </w:tcBorders>
            <w:shd w:val="clear" w:color="auto" w:fill="auto"/>
            <w:tcMar>
              <w:top w:w="20" w:type="dxa"/>
              <w:bottom w:w="20" w:type="dxa"/>
            </w:tcMar>
            <w:vAlign w:val="center"/>
          </w:tcPr>
          <w:p w14:paraId="316329A8" w14:textId="6F577171" w:rsidR="00392D91" w:rsidRPr="009A0F03" w:rsidRDefault="00392D91" w:rsidP="00392D91">
            <w:pPr>
              <w:pStyle w:val="Zkladntext"/>
              <w:rPr>
                <w:rFonts w:ascii="Times New Roman" w:hAnsi="Times New Roman" w:cs="Times New Roman"/>
                <w:szCs w:val="22"/>
              </w:rPr>
            </w:pPr>
            <w:r w:rsidRPr="009A0F03">
              <w:rPr>
                <w:rFonts w:ascii="Times New Roman" w:hAnsi="Times New Roman" w:cs="Times New Roman"/>
                <w:szCs w:val="22"/>
              </w:rPr>
              <w:t xml:space="preserve">Jan Šunka                    </w:t>
            </w:r>
            <w:r>
              <w:rPr>
                <w:rFonts w:ascii="Times New Roman" w:hAnsi="Times New Roman" w:cs="Times New Roman"/>
                <w:szCs w:val="22"/>
              </w:rPr>
              <w:t>Michal Kilián</w:t>
            </w:r>
            <w:r w:rsidRPr="009A0F03">
              <w:rPr>
                <w:rFonts w:ascii="Times New Roman" w:hAnsi="Times New Roman" w:cs="Times New Roman"/>
                <w:szCs w:val="22"/>
              </w:rPr>
              <w:t xml:space="preserve">           </w:t>
            </w:r>
            <w:r>
              <w:rPr>
                <w:rFonts w:ascii="Times New Roman" w:hAnsi="Times New Roman" w:cs="Times New Roman"/>
                <w:szCs w:val="22"/>
              </w:rPr>
              <w:t xml:space="preserve">           </w:t>
            </w:r>
            <w:r w:rsidRPr="009A0F03">
              <w:rPr>
                <w:rFonts w:ascii="Times New Roman" w:hAnsi="Times New Roman" w:cs="Times New Roman"/>
                <w:szCs w:val="22"/>
              </w:rPr>
              <w:t xml:space="preserve">ředitel divize               </w:t>
            </w:r>
            <w:r>
              <w:rPr>
                <w:rFonts w:ascii="Times New Roman" w:hAnsi="Times New Roman" w:cs="Times New Roman"/>
                <w:szCs w:val="22"/>
              </w:rPr>
              <w:t xml:space="preserve">obchodní </w:t>
            </w:r>
            <w:r w:rsidRPr="009A0F03">
              <w:rPr>
                <w:rFonts w:ascii="Times New Roman" w:hAnsi="Times New Roman" w:cs="Times New Roman"/>
                <w:szCs w:val="22"/>
              </w:rPr>
              <w:t>ředitel divize</w:t>
            </w:r>
            <w:r w:rsidRPr="009A0F03">
              <w:rPr>
                <w:rFonts w:ascii="Times New Roman" w:hAnsi="Times New Roman" w:cs="Times New Roman"/>
                <w:i/>
                <w:szCs w:val="22"/>
                <w:shd w:val="clear" w:color="auto" w:fill="FFFF00"/>
              </w:rPr>
              <w:t xml:space="preserve"> </w:t>
            </w:r>
          </w:p>
        </w:tc>
        <w:tc>
          <w:tcPr>
            <w:tcW w:w="153" w:type="pct"/>
            <w:tcMar>
              <w:top w:w="20" w:type="dxa"/>
              <w:bottom w:w="20" w:type="dxa"/>
            </w:tcMar>
            <w:vAlign w:val="center"/>
          </w:tcPr>
          <w:p w14:paraId="4441DCCF" w14:textId="77777777" w:rsidR="00392D91" w:rsidRPr="001E704E" w:rsidRDefault="00392D91" w:rsidP="004946A4">
            <w:pPr>
              <w:pStyle w:val="Zkladntext"/>
              <w:jc w:val="center"/>
              <w:rPr>
                <w:rFonts w:ascii="Times New Roman" w:hAnsi="Times New Roman" w:cs="Times New Roman"/>
                <w:szCs w:val="22"/>
              </w:rPr>
            </w:pPr>
          </w:p>
        </w:tc>
        <w:tc>
          <w:tcPr>
            <w:tcW w:w="2346" w:type="pct"/>
            <w:tcBorders>
              <w:top w:val="dotted" w:sz="4" w:space="0" w:color="auto"/>
            </w:tcBorders>
            <w:tcMar>
              <w:top w:w="20" w:type="dxa"/>
              <w:bottom w:w="20" w:type="dxa"/>
            </w:tcMar>
            <w:vAlign w:val="center"/>
          </w:tcPr>
          <w:p w14:paraId="2DC0D5AE" w14:textId="77777777" w:rsidR="00392D91" w:rsidRDefault="00392D91" w:rsidP="004946A4">
            <w:pPr>
              <w:pStyle w:val="Zkladntext"/>
              <w:jc w:val="center"/>
              <w:rPr>
                <w:rFonts w:ascii="Times New Roman" w:hAnsi="Times New Roman" w:cs="Times New Roman"/>
                <w:szCs w:val="22"/>
              </w:rPr>
            </w:pPr>
            <w:r w:rsidRPr="001E704E">
              <w:rPr>
                <w:rFonts w:ascii="Times New Roman" w:hAnsi="Times New Roman" w:cs="Times New Roman"/>
                <w:szCs w:val="22"/>
              </w:rPr>
              <w:t>prof. MgA. Jan Burian</w:t>
            </w:r>
          </w:p>
          <w:p w14:paraId="59D23DF0" w14:textId="267AB58A" w:rsidR="00392D91" w:rsidRPr="001E704E" w:rsidRDefault="00392D91" w:rsidP="004946A4">
            <w:pPr>
              <w:pStyle w:val="Zkladntext"/>
              <w:rPr>
                <w:rFonts w:ascii="Times New Roman" w:hAnsi="Times New Roman" w:cs="Times New Roman"/>
                <w:szCs w:val="22"/>
              </w:rPr>
            </w:pPr>
            <w:r>
              <w:rPr>
                <w:rFonts w:ascii="Times New Roman" w:hAnsi="Times New Roman" w:cs="Times New Roman"/>
                <w:szCs w:val="22"/>
              </w:rPr>
              <w:t xml:space="preserve">                   </w:t>
            </w:r>
            <w:r w:rsidR="00D320BE">
              <w:rPr>
                <w:rFonts w:ascii="Times New Roman" w:hAnsi="Times New Roman" w:cs="Times New Roman"/>
                <w:szCs w:val="22"/>
              </w:rPr>
              <w:t xml:space="preserve">generální </w:t>
            </w:r>
            <w:r w:rsidRPr="001E704E">
              <w:rPr>
                <w:rFonts w:ascii="Times New Roman" w:hAnsi="Times New Roman" w:cs="Times New Roman"/>
                <w:szCs w:val="22"/>
              </w:rPr>
              <w:t>ředitel ND</w:t>
            </w:r>
          </w:p>
        </w:tc>
      </w:tr>
    </w:tbl>
    <w:p w14:paraId="4468C8E3" w14:textId="11F2AFAF" w:rsidR="00630EDC" w:rsidRDefault="00630EDC">
      <w:pPr>
        <w:pStyle w:val="Zkladntextodsazen"/>
        <w:ind w:left="0" w:firstLine="0"/>
        <w:rPr>
          <w:rFonts w:ascii="Times New Roman" w:hAnsi="Times New Roman" w:cs="Times New Roman"/>
        </w:rPr>
      </w:pPr>
    </w:p>
    <w:p w14:paraId="264A89F1" w14:textId="3C11E6BE" w:rsidR="00650FDF" w:rsidRDefault="00650FDF">
      <w:pPr>
        <w:pStyle w:val="Zkladntextodsazen"/>
        <w:ind w:left="0" w:firstLine="0"/>
        <w:rPr>
          <w:rFonts w:ascii="Times New Roman" w:hAnsi="Times New Roman" w:cs="Times New Roman"/>
        </w:rPr>
      </w:pPr>
      <w:r>
        <w:rPr>
          <w:rFonts w:ascii="Times New Roman" w:hAnsi="Times New Roman" w:cs="Times New Roman"/>
        </w:rPr>
        <w:t>Příloha 1</w:t>
      </w:r>
    </w:p>
    <w:p w14:paraId="15CDEC2E" w14:textId="273F1600" w:rsidR="00650FDF" w:rsidRDefault="00650FDF">
      <w:pPr>
        <w:pStyle w:val="Zkladntextodsazen"/>
        <w:ind w:left="0" w:firstLine="0"/>
        <w:rPr>
          <w:rFonts w:ascii="Times New Roman" w:hAnsi="Times New Roman" w:cs="Times New Roman"/>
        </w:rPr>
      </w:pPr>
    </w:p>
    <w:tbl>
      <w:tblPr>
        <w:tblW w:w="9340" w:type="dxa"/>
        <w:tblCellMar>
          <w:left w:w="70" w:type="dxa"/>
          <w:right w:w="70" w:type="dxa"/>
        </w:tblCellMar>
        <w:tblLook w:val="04A0" w:firstRow="1" w:lastRow="0" w:firstColumn="1" w:lastColumn="0" w:noHBand="0" w:noVBand="1"/>
      </w:tblPr>
      <w:tblGrid>
        <w:gridCol w:w="6660"/>
        <w:gridCol w:w="1640"/>
        <w:gridCol w:w="1040"/>
      </w:tblGrid>
      <w:tr w:rsidR="00650FDF" w:rsidRPr="00650FDF" w14:paraId="552FBBA0" w14:textId="77777777" w:rsidTr="00650FDF">
        <w:trPr>
          <w:trHeight w:val="360"/>
        </w:trPr>
        <w:tc>
          <w:tcPr>
            <w:tcW w:w="6660" w:type="dxa"/>
            <w:tcBorders>
              <w:top w:val="single" w:sz="8" w:space="0" w:color="auto"/>
              <w:left w:val="single" w:sz="4" w:space="0" w:color="auto"/>
              <w:bottom w:val="single" w:sz="4" w:space="0" w:color="auto"/>
              <w:right w:val="single" w:sz="4" w:space="0" w:color="auto"/>
            </w:tcBorders>
            <w:shd w:val="clear" w:color="000000" w:fill="FFD966"/>
            <w:noWrap/>
            <w:vAlign w:val="center"/>
            <w:hideMark/>
          </w:tcPr>
          <w:p w14:paraId="41EB2AA2" w14:textId="77777777" w:rsidR="00650FDF" w:rsidRPr="00650FDF" w:rsidRDefault="00650FDF" w:rsidP="00650FDF">
            <w:pPr>
              <w:jc w:val="center"/>
              <w:rPr>
                <w:rFonts w:ascii="Arial" w:hAnsi="Arial" w:cs="Arial"/>
                <w:b/>
                <w:bCs/>
                <w:color w:val="000000"/>
                <w:sz w:val="28"/>
                <w:szCs w:val="28"/>
                <w:vertAlign w:val="baseline"/>
              </w:rPr>
            </w:pPr>
            <w:r w:rsidRPr="00650FDF">
              <w:rPr>
                <w:rFonts w:ascii="Arial" w:hAnsi="Arial" w:cs="Arial"/>
                <w:b/>
                <w:bCs/>
                <w:color w:val="000000"/>
                <w:sz w:val="28"/>
                <w:szCs w:val="28"/>
                <w:vertAlign w:val="baseline"/>
              </w:rPr>
              <w:t>popis</w:t>
            </w:r>
          </w:p>
        </w:tc>
        <w:tc>
          <w:tcPr>
            <w:tcW w:w="1640" w:type="dxa"/>
            <w:tcBorders>
              <w:top w:val="single" w:sz="8" w:space="0" w:color="auto"/>
              <w:left w:val="nil"/>
              <w:bottom w:val="single" w:sz="4" w:space="0" w:color="auto"/>
              <w:right w:val="single" w:sz="4" w:space="0" w:color="auto"/>
            </w:tcBorders>
            <w:shd w:val="clear" w:color="000000" w:fill="FFD966"/>
            <w:noWrap/>
            <w:vAlign w:val="center"/>
            <w:hideMark/>
          </w:tcPr>
          <w:p w14:paraId="75CF6A7B" w14:textId="77777777" w:rsidR="00650FDF" w:rsidRPr="00650FDF" w:rsidRDefault="00650FDF" w:rsidP="00650FDF">
            <w:pPr>
              <w:jc w:val="center"/>
              <w:rPr>
                <w:rFonts w:ascii="Arial" w:hAnsi="Arial" w:cs="Arial"/>
                <w:b/>
                <w:bCs/>
                <w:color w:val="000000"/>
                <w:sz w:val="28"/>
                <w:szCs w:val="28"/>
                <w:vertAlign w:val="baseline"/>
              </w:rPr>
            </w:pPr>
            <w:r w:rsidRPr="00650FDF">
              <w:rPr>
                <w:rFonts w:ascii="Arial" w:hAnsi="Arial" w:cs="Arial"/>
                <w:b/>
                <w:bCs/>
                <w:color w:val="000000"/>
                <w:sz w:val="28"/>
                <w:szCs w:val="28"/>
                <w:vertAlign w:val="baseline"/>
              </w:rPr>
              <w:t>Množství</w:t>
            </w:r>
          </w:p>
        </w:tc>
        <w:tc>
          <w:tcPr>
            <w:tcW w:w="1040" w:type="dxa"/>
            <w:tcBorders>
              <w:top w:val="single" w:sz="8" w:space="0" w:color="auto"/>
              <w:left w:val="nil"/>
              <w:bottom w:val="single" w:sz="4" w:space="0" w:color="auto"/>
              <w:right w:val="single" w:sz="4" w:space="0" w:color="auto"/>
            </w:tcBorders>
            <w:shd w:val="clear" w:color="000000" w:fill="FFD966"/>
            <w:noWrap/>
            <w:vAlign w:val="center"/>
            <w:hideMark/>
          </w:tcPr>
          <w:p w14:paraId="3134E486" w14:textId="77777777" w:rsidR="00650FDF" w:rsidRPr="00650FDF" w:rsidRDefault="00650FDF" w:rsidP="00650FDF">
            <w:pPr>
              <w:jc w:val="center"/>
              <w:rPr>
                <w:rFonts w:ascii="Arial" w:hAnsi="Arial" w:cs="Arial"/>
                <w:b/>
                <w:bCs/>
                <w:color w:val="000000"/>
                <w:sz w:val="28"/>
                <w:szCs w:val="28"/>
                <w:vertAlign w:val="baseline"/>
              </w:rPr>
            </w:pPr>
            <w:r w:rsidRPr="00650FDF">
              <w:rPr>
                <w:rFonts w:ascii="Arial" w:hAnsi="Arial" w:cs="Arial"/>
                <w:b/>
                <w:bCs/>
                <w:color w:val="000000"/>
                <w:sz w:val="28"/>
                <w:szCs w:val="28"/>
                <w:vertAlign w:val="baseline"/>
              </w:rPr>
              <w:t>MJ</w:t>
            </w:r>
          </w:p>
        </w:tc>
      </w:tr>
      <w:tr w:rsidR="00650FDF" w:rsidRPr="00650FDF" w14:paraId="0CE83A56" w14:textId="77777777" w:rsidTr="00650FDF">
        <w:trPr>
          <w:trHeight w:val="285"/>
        </w:trPr>
        <w:tc>
          <w:tcPr>
            <w:tcW w:w="6660" w:type="dxa"/>
            <w:tcBorders>
              <w:top w:val="nil"/>
              <w:left w:val="single" w:sz="4" w:space="0" w:color="auto"/>
              <w:bottom w:val="single" w:sz="4" w:space="0" w:color="auto"/>
              <w:right w:val="single" w:sz="4" w:space="0" w:color="auto"/>
            </w:tcBorders>
            <w:shd w:val="clear" w:color="auto" w:fill="auto"/>
            <w:vAlign w:val="center"/>
            <w:hideMark/>
          </w:tcPr>
          <w:p w14:paraId="233DC5E3" w14:textId="77777777" w:rsidR="00650FDF" w:rsidRPr="00650FDF" w:rsidRDefault="00650FDF" w:rsidP="00650FDF">
            <w:pPr>
              <w:rPr>
                <w:rFonts w:ascii="Arial" w:hAnsi="Arial" w:cs="Arial"/>
                <w:color w:val="000000"/>
                <w:sz w:val="22"/>
                <w:szCs w:val="22"/>
                <w:vertAlign w:val="baseline"/>
              </w:rPr>
            </w:pPr>
            <w:r w:rsidRPr="00650FDF">
              <w:rPr>
                <w:rFonts w:ascii="Arial" w:hAnsi="Arial" w:cs="Arial"/>
                <w:color w:val="000000"/>
                <w:sz w:val="22"/>
                <w:szCs w:val="22"/>
                <w:vertAlign w:val="baseline"/>
              </w:rPr>
              <w:t>pohovka</w:t>
            </w:r>
          </w:p>
        </w:tc>
        <w:tc>
          <w:tcPr>
            <w:tcW w:w="1640" w:type="dxa"/>
            <w:tcBorders>
              <w:top w:val="nil"/>
              <w:left w:val="nil"/>
              <w:bottom w:val="single" w:sz="4" w:space="0" w:color="auto"/>
              <w:right w:val="single" w:sz="4" w:space="0" w:color="auto"/>
            </w:tcBorders>
            <w:shd w:val="clear" w:color="auto" w:fill="auto"/>
            <w:noWrap/>
            <w:vAlign w:val="center"/>
            <w:hideMark/>
          </w:tcPr>
          <w:p w14:paraId="13DD6A5D" w14:textId="77777777" w:rsidR="00650FDF" w:rsidRPr="00650FDF" w:rsidRDefault="00650FDF" w:rsidP="00650FDF">
            <w:pPr>
              <w:jc w:val="right"/>
              <w:rPr>
                <w:rFonts w:ascii="Arial" w:hAnsi="Arial" w:cs="Arial"/>
                <w:color w:val="000000"/>
                <w:sz w:val="22"/>
                <w:szCs w:val="22"/>
                <w:vertAlign w:val="baseline"/>
              </w:rPr>
            </w:pPr>
            <w:r w:rsidRPr="00650FDF">
              <w:rPr>
                <w:rFonts w:ascii="Arial" w:hAnsi="Arial" w:cs="Arial"/>
                <w:color w:val="000000"/>
                <w:sz w:val="22"/>
                <w:szCs w:val="22"/>
                <w:vertAlign w:val="baseline"/>
              </w:rPr>
              <w:t>5,00</w:t>
            </w:r>
          </w:p>
        </w:tc>
        <w:tc>
          <w:tcPr>
            <w:tcW w:w="1040" w:type="dxa"/>
            <w:tcBorders>
              <w:top w:val="nil"/>
              <w:left w:val="nil"/>
              <w:bottom w:val="single" w:sz="4" w:space="0" w:color="auto"/>
              <w:right w:val="single" w:sz="4" w:space="0" w:color="auto"/>
            </w:tcBorders>
            <w:shd w:val="clear" w:color="auto" w:fill="auto"/>
            <w:noWrap/>
            <w:vAlign w:val="center"/>
            <w:hideMark/>
          </w:tcPr>
          <w:p w14:paraId="30461D8B" w14:textId="77777777" w:rsidR="00650FDF" w:rsidRPr="00650FDF" w:rsidRDefault="00650FDF" w:rsidP="00650FDF">
            <w:pPr>
              <w:jc w:val="center"/>
              <w:rPr>
                <w:rFonts w:ascii="Arial" w:hAnsi="Arial" w:cs="Arial"/>
                <w:color w:val="000000"/>
                <w:sz w:val="22"/>
                <w:szCs w:val="22"/>
                <w:vertAlign w:val="baseline"/>
              </w:rPr>
            </w:pPr>
            <w:r w:rsidRPr="00650FDF">
              <w:rPr>
                <w:rFonts w:ascii="Arial" w:hAnsi="Arial" w:cs="Arial"/>
                <w:color w:val="000000"/>
                <w:sz w:val="22"/>
                <w:szCs w:val="22"/>
                <w:vertAlign w:val="baseline"/>
              </w:rPr>
              <w:t>ks</w:t>
            </w:r>
          </w:p>
        </w:tc>
      </w:tr>
      <w:tr w:rsidR="00650FDF" w:rsidRPr="00650FDF" w14:paraId="470EBCAB" w14:textId="77777777" w:rsidTr="00650FDF">
        <w:trPr>
          <w:trHeight w:val="285"/>
        </w:trPr>
        <w:tc>
          <w:tcPr>
            <w:tcW w:w="6660" w:type="dxa"/>
            <w:tcBorders>
              <w:top w:val="nil"/>
              <w:left w:val="single" w:sz="4" w:space="0" w:color="auto"/>
              <w:bottom w:val="single" w:sz="4" w:space="0" w:color="auto"/>
              <w:right w:val="single" w:sz="4" w:space="0" w:color="auto"/>
            </w:tcBorders>
            <w:shd w:val="clear" w:color="auto" w:fill="auto"/>
            <w:vAlign w:val="center"/>
            <w:hideMark/>
          </w:tcPr>
          <w:p w14:paraId="4412AABE" w14:textId="77777777" w:rsidR="00650FDF" w:rsidRPr="00650FDF" w:rsidRDefault="00650FDF" w:rsidP="00650FDF">
            <w:pPr>
              <w:rPr>
                <w:rFonts w:ascii="Arial" w:hAnsi="Arial" w:cs="Arial"/>
                <w:color w:val="000000"/>
                <w:sz w:val="22"/>
                <w:szCs w:val="22"/>
                <w:vertAlign w:val="baseline"/>
              </w:rPr>
            </w:pPr>
            <w:r w:rsidRPr="00650FDF">
              <w:rPr>
                <w:rFonts w:ascii="Arial" w:hAnsi="Arial" w:cs="Arial"/>
                <w:color w:val="000000"/>
                <w:sz w:val="22"/>
                <w:szCs w:val="22"/>
                <w:vertAlign w:val="baseline"/>
              </w:rPr>
              <w:t>mobilní kontejner</w:t>
            </w:r>
          </w:p>
        </w:tc>
        <w:tc>
          <w:tcPr>
            <w:tcW w:w="1640" w:type="dxa"/>
            <w:tcBorders>
              <w:top w:val="nil"/>
              <w:left w:val="nil"/>
              <w:bottom w:val="single" w:sz="4" w:space="0" w:color="auto"/>
              <w:right w:val="single" w:sz="4" w:space="0" w:color="auto"/>
            </w:tcBorders>
            <w:shd w:val="clear" w:color="auto" w:fill="auto"/>
            <w:noWrap/>
            <w:vAlign w:val="center"/>
            <w:hideMark/>
          </w:tcPr>
          <w:p w14:paraId="1B2D0907" w14:textId="77777777" w:rsidR="00650FDF" w:rsidRPr="00650FDF" w:rsidRDefault="00650FDF" w:rsidP="00650FDF">
            <w:pPr>
              <w:jc w:val="right"/>
              <w:rPr>
                <w:rFonts w:ascii="Arial" w:hAnsi="Arial" w:cs="Arial"/>
                <w:color w:val="000000"/>
                <w:sz w:val="22"/>
                <w:szCs w:val="22"/>
                <w:vertAlign w:val="baseline"/>
              </w:rPr>
            </w:pPr>
            <w:r w:rsidRPr="00650FDF">
              <w:rPr>
                <w:rFonts w:ascii="Arial" w:hAnsi="Arial" w:cs="Arial"/>
                <w:color w:val="000000"/>
                <w:sz w:val="22"/>
                <w:szCs w:val="22"/>
                <w:vertAlign w:val="baseline"/>
              </w:rPr>
              <w:t>1,00</w:t>
            </w:r>
          </w:p>
        </w:tc>
        <w:tc>
          <w:tcPr>
            <w:tcW w:w="1040" w:type="dxa"/>
            <w:tcBorders>
              <w:top w:val="nil"/>
              <w:left w:val="nil"/>
              <w:bottom w:val="single" w:sz="4" w:space="0" w:color="auto"/>
              <w:right w:val="single" w:sz="4" w:space="0" w:color="auto"/>
            </w:tcBorders>
            <w:shd w:val="clear" w:color="auto" w:fill="auto"/>
            <w:noWrap/>
            <w:vAlign w:val="center"/>
            <w:hideMark/>
          </w:tcPr>
          <w:p w14:paraId="29C00864" w14:textId="77777777" w:rsidR="00650FDF" w:rsidRPr="00650FDF" w:rsidRDefault="00650FDF" w:rsidP="00650FDF">
            <w:pPr>
              <w:jc w:val="center"/>
              <w:rPr>
                <w:rFonts w:ascii="Arial" w:hAnsi="Arial" w:cs="Arial"/>
                <w:color w:val="000000"/>
                <w:sz w:val="22"/>
                <w:szCs w:val="22"/>
                <w:vertAlign w:val="baseline"/>
              </w:rPr>
            </w:pPr>
            <w:r w:rsidRPr="00650FDF">
              <w:rPr>
                <w:rFonts w:ascii="Arial" w:hAnsi="Arial" w:cs="Arial"/>
                <w:color w:val="000000"/>
                <w:sz w:val="22"/>
                <w:szCs w:val="22"/>
                <w:vertAlign w:val="baseline"/>
              </w:rPr>
              <w:t>ks</w:t>
            </w:r>
          </w:p>
        </w:tc>
      </w:tr>
      <w:tr w:rsidR="00650FDF" w:rsidRPr="00650FDF" w14:paraId="7030096C" w14:textId="77777777" w:rsidTr="00650FDF">
        <w:trPr>
          <w:trHeight w:val="285"/>
        </w:trPr>
        <w:tc>
          <w:tcPr>
            <w:tcW w:w="6660" w:type="dxa"/>
            <w:tcBorders>
              <w:top w:val="nil"/>
              <w:left w:val="single" w:sz="4" w:space="0" w:color="auto"/>
              <w:bottom w:val="single" w:sz="4" w:space="0" w:color="auto"/>
              <w:right w:val="single" w:sz="4" w:space="0" w:color="auto"/>
            </w:tcBorders>
            <w:shd w:val="clear" w:color="auto" w:fill="auto"/>
            <w:vAlign w:val="center"/>
            <w:hideMark/>
          </w:tcPr>
          <w:p w14:paraId="1B68CBE2" w14:textId="77777777" w:rsidR="00650FDF" w:rsidRPr="00650FDF" w:rsidRDefault="00650FDF" w:rsidP="00650FDF">
            <w:pPr>
              <w:rPr>
                <w:rFonts w:ascii="Arial" w:hAnsi="Arial" w:cs="Arial"/>
                <w:color w:val="000000"/>
                <w:sz w:val="22"/>
                <w:szCs w:val="22"/>
                <w:vertAlign w:val="baseline"/>
              </w:rPr>
            </w:pPr>
            <w:r w:rsidRPr="00650FDF">
              <w:rPr>
                <w:rFonts w:ascii="Arial" w:hAnsi="Arial" w:cs="Arial"/>
                <w:color w:val="000000"/>
                <w:sz w:val="22"/>
                <w:szCs w:val="22"/>
                <w:vertAlign w:val="baseline"/>
              </w:rPr>
              <w:t>stůl kancelářský</w:t>
            </w:r>
          </w:p>
        </w:tc>
        <w:tc>
          <w:tcPr>
            <w:tcW w:w="1640" w:type="dxa"/>
            <w:tcBorders>
              <w:top w:val="nil"/>
              <w:left w:val="nil"/>
              <w:bottom w:val="single" w:sz="4" w:space="0" w:color="auto"/>
              <w:right w:val="single" w:sz="4" w:space="0" w:color="auto"/>
            </w:tcBorders>
            <w:shd w:val="clear" w:color="auto" w:fill="auto"/>
            <w:noWrap/>
            <w:vAlign w:val="center"/>
            <w:hideMark/>
          </w:tcPr>
          <w:p w14:paraId="1E6255D3" w14:textId="77777777" w:rsidR="00650FDF" w:rsidRPr="00650FDF" w:rsidRDefault="00650FDF" w:rsidP="00650FDF">
            <w:pPr>
              <w:jc w:val="right"/>
              <w:rPr>
                <w:rFonts w:ascii="Arial" w:hAnsi="Arial" w:cs="Arial"/>
                <w:color w:val="000000"/>
                <w:sz w:val="22"/>
                <w:szCs w:val="22"/>
                <w:vertAlign w:val="baseline"/>
              </w:rPr>
            </w:pPr>
            <w:r w:rsidRPr="00650FDF">
              <w:rPr>
                <w:rFonts w:ascii="Arial" w:hAnsi="Arial" w:cs="Arial"/>
                <w:color w:val="000000"/>
                <w:sz w:val="22"/>
                <w:szCs w:val="22"/>
                <w:vertAlign w:val="baseline"/>
              </w:rPr>
              <w:t>1,00</w:t>
            </w:r>
          </w:p>
        </w:tc>
        <w:tc>
          <w:tcPr>
            <w:tcW w:w="1040" w:type="dxa"/>
            <w:tcBorders>
              <w:top w:val="nil"/>
              <w:left w:val="nil"/>
              <w:bottom w:val="single" w:sz="4" w:space="0" w:color="auto"/>
              <w:right w:val="single" w:sz="4" w:space="0" w:color="auto"/>
            </w:tcBorders>
            <w:shd w:val="clear" w:color="auto" w:fill="auto"/>
            <w:noWrap/>
            <w:vAlign w:val="center"/>
            <w:hideMark/>
          </w:tcPr>
          <w:p w14:paraId="3D834663" w14:textId="77777777" w:rsidR="00650FDF" w:rsidRPr="00650FDF" w:rsidRDefault="00650FDF" w:rsidP="00650FDF">
            <w:pPr>
              <w:jc w:val="center"/>
              <w:rPr>
                <w:rFonts w:ascii="Arial" w:hAnsi="Arial" w:cs="Arial"/>
                <w:color w:val="000000"/>
                <w:sz w:val="22"/>
                <w:szCs w:val="22"/>
                <w:vertAlign w:val="baseline"/>
              </w:rPr>
            </w:pPr>
            <w:r w:rsidRPr="00650FDF">
              <w:rPr>
                <w:rFonts w:ascii="Arial" w:hAnsi="Arial" w:cs="Arial"/>
                <w:color w:val="000000"/>
                <w:sz w:val="22"/>
                <w:szCs w:val="22"/>
                <w:vertAlign w:val="baseline"/>
              </w:rPr>
              <w:t>ks</w:t>
            </w:r>
          </w:p>
        </w:tc>
      </w:tr>
      <w:tr w:rsidR="00650FDF" w:rsidRPr="00650FDF" w14:paraId="56056529" w14:textId="77777777" w:rsidTr="00650FDF">
        <w:trPr>
          <w:trHeight w:val="285"/>
        </w:trPr>
        <w:tc>
          <w:tcPr>
            <w:tcW w:w="6660" w:type="dxa"/>
            <w:tcBorders>
              <w:top w:val="nil"/>
              <w:left w:val="single" w:sz="4" w:space="0" w:color="auto"/>
              <w:bottom w:val="single" w:sz="4" w:space="0" w:color="auto"/>
              <w:right w:val="single" w:sz="4" w:space="0" w:color="auto"/>
            </w:tcBorders>
            <w:shd w:val="clear" w:color="auto" w:fill="auto"/>
            <w:vAlign w:val="center"/>
            <w:hideMark/>
          </w:tcPr>
          <w:p w14:paraId="7DE65CAE" w14:textId="77777777" w:rsidR="00650FDF" w:rsidRPr="00650FDF" w:rsidRDefault="00650FDF" w:rsidP="00650FDF">
            <w:pPr>
              <w:rPr>
                <w:rFonts w:ascii="Arial" w:hAnsi="Arial" w:cs="Arial"/>
                <w:color w:val="000000"/>
                <w:sz w:val="22"/>
                <w:szCs w:val="22"/>
                <w:vertAlign w:val="baseline"/>
              </w:rPr>
            </w:pPr>
            <w:r w:rsidRPr="00650FDF">
              <w:rPr>
                <w:rFonts w:ascii="Arial" w:hAnsi="Arial" w:cs="Arial"/>
                <w:color w:val="000000"/>
                <w:sz w:val="22"/>
                <w:szCs w:val="22"/>
                <w:vertAlign w:val="baseline"/>
              </w:rPr>
              <w:t>šatní skříňka - dirigent</w:t>
            </w:r>
          </w:p>
        </w:tc>
        <w:tc>
          <w:tcPr>
            <w:tcW w:w="1640" w:type="dxa"/>
            <w:tcBorders>
              <w:top w:val="nil"/>
              <w:left w:val="nil"/>
              <w:bottom w:val="single" w:sz="4" w:space="0" w:color="auto"/>
              <w:right w:val="single" w:sz="4" w:space="0" w:color="auto"/>
            </w:tcBorders>
            <w:shd w:val="clear" w:color="auto" w:fill="auto"/>
            <w:noWrap/>
            <w:vAlign w:val="center"/>
            <w:hideMark/>
          </w:tcPr>
          <w:p w14:paraId="097E8782" w14:textId="77777777" w:rsidR="00650FDF" w:rsidRPr="00650FDF" w:rsidRDefault="00650FDF" w:rsidP="00650FDF">
            <w:pPr>
              <w:jc w:val="right"/>
              <w:rPr>
                <w:rFonts w:ascii="Arial" w:hAnsi="Arial" w:cs="Arial"/>
                <w:color w:val="000000"/>
                <w:sz w:val="22"/>
                <w:szCs w:val="22"/>
                <w:vertAlign w:val="baseline"/>
              </w:rPr>
            </w:pPr>
            <w:r w:rsidRPr="00650FDF">
              <w:rPr>
                <w:rFonts w:ascii="Arial" w:hAnsi="Arial" w:cs="Arial"/>
                <w:color w:val="000000"/>
                <w:sz w:val="22"/>
                <w:szCs w:val="22"/>
                <w:vertAlign w:val="baseline"/>
              </w:rPr>
              <w:t>1,00</w:t>
            </w:r>
          </w:p>
        </w:tc>
        <w:tc>
          <w:tcPr>
            <w:tcW w:w="1040" w:type="dxa"/>
            <w:tcBorders>
              <w:top w:val="nil"/>
              <w:left w:val="nil"/>
              <w:bottom w:val="single" w:sz="4" w:space="0" w:color="auto"/>
              <w:right w:val="single" w:sz="4" w:space="0" w:color="auto"/>
            </w:tcBorders>
            <w:shd w:val="clear" w:color="auto" w:fill="auto"/>
            <w:noWrap/>
            <w:vAlign w:val="center"/>
            <w:hideMark/>
          </w:tcPr>
          <w:p w14:paraId="56214949" w14:textId="77777777" w:rsidR="00650FDF" w:rsidRPr="00650FDF" w:rsidRDefault="00650FDF" w:rsidP="00650FDF">
            <w:pPr>
              <w:jc w:val="center"/>
              <w:rPr>
                <w:rFonts w:ascii="Arial" w:hAnsi="Arial" w:cs="Arial"/>
                <w:color w:val="000000"/>
                <w:sz w:val="22"/>
                <w:szCs w:val="22"/>
                <w:vertAlign w:val="baseline"/>
              </w:rPr>
            </w:pPr>
            <w:r w:rsidRPr="00650FDF">
              <w:rPr>
                <w:rFonts w:ascii="Arial" w:hAnsi="Arial" w:cs="Arial"/>
                <w:color w:val="000000"/>
                <w:sz w:val="22"/>
                <w:szCs w:val="22"/>
                <w:vertAlign w:val="baseline"/>
              </w:rPr>
              <w:t>ks</w:t>
            </w:r>
          </w:p>
        </w:tc>
      </w:tr>
      <w:tr w:rsidR="00650FDF" w:rsidRPr="00650FDF" w14:paraId="3FECED2F" w14:textId="77777777" w:rsidTr="00650FDF">
        <w:trPr>
          <w:trHeight w:val="285"/>
        </w:trPr>
        <w:tc>
          <w:tcPr>
            <w:tcW w:w="6660" w:type="dxa"/>
            <w:tcBorders>
              <w:top w:val="nil"/>
              <w:left w:val="single" w:sz="4" w:space="0" w:color="auto"/>
              <w:bottom w:val="single" w:sz="4" w:space="0" w:color="auto"/>
              <w:right w:val="single" w:sz="4" w:space="0" w:color="auto"/>
            </w:tcBorders>
            <w:shd w:val="clear" w:color="auto" w:fill="auto"/>
            <w:vAlign w:val="center"/>
            <w:hideMark/>
          </w:tcPr>
          <w:p w14:paraId="2806C876" w14:textId="77777777" w:rsidR="00650FDF" w:rsidRPr="00650FDF" w:rsidRDefault="00650FDF" w:rsidP="00650FDF">
            <w:pPr>
              <w:rPr>
                <w:rFonts w:ascii="Arial" w:hAnsi="Arial" w:cs="Arial"/>
                <w:color w:val="000000"/>
                <w:sz w:val="22"/>
                <w:szCs w:val="22"/>
                <w:vertAlign w:val="baseline"/>
              </w:rPr>
            </w:pPr>
            <w:r w:rsidRPr="00650FDF">
              <w:rPr>
                <w:rFonts w:ascii="Arial" w:hAnsi="Arial" w:cs="Arial"/>
                <w:color w:val="000000"/>
                <w:sz w:val="22"/>
                <w:szCs w:val="22"/>
                <w:vertAlign w:val="baseline"/>
              </w:rPr>
              <w:t>křeslo</w:t>
            </w:r>
          </w:p>
        </w:tc>
        <w:tc>
          <w:tcPr>
            <w:tcW w:w="1640" w:type="dxa"/>
            <w:tcBorders>
              <w:top w:val="nil"/>
              <w:left w:val="nil"/>
              <w:bottom w:val="single" w:sz="4" w:space="0" w:color="auto"/>
              <w:right w:val="single" w:sz="4" w:space="0" w:color="auto"/>
            </w:tcBorders>
            <w:shd w:val="clear" w:color="auto" w:fill="auto"/>
            <w:noWrap/>
            <w:vAlign w:val="center"/>
            <w:hideMark/>
          </w:tcPr>
          <w:p w14:paraId="2745264B" w14:textId="77777777" w:rsidR="00650FDF" w:rsidRPr="00650FDF" w:rsidRDefault="00650FDF" w:rsidP="00650FDF">
            <w:pPr>
              <w:jc w:val="right"/>
              <w:rPr>
                <w:rFonts w:ascii="Arial" w:hAnsi="Arial" w:cs="Arial"/>
                <w:color w:val="000000"/>
                <w:sz w:val="22"/>
                <w:szCs w:val="22"/>
                <w:vertAlign w:val="baseline"/>
              </w:rPr>
            </w:pPr>
            <w:r w:rsidRPr="00650FDF">
              <w:rPr>
                <w:rFonts w:ascii="Arial" w:hAnsi="Arial" w:cs="Arial"/>
                <w:color w:val="000000"/>
                <w:sz w:val="22"/>
                <w:szCs w:val="22"/>
                <w:vertAlign w:val="baseline"/>
              </w:rPr>
              <w:t>3,00</w:t>
            </w:r>
          </w:p>
        </w:tc>
        <w:tc>
          <w:tcPr>
            <w:tcW w:w="1040" w:type="dxa"/>
            <w:tcBorders>
              <w:top w:val="nil"/>
              <w:left w:val="nil"/>
              <w:bottom w:val="single" w:sz="4" w:space="0" w:color="auto"/>
              <w:right w:val="single" w:sz="4" w:space="0" w:color="auto"/>
            </w:tcBorders>
            <w:shd w:val="clear" w:color="auto" w:fill="auto"/>
            <w:noWrap/>
            <w:vAlign w:val="center"/>
            <w:hideMark/>
          </w:tcPr>
          <w:p w14:paraId="22DAD367" w14:textId="77777777" w:rsidR="00650FDF" w:rsidRPr="00650FDF" w:rsidRDefault="00650FDF" w:rsidP="00650FDF">
            <w:pPr>
              <w:jc w:val="center"/>
              <w:rPr>
                <w:rFonts w:ascii="Arial" w:hAnsi="Arial" w:cs="Arial"/>
                <w:color w:val="000000"/>
                <w:sz w:val="22"/>
                <w:szCs w:val="22"/>
                <w:vertAlign w:val="baseline"/>
              </w:rPr>
            </w:pPr>
            <w:r w:rsidRPr="00650FDF">
              <w:rPr>
                <w:rFonts w:ascii="Arial" w:hAnsi="Arial" w:cs="Arial"/>
                <w:color w:val="000000"/>
                <w:sz w:val="22"/>
                <w:szCs w:val="22"/>
                <w:vertAlign w:val="baseline"/>
              </w:rPr>
              <w:t>ks</w:t>
            </w:r>
          </w:p>
        </w:tc>
      </w:tr>
      <w:tr w:rsidR="00650FDF" w:rsidRPr="00650FDF" w14:paraId="6EEC8473" w14:textId="77777777" w:rsidTr="00650FDF">
        <w:trPr>
          <w:trHeight w:val="285"/>
        </w:trPr>
        <w:tc>
          <w:tcPr>
            <w:tcW w:w="6660" w:type="dxa"/>
            <w:tcBorders>
              <w:top w:val="nil"/>
              <w:left w:val="single" w:sz="4" w:space="0" w:color="auto"/>
              <w:bottom w:val="single" w:sz="4" w:space="0" w:color="auto"/>
              <w:right w:val="single" w:sz="4" w:space="0" w:color="auto"/>
            </w:tcBorders>
            <w:shd w:val="clear" w:color="auto" w:fill="auto"/>
            <w:vAlign w:val="center"/>
            <w:hideMark/>
          </w:tcPr>
          <w:p w14:paraId="7F540AF2" w14:textId="77777777" w:rsidR="00650FDF" w:rsidRPr="00650FDF" w:rsidRDefault="00650FDF" w:rsidP="00650FDF">
            <w:pPr>
              <w:rPr>
                <w:rFonts w:ascii="Arial" w:hAnsi="Arial" w:cs="Arial"/>
                <w:color w:val="000000"/>
                <w:sz w:val="22"/>
                <w:szCs w:val="22"/>
                <w:vertAlign w:val="baseline"/>
              </w:rPr>
            </w:pPr>
            <w:r w:rsidRPr="00650FDF">
              <w:rPr>
                <w:rFonts w:ascii="Arial" w:hAnsi="Arial" w:cs="Arial"/>
                <w:color w:val="000000"/>
                <w:sz w:val="22"/>
                <w:szCs w:val="22"/>
                <w:vertAlign w:val="baseline"/>
              </w:rPr>
              <w:t>stolek konferenční</w:t>
            </w:r>
          </w:p>
        </w:tc>
        <w:tc>
          <w:tcPr>
            <w:tcW w:w="1640" w:type="dxa"/>
            <w:tcBorders>
              <w:top w:val="nil"/>
              <w:left w:val="nil"/>
              <w:bottom w:val="single" w:sz="4" w:space="0" w:color="auto"/>
              <w:right w:val="single" w:sz="4" w:space="0" w:color="auto"/>
            </w:tcBorders>
            <w:shd w:val="clear" w:color="auto" w:fill="auto"/>
            <w:noWrap/>
            <w:vAlign w:val="center"/>
            <w:hideMark/>
          </w:tcPr>
          <w:p w14:paraId="5634F52D" w14:textId="77777777" w:rsidR="00650FDF" w:rsidRPr="00650FDF" w:rsidRDefault="00650FDF" w:rsidP="00650FDF">
            <w:pPr>
              <w:jc w:val="right"/>
              <w:rPr>
                <w:rFonts w:ascii="Arial" w:hAnsi="Arial" w:cs="Arial"/>
                <w:color w:val="000000"/>
                <w:sz w:val="22"/>
                <w:szCs w:val="22"/>
                <w:vertAlign w:val="baseline"/>
              </w:rPr>
            </w:pPr>
            <w:r w:rsidRPr="00650FDF">
              <w:rPr>
                <w:rFonts w:ascii="Arial" w:hAnsi="Arial" w:cs="Arial"/>
                <w:color w:val="000000"/>
                <w:sz w:val="22"/>
                <w:szCs w:val="22"/>
                <w:vertAlign w:val="baseline"/>
              </w:rPr>
              <w:t>1,00</w:t>
            </w:r>
          </w:p>
        </w:tc>
        <w:tc>
          <w:tcPr>
            <w:tcW w:w="1040" w:type="dxa"/>
            <w:tcBorders>
              <w:top w:val="nil"/>
              <w:left w:val="nil"/>
              <w:bottom w:val="single" w:sz="4" w:space="0" w:color="auto"/>
              <w:right w:val="single" w:sz="4" w:space="0" w:color="auto"/>
            </w:tcBorders>
            <w:shd w:val="clear" w:color="auto" w:fill="auto"/>
            <w:noWrap/>
            <w:vAlign w:val="center"/>
            <w:hideMark/>
          </w:tcPr>
          <w:p w14:paraId="48AEA493" w14:textId="77777777" w:rsidR="00650FDF" w:rsidRPr="00650FDF" w:rsidRDefault="00650FDF" w:rsidP="00650FDF">
            <w:pPr>
              <w:jc w:val="center"/>
              <w:rPr>
                <w:rFonts w:ascii="Arial" w:hAnsi="Arial" w:cs="Arial"/>
                <w:color w:val="000000"/>
                <w:sz w:val="22"/>
                <w:szCs w:val="22"/>
                <w:vertAlign w:val="baseline"/>
              </w:rPr>
            </w:pPr>
            <w:r w:rsidRPr="00650FDF">
              <w:rPr>
                <w:rFonts w:ascii="Arial" w:hAnsi="Arial" w:cs="Arial"/>
                <w:color w:val="000000"/>
                <w:sz w:val="22"/>
                <w:szCs w:val="22"/>
                <w:vertAlign w:val="baseline"/>
              </w:rPr>
              <w:t>ks</w:t>
            </w:r>
          </w:p>
        </w:tc>
      </w:tr>
      <w:tr w:rsidR="00650FDF" w:rsidRPr="00650FDF" w14:paraId="191D411E" w14:textId="77777777" w:rsidTr="00650FDF">
        <w:trPr>
          <w:trHeight w:val="285"/>
        </w:trPr>
        <w:tc>
          <w:tcPr>
            <w:tcW w:w="6660" w:type="dxa"/>
            <w:tcBorders>
              <w:top w:val="nil"/>
              <w:left w:val="single" w:sz="4" w:space="0" w:color="auto"/>
              <w:bottom w:val="single" w:sz="4" w:space="0" w:color="auto"/>
              <w:right w:val="single" w:sz="4" w:space="0" w:color="auto"/>
            </w:tcBorders>
            <w:shd w:val="clear" w:color="auto" w:fill="auto"/>
            <w:vAlign w:val="center"/>
            <w:hideMark/>
          </w:tcPr>
          <w:p w14:paraId="02A222F2" w14:textId="77777777" w:rsidR="00650FDF" w:rsidRPr="00650FDF" w:rsidRDefault="00650FDF" w:rsidP="00650FDF">
            <w:pPr>
              <w:rPr>
                <w:rFonts w:ascii="Arial" w:hAnsi="Arial" w:cs="Arial"/>
                <w:color w:val="000000"/>
                <w:sz w:val="22"/>
                <w:szCs w:val="22"/>
                <w:vertAlign w:val="baseline"/>
              </w:rPr>
            </w:pPr>
            <w:r w:rsidRPr="00650FDF">
              <w:rPr>
                <w:rFonts w:ascii="Arial" w:hAnsi="Arial" w:cs="Arial"/>
                <w:color w:val="000000"/>
                <w:sz w:val="22"/>
                <w:szCs w:val="22"/>
                <w:vertAlign w:val="baseline"/>
              </w:rPr>
              <w:t>stůl atyp dirigent</w:t>
            </w:r>
          </w:p>
        </w:tc>
        <w:tc>
          <w:tcPr>
            <w:tcW w:w="1640" w:type="dxa"/>
            <w:tcBorders>
              <w:top w:val="nil"/>
              <w:left w:val="nil"/>
              <w:bottom w:val="single" w:sz="4" w:space="0" w:color="auto"/>
              <w:right w:val="single" w:sz="4" w:space="0" w:color="auto"/>
            </w:tcBorders>
            <w:shd w:val="clear" w:color="auto" w:fill="auto"/>
            <w:noWrap/>
            <w:vAlign w:val="center"/>
            <w:hideMark/>
          </w:tcPr>
          <w:p w14:paraId="2123586F" w14:textId="77777777" w:rsidR="00650FDF" w:rsidRPr="00650FDF" w:rsidRDefault="00650FDF" w:rsidP="00650FDF">
            <w:pPr>
              <w:jc w:val="right"/>
              <w:rPr>
                <w:rFonts w:ascii="Arial" w:hAnsi="Arial" w:cs="Arial"/>
                <w:color w:val="000000"/>
                <w:sz w:val="22"/>
                <w:szCs w:val="22"/>
                <w:vertAlign w:val="baseline"/>
              </w:rPr>
            </w:pPr>
            <w:r w:rsidRPr="00650FDF">
              <w:rPr>
                <w:rFonts w:ascii="Arial" w:hAnsi="Arial" w:cs="Arial"/>
                <w:color w:val="000000"/>
                <w:sz w:val="22"/>
                <w:szCs w:val="22"/>
                <w:vertAlign w:val="baseline"/>
              </w:rPr>
              <w:t>1,00</w:t>
            </w:r>
          </w:p>
        </w:tc>
        <w:tc>
          <w:tcPr>
            <w:tcW w:w="1040" w:type="dxa"/>
            <w:tcBorders>
              <w:top w:val="nil"/>
              <w:left w:val="nil"/>
              <w:bottom w:val="single" w:sz="4" w:space="0" w:color="auto"/>
              <w:right w:val="single" w:sz="4" w:space="0" w:color="auto"/>
            </w:tcBorders>
            <w:shd w:val="clear" w:color="auto" w:fill="auto"/>
            <w:noWrap/>
            <w:vAlign w:val="center"/>
            <w:hideMark/>
          </w:tcPr>
          <w:p w14:paraId="64046ED8" w14:textId="77777777" w:rsidR="00650FDF" w:rsidRPr="00650FDF" w:rsidRDefault="00650FDF" w:rsidP="00650FDF">
            <w:pPr>
              <w:jc w:val="center"/>
              <w:rPr>
                <w:rFonts w:ascii="Arial" w:hAnsi="Arial" w:cs="Arial"/>
                <w:color w:val="000000"/>
                <w:sz w:val="22"/>
                <w:szCs w:val="22"/>
                <w:vertAlign w:val="baseline"/>
              </w:rPr>
            </w:pPr>
            <w:r w:rsidRPr="00650FDF">
              <w:rPr>
                <w:rFonts w:ascii="Arial" w:hAnsi="Arial" w:cs="Arial"/>
                <w:color w:val="000000"/>
                <w:sz w:val="22"/>
                <w:szCs w:val="22"/>
                <w:vertAlign w:val="baseline"/>
              </w:rPr>
              <w:t>ks</w:t>
            </w:r>
          </w:p>
        </w:tc>
      </w:tr>
      <w:tr w:rsidR="00650FDF" w:rsidRPr="00650FDF" w14:paraId="37DC0FD0" w14:textId="77777777" w:rsidTr="00650FDF">
        <w:trPr>
          <w:trHeight w:val="285"/>
        </w:trPr>
        <w:tc>
          <w:tcPr>
            <w:tcW w:w="6660" w:type="dxa"/>
            <w:tcBorders>
              <w:top w:val="nil"/>
              <w:left w:val="single" w:sz="4" w:space="0" w:color="auto"/>
              <w:bottom w:val="single" w:sz="4" w:space="0" w:color="auto"/>
              <w:right w:val="single" w:sz="4" w:space="0" w:color="auto"/>
            </w:tcBorders>
            <w:shd w:val="clear" w:color="auto" w:fill="auto"/>
            <w:vAlign w:val="center"/>
            <w:hideMark/>
          </w:tcPr>
          <w:p w14:paraId="1257DDEA" w14:textId="77777777" w:rsidR="00650FDF" w:rsidRPr="00650FDF" w:rsidRDefault="00650FDF" w:rsidP="00650FDF">
            <w:pPr>
              <w:rPr>
                <w:rFonts w:ascii="Arial" w:hAnsi="Arial" w:cs="Arial"/>
                <w:color w:val="000000"/>
                <w:sz w:val="22"/>
                <w:szCs w:val="22"/>
                <w:vertAlign w:val="baseline"/>
              </w:rPr>
            </w:pPr>
            <w:r w:rsidRPr="00650FDF">
              <w:rPr>
                <w:rFonts w:ascii="Arial" w:hAnsi="Arial" w:cs="Arial"/>
                <w:color w:val="000000"/>
                <w:sz w:val="22"/>
                <w:szCs w:val="22"/>
                <w:vertAlign w:val="baseline"/>
              </w:rPr>
              <w:t>doprava</w:t>
            </w:r>
          </w:p>
        </w:tc>
        <w:tc>
          <w:tcPr>
            <w:tcW w:w="1640" w:type="dxa"/>
            <w:tcBorders>
              <w:top w:val="nil"/>
              <w:left w:val="nil"/>
              <w:bottom w:val="single" w:sz="4" w:space="0" w:color="auto"/>
              <w:right w:val="single" w:sz="4" w:space="0" w:color="auto"/>
            </w:tcBorders>
            <w:shd w:val="clear" w:color="auto" w:fill="auto"/>
            <w:noWrap/>
            <w:vAlign w:val="center"/>
            <w:hideMark/>
          </w:tcPr>
          <w:p w14:paraId="4FE90E75" w14:textId="77777777" w:rsidR="00650FDF" w:rsidRPr="00650FDF" w:rsidRDefault="00650FDF" w:rsidP="00650FDF">
            <w:pPr>
              <w:jc w:val="right"/>
              <w:rPr>
                <w:rFonts w:ascii="Arial" w:hAnsi="Arial" w:cs="Arial"/>
                <w:color w:val="000000"/>
                <w:sz w:val="22"/>
                <w:szCs w:val="22"/>
                <w:vertAlign w:val="baseline"/>
              </w:rPr>
            </w:pPr>
            <w:r w:rsidRPr="00650FDF">
              <w:rPr>
                <w:rFonts w:ascii="Arial" w:hAnsi="Arial" w:cs="Arial"/>
                <w:color w:val="000000"/>
                <w:sz w:val="22"/>
                <w:szCs w:val="22"/>
                <w:vertAlign w:val="baseline"/>
              </w:rPr>
              <w:t>1,00</w:t>
            </w:r>
          </w:p>
        </w:tc>
        <w:tc>
          <w:tcPr>
            <w:tcW w:w="1040" w:type="dxa"/>
            <w:tcBorders>
              <w:top w:val="nil"/>
              <w:left w:val="nil"/>
              <w:bottom w:val="single" w:sz="4" w:space="0" w:color="auto"/>
              <w:right w:val="single" w:sz="4" w:space="0" w:color="auto"/>
            </w:tcBorders>
            <w:shd w:val="clear" w:color="auto" w:fill="auto"/>
            <w:noWrap/>
            <w:vAlign w:val="center"/>
            <w:hideMark/>
          </w:tcPr>
          <w:p w14:paraId="3ADC7E0A" w14:textId="77777777" w:rsidR="00650FDF" w:rsidRPr="00650FDF" w:rsidRDefault="00650FDF" w:rsidP="00650FDF">
            <w:pPr>
              <w:jc w:val="center"/>
              <w:rPr>
                <w:rFonts w:ascii="Arial" w:hAnsi="Arial" w:cs="Arial"/>
                <w:color w:val="000000"/>
                <w:sz w:val="22"/>
                <w:szCs w:val="22"/>
                <w:vertAlign w:val="baseline"/>
              </w:rPr>
            </w:pPr>
            <w:r w:rsidRPr="00650FDF">
              <w:rPr>
                <w:rFonts w:ascii="Arial" w:hAnsi="Arial" w:cs="Arial"/>
                <w:color w:val="000000"/>
                <w:sz w:val="22"/>
                <w:szCs w:val="22"/>
                <w:vertAlign w:val="baseline"/>
              </w:rPr>
              <w:t>kpl</w:t>
            </w:r>
          </w:p>
        </w:tc>
      </w:tr>
      <w:tr w:rsidR="00650FDF" w:rsidRPr="00650FDF" w14:paraId="6603DB5C" w14:textId="77777777" w:rsidTr="00650FDF">
        <w:trPr>
          <w:trHeight w:val="375"/>
        </w:trPr>
        <w:tc>
          <w:tcPr>
            <w:tcW w:w="6660" w:type="dxa"/>
            <w:tcBorders>
              <w:top w:val="nil"/>
              <w:left w:val="single" w:sz="4" w:space="0" w:color="auto"/>
              <w:bottom w:val="single" w:sz="8" w:space="0" w:color="auto"/>
              <w:right w:val="single" w:sz="4" w:space="0" w:color="auto"/>
            </w:tcBorders>
            <w:shd w:val="clear" w:color="000000" w:fill="FFD966"/>
            <w:noWrap/>
            <w:vAlign w:val="center"/>
            <w:hideMark/>
          </w:tcPr>
          <w:p w14:paraId="105771A9" w14:textId="77777777" w:rsidR="00650FDF" w:rsidRPr="00650FDF" w:rsidRDefault="00650FDF" w:rsidP="00650FDF">
            <w:pPr>
              <w:rPr>
                <w:rFonts w:ascii="Arial" w:hAnsi="Arial" w:cs="Arial"/>
                <w:b/>
                <w:bCs/>
                <w:color w:val="000000"/>
                <w:sz w:val="28"/>
                <w:szCs w:val="28"/>
                <w:vertAlign w:val="baseline"/>
              </w:rPr>
            </w:pPr>
            <w:r w:rsidRPr="00650FDF">
              <w:rPr>
                <w:rFonts w:ascii="Arial" w:hAnsi="Arial" w:cs="Arial"/>
                <w:b/>
                <w:bCs/>
                <w:color w:val="000000"/>
                <w:sz w:val="28"/>
                <w:szCs w:val="28"/>
                <w:vertAlign w:val="baseline"/>
              </w:rPr>
              <w:t> </w:t>
            </w:r>
          </w:p>
        </w:tc>
        <w:tc>
          <w:tcPr>
            <w:tcW w:w="1640" w:type="dxa"/>
            <w:tcBorders>
              <w:top w:val="nil"/>
              <w:left w:val="nil"/>
              <w:bottom w:val="single" w:sz="8" w:space="0" w:color="auto"/>
              <w:right w:val="single" w:sz="4" w:space="0" w:color="auto"/>
            </w:tcBorders>
            <w:shd w:val="clear" w:color="000000" w:fill="FFD966"/>
            <w:noWrap/>
            <w:vAlign w:val="center"/>
            <w:hideMark/>
          </w:tcPr>
          <w:p w14:paraId="05B024BC" w14:textId="77777777" w:rsidR="00650FDF" w:rsidRPr="00650FDF" w:rsidRDefault="00650FDF" w:rsidP="00650FDF">
            <w:pPr>
              <w:rPr>
                <w:rFonts w:ascii="Arial" w:hAnsi="Arial" w:cs="Arial"/>
                <w:color w:val="000000"/>
                <w:sz w:val="28"/>
                <w:szCs w:val="28"/>
                <w:vertAlign w:val="baseline"/>
              </w:rPr>
            </w:pPr>
            <w:r w:rsidRPr="00650FDF">
              <w:rPr>
                <w:rFonts w:ascii="Arial" w:hAnsi="Arial" w:cs="Arial"/>
                <w:color w:val="000000"/>
                <w:sz w:val="28"/>
                <w:szCs w:val="28"/>
                <w:vertAlign w:val="baseline"/>
              </w:rPr>
              <w:t> </w:t>
            </w:r>
          </w:p>
        </w:tc>
        <w:tc>
          <w:tcPr>
            <w:tcW w:w="1040" w:type="dxa"/>
            <w:tcBorders>
              <w:top w:val="nil"/>
              <w:left w:val="nil"/>
              <w:bottom w:val="single" w:sz="8" w:space="0" w:color="auto"/>
              <w:right w:val="single" w:sz="4" w:space="0" w:color="auto"/>
            </w:tcBorders>
            <w:shd w:val="clear" w:color="000000" w:fill="FFD966"/>
            <w:noWrap/>
            <w:vAlign w:val="center"/>
            <w:hideMark/>
          </w:tcPr>
          <w:p w14:paraId="517DE696" w14:textId="77777777" w:rsidR="00650FDF" w:rsidRPr="00650FDF" w:rsidRDefault="00650FDF" w:rsidP="00650FDF">
            <w:pPr>
              <w:jc w:val="center"/>
              <w:rPr>
                <w:rFonts w:ascii="Arial" w:hAnsi="Arial" w:cs="Arial"/>
                <w:color w:val="000000"/>
                <w:sz w:val="28"/>
                <w:szCs w:val="28"/>
                <w:vertAlign w:val="baseline"/>
              </w:rPr>
            </w:pPr>
            <w:r w:rsidRPr="00650FDF">
              <w:rPr>
                <w:rFonts w:ascii="Arial" w:hAnsi="Arial" w:cs="Arial"/>
                <w:color w:val="000000"/>
                <w:sz w:val="28"/>
                <w:szCs w:val="28"/>
                <w:vertAlign w:val="baseline"/>
              </w:rPr>
              <w:t> </w:t>
            </w:r>
          </w:p>
        </w:tc>
      </w:tr>
      <w:tr w:rsidR="00650FDF" w:rsidRPr="00650FDF" w14:paraId="7E420BC6" w14:textId="77777777" w:rsidTr="00650FDF">
        <w:trPr>
          <w:trHeight w:val="375"/>
        </w:trPr>
        <w:tc>
          <w:tcPr>
            <w:tcW w:w="6660" w:type="dxa"/>
            <w:tcBorders>
              <w:top w:val="nil"/>
              <w:left w:val="nil"/>
              <w:bottom w:val="nil"/>
              <w:right w:val="nil"/>
            </w:tcBorders>
            <w:shd w:val="clear" w:color="auto" w:fill="auto"/>
            <w:noWrap/>
            <w:vAlign w:val="center"/>
            <w:hideMark/>
          </w:tcPr>
          <w:p w14:paraId="3D035494" w14:textId="77777777" w:rsidR="00650FDF" w:rsidRPr="00650FDF" w:rsidRDefault="00650FDF" w:rsidP="00650FDF">
            <w:pPr>
              <w:jc w:val="center"/>
              <w:rPr>
                <w:rFonts w:ascii="Arial" w:hAnsi="Arial" w:cs="Arial"/>
                <w:color w:val="000000"/>
                <w:sz w:val="28"/>
                <w:szCs w:val="28"/>
                <w:vertAlign w:val="baseline"/>
              </w:rPr>
            </w:pPr>
          </w:p>
        </w:tc>
        <w:tc>
          <w:tcPr>
            <w:tcW w:w="1640" w:type="dxa"/>
            <w:tcBorders>
              <w:top w:val="nil"/>
              <w:left w:val="nil"/>
              <w:bottom w:val="nil"/>
              <w:right w:val="nil"/>
            </w:tcBorders>
            <w:shd w:val="clear" w:color="auto" w:fill="auto"/>
            <w:noWrap/>
            <w:vAlign w:val="center"/>
            <w:hideMark/>
          </w:tcPr>
          <w:p w14:paraId="43D08AC8" w14:textId="77777777" w:rsidR="00650FDF" w:rsidRPr="00650FDF" w:rsidRDefault="00650FDF" w:rsidP="00650FDF">
            <w:pPr>
              <w:rPr>
                <w:sz w:val="20"/>
                <w:szCs w:val="20"/>
                <w:vertAlign w:val="baseline"/>
              </w:rPr>
            </w:pPr>
          </w:p>
        </w:tc>
        <w:tc>
          <w:tcPr>
            <w:tcW w:w="1040" w:type="dxa"/>
            <w:tcBorders>
              <w:top w:val="nil"/>
              <w:left w:val="nil"/>
              <w:bottom w:val="nil"/>
              <w:right w:val="nil"/>
            </w:tcBorders>
            <w:shd w:val="clear" w:color="auto" w:fill="auto"/>
            <w:noWrap/>
            <w:vAlign w:val="center"/>
            <w:hideMark/>
          </w:tcPr>
          <w:p w14:paraId="3268EC67" w14:textId="77777777" w:rsidR="00650FDF" w:rsidRPr="00650FDF" w:rsidRDefault="00650FDF" w:rsidP="00650FDF">
            <w:pPr>
              <w:rPr>
                <w:sz w:val="20"/>
                <w:szCs w:val="20"/>
                <w:vertAlign w:val="baseline"/>
              </w:rPr>
            </w:pPr>
          </w:p>
        </w:tc>
      </w:tr>
      <w:tr w:rsidR="00650FDF" w:rsidRPr="00650FDF" w14:paraId="6C87C292" w14:textId="77777777" w:rsidTr="00650FDF">
        <w:trPr>
          <w:trHeight w:val="480"/>
        </w:trPr>
        <w:tc>
          <w:tcPr>
            <w:tcW w:w="6660" w:type="dxa"/>
            <w:tcBorders>
              <w:top w:val="single" w:sz="8" w:space="0" w:color="000000"/>
              <w:left w:val="nil"/>
              <w:bottom w:val="single" w:sz="8" w:space="0" w:color="000000"/>
              <w:right w:val="nil"/>
            </w:tcBorders>
            <w:shd w:val="clear" w:color="000000" w:fill="FFD966"/>
            <w:noWrap/>
            <w:vAlign w:val="center"/>
            <w:hideMark/>
          </w:tcPr>
          <w:p w14:paraId="46CA9B66" w14:textId="77777777" w:rsidR="00650FDF" w:rsidRPr="00650FDF" w:rsidRDefault="00650FDF" w:rsidP="00650FDF">
            <w:pPr>
              <w:rPr>
                <w:rFonts w:ascii="Arial" w:hAnsi="Arial" w:cs="Arial"/>
                <w:b/>
                <w:bCs/>
                <w:color w:val="000000"/>
                <w:sz w:val="28"/>
                <w:szCs w:val="28"/>
                <w:vertAlign w:val="baseline"/>
              </w:rPr>
            </w:pPr>
            <w:r w:rsidRPr="00650FDF">
              <w:rPr>
                <w:rFonts w:ascii="Arial" w:hAnsi="Arial" w:cs="Arial"/>
                <w:b/>
                <w:bCs/>
                <w:color w:val="000000"/>
                <w:sz w:val="28"/>
                <w:szCs w:val="28"/>
                <w:vertAlign w:val="baseline"/>
              </w:rPr>
              <w:t> </w:t>
            </w:r>
          </w:p>
        </w:tc>
        <w:tc>
          <w:tcPr>
            <w:tcW w:w="1640" w:type="dxa"/>
            <w:tcBorders>
              <w:top w:val="single" w:sz="8" w:space="0" w:color="000000"/>
              <w:left w:val="nil"/>
              <w:bottom w:val="single" w:sz="8" w:space="0" w:color="000000"/>
              <w:right w:val="nil"/>
            </w:tcBorders>
            <w:shd w:val="clear" w:color="000000" w:fill="FFD966"/>
            <w:noWrap/>
            <w:vAlign w:val="center"/>
            <w:hideMark/>
          </w:tcPr>
          <w:p w14:paraId="65B86441" w14:textId="77777777" w:rsidR="00650FDF" w:rsidRPr="00650FDF" w:rsidRDefault="00650FDF" w:rsidP="00650FDF">
            <w:pPr>
              <w:rPr>
                <w:rFonts w:ascii="Arial" w:hAnsi="Arial" w:cs="Arial"/>
                <w:color w:val="000000"/>
                <w:sz w:val="28"/>
                <w:szCs w:val="28"/>
                <w:vertAlign w:val="baseline"/>
              </w:rPr>
            </w:pPr>
            <w:r w:rsidRPr="00650FDF">
              <w:rPr>
                <w:rFonts w:ascii="Arial" w:hAnsi="Arial" w:cs="Arial"/>
                <w:color w:val="000000"/>
                <w:sz w:val="28"/>
                <w:szCs w:val="28"/>
                <w:vertAlign w:val="baseline"/>
              </w:rPr>
              <w:t> </w:t>
            </w:r>
          </w:p>
        </w:tc>
        <w:tc>
          <w:tcPr>
            <w:tcW w:w="1040" w:type="dxa"/>
            <w:tcBorders>
              <w:top w:val="single" w:sz="8" w:space="0" w:color="000000"/>
              <w:left w:val="nil"/>
              <w:bottom w:val="single" w:sz="8" w:space="0" w:color="000000"/>
              <w:right w:val="nil"/>
            </w:tcBorders>
            <w:shd w:val="clear" w:color="000000" w:fill="FFD966"/>
            <w:noWrap/>
            <w:vAlign w:val="center"/>
            <w:hideMark/>
          </w:tcPr>
          <w:p w14:paraId="6DEB0766" w14:textId="77777777" w:rsidR="00650FDF" w:rsidRPr="00650FDF" w:rsidRDefault="00650FDF" w:rsidP="00650FDF">
            <w:pPr>
              <w:jc w:val="center"/>
              <w:rPr>
                <w:rFonts w:ascii="Arial" w:hAnsi="Arial" w:cs="Arial"/>
                <w:color w:val="000000"/>
                <w:sz w:val="28"/>
                <w:szCs w:val="28"/>
                <w:vertAlign w:val="baseline"/>
              </w:rPr>
            </w:pPr>
            <w:r w:rsidRPr="00650FDF">
              <w:rPr>
                <w:rFonts w:ascii="Arial" w:hAnsi="Arial" w:cs="Arial"/>
                <w:color w:val="000000"/>
                <w:sz w:val="28"/>
                <w:szCs w:val="28"/>
                <w:vertAlign w:val="baseline"/>
              </w:rPr>
              <w:t> </w:t>
            </w:r>
          </w:p>
        </w:tc>
      </w:tr>
    </w:tbl>
    <w:p w14:paraId="3A3BCD93" w14:textId="77777777" w:rsidR="00650FDF" w:rsidRPr="001E704E" w:rsidRDefault="00650FDF">
      <w:pPr>
        <w:pStyle w:val="Zkladntextodsazen"/>
        <w:ind w:left="0" w:firstLine="0"/>
        <w:rPr>
          <w:rFonts w:ascii="Times New Roman" w:hAnsi="Times New Roman" w:cs="Times New Roman"/>
        </w:rPr>
      </w:pPr>
      <w:bookmarkStart w:id="3" w:name="_GoBack"/>
      <w:bookmarkEnd w:id="3"/>
    </w:p>
    <w:sectPr w:rsidR="00650FDF" w:rsidRPr="001E704E" w:rsidSect="00091F19">
      <w:footerReference w:type="even" r:id="rId11"/>
      <w:footerReference w:type="default" r:id="rId12"/>
      <w:headerReference w:type="first" r:id="rId13"/>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6796E" w14:textId="77777777" w:rsidR="003C7EBE" w:rsidRDefault="003C7EBE">
      <w:r>
        <w:separator/>
      </w:r>
    </w:p>
  </w:endnote>
  <w:endnote w:type="continuationSeparator" w:id="0">
    <w:p w14:paraId="1ABFBB01" w14:textId="77777777" w:rsidR="003C7EBE" w:rsidRDefault="003C7EBE">
      <w:r>
        <w:continuationSeparator/>
      </w:r>
    </w:p>
  </w:endnote>
  <w:endnote w:type="continuationNotice" w:id="1">
    <w:p w14:paraId="6A9DE6A7" w14:textId="77777777" w:rsidR="003C7EBE" w:rsidRDefault="003C7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rinda">
    <w:panose1 w:val="00000400000000000000"/>
    <w:charset w:val="01"/>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53603" w14:textId="77777777" w:rsidR="00487348" w:rsidRDefault="0048734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A45EEC0" w14:textId="77777777" w:rsidR="00487348" w:rsidRDefault="0048734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D02B" w14:textId="0752686E" w:rsidR="00487348" w:rsidRPr="00AD6618" w:rsidRDefault="00487348" w:rsidP="0045081F">
    <w:pPr>
      <w:pStyle w:val="Zpat"/>
      <w:pBdr>
        <w:top w:val="single" w:sz="4" w:space="1" w:color="808080"/>
      </w:pBdr>
      <w:ind w:right="360"/>
      <w:jc w:val="right"/>
      <w:rPr>
        <w:sz w:val="20"/>
        <w:szCs w:val="20"/>
        <w:vertAlign w:val="baseline"/>
      </w:rPr>
    </w:pPr>
    <w:r w:rsidRPr="008A2DA1">
      <w:rPr>
        <w:rFonts w:ascii="Arial" w:hAnsi="Arial" w:cs="Arial"/>
        <w:sz w:val="20"/>
        <w:szCs w:val="20"/>
      </w:rPr>
      <w:t xml:space="preserve"> </w:t>
    </w:r>
    <w:r w:rsidRPr="00905D4F">
      <w:rPr>
        <w:rFonts w:ascii="Arial" w:hAnsi="Arial" w:cs="Arial"/>
        <w:sz w:val="20"/>
        <w:szCs w:val="20"/>
        <w:vertAlign w:val="baseline"/>
      </w:rPr>
      <w:t xml:space="preserve"> </w:t>
    </w:r>
    <w:r w:rsidRPr="00AD6618">
      <w:rPr>
        <w:sz w:val="20"/>
        <w:szCs w:val="20"/>
        <w:vertAlign w:val="baseline"/>
      </w:rPr>
      <w:t xml:space="preserve">Strana </w:t>
    </w:r>
    <w:r w:rsidRPr="00AD6618">
      <w:rPr>
        <w:sz w:val="20"/>
        <w:szCs w:val="20"/>
        <w:vertAlign w:val="baseline"/>
      </w:rPr>
      <w:fldChar w:fldCharType="begin"/>
    </w:r>
    <w:r w:rsidRPr="00AD6618">
      <w:rPr>
        <w:sz w:val="20"/>
        <w:szCs w:val="20"/>
        <w:vertAlign w:val="baseline"/>
      </w:rPr>
      <w:instrText xml:space="preserve"> PAGE </w:instrText>
    </w:r>
    <w:r w:rsidRPr="00AD6618">
      <w:rPr>
        <w:sz w:val="20"/>
        <w:szCs w:val="20"/>
        <w:vertAlign w:val="baseline"/>
      </w:rPr>
      <w:fldChar w:fldCharType="separate"/>
    </w:r>
    <w:r w:rsidR="00650FDF">
      <w:rPr>
        <w:noProof/>
        <w:sz w:val="20"/>
        <w:szCs w:val="20"/>
        <w:vertAlign w:val="baseline"/>
      </w:rPr>
      <w:t>15</w:t>
    </w:r>
    <w:r w:rsidRPr="00AD6618">
      <w:rPr>
        <w:sz w:val="20"/>
        <w:szCs w:val="20"/>
        <w:vertAlign w:val="baseline"/>
      </w:rPr>
      <w:fldChar w:fldCharType="end"/>
    </w:r>
    <w:r w:rsidRPr="00AD6618">
      <w:rPr>
        <w:sz w:val="20"/>
        <w:szCs w:val="20"/>
        <w:vertAlign w:val="baseline"/>
      </w:rPr>
      <w:t xml:space="preserve"> (celkem </w:t>
    </w:r>
    <w:r w:rsidRPr="00AD6618">
      <w:rPr>
        <w:sz w:val="20"/>
        <w:szCs w:val="20"/>
        <w:vertAlign w:val="baseline"/>
      </w:rPr>
      <w:fldChar w:fldCharType="begin"/>
    </w:r>
    <w:r w:rsidRPr="00AD6618">
      <w:rPr>
        <w:sz w:val="20"/>
        <w:szCs w:val="20"/>
        <w:vertAlign w:val="baseline"/>
      </w:rPr>
      <w:instrText xml:space="preserve"> NUMPAGES </w:instrText>
    </w:r>
    <w:r w:rsidRPr="00AD6618">
      <w:rPr>
        <w:sz w:val="20"/>
        <w:szCs w:val="20"/>
        <w:vertAlign w:val="baseline"/>
      </w:rPr>
      <w:fldChar w:fldCharType="separate"/>
    </w:r>
    <w:r w:rsidR="00650FDF">
      <w:rPr>
        <w:noProof/>
        <w:sz w:val="20"/>
        <w:szCs w:val="20"/>
        <w:vertAlign w:val="baseline"/>
      </w:rPr>
      <w:t>16</w:t>
    </w:r>
    <w:r w:rsidRPr="00AD6618">
      <w:rPr>
        <w:sz w:val="20"/>
        <w:szCs w:val="20"/>
        <w:vertAlign w:val="baseline"/>
      </w:rPr>
      <w:fldChar w:fldCharType="end"/>
    </w:r>
    <w:r w:rsidRPr="00AD6618">
      <w:rPr>
        <w:sz w:val="20"/>
        <w:szCs w:val="20"/>
        <w:vertAlign w:val="baselin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CB11" w14:textId="77777777" w:rsidR="003C7EBE" w:rsidRDefault="003C7EBE">
      <w:r>
        <w:separator/>
      </w:r>
    </w:p>
  </w:footnote>
  <w:footnote w:type="continuationSeparator" w:id="0">
    <w:p w14:paraId="280E81E4" w14:textId="77777777" w:rsidR="003C7EBE" w:rsidRDefault="003C7EBE">
      <w:r>
        <w:continuationSeparator/>
      </w:r>
    </w:p>
  </w:footnote>
  <w:footnote w:type="continuationNotice" w:id="1">
    <w:p w14:paraId="59C45936" w14:textId="77777777" w:rsidR="003C7EBE" w:rsidRDefault="003C7E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C2A9" w14:textId="7BB5767B" w:rsidR="00537E5E" w:rsidRDefault="00537E5E" w:rsidP="00537E5E">
    <w:pPr>
      <w:pStyle w:val="Zhlav"/>
      <w:jc w:val="right"/>
    </w:pPr>
    <w:r>
      <w:t xml:space="preserve">čj. </w:t>
    </w:r>
    <w:r w:rsidRPr="00537E5E">
      <w:t>ND/6405/600301/2022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D61"/>
    <w:multiLevelType w:val="hybridMultilevel"/>
    <w:tmpl w:val="606A2A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61147F"/>
    <w:multiLevelType w:val="hybridMultilevel"/>
    <w:tmpl w:val="BB287A7C"/>
    <w:lvl w:ilvl="0" w:tplc="04050001">
      <w:start w:val="1"/>
      <w:numFmt w:val="bullet"/>
      <w:lvlText w:val=""/>
      <w:lvlJc w:val="left"/>
      <w:pPr>
        <w:tabs>
          <w:tab w:val="num" w:pos="720"/>
        </w:tabs>
        <w:ind w:left="720" w:hanging="360"/>
      </w:pPr>
      <w:rPr>
        <w:rFonts w:ascii="Symbol" w:hAnsi="Symbol" w:hint="default"/>
      </w:rPr>
    </w:lvl>
    <w:lvl w:ilvl="1" w:tplc="A830BEB0">
      <w:start w:val="1"/>
      <w:numFmt w:val="bullet"/>
      <w:lvlText w:val="–"/>
      <w:lvlJc w:val="left"/>
      <w:pPr>
        <w:tabs>
          <w:tab w:val="num" w:pos="417"/>
        </w:tabs>
        <w:ind w:left="284" w:hanging="227"/>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A6391"/>
    <w:multiLevelType w:val="hybridMultilevel"/>
    <w:tmpl w:val="1102EAF0"/>
    <w:lvl w:ilvl="0" w:tplc="3FF06F96">
      <w:start w:val="1"/>
      <w:numFmt w:val="bullet"/>
      <w:lvlText w:val=""/>
      <w:lvlJc w:val="left"/>
      <w:pPr>
        <w:tabs>
          <w:tab w:val="num" w:pos="227"/>
        </w:tabs>
        <w:ind w:left="284" w:hanging="227"/>
      </w:pPr>
      <w:rPr>
        <w:rFonts w:ascii="SymbolPS" w:eastAsia="Arial Unicode MS" w:hAnsi="SymbolPS" w:hint="default"/>
        <w:spacing w:val="0"/>
        <w:w w:val="100"/>
        <w:kern w:val="0"/>
        <w:position w:val="0"/>
      </w:rPr>
    </w:lvl>
    <w:lvl w:ilvl="1" w:tplc="6CAA56A0">
      <w:start w:val="1"/>
      <w:numFmt w:val="bullet"/>
      <w:lvlText w:val=""/>
      <w:lvlJc w:val="left"/>
      <w:pPr>
        <w:tabs>
          <w:tab w:val="num" w:pos="1250"/>
        </w:tabs>
        <w:ind w:left="1250" w:hanging="170"/>
      </w:pPr>
      <w:rPr>
        <w:rFonts w:ascii="Wingdings" w:hAnsi="Wingdings" w:hint="default"/>
        <w:spacing w:val="0"/>
        <w:w w:val="100"/>
        <w:kern w:val="0"/>
        <w:position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95595"/>
    <w:multiLevelType w:val="hybridMultilevel"/>
    <w:tmpl w:val="8B06CD64"/>
    <w:lvl w:ilvl="0" w:tplc="B2CAA56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1C6CC7"/>
    <w:multiLevelType w:val="hybridMultilevel"/>
    <w:tmpl w:val="F4109EC6"/>
    <w:lvl w:ilvl="0" w:tplc="F9F26D0C">
      <w:start w:val="1"/>
      <w:numFmt w:val="decimal"/>
      <w:lvlText w:val="%1."/>
      <w:lvlJc w:val="left"/>
      <w:pPr>
        <w:tabs>
          <w:tab w:val="num" w:pos="720"/>
        </w:tabs>
        <w:ind w:left="720" w:hanging="360"/>
      </w:pPr>
      <w:rPr>
        <w:rFonts w:hint="default"/>
      </w:rPr>
    </w:lvl>
    <w:lvl w:ilvl="1" w:tplc="DE8AE678">
      <w:start w:val="1"/>
      <w:numFmt w:val="lowerLetter"/>
      <w:lvlText w:val="%2)"/>
      <w:lvlJc w:val="left"/>
      <w:pPr>
        <w:tabs>
          <w:tab w:val="num" w:pos="1440"/>
        </w:tabs>
        <w:ind w:left="1440" w:hanging="360"/>
      </w:pPr>
      <w:rPr>
        <w:rFonts w:hint="default"/>
      </w:rPr>
    </w:lvl>
    <w:lvl w:ilvl="2" w:tplc="A2C87FD6">
      <w:start w:val="1"/>
      <w:numFmt w:val="bullet"/>
      <w:lvlText w:val=""/>
      <w:lvlJc w:val="left"/>
      <w:pPr>
        <w:tabs>
          <w:tab w:val="num" w:pos="1980"/>
        </w:tabs>
        <w:ind w:left="2037" w:hanging="57"/>
      </w:pPr>
      <w:rPr>
        <w:rFonts w:ascii="Wingdings" w:hAnsi="Wingdings" w:hint="default"/>
        <w:color w:val="auto"/>
      </w:rPr>
    </w:lvl>
    <w:lvl w:ilvl="3" w:tplc="B21E9DA8">
      <w:start w:val="9"/>
      <w:numFmt w:val="bullet"/>
      <w:lvlText w:val="-"/>
      <w:lvlJc w:val="left"/>
      <w:pPr>
        <w:ind w:left="2880" w:hanging="360"/>
      </w:pPr>
      <w:rPr>
        <w:rFonts w:ascii="Arial" w:eastAsia="Times New Roman" w:hAnsi="Arial" w:cs="Aria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72969DA"/>
    <w:multiLevelType w:val="hybridMultilevel"/>
    <w:tmpl w:val="26A62374"/>
    <w:lvl w:ilvl="0" w:tplc="9D2E73C4">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87E7DA9"/>
    <w:multiLevelType w:val="hybridMultilevel"/>
    <w:tmpl w:val="234679DA"/>
    <w:lvl w:ilvl="0" w:tplc="C8225A08">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96B0383"/>
    <w:multiLevelType w:val="hybridMultilevel"/>
    <w:tmpl w:val="B91AD06E"/>
    <w:lvl w:ilvl="0" w:tplc="0405000F">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0B47616"/>
    <w:multiLevelType w:val="hybridMultilevel"/>
    <w:tmpl w:val="00E0009C"/>
    <w:lvl w:ilvl="0" w:tplc="B8AAD5CA">
      <w:start w:val="1"/>
      <w:numFmt w:val="bullet"/>
      <w:lvlText w:val="–"/>
      <w:lvlJc w:val="left"/>
      <w:pPr>
        <w:tabs>
          <w:tab w:val="num" w:pos="417"/>
        </w:tabs>
        <w:ind w:left="417" w:hanging="360"/>
      </w:pPr>
      <w:rPr>
        <w:rFonts w:ascii="Vrinda" w:hAnsi="Vrinda" w:hint="default"/>
        <w:spacing w:val="0"/>
        <w:w w:val="100"/>
        <w:kern w:val="0"/>
        <w:position w:val="0"/>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97EB9"/>
    <w:multiLevelType w:val="hybridMultilevel"/>
    <w:tmpl w:val="FCB09A54"/>
    <w:lvl w:ilvl="0" w:tplc="AA24B15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6CD6A97"/>
    <w:multiLevelType w:val="hybridMultilevel"/>
    <w:tmpl w:val="C6367D18"/>
    <w:lvl w:ilvl="0" w:tplc="17AA5282">
      <w:start w:val="1"/>
      <w:numFmt w:val="bullet"/>
      <w:lvlText w:val=""/>
      <w:lvlJc w:val="left"/>
      <w:pPr>
        <w:tabs>
          <w:tab w:val="num" w:pos="227"/>
        </w:tabs>
        <w:ind w:left="227" w:hanging="227"/>
      </w:pPr>
      <w:rPr>
        <w:rFonts w:ascii="SymbolPS" w:eastAsia="Arial Unicode MS" w:hAnsi="SymbolPS" w:hint="default"/>
        <w:spacing w:val="0"/>
        <w:w w:val="100"/>
        <w:kern w:val="0"/>
        <w:position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38737E"/>
    <w:multiLevelType w:val="multilevel"/>
    <w:tmpl w:val="234679D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3F67B4"/>
    <w:multiLevelType w:val="hybridMultilevel"/>
    <w:tmpl w:val="511E5B76"/>
    <w:lvl w:ilvl="0" w:tplc="359AC990">
      <w:start w:val="1"/>
      <w:numFmt w:val="decimal"/>
      <w:lvlText w:val="%1."/>
      <w:lvlJc w:val="left"/>
      <w:pPr>
        <w:tabs>
          <w:tab w:val="num" w:pos="720"/>
        </w:tabs>
        <w:ind w:left="720" w:hanging="360"/>
      </w:pPr>
      <w:rPr>
        <w:rFonts w:hint="default"/>
      </w:rPr>
    </w:lvl>
    <w:lvl w:ilvl="1" w:tplc="540E338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C2900BC"/>
    <w:multiLevelType w:val="multilevel"/>
    <w:tmpl w:val="133EA218"/>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01A4AD7"/>
    <w:multiLevelType w:val="multilevel"/>
    <w:tmpl w:val="C09468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30D68D0"/>
    <w:multiLevelType w:val="hybridMultilevel"/>
    <w:tmpl w:val="9508E04A"/>
    <w:lvl w:ilvl="0" w:tplc="344810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62D3995"/>
    <w:multiLevelType w:val="hybridMultilevel"/>
    <w:tmpl w:val="8F8EBD22"/>
    <w:lvl w:ilvl="0" w:tplc="D16EFB02">
      <w:start w:val="1"/>
      <w:numFmt w:val="decimal"/>
      <w:lvlText w:val="%1."/>
      <w:lvlJc w:val="left"/>
      <w:pPr>
        <w:tabs>
          <w:tab w:val="num" w:pos="720"/>
        </w:tabs>
        <w:ind w:left="720" w:hanging="360"/>
      </w:pPr>
      <w:rPr>
        <w:rFonts w:hint="default"/>
      </w:rPr>
    </w:lvl>
    <w:lvl w:ilvl="1" w:tplc="5B90390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512E12"/>
    <w:multiLevelType w:val="hybridMultilevel"/>
    <w:tmpl w:val="2582436A"/>
    <w:lvl w:ilvl="0" w:tplc="C098439A">
      <w:start w:val="1"/>
      <w:numFmt w:val="decimal"/>
      <w:lvlText w:val="%1."/>
      <w:lvlJc w:val="left"/>
      <w:pPr>
        <w:tabs>
          <w:tab w:val="num" w:pos="720"/>
        </w:tabs>
        <w:ind w:left="720" w:hanging="360"/>
      </w:pPr>
      <w:rPr>
        <w:rFonts w:hint="default"/>
      </w:rPr>
    </w:lvl>
    <w:lvl w:ilvl="1" w:tplc="A3987F5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0C5354F"/>
    <w:multiLevelType w:val="hybridMultilevel"/>
    <w:tmpl w:val="5B6CA4CC"/>
    <w:lvl w:ilvl="0" w:tplc="49AC9BBE">
      <w:numFmt w:val="bullet"/>
      <w:lvlText w:val="-"/>
      <w:lvlJc w:val="left"/>
      <w:pPr>
        <w:ind w:left="2496" w:hanging="360"/>
      </w:pPr>
      <w:rPr>
        <w:rFonts w:ascii="Arial" w:eastAsia="Times New Roman" w:hAnsi="Arial" w:cs="Arial"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21" w15:restartNumberingAfterBreak="0">
    <w:nsid w:val="332A0A31"/>
    <w:multiLevelType w:val="hybridMultilevel"/>
    <w:tmpl w:val="6E74CC2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51A7435"/>
    <w:multiLevelType w:val="hybridMultilevel"/>
    <w:tmpl w:val="DFAC89E0"/>
    <w:lvl w:ilvl="0" w:tplc="5BC61F02">
      <w:start w:val="1"/>
      <w:numFmt w:val="decimal"/>
      <w:lvlText w:val="%1."/>
      <w:lvlJc w:val="left"/>
      <w:pPr>
        <w:tabs>
          <w:tab w:val="num" w:pos="1065"/>
        </w:tabs>
        <w:ind w:left="1065" w:hanging="705"/>
      </w:pPr>
      <w:rPr>
        <w:rFonts w:hint="default"/>
      </w:rPr>
    </w:lvl>
    <w:lvl w:ilvl="1" w:tplc="04050011">
      <w:start w:val="1"/>
      <w:numFmt w:val="decimal"/>
      <w:lvlText w:val="%2)"/>
      <w:lvlJc w:val="left"/>
      <w:pPr>
        <w:tabs>
          <w:tab w:val="num" w:pos="1495"/>
        </w:tabs>
        <w:ind w:left="1495"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59C6D46"/>
    <w:multiLevelType w:val="hybridMultilevel"/>
    <w:tmpl w:val="24F29958"/>
    <w:lvl w:ilvl="0" w:tplc="A3F45D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192306E"/>
    <w:multiLevelType w:val="hybridMultilevel"/>
    <w:tmpl w:val="FB7EA160"/>
    <w:lvl w:ilvl="0" w:tplc="C31EF1B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C884684"/>
    <w:multiLevelType w:val="multilevel"/>
    <w:tmpl w:val="A16C526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C9F365C"/>
    <w:multiLevelType w:val="hybridMultilevel"/>
    <w:tmpl w:val="90CEB18A"/>
    <w:lvl w:ilvl="0" w:tplc="73C828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FE3D2D"/>
    <w:multiLevelType w:val="singleLevel"/>
    <w:tmpl w:val="0405000F"/>
    <w:lvl w:ilvl="0">
      <w:start w:val="1"/>
      <w:numFmt w:val="decimal"/>
      <w:lvlText w:val="%1."/>
      <w:lvlJc w:val="left"/>
      <w:pPr>
        <w:tabs>
          <w:tab w:val="num" w:pos="360"/>
        </w:tabs>
        <w:ind w:left="360" w:hanging="360"/>
      </w:pPr>
    </w:lvl>
  </w:abstractNum>
  <w:abstractNum w:abstractNumId="28" w15:restartNumberingAfterBreak="0">
    <w:nsid w:val="50EB0AE5"/>
    <w:multiLevelType w:val="hybridMultilevel"/>
    <w:tmpl w:val="2916B452"/>
    <w:lvl w:ilvl="0" w:tplc="E124E7D2">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7F061E4"/>
    <w:multiLevelType w:val="hybridMultilevel"/>
    <w:tmpl w:val="D0F60C30"/>
    <w:lvl w:ilvl="0" w:tplc="6EB462D4">
      <w:start w:val="1"/>
      <w:numFmt w:val="decimal"/>
      <w:lvlText w:val="%1."/>
      <w:lvlJc w:val="left"/>
      <w:pPr>
        <w:tabs>
          <w:tab w:val="num" w:pos="720"/>
        </w:tabs>
        <w:ind w:left="720" w:hanging="360"/>
      </w:pPr>
      <w:rPr>
        <w:rFonts w:hint="default"/>
      </w:rPr>
    </w:lvl>
    <w:lvl w:ilvl="1" w:tplc="CF5A6A9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85E4D60"/>
    <w:multiLevelType w:val="hybridMultilevel"/>
    <w:tmpl w:val="EAFA05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BA05F7A"/>
    <w:multiLevelType w:val="hybridMultilevel"/>
    <w:tmpl w:val="5880ACDA"/>
    <w:lvl w:ilvl="0" w:tplc="2D28DE3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816E9B"/>
    <w:multiLevelType w:val="hybridMultilevel"/>
    <w:tmpl w:val="CAFCD1D2"/>
    <w:lvl w:ilvl="0" w:tplc="39F279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F796C1A"/>
    <w:multiLevelType w:val="hybridMultilevel"/>
    <w:tmpl w:val="500A17C4"/>
    <w:lvl w:ilvl="0" w:tplc="973EC37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0067E41"/>
    <w:multiLevelType w:val="hybridMultilevel"/>
    <w:tmpl w:val="95C4E710"/>
    <w:lvl w:ilvl="0" w:tplc="A0A08AD6">
      <w:start w:val="1"/>
      <w:numFmt w:val="bullet"/>
      <w:lvlText w:val=""/>
      <w:lvlJc w:val="left"/>
      <w:pPr>
        <w:tabs>
          <w:tab w:val="num" w:pos="644"/>
        </w:tabs>
        <w:ind w:left="510" w:hanging="226"/>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3417C2B"/>
    <w:multiLevelType w:val="hybridMultilevel"/>
    <w:tmpl w:val="AE5808DE"/>
    <w:lvl w:ilvl="0" w:tplc="AF168A78">
      <w:start w:val="1"/>
      <w:numFmt w:val="decimal"/>
      <w:lvlText w:val="%1."/>
      <w:lvlJc w:val="left"/>
      <w:pPr>
        <w:tabs>
          <w:tab w:val="num" w:pos="720"/>
        </w:tabs>
        <w:ind w:left="720" w:hanging="360"/>
      </w:pPr>
      <w:rPr>
        <w:rFonts w:hint="default"/>
      </w:rPr>
    </w:lvl>
    <w:lvl w:ilvl="1" w:tplc="E124E7D2">
      <w:start w:val="1"/>
      <w:numFmt w:val="lowerLetter"/>
      <w:lvlText w:val="%2)"/>
      <w:lvlJc w:val="left"/>
      <w:pPr>
        <w:tabs>
          <w:tab w:val="num" w:pos="1440"/>
        </w:tabs>
        <w:ind w:left="1440" w:hanging="360"/>
      </w:pPr>
      <w:rPr>
        <w:rFonts w:hint="default"/>
      </w:rPr>
    </w:lvl>
    <w:lvl w:ilvl="2" w:tplc="6CBCE80A">
      <w:start w:val="1"/>
      <w:numFmt w:val="upp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4EE4F52"/>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84453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3E2168"/>
    <w:multiLevelType w:val="hybridMultilevel"/>
    <w:tmpl w:val="A866C4D6"/>
    <w:lvl w:ilvl="0" w:tplc="BFA6FE14">
      <w:start w:val="1"/>
      <w:numFmt w:val="decimal"/>
      <w:lvlText w:val="%1."/>
      <w:lvlJc w:val="left"/>
      <w:pPr>
        <w:tabs>
          <w:tab w:val="num" w:pos="720"/>
        </w:tabs>
        <w:ind w:left="720" w:hanging="360"/>
      </w:pPr>
      <w:rPr>
        <w:rFonts w:hint="default"/>
        <w:i w:val="0"/>
      </w:rPr>
    </w:lvl>
    <w:lvl w:ilvl="1" w:tplc="6F08038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913B51"/>
    <w:multiLevelType w:val="multilevel"/>
    <w:tmpl w:val="D00C15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776"/>
        </w:tabs>
        <w:ind w:left="1776" w:hanging="720"/>
      </w:pPr>
      <w:rPr>
        <w:rFonts w:ascii="Arial" w:hAnsi="Arial" w:cs="Arial" w:hint="default"/>
        <w:sz w:val="20"/>
        <w:szCs w:val="20"/>
      </w:rPr>
    </w:lvl>
    <w:lvl w:ilvl="3">
      <w:start w:val="1"/>
      <w:numFmt w:val="decimal"/>
      <w:isLgl/>
      <w:lvlText w:val="%1.%2.%3.%4."/>
      <w:lvlJc w:val="left"/>
      <w:pPr>
        <w:tabs>
          <w:tab w:val="num" w:pos="4766"/>
        </w:tabs>
        <w:ind w:left="4766"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40" w15:restartNumberingAfterBreak="0">
    <w:nsid w:val="6C927BEB"/>
    <w:multiLevelType w:val="multilevel"/>
    <w:tmpl w:val="6A58463C"/>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429"/>
        </w:tabs>
        <w:ind w:left="1429" w:hanging="720"/>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3207"/>
        </w:tabs>
        <w:ind w:left="3207" w:hanging="1080"/>
      </w:pPr>
      <w:rPr>
        <w:rFonts w:hint="default"/>
        <w:color w:val="auto"/>
      </w:rPr>
    </w:lvl>
    <w:lvl w:ilvl="4">
      <w:start w:val="1"/>
      <w:numFmt w:val="decimal"/>
      <w:lvlText w:val="%1.%2.%3.%4.%5."/>
      <w:lvlJc w:val="left"/>
      <w:pPr>
        <w:tabs>
          <w:tab w:val="num" w:pos="3916"/>
        </w:tabs>
        <w:ind w:left="3916" w:hanging="1080"/>
      </w:pPr>
      <w:rPr>
        <w:rFonts w:hint="default"/>
        <w:color w:val="auto"/>
      </w:rPr>
    </w:lvl>
    <w:lvl w:ilvl="5">
      <w:start w:val="1"/>
      <w:numFmt w:val="decimal"/>
      <w:lvlText w:val="%1.%2.%3.%4.%5.%6."/>
      <w:lvlJc w:val="left"/>
      <w:pPr>
        <w:tabs>
          <w:tab w:val="num" w:pos="4985"/>
        </w:tabs>
        <w:ind w:left="4985" w:hanging="1440"/>
      </w:pPr>
      <w:rPr>
        <w:rFonts w:hint="default"/>
        <w:color w:val="auto"/>
      </w:rPr>
    </w:lvl>
    <w:lvl w:ilvl="6">
      <w:start w:val="1"/>
      <w:numFmt w:val="decimal"/>
      <w:lvlText w:val="%1.%2.%3.%4.%5.%6.%7."/>
      <w:lvlJc w:val="left"/>
      <w:pPr>
        <w:tabs>
          <w:tab w:val="num" w:pos="6054"/>
        </w:tabs>
        <w:ind w:left="6054" w:hanging="1800"/>
      </w:pPr>
      <w:rPr>
        <w:rFonts w:hint="default"/>
        <w:color w:val="auto"/>
      </w:rPr>
    </w:lvl>
    <w:lvl w:ilvl="7">
      <w:start w:val="1"/>
      <w:numFmt w:val="decimal"/>
      <w:lvlText w:val="%1.%2.%3.%4.%5.%6.%7.%8."/>
      <w:lvlJc w:val="left"/>
      <w:pPr>
        <w:tabs>
          <w:tab w:val="num" w:pos="6763"/>
        </w:tabs>
        <w:ind w:left="6763" w:hanging="1800"/>
      </w:pPr>
      <w:rPr>
        <w:rFonts w:hint="default"/>
        <w:color w:val="auto"/>
      </w:rPr>
    </w:lvl>
    <w:lvl w:ilvl="8">
      <w:start w:val="1"/>
      <w:numFmt w:val="decimal"/>
      <w:lvlText w:val="%1.%2.%3.%4.%5.%6.%7.%8.%9."/>
      <w:lvlJc w:val="left"/>
      <w:pPr>
        <w:tabs>
          <w:tab w:val="num" w:pos="7832"/>
        </w:tabs>
        <w:ind w:left="7832" w:hanging="2160"/>
      </w:pPr>
      <w:rPr>
        <w:rFonts w:hint="default"/>
        <w:color w:val="auto"/>
      </w:rPr>
    </w:lvl>
  </w:abstractNum>
  <w:abstractNum w:abstractNumId="41" w15:restartNumberingAfterBreak="0">
    <w:nsid w:val="725209FA"/>
    <w:multiLevelType w:val="hybridMultilevel"/>
    <w:tmpl w:val="6BFE78E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2BC5DFC"/>
    <w:multiLevelType w:val="hybridMultilevel"/>
    <w:tmpl w:val="A04ACA32"/>
    <w:lvl w:ilvl="0" w:tplc="4BB0253A">
      <w:start w:val="1"/>
      <w:numFmt w:val="bullet"/>
      <w:lvlText w:val=""/>
      <w:lvlJc w:val="left"/>
      <w:pPr>
        <w:tabs>
          <w:tab w:val="num" w:pos="720"/>
        </w:tabs>
        <w:ind w:left="720" w:hanging="360"/>
      </w:pPr>
      <w:rPr>
        <w:rFonts w:ascii="Symbol" w:hAnsi="Symbol" w:hint="default"/>
        <w:color w:val="auto"/>
      </w:rPr>
    </w:lvl>
    <w:lvl w:ilvl="1" w:tplc="DE8AE6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11165F"/>
    <w:multiLevelType w:val="hybridMultilevel"/>
    <w:tmpl w:val="AFFA937A"/>
    <w:lvl w:ilvl="0" w:tplc="3A6A6870">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15:restartNumberingAfterBreak="0">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4D85E25"/>
    <w:multiLevelType w:val="multilevel"/>
    <w:tmpl w:val="A16C526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5004E05"/>
    <w:multiLevelType w:val="hybridMultilevel"/>
    <w:tmpl w:val="101C59AA"/>
    <w:lvl w:ilvl="0" w:tplc="2996E2E4">
      <w:start w:val="1"/>
      <w:numFmt w:val="decimal"/>
      <w:lvlText w:val="%1."/>
      <w:lvlJc w:val="left"/>
      <w:pPr>
        <w:tabs>
          <w:tab w:val="num" w:pos="3192"/>
        </w:tabs>
        <w:ind w:left="3192" w:hanging="705"/>
      </w:pPr>
      <w:rPr>
        <w:rFonts w:hint="default"/>
        <w:color w:val="000000"/>
      </w:rPr>
    </w:lvl>
    <w:lvl w:ilvl="1" w:tplc="D884E04A">
      <w:numFmt w:val="none"/>
      <w:lvlText w:val=""/>
      <w:lvlJc w:val="left"/>
      <w:pPr>
        <w:tabs>
          <w:tab w:val="num" w:pos="2487"/>
        </w:tabs>
      </w:pPr>
    </w:lvl>
    <w:lvl w:ilvl="2" w:tplc="2202FB3A">
      <w:numFmt w:val="none"/>
      <w:lvlText w:val=""/>
      <w:lvlJc w:val="left"/>
      <w:pPr>
        <w:tabs>
          <w:tab w:val="num" w:pos="2487"/>
        </w:tabs>
      </w:pPr>
    </w:lvl>
    <w:lvl w:ilvl="3" w:tplc="75B652D2">
      <w:numFmt w:val="none"/>
      <w:lvlText w:val=""/>
      <w:lvlJc w:val="left"/>
      <w:pPr>
        <w:tabs>
          <w:tab w:val="num" w:pos="2487"/>
        </w:tabs>
      </w:pPr>
    </w:lvl>
    <w:lvl w:ilvl="4" w:tplc="A7A6003E">
      <w:numFmt w:val="none"/>
      <w:lvlText w:val=""/>
      <w:lvlJc w:val="left"/>
      <w:pPr>
        <w:tabs>
          <w:tab w:val="num" w:pos="2487"/>
        </w:tabs>
      </w:pPr>
    </w:lvl>
    <w:lvl w:ilvl="5" w:tplc="9600E9EC">
      <w:numFmt w:val="none"/>
      <w:lvlText w:val=""/>
      <w:lvlJc w:val="left"/>
      <w:pPr>
        <w:tabs>
          <w:tab w:val="num" w:pos="2487"/>
        </w:tabs>
      </w:pPr>
    </w:lvl>
    <w:lvl w:ilvl="6" w:tplc="A85EB650">
      <w:numFmt w:val="none"/>
      <w:lvlText w:val=""/>
      <w:lvlJc w:val="left"/>
      <w:pPr>
        <w:tabs>
          <w:tab w:val="num" w:pos="2487"/>
        </w:tabs>
      </w:pPr>
    </w:lvl>
    <w:lvl w:ilvl="7" w:tplc="AF0253DA">
      <w:numFmt w:val="none"/>
      <w:lvlText w:val=""/>
      <w:lvlJc w:val="left"/>
      <w:pPr>
        <w:tabs>
          <w:tab w:val="num" w:pos="2487"/>
        </w:tabs>
      </w:pPr>
    </w:lvl>
    <w:lvl w:ilvl="8" w:tplc="63588E00">
      <w:numFmt w:val="none"/>
      <w:lvlText w:val=""/>
      <w:lvlJc w:val="left"/>
      <w:pPr>
        <w:tabs>
          <w:tab w:val="num" w:pos="2487"/>
        </w:tabs>
      </w:pPr>
    </w:lvl>
  </w:abstractNum>
  <w:abstractNum w:abstractNumId="47" w15:restartNumberingAfterBreak="0">
    <w:nsid w:val="77A12B93"/>
    <w:multiLevelType w:val="multilevel"/>
    <w:tmpl w:val="20C8DB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0"/>
        </w:tabs>
        <w:ind w:left="640" w:hanging="280"/>
      </w:pPr>
      <w:rPr>
        <w:rFonts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9544FF5"/>
    <w:multiLevelType w:val="hybridMultilevel"/>
    <w:tmpl w:val="DA6ACCF0"/>
    <w:lvl w:ilvl="0" w:tplc="D5469EC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0643A4"/>
    <w:multiLevelType w:val="multilevel"/>
    <w:tmpl w:val="3CC6F3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C9D5972"/>
    <w:multiLevelType w:val="hybridMultilevel"/>
    <w:tmpl w:val="C76ACE3A"/>
    <w:lvl w:ilvl="0" w:tplc="D3282C50">
      <w:start w:val="1"/>
      <w:numFmt w:val="decimal"/>
      <w:lvlText w:val="%1."/>
      <w:lvlJc w:val="left"/>
      <w:pPr>
        <w:tabs>
          <w:tab w:val="num" w:pos="720"/>
        </w:tabs>
        <w:ind w:left="720" w:hanging="360"/>
      </w:pPr>
      <w:rPr>
        <w:rFonts w:hint="default"/>
      </w:rPr>
    </w:lvl>
    <w:lvl w:ilvl="1" w:tplc="358EDB3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F7F035E"/>
    <w:multiLevelType w:val="hybridMultilevel"/>
    <w:tmpl w:val="574A291E"/>
    <w:lvl w:ilvl="0" w:tplc="C3087D7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6"/>
  </w:num>
  <w:num w:numId="2">
    <w:abstractNumId w:val="18"/>
  </w:num>
  <w:num w:numId="3">
    <w:abstractNumId w:val="4"/>
  </w:num>
  <w:num w:numId="4">
    <w:abstractNumId w:val="31"/>
  </w:num>
  <w:num w:numId="5">
    <w:abstractNumId w:val="38"/>
  </w:num>
  <w:num w:numId="6">
    <w:abstractNumId w:val="41"/>
  </w:num>
  <w:num w:numId="7">
    <w:abstractNumId w:val="16"/>
  </w:num>
  <w:num w:numId="8">
    <w:abstractNumId w:val="50"/>
  </w:num>
  <w:num w:numId="9">
    <w:abstractNumId w:val="35"/>
  </w:num>
  <w:num w:numId="10">
    <w:abstractNumId w:val="6"/>
  </w:num>
  <w:num w:numId="11">
    <w:abstractNumId w:val="33"/>
  </w:num>
  <w:num w:numId="12">
    <w:abstractNumId w:val="14"/>
  </w:num>
  <w:num w:numId="13">
    <w:abstractNumId w:val="44"/>
  </w:num>
  <w:num w:numId="14">
    <w:abstractNumId w:val="30"/>
  </w:num>
  <w:num w:numId="15">
    <w:abstractNumId w:val="19"/>
  </w:num>
  <w:num w:numId="16">
    <w:abstractNumId w:val="17"/>
  </w:num>
  <w:num w:numId="17">
    <w:abstractNumId w:val="51"/>
  </w:num>
  <w:num w:numId="18">
    <w:abstractNumId w:val="29"/>
  </w:num>
  <w:num w:numId="19">
    <w:abstractNumId w:val="8"/>
  </w:num>
  <w:num w:numId="20">
    <w:abstractNumId w:val="24"/>
  </w:num>
  <w:num w:numId="21">
    <w:abstractNumId w:val="23"/>
  </w:num>
  <w:num w:numId="22">
    <w:abstractNumId w:val="13"/>
  </w:num>
  <w:num w:numId="23">
    <w:abstractNumId w:val="32"/>
  </w:num>
  <w:num w:numId="24">
    <w:abstractNumId w:val="3"/>
  </w:num>
  <w:num w:numId="25">
    <w:abstractNumId w:val="10"/>
  </w:num>
  <w:num w:numId="26">
    <w:abstractNumId w:val="48"/>
  </w:num>
  <w:num w:numId="27">
    <w:abstractNumId w:val="26"/>
  </w:num>
  <w:num w:numId="28">
    <w:abstractNumId w:val="22"/>
  </w:num>
  <w:num w:numId="29">
    <w:abstractNumId w:val="42"/>
  </w:num>
  <w:num w:numId="30">
    <w:abstractNumId w:val="28"/>
  </w:num>
  <w:num w:numId="31">
    <w:abstractNumId w:val="25"/>
  </w:num>
  <w:num w:numId="32">
    <w:abstractNumId w:val="47"/>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5"/>
  </w:num>
  <w:num w:numId="36">
    <w:abstractNumId w:val="1"/>
  </w:num>
  <w:num w:numId="37">
    <w:abstractNumId w:val="11"/>
  </w:num>
  <w:num w:numId="38">
    <w:abstractNumId w:val="2"/>
  </w:num>
  <w:num w:numId="39">
    <w:abstractNumId w:val="34"/>
  </w:num>
  <w:num w:numId="40">
    <w:abstractNumId w:val="12"/>
  </w:num>
  <w:num w:numId="41">
    <w:abstractNumId w:val="5"/>
  </w:num>
  <w:num w:numId="42">
    <w:abstractNumId w:val="40"/>
  </w:num>
  <w:num w:numId="43">
    <w:abstractNumId w:val="15"/>
  </w:num>
  <w:num w:numId="44">
    <w:abstractNumId w:val="21"/>
  </w:num>
  <w:num w:numId="45">
    <w:abstractNumId w:val="27"/>
  </w:num>
  <w:num w:numId="46">
    <w:abstractNumId w:val="7"/>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37"/>
  </w:num>
  <w:num w:numId="50">
    <w:abstractNumId w:val="39"/>
  </w:num>
  <w:num w:numId="51">
    <w:abstractNumId w:val="20"/>
  </w:num>
  <w:num w:numId="52">
    <w:abstractNumId w:val="36"/>
  </w:num>
  <w:num w:numId="53">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16"/>
    <w:rsid w:val="000105AF"/>
    <w:rsid w:val="00011BE4"/>
    <w:rsid w:val="00011EA0"/>
    <w:rsid w:val="00013E2A"/>
    <w:rsid w:val="00013F44"/>
    <w:rsid w:val="000163C9"/>
    <w:rsid w:val="000205FF"/>
    <w:rsid w:val="000213DD"/>
    <w:rsid w:val="000233D9"/>
    <w:rsid w:val="0002637C"/>
    <w:rsid w:val="000322B6"/>
    <w:rsid w:val="000374A7"/>
    <w:rsid w:val="00037FBB"/>
    <w:rsid w:val="00042776"/>
    <w:rsid w:val="00046F7E"/>
    <w:rsid w:val="000506FA"/>
    <w:rsid w:val="000539DD"/>
    <w:rsid w:val="00056AA3"/>
    <w:rsid w:val="00056B56"/>
    <w:rsid w:val="00056DC5"/>
    <w:rsid w:val="0006180B"/>
    <w:rsid w:val="00062657"/>
    <w:rsid w:val="00062A04"/>
    <w:rsid w:val="00064243"/>
    <w:rsid w:val="00064307"/>
    <w:rsid w:val="00065568"/>
    <w:rsid w:val="000656C0"/>
    <w:rsid w:val="000662A2"/>
    <w:rsid w:val="0006667E"/>
    <w:rsid w:val="0007029D"/>
    <w:rsid w:val="000702FE"/>
    <w:rsid w:val="00071640"/>
    <w:rsid w:val="000806A3"/>
    <w:rsid w:val="00081D6D"/>
    <w:rsid w:val="000825F7"/>
    <w:rsid w:val="0008589C"/>
    <w:rsid w:val="00086912"/>
    <w:rsid w:val="0008712E"/>
    <w:rsid w:val="000900AD"/>
    <w:rsid w:val="00090A70"/>
    <w:rsid w:val="00091C05"/>
    <w:rsid w:val="00091F19"/>
    <w:rsid w:val="000930EB"/>
    <w:rsid w:val="00094C17"/>
    <w:rsid w:val="000A1BD6"/>
    <w:rsid w:val="000A2F48"/>
    <w:rsid w:val="000A385E"/>
    <w:rsid w:val="000A4304"/>
    <w:rsid w:val="000A5F63"/>
    <w:rsid w:val="000A6EF1"/>
    <w:rsid w:val="000B079A"/>
    <w:rsid w:val="000B1548"/>
    <w:rsid w:val="000B46E5"/>
    <w:rsid w:val="000B4C11"/>
    <w:rsid w:val="000B521D"/>
    <w:rsid w:val="000B52E8"/>
    <w:rsid w:val="000C2353"/>
    <w:rsid w:val="000C4497"/>
    <w:rsid w:val="000C69D4"/>
    <w:rsid w:val="000C7782"/>
    <w:rsid w:val="000D2775"/>
    <w:rsid w:val="000D297C"/>
    <w:rsid w:val="000D5684"/>
    <w:rsid w:val="000D5B40"/>
    <w:rsid w:val="000D62D5"/>
    <w:rsid w:val="000D7716"/>
    <w:rsid w:val="000E052E"/>
    <w:rsid w:val="000E3A9C"/>
    <w:rsid w:val="000E65D3"/>
    <w:rsid w:val="000E7BD8"/>
    <w:rsid w:val="000E7D39"/>
    <w:rsid w:val="000F1F67"/>
    <w:rsid w:val="000F2809"/>
    <w:rsid w:val="000F737F"/>
    <w:rsid w:val="0010194B"/>
    <w:rsid w:val="001033FF"/>
    <w:rsid w:val="001037AA"/>
    <w:rsid w:val="00107AF2"/>
    <w:rsid w:val="001106C4"/>
    <w:rsid w:val="00111B8C"/>
    <w:rsid w:val="00115797"/>
    <w:rsid w:val="001173F2"/>
    <w:rsid w:val="001179AF"/>
    <w:rsid w:val="0012147B"/>
    <w:rsid w:val="00122EB8"/>
    <w:rsid w:val="00132F11"/>
    <w:rsid w:val="00134858"/>
    <w:rsid w:val="0013570D"/>
    <w:rsid w:val="00142D46"/>
    <w:rsid w:val="00142DDF"/>
    <w:rsid w:val="001434EE"/>
    <w:rsid w:val="00146640"/>
    <w:rsid w:val="00147055"/>
    <w:rsid w:val="0014774D"/>
    <w:rsid w:val="00147978"/>
    <w:rsid w:val="00152CAC"/>
    <w:rsid w:val="0015403D"/>
    <w:rsid w:val="00155F27"/>
    <w:rsid w:val="0015778B"/>
    <w:rsid w:val="0016203B"/>
    <w:rsid w:val="00163E9A"/>
    <w:rsid w:val="00164CA1"/>
    <w:rsid w:val="00167237"/>
    <w:rsid w:val="00171A73"/>
    <w:rsid w:val="00175D3F"/>
    <w:rsid w:val="0018077E"/>
    <w:rsid w:val="00182A97"/>
    <w:rsid w:val="001837ED"/>
    <w:rsid w:val="0018521D"/>
    <w:rsid w:val="00187203"/>
    <w:rsid w:val="001906B2"/>
    <w:rsid w:val="00190A12"/>
    <w:rsid w:val="00195168"/>
    <w:rsid w:val="001959F4"/>
    <w:rsid w:val="001A07B2"/>
    <w:rsid w:val="001A292F"/>
    <w:rsid w:val="001A42E3"/>
    <w:rsid w:val="001A4621"/>
    <w:rsid w:val="001A48BA"/>
    <w:rsid w:val="001B765F"/>
    <w:rsid w:val="001B7697"/>
    <w:rsid w:val="001C4681"/>
    <w:rsid w:val="001C570A"/>
    <w:rsid w:val="001C72E2"/>
    <w:rsid w:val="001C7784"/>
    <w:rsid w:val="001D0748"/>
    <w:rsid w:val="001D0FD6"/>
    <w:rsid w:val="001D15D2"/>
    <w:rsid w:val="001D18F3"/>
    <w:rsid w:val="001D1BB6"/>
    <w:rsid w:val="001D2016"/>
    <w:rsid w:val="001D3A1D"/>
    <w:rsid w:val="001D413F"/>
    <w:rsid w:val="001D4B57"/>
    <w:rsid w:val="001D5555"/>
    <w:rsid w:val="001D67AD"/>
    <w:rsid w:val="001D6B29"/>
    <w:rsid w:val="001E0D5F"/>
    <w:rsid w:val="001E1502"/>
    <w:rsid w:val="001E4B49"/>
    <w:rsid w:val="001E50EA"/>
    <w:rsid w:val="001E704E"/>
    <w:rsid w:val="001F1B83"/>
    <w:rsid w:val="001F2A37"/>
    <w:rsid w:val="001F34DD"/>
    <w:rsid w:val="001F4678"/>
    <w:rsid w:val="001F57AB"/>
    <w:rsid w:val="00202C57"/>
    <w:rsid w:val="0020688C"/>
    <w:rsid w:val="00207AAD"/>
    <w:rsid w:val="0021011E"/>
    <w:rsid w:val="00212466"/>
    <w:rsid w:val="002154D3"/>
    <w:rsid w:val="00216184"/>
    <w:rsid w:val="002163D1"/>
    <w:rsid w:val="0022036F"/>
    <w:rsid w:val="00223CEA"/>
    <w:rsid w:val="00224603"/>
    <w:rsid w:val="00224694"/>
    <w:rsid w:val="0022662F"/>
    <w:rsid w:val="002278E8"/>
    <w:rsid w:val="00227A5C"/>
    <w:rsid w:val="00233169"/>
    <w:rsid w:val="002339AF"/>
    <w:rsid w:val="00234611"/>
    <w:rsid w:val="002350CF"/>
    <w:rsid w:val="00235E65"/>
    <w:rsid w:val="00236367"/>
    <w:rsid w:val="00237113"/>
    <w:rsid w:val="00240229"/>
    <w:rsid w:val="00240603"/>
    <w:rsid w:val="00241E85"/>
    <w:rsid w:val="0024283D"/>
    <w:rsid w:val="0024481C"/>
    <w:rsid w:val="00245A4F"/>
    <w:rsid w:val="00246185"/>
    <w:rsid w:val="002462F0"/>
    <w:rsid w:val="00246491"/>
    <w:rsid w:val="002466CE"/>
    <w:rsid w:val="00250213"/>
    <w:rsid w:val="002507FC"/>
    <w:rsid w:val="0025186C"/>
    <w:rsid w:val="002529F4"/>
    <w:rsid w:val="00252BFF"/>
    <w:rsid w:val="002532DE"/>
    <w:rsid w:val="002579C1"/>
    <w:rsid w:val="002663FA"/>
    <w:rsid w:val="00276C70"/>
    <w:rsid w:val="00277285"/>
    <w:rsid w:val="002819D6"/>
    <w:rsid w:val="0028342C"/>
    <w:rsid w:val="0028366B"/>
    <w:rsid w:val="00285A66"/>
    <w:rsid w:val="00286D23"/>
    <w:rsid w:val="00290F16"/>
    <w:rsid w:val="00291668"/>
    <w:rsid w:val="0029178F"/>
    <w:rsid w:val="00293AE4"/>
    <w:rsid w:val="00295E8E"/>
    <w:rsid w:val="00297B5E"/>
    <w:rsid w:val="002A1946"/>
    <w:rsid w:val="002A1AB5"/>
    <w:rsid w:val="002A76C1"/>
    <w:rsid w:val="002B1044"/>
    <w:rsid w:val="002B15DE"/>
    <w:rsid w:val="002B1D9B"/>
    <w:rsid w:val="002C2C78"/>
    <w:rsid w:val="002C4BB4"/>
    <w:rsid w:val="002C56C8"/>
    <w:rsid w:val="002C6883"/>
    <w:rsid w:val="002D18BD"/>
    <w:rsid w:val="002D3ACA"/>
    <w:rsid w:val="002D53EA"/>
    <w:rsid w:val="002D7FA7"/>
    <w:rsid w:val="002E02C1"/>
    <w:rsid w:val="002E0B0B"/>
    <w:rsid w:val="002E0D26"/>
    <w:rsid w:val="002E5F7A"/>
    <w:rsid w:val="002E67BF"/>
    <w:rsid w:val="002E7058"/>
    <w:rsid w:val="002E7525"/>
    <w:rsid w:val="002E7719"/>
    <w:rsid w:val="002F0C18"/>
    <w:rsid w:val="002F464E"/>
    <w:rsid w:val="002F5550"/>
    <w:rsid w:val="00302371"/>
    <w:rsid w:val="0030360E"/>
    <w:rsid w:val="00303DDF"/>
    <w:rsid w:val="00306858"/>
    <w:rsid w:val="003074E1"/>
    <w:rsid w:val="0031037A"/>
    <w:rsid w:val="0031234E"/>
    <w:rsid w:val="00312718"/>
    <w:rsid w:val="00312BBC"/>
    <w:rsid w:val="00312D0E"/>
    <w:rsid w:val="00314CE2"/>
    <w:rsid w:val="00314D09"/>
    <w:rsid w:val="003159FA"/>
    <w:rsid w:val="00321460"/>
    <w:rsid w:val="00322B3E"/>
    <w:rsid w:val="00322B94"/>
    <w:rsid w:val="00327718"/>
    <w:rsid w:val="0033032C"/>
    <w:rsid w:val="003329DB"/>
    <w:rsid w:val="00336B2C"/>
    <w:rsid w:val="003404E0"/>
    <w:rsid w:val="003424CE"/>
    <w:rsid w:val="003427E6"/>
    <w:rsid w:val="00350BCA"/>
    <w:rsid w:val="00350C1E"/>
    <w:rsid w:val="0035170F"/>
    <w:rsid w:val="00352A03"/>
    <w:rsid w:val="00353461"/>
    <w:rsid w:val="00353B1D"/>
    <w:rsid w:val="00354AC3"/>
    <w:rsid w:val="00360EE1"/>
    <w:rsid w:val="003613ED"/>
    <w:rsid w:val="00361475"/>
    <w:rsid w:val="00361E17"/>
    <w:rsid w:val="0036444C"/>
    <w:rsid w:val="003655B4"/>
    <w:rsid w:val="00367836"/>
    <w:rsid w:val="00367A37"/>
    <w:rsid w:val="003706AF"/>
    <w:rsid w:val="00371936"/>
    <w:rsid w:val="00375DF1"/>
    <w:rsid w:val="00385324"/>
    <w:rsid w:val="003859A2"/>
    <w:rsid w:val="00386B16"/>
    <w:rsid w:val="003908F6"/>
    <w:rsid w:val="00391EDD"/>
    <w:rsid w:val="00392D91"/>
    <w:rsid w:val="00393752"/>
    <w:rsid w:val="0039424E"/>
    <w:rsid w:val="003A7CFB"/>
    <w:rsid w:val="003B0676"/>
    <w:rsid w:val="003B176E"/>
    <w:rsid w:val="003B5154"/>
    <w:rsid w:val="003B6048"/>
    <w:rsid w:val="003C0002"/>
    <w:rsid w:val="003C3E11"/>
    <w:rsid w:val="003C6A90"/>
    <w:rsid w:val="003C7EBE"/>
    <w:rsid w:val="003D1A6F"/>
    <w:rsid w:val="003D3DAA"/>
    <w:rsid w:val="003D52EA"/>
    <w:rsid w:val="003E2AB8"/>
    <w:rsid w:val="003E41BA"/>
    <w:rsid w:val="003F139B"/>
    <w:rsid w:val="00400CA5"/>
    <w:rsid w:val="004061BE"/>
    <w:rsid w:val="00407BA6"/>
    <w:rsid w:val="0041317A"/>
    <w:rsid w:val="004137F6"/>
    <w:rsid w:val="004177EE"/>
    <w:rsid w:val="00417CA4"/>
    <w:rsid w:val="00422E37"/>
    <w:rsid w:val="00430A9D"/>
    <w:rsid w:val="0043298C"/>
    <w:rsid w:val="00432ED1"/>
    <w:rsid w:val="0043511D"/>
    <w:rsid w:val="00441FF6"/>
    <w:rsid w:val="004426C7"/>
    <w:rsid w:val="004442BE"/>
    <w:rsid w:val="004447FC"/>
    <w:rsid w:val="00445E82"/>
    <w:rsid w:val="004469A4"/>
    <w:rsid w:val="0045081F"/>
    <w:rsid w:val="00450A46"/>
    <w:rsid w:val="00451ADD"/>
    <w:rsid w:val="00453273"/>
    <w:rsid w:val="00453721"/>
    <w:rsid w:val="00453A05"/>
    <w:rsid w:val="00456071"/>
    <w:rsid w:val="00456443"/>
    <w:rsid w:val="004578A8"/>
    <w:rsid w:val="00457A4B"/>
    <w:rsid w:val="00461B6E"/>
    <w:rsid w:val="00462FED"/>
    <w:rsid w:val="00467668"/>
    <w:rsid w:val="004740E7"/>
    <w:rsid w:val="004772AB"/>
    <w:rsid w:val="004810AB"/>
    <w:rsid w:val="00482E8F"/>
    <w:rsid w:val="00483D15"/>
    <w:rsid w:val="0048455C"/>
    <w:rsid w:val="0048472B"/>
    <w:rsid w:val="00487348"/>
    <w:rsid w:val="00491461"/>
    <w:rsid w:val="00491B44"/>
    <w:rsid w:val="00491EEE"/>
    <w:rsid w:val="00491EEF"/>
    <w:rsid w:val="00493115"/>
    <w:rsid w:val="004965E9"/>
    <w:rsid w:val="004A2B1C"/>
    <w:rsid w:val="004A3138"/>
    <w:rsid w:val="004A60F9"/>
    <w:rsid w:val="004A62E4"/>
    <w:rsid w:val="004B17F9"/>
    <w:rsid w:val="004B187B"/>
    <w:rsid w:val="004B20A8"/>
    <w:rsid w:val="004B43C9"/>
    <w:rsid w:val="004B4AD4"/>
    <w:rsid w:val="004B5087"/>
    <w:rsid w:val="004C387F"/>
    <w:rsid w:val="004D0816"/>
    <w:rsid w:val="004D1DE3"/>
    <w:rsid w:val="004D2BE5"/>
    <w:rsid w:val="004D4FB0"/>
    <w:rsid w:val="004D5BB0"/>
    <w:rsid w:val="004D5D99"/>
    <w:rsid w:val="004D6582"/>
    <w:rsid w:val="004E2FF3"/>
    <w:rsid w:val="004E55E1"/>
    <w:rsid w:val="004E7A3E"/>
    <w:rsid w:val="004F06A5"/>
    <w:rsid w:val="004F2093"/>
    <w:rsid w:val="004F51F0"/>
    <w:rsid w:val="004F64E1"/>
    <w:rsid w:val="004F6D3C"/>
    <w:rsid w:val="004F794D"/>
    <w:rsid w:val="00502C66"/>
    <w:rsid w:val="00503F6A"/>
    <w:rsid w:val="00507F84"/>
    <w:rsid w:val="00514220"/>
    <w:rsid w:val="00523215"/>
    <w:rsid w:val="005239FD"/>
    <w:rsid w:val="00523C82"/>
    <w:rsid w:val="0052761C"/>
    <w:rsid w:val="00530E40"/>
    <w:rsid w:val="00530FBC"/>
    <w:rsid w:val="00534DF4"/>
    <w:rsid w:val="005353D1"/>
    <w:rsid w:val="0053715A"/>
    <w:rsid w:val="005376CB"/>
    <w:rsid w:val="00537E5E"/>
    <w:rsid w:val="0054437F"/>
    <w:rsid w:val="005448B5"/>
    <w:rsid w:val="00547168"/>
    <w:rsid w:val="00547EE4"/>
    <w:rsid w:val="005513CA"/>
    <w:rsid w:val="00553C63"/>
    <w:rsid w:val="00555536"/>
    <w:rsid w:val="00556501"/>
    <w:rsid w:val="00557110"/>
    <w:rsid w:val="00557F0D"/>
    <w:rsid w:val="005621A1"/>
    <w:rsid w:val="00564331"/>
    <w:rsid w:val="005704B9"/>
    <w:rsid w:val="0057194B"/>
    <w:rsid w:val="005739FE"/>
    <w:rsid w:val="00576253"/>
    <w:rsid w:val="0057697A"/>
    <w:rsid w:val="00577C12"/>
    <w:rsid w:val="00580350"/>
    <w:rsid w:val="00582198"/>
    <w:rsid w:val="00582897"/>
    <w:rsid w:val="00582B78"/>
    <w:rsid w:val="005857CC"/>
    <w:rsid w:val="00585EDC"/>
    <w:rsid w:val="0058607E"/>
    <w:rsid w:val="005903E0"/>
    <w:rsid w:val="00590A56"/>
    <w:rsid w:val="00592BEA"/>
    <w:rsid w:val="0059605D"/>
    <w:rsid w:val="00596753"/>
    <w:rsid w:val="00596BAF"/>
    <w:rsid w:val="00596C8E"/>
    <w:rsid w:val="00597AAB"/>
    <w:rsid w:val="00597EE4"/>
    <w:rsid w:val="00597F31"/>
    <w:rsid w:val="005A150F"/>
    <w:rsid w:val="005A29F7"/>
    <w:rsid w:val="005A46BE"/>
    <w:rsid w:val="005A4AD4"/>
    <w:rsid w:val="005A4AE8"/>
    <w:rsid w:val="005A5200"/>
    <w:rsid w:val="005B0FBA"/>
    <w:rsid w:val="005B1A2F"/>
    <w:rsid w:val="005B32A4"/>
    <w:rsid w:val="005B32DA"/>
    <w:rsid w:val="005B5FA6"/>
    <w:rsid w:val="005B6815"/>
    <w:rsid w:val="005C0613"/>
    <w:rsid w:val="005C1116"/>
    <w:rsid w:val="005C65E4"/>
    <w:rsid w:val="005C7A22"/>
    <w:rsid w:val="005D09B3"/>
    <w:rsid w:val="005D1518"/>
    <w:rsid w:val="005D1D60"/>
    <w:rsid w:val="005D4A78"/>
    <w:rsid w:val="005E16B9"/>
    <w:rsid w:val="005E39CB"/>
    <w:rsid w:val="005E46BE"/>
    <w:rsid w:val="005E5735"/>
    <w:rsid w:val="005E57E0"/>
    <w:rsid w:val="005E634D"/>
    <w:rsid w:val="005E7283"/>
    <w:rsid w:val="005F05B3"/>
    <w:rsid w:val="005F0CFC"/>
    <w:rsid w:val="00601262"/>
    <w:rsid w:val="00604CB9"/>
    <w:rsid w:val="006129D3"/>
    <w:rsid w:val="00613794"/>
    <w:rsid w:val="00616611"/>
    <w:rsid w:val="006168B8"/>
    <w:rsid w:val="006206F1"/>
    <w:rsid w:val="00624E37"/>
    <w:rsid w:val="00630269"/>
    <w:rsid w:val="00630EDC"/>
    <w:rsid w:val="006328F1"/>
    <w:rsid w:val="00632D26"/>
    <w:rsid w:val="0063463C"/>
    <w:rsid w:val="00635007"/>
    <w:rsid w:val="0063542D"/>
    <w:rsid w:val="00636A76"/>
    <w:rsid w:val="00637DF3"/>
    <w:rsid w:val="00642AED"/>
    <w:rsid w:val="00646007"/>
    <w:rsid w:val="00646CE5"/>
    <w:rsid w:val="00647750"/>
    <w:rsid w:val="00650FDF"/>
    <w:rsid w:val="0065196D"/>
    <w:rsid w:val="00652AFC"/>
    <w:rsid w:val="00656428"/>
    <w:rsid w:val="00664CE3"/>
    <w:rsid w:val="00666407"/>
    <w:rsid w:val="006728D1"/>
    <w:rsid w:val="0067353E"/>
    <w:rsid w:val="00673D76"/>
    <w:rsid w:val="00674BF7"/>
    <w:rsid w:val="006815A6"/>
    <w:rsid w:val="00683FEE"/>
    <w:rsid w:val="00685FD8"/>
    <w:rsid w:val="00687099"/>
    <w:rsid w:val="00692448"/>
    <w:rsid w:val="006A1497"/>
    <w:rsid w:val="006A79E8"/>
    <w:rsid w:val="006B1320"/>
    <w:rsid w:val="006B361F"/>
    <w:rsid w:val="006B3C1A"/>
    <w:rsid w:val="006B599C"/>
    <w:rsid w:val="006B635A"/>
    <w:rsid w:val="006B660C"/>
    <w:rsid w:val="006B75D2"/>
    <w:rsid w:val="006C3591"/>
    <w:rsid w:val="006C3EE2"/>
    <w:rsid w:val="006C4DD8"/>
    <w:rsid w:val="006C6E94"/>
    <w:rsid w:val="006D13CE"/>
    <w:rsid w:val="006D3101"/>
    <w:rsid w:val="006D3D0F"/>
    <w:rsid w:val="006D564F"/>
    <w:rsid w:val="006D75FC"/>
    <w:rsid w:val="006D7D62"/>
    <w:rsid w:val="006E1FCF"/>
    <w:rsid w:val="006E4688"/>
    <w:rsid w:val="006E53CE"/>
    <w:rsid w:val="006E575E"/>
    <w:rsid w:val="006E6217"/>
    <w:rsid w:val="006E7E8C"/>
    <w:rsid w:val="006F55E1"/>
    <w:rsid w:val="006F5789"/>
    <w:rsid w:val="006F5D20"/>
    <w:rsid w:val="006F6CFE"/>
    <w:rsid w:val="00701469"/>
    <w:rsid w:val="00702581"/>
    <w:rsid w:val="00703F31"/>
    <w:rsid w:val="00706098"/>
    <w:rsid w:val="00707C16"/>
    <w:rsid w:val="00713724"/>
    <w:rsid w:val="007148DB"/>
    <w:rsid w:val="00715AC8"/>
    <w:rsid w:val="007202A3"/>
    <w:rsid w:val="00720ED8"/>
    <w:rsid w:val="007210F6"/>
    <w:rsid w:val="0072174D"/>
    <w:rsid w:val="00721B60"/>
    <w:rsid w:val="007225E1"/>
    <w:rsid w:val="00722804"/>
    <w:rsid w:val="00724561"/>
    <w:rsid w:val="0072565E"/>
    <w:rsid w:val="00726EEF"/>
    <w:rsid w:val="00731E2F"/>
    <w:rsid w:val="00733D39"/>
    <w:rsid w:val="007402C4"/>
    <w:rsid w:val="00741905"/>
    <w:rsid w:val="00744F05"/>
    <w:rsid w:val="00745E4E"/>
    <w:rsid w:val="007467D2"/>
    <w:rsid w:val="00751D4F"/>
    <w:rsid w:val="00752713"/>
    <w:rsid w:val="00755FDD"/>
    <w:rsid w:val="00757A7C"/>
    <w:rsid w:val="00757E69"/>
    <w:rsid w:val="00761CE4"/>
    <w:rsid w:val="00763BA1"/>
    <w:rsid w:val="0076656E"/>
    <w:rsid w:val="00771548"/>
    <w:rsid w:val="00771A08"/>
    <w:rsid w:val="00772D78"/>
    <w:rsid w:val="00773537"/>
    <w:rsid w:val="00773C3B"/>
    <w:rsid w:val="007743DB"/>
    <w:rsid w:val="00774491"/>
    <w:rsid w:val="007762BD"/>
    <w:rsid w:val="00777FA6"/>
    <w:rsid w:val="00782AA5"/>
    <w:rsid w:val="00782C25"/>
    <w:rsid w:val="0079045E"/>
    <w:rsid w:val="00790F4C"/>
    <w:rsid w:val="00792411"/>
    <w:rsid w:val="00794C01"/>
    <w:rsid w:val="00796A14"/>
    <w:rsid w:val="007A0BB0"/>
    <w:rsid w:val="007A53E9"/>
    <w:rsid w:val="007B0D57"/>
    <w:rsid w:val="007B3F2D"/>
    <w:rsid w:val="007B4342"/>
    <w:rsid w:val="007B4668"/>
    <w:rsid w:val="007C1212"/>
    <w:rsid w:val="007D1F08"/>
    <w:rsid w:val="007D2699"/>
    <w:rsid w:val="007D2F2D"/>
    <w:rsid w:val="007D3704"/>
    <w:rsid w:val="007D3F68"/>
    <w:rsid w:val="007D7FC9"/>
    <w:rsid w:val="007E055E"/>
    <w:rsid w:val="007E11A0"/>
    <w:rsid w:val="007E3529"/>
    <w:rsid w:val="007E37F8"/>
    <w:rsid w:val="007E5701"/>
    <w:rsid w:val="007E5B00"/>
    <w:rsid w:val="007E6CB9"/>
    <w:rsid w:val="007F0E6D"/>
    <w:rsid w:val="007F711C"/>
    <w:rsid w:val="008003C6"/>
    <w:rsid w:val="008011F4"/>
    <w:rsid w:val="00802988"/>
    <w:rsid w:val="00802EE7"/>
    <w:rsid w:val="00810509"/>
    <w:rsid w:val="0081262C"/>
    <w:rsid w:val="00812DCF"/>
    <w:rsid w:val="008142C0"/>
    <w:rsid w:val="008157C5"/>
    <w:rsid w:val="00815C3C"/>
    <w:rsid w:val="00816EFD"/>
    <w:rsid w:val="008202D0"/>
    <w:rsid w:val="0082116C"/>
    <w:rsid w:val="00823071"/>
    <w:rsid w:val="00825272"/>
    <w:rsid w:val="00830765"/>
    <w:rsid w:val="0083206F"/>
    <w:rsid w:val="00832991"/>
    <w:rsid w:val="00833485"/>
    <w:rsid w:val="008347BE"/>
    <w:rsid w:val="00835560"/>
    <w:rsid w:val="00835E56"/>
    <w:rsid w:val="0084091D"/>
    <w:rsid w:val="00840B72"/>
    <w:rsid w:val="00841329"/>
    <w:rsid w:val="0084221C"/>
    <w:rsid w:val="00842F12"/>
    <w:rsid w:val="008453C4"/>
    <w:rsid w:val="00846BF9"/>
    <w:rsid w:val="00847C5C"/>
    <w:rsid w:val="008538E6"/>
    <w:rsid w:val="008538F4"/>
    <w:rsid w:val="00854BCF"/>
    <w:rsid w:val="00862C9C"/>
    <w:rsid w:val="00863F1D"/>
    <w:rsid w:val="00864C42"/>
    <w:rsid w:val="00876775"/>
    <w:rsid w:val="00877B06"/>
    <w:rsid w:val="008835FC"/>
    <w:rsid w:val="00886A97"/>
    <w:rsid w:val="00887CFC"/>
    <w:rsid w:val="0089081B"/>
    <w:rsid w:val="00892E5D"/>
    <w:rsid w:val="00893EEE"/>
    <w:rsid w:val="0089485F"/>
    <w:rsid w:val="00894F22"/>
    <w:rsid w:val="0089609D"/>
    <w:rsid w:val="0089757E"/>
    <w:rsid w:val="008A1CFF"/>
    <w:rsid w:val="008A2B32"/>
    <w:rsid w:val="008A2DA1"/>
    <w:rsid w:val="008A4389"/>
    <w:rsid w:val="008A6DA1"/>
    <w:rsid w:val="008B11EC"/>
    <w:rsid w:val="008B2141"/>
    <w:rsid w:val="008B51F6"/>
    <w:rsid w:val="008B7A58"/>
    <w:rsid w:val="008C0615"/>
    <w:rsid w:val="008C1DE7"/>
    <w:rsid w:val="008C4AB7"/>
    <w:rsid w:val="008C5B1F"/>
    <w:rsid w:val="008D3D16"/>
    <w:rsid w:val="008D53FC"/>
    <w:rsid w:val="008D6F63"/>
    <w:rsid w:val="008D7EA3"/>
    <w:rsid w:val="008E03C4"/>
    <w:rsid w:val="008E07E1"/>
    <w:rsid w:val="008E59AE"/>
    <w:rsid w:val="008F003E"/>
    <w:rsid w:val="008F14B0"/>
    <w:rsid w:val="008F17ED"/>
    <w:rsid w:val="008F2FA6"/>
    <w:rsid w:val="008F59B9"/>
    <w:rsid w:val="00902A48"/>
    <w:rsid w:val="00903AEF"/>
    <w:rsid w:val="00905D4F"/>
    <w:rsid w:val="009175D0"/>
    <w:rsid w:val="00930703"/>
    <w:rsid w:val="009320CA"/>
    <w:rsid w:val="009328A1"/>
    <w:rsid w:val="0093313A"/>
    <w:rsid w:val="00933365"/>
    <w:rsid w:val="009346C1"/>
    <w:rsid w:val="00942017"/>
    <w:rsid w:val="00943CD0"/>
    <w:rsid w:val="0095177B"/>
    <w:rsid w:val="00951BF5"/>
    <w:rsid w:val="009541D6"/>
    <w:rsid w:val="009541ED"/>
    <w:rsid w:val="00962E50"/>
    <w:rsid w:val="009655FD"/>
    <w:rsid w:val="0096652B"/>
    <w:rsid w:val="00971E61"/>
    <w:rsid w:val="00972671"/>
    <w:rsid w:val="0097527C"/>
    <w:rsid w:val="0097707E"/>
    <w:rsid w:val="00987239"/>
    <w:rsid w:val="00991F3D"/>
    <w:rsid w:val="0099531B"/>
    <w:rsid w:val="00995ECE"/>
    <w:rsid w:val="009A13F3"/>
    <w:rsid w:val="009A185A"/>
    <w:rsid w:val="009A3060"/>
    <w:rsid w:val="009A4702"/>
    <w:rsid w:val="009B01CB"/>
    <w:rsid w:val="009B2BD1"/>
    <w:rsid w:val="009B57EE"/>
    <w:rsid w:val="009D19D6"/>
    <w:rsid w:val="009D259F"/>
    <w:rsid w:val="009D2FC5"/>
    <w:rsid w:val="009D3CC4"/>
    <w:rsid w:val="009D594F"/>
    <w:rsid w:val="009D6BD3"/>
    <w:rsid w:val="009D79E5"/>
    <w:rsid w:val="009E116E"/>
    <w:rsid w:val="009E455C"/>
    <w:rsid w:val="009E5341"/>
    <w:rsid w:val="009E7861"/>
    <w:rsid w:val="009F102F"/>
    <w:rsid w:val="009F2169"/>
    <w:rsid w:val="009F2CC8"/>
    <w:rsid w:val="009F2F04"/>
    <w:rsid w:val="009F2F76"/>
    <w:rsid w:val="009F526B"/>
    <w:rsid w:val="00A0336D"/>
    <w:rsid w:val="00A04750"/>
    <w:rsid w:val="00A05C6B"/>
    <w:rsid w:val="00A0780A"/>
    <w:rsid w:val="00A104BB"/>
    <w:rsid w:val="00A126EC"/>
    <w:rsid w:val="00A1402B"/>
    <w:rsid w:val="00A16099"/>
    <w:rsid w:val="00A2149A"/>
    <w:rsid w:val="00A22F88"/>
    <w:rsid w:val="00A2325C"/>
    <w:rsid w:val="00A24287"/>
    <w:rsid w:val="00A2443D"/>
    <w:rsid w:val="00A247F1"/>
    <w:rsid w:val="00A3021D"/>
    <w:rsid w:val="00A316D9"/>
    <w:rsid w:val="00A350D4"/>
    <w:rsid w:val="00A43340"/>
    <w:rsid w:val="00A43D14"/>
    <w:rsid w:val="00A45506"/>
    <w:rsid w:val="00A45F5E"/>
    <w:rsid w:val="00A47D77"/>
    <w:rsid w:val="00A52929"/>
    <w:rsid w:val="00A53662"/>
    <w:rsid w:val="00A5409E"/>
    <w:rsid w:val="00A555E4"/>
    <w:rsid w:val="00A55802"/>
    <w:rsid w:val="00A6159A"/>
    <w:rsid w:val="00A619E3"/>
    <w:rsid w:val="00A63659"/>
    <w:rsid w:val="00A6672F"/>
    <w:rsid w:val="00A706D1"/>
    <w:rsid w:val="00A71258"/>
    <w:rsid w:val="00A7188C"/>
    <w:rsid w:val="00A72488"/>
    <w:rsid w:val="00A7333A"/>
    <w:rsid w:val="00A74CDB"/>
    <w:rsid w:val="00A77934"/>
    <w:rsid w:val="00A8185B"/>
    <w:rsid w:val="00A83504"/>
    <w:rsid w:val="00A86FE9"/>
    <w:rsid w:val="00A9428B"/>
    <w:rsid w:val="00AA0127"/>
    <w:rsid w:val="00AA2C6C"/>
    <w:rsid w:val="00AA6F44"/>
    <w:rsid w:val="00AB04BC"/>
    <w:rsid w:val="00AB16A3"/>
    <w:rsid w:val="00AB1A35"/>
    <w:rsid w:val="00AB1BA7"/>
    <w:rsid w:val="00AB3146"/>
    <w:rsid w:val="00AB7023"/>
    <w:rsid w:val="00AC2997"/>
    <w:rsid w:val="00AC427D"/>
    <w:rsid w:val="00AC4907"/>
    <w:rsid w:val="00AC676D"/>
    <w:rsid w:val="00AD0F2E"/>
    <w:rsid w:val="00AD3569"/>
    <w:rsid w:val="00AD49DF"/>
    <w:rsid w:val="00AD6618"/>
    <w:rsid w:val="00AD7438"/>
    <w:rsid w:val="00AE0088"/>
    <w:rsid w:val="00AE028A"/>
    <w:rsid w:val="00AE0E75"/>
    <w:rsid w:val="00AE3063"/>
    <w:rsid w:val="00AE6A77"/>
    <w:rsid w:val="00AE7D60"/>
    <w:rsid w:val="00AE7F38"/>
    <w:rsid w:val="00AF0C2E"/>
    <w:rsid w:val="00AF16A0"/>
    <w:rsid w:val="00AF21E0"/>
    <w:rsid w:val="00AF46D7"/>
    <w:rsid w:val="00B0109E"/>
    <w:rsid w:val="00B01F83"/>
    <w:rsid w:val="00B02281"/>
    <w:rsid w:val="00B0258F"/>
    <w:rsid w:val="00B05C45"/>
    <w:rsid w:val="00B134CB"/>
    <w:rsid w:val="00B14A7B"/>
    <w:rsid w:val="00B15795"/>
    <w:rsid w:val="00B16C84"/>
    <w:rsid w:val="00B17145"/>
    <w:rsid w:val="00B1743B"/>
    <w:rsid w:val="00B220B2"/>
    <w:rsid w:val="00B22575"/>
    <w:rsid w:val="00B26682"/>
    <w:rsid w:val="00B268B5"/>
    <w:rsid w:val="00B2769A"/>
    <w:rsid w:val="00B2789F"/>
    <w:rsid w:val="00B27988"/>
    <w:rsid w:val="00B35045"/>
    <w:rsid w:val="00B37732"/>
    <w:rsid w:val="00B41D83"/>
    <w:rsid w:val="00B42826"/>
    <w:rsid w:val="00B45E1A"/>
    <w:rsid w:val="00B472BE"/>
    <w:rsid w:val="00B51A85"/>
    <w:rsid w:val="00B56C39"/>
    <w:rsid w:val="00B56FE4"/>
    <w:rsid w:val="00B605A9"/>
    <w:rsid w:val="00B6127F"/>
    <w:rsid w:val="00B6482F"/>
    <w:rsid w:val="00B67851"/>
    <w:rsid w:val="00B715D8"/>
    <w:rsid w:val="00B726ED"/>
    <w:rsid w:val="00B73C0D"/>
    <w:rsid w:val="00B7555E"/>
    <w:rsid w:val="00B75A40"/>
    <w:rsid w:val="00B80E44"/>
    <w:rsid w:val="00B81C07"/>
    <w:rsid w:val="00B82196"/>
    <w:rsid w:val="00B849C5"/>
    <w:rsid w:val="00B87821"/>
    <w:rsid w:val="00B90959"/>
    <w:rsid w:val="00B931CC"/>
    <w:rsid w:val="00B93CEC"/>
    <w:rsid w:val="00B9590D"/>
    <w:rsid w:val="00BA1533"/>
    <w:rsid w:val="00BA660A"/>
    <w:rsid w:val="00BB152D"/>
    <w:rsid w:val="00BB21FC"/>
    <w:rsid w:val="00BB5163"/>
    <w:rsid w:val="00BB6A74"/>
    <w:rsid w:val="00BB6B10"/>
    <w:rsid w:val="00BB75E8"/>
    <w:rsid w:val="00BC31D0"/>
    <w:rsid w:val="00BC33A9"/>
    <w:rsid w:val="00BC3AC2"/>
    <w:rsid w:val="00BC3BEF"/>
    <w:rsid w:val="00BC43E7"/>
    <w:rsid w:val="00BD0A19"/>
    <w:rsid w:val="00BD177C"/>
    <w:rsid w:val="00BE0A90"/>
    <w:rsid w:val="00BE283E"/>
    <w:rsid w:val="00BE3F2E"/>
    <w:rsid w:val="00BF1C3B"/>
    <w:rsid w:val="00BF5C7B"/>
    <w:rsid w:val="00C00223"/>
    <w:rsid w:val="00C03049"/>
    <w:rsid w:val="00C03302"/>
    <w:rsid w:val="00C03D56"/>
    <w:rsid w:val="00C10579"/>
    <w:rsid w:val="00C121B0"/>
    <w:rsid w:val="00C1224C"/>
    <w:rsid w:val="00C1351C"/>
    <w:rsid w:val="00C14FD0"/>
    <w:rsid w:val="00C1564E"/>
    <w:rsid w:val="00C163F2"/>
    <w:rsid w:val="00C16E3E"/>
    <w:rsid w:val="00C21B86"/>
    <w:rsid w:val="00C21C42"/>
    <w:rsid w:val="00C21F38"/>
    <w:rsid w:val="00C23576"/>
    <w:rsid w:val="00C308C2"/>
    <w:rsid w:val="00C320CB"/>
    <w:rsid w:val="00C34EF7"/>
    <w:rsid w:val="00C36A73"/>
    <w:rsid w:val="00C4244F"/>
    <w:rsid w:val="00C42B0B"/>
    <w:rsid w:val="00C42F45"/>
    <w:rsid w:val="00C455AD"/>
    <w:rsid w:val="00C50C3C"/>
    <w:rsid w:val="00C53B44"/>
    <w:rsid w:val="00C570CF"/>
    <w:rsid w:val="00C60F41"/>
    <w:rsid w:val="00C63A13"/>
    <w:rsid w:val="00C6511F"/>
    <w:rsid w:val="00C66068"/>
    <w:rsid w:val="00C71FBC"/>
    <w:rsid w:val="00C72F50"/>
    <w:rsid w:val="00C73336"/>
    <w:rsid w:val="00C809DC"/>
    <w:rsid w:val="00C91662"/>
    <w:rsid w:val="00C91DB3"/>
    <w:rsid w:val="00C95D72"/>
    <w:rsid w:val="00C97047"/>
    <w:rsid w:val="00CA304E"/>
    <w:rsid w:val="00CA719A"/>
    <w:rsid w:val="00CB0DE9"/>
    <w:rsid w:val="00CB409E"/>
    <w:rsid w:val="00CB6189"/>
    <w:rsid w:val="00CB6DEF"/>
    <w:rsid w:val="00CB7916"/>
    <w:rsid w:val="00CC1BE0"/>
    <w:rsid w:val="00CC3D9F"/>
    <w:rsid w:val="00CC44A2"/>
    <w:rsid w:val="00CC4F79"/>
    <w:rsid w:val="00CD0BB4"/>
    <w:rsid w:val="00CD57E5"/>
    <w:rsid w:val="00CD594B"/>
    <w:rsid w:val="00CE3A53"/>
    <w:rsid w:val="00CE4387"/>
    <w:rsid w:val="00CE43E3"/>
    <w:rsid w:val="00CE45DA"/>
    <w:rsid w:val="00CE6FA7"/>
    <w:rsid w:val="00CF0A0D"/>
    <w:rsid w:val="00CF38CA"/>
    <w:rsid w:val="00CF425E"/>
    <w:rsid w:val="00CF72BA"/>
    <w:rsid w:val="00D0308E"/>
    <w:rsid w:val="00D043CF"/>
    <w:rsid w:val="00D06AD3"/>
    <w:rsid w:val="00D1009C"/>
    <w:rsid w:val="00D10852"/>
    <w:rsid w:val="00D1514E"/>
    <w:rsid w:val="00D17548"/>
    <w:rsid w:val="00D210D9"/>
    <w:rsid w:val="00D21640"/>
    <w:rsid w:val="00D21DFE"/>
    <w:rsid w:val="00D21E08"/>
    <w:rsid w:val="00D23476"/>
    <w:rsid w:val="00D320BE"/>
    <w:rsid w:val="00D328FA"/>
    <w:rsid w:val="00D3518A"/>
    <w:rsid w:val="00D37395"/>
    <w:rsid w:val="00D37F09"/>
    <w:rsid w:val="00D409C8"/>
    <w:rsid w:val="00D44D33"/>
    <w:rsid w:val="00D44F85"/>
    <w:rsid w:val="00D4721B"/>
    <w:rsid w:val="00D47D9D"/>
    <w:rsid w:val="00D51F95"/>
    <w:rsid w:val="00D526D5"/>
    <w:rsid w:val="00D527D2"/>
    <w:rsid w:val="00D55479"/>
    <w:rsid w:val="00D57266"/>
    <w:rsid w:val="00D61BF1"/>
    <w:rsid w:val="00D62708"/>
    <w:rsid w:val="00D62953"/>
    <w:rsid w:val="00D679FF"/>
    <w:rsid w:val="00D709B2"/>
    <w:rsid w:val="00D72E26"/>
    <w:rsid w:val="00D73B8D"/>
    <w:rsid w:val="00D74BDF"/>
    <w:rsid w:val="00D755BD"/>
    <w:rsid w:val="00D77B27"/>
    <w:rsid w:val="00D80739"/>
    <w:rsid w:val="00D8152C"/>
    <w:rsid w:val="00D872EA"/>
    <w:rsid w:val="00D9310F"/>
    <w:rsid w:val="00D9426B"/>
    <w:rsid w:val="00D95B0A"/>
    <w:rsid w:val="00D95FAA"/>
    <w:rsid w:val="00D973F8"/>
    <w:rsid w:val="00D97EB7"/>
    <w:rsid w:val="00DA3CA6"/>
    <w:rsid w:val="00DA70B0"/>
    <w:rsid w:val="00DB0DCB"/>
    <w:rsid w:val="00DB2487"/>
    <w:rsid w:val="00DB4A8A"/>
    <w:rsid w:val="00DC402D"/>
    <w:rsid w:val="00DC46DD"/>
    <w:rsid w:val="00DC60B0"/>
    <w:rsid w:val="00DC69AF"/>
    <w:rsid w:val="00DD0276"/>
    <w:rsid w:val="00DD0CF8"/>
    <w:rsid w:val="00DD1383"/>
    <w:rsid w:val="00DD4D75"/>
    <w:rsid w:val="00DD770E"/>
    <w:rsid w:val="00DE08F9"/>
    <w:rsid w:val="00DE10BB"/>
    <w:rsid w:val="00DE3065"/>
    <w:rsid w:val="00DE3253"/>
    <w:rsid w:val="00DE32E1"/>
    <w:rsid w:val="00DE6E53"/>
    <w:rsid w:val="00DE7FD7"/>
    <w:rsid w:val="00DF67E3"/>
    <w:rsid w:val="00E00700"/>
    <w:rsid w:val="00E01116"/>
    <w:rsid w:val="00E01B55"/>
    <w:rsid w:val="00E042B4"/>
    <w:rsid w:val="00E07D96"/>
    <w:rsid w:val="00E07F09"/>
    <w:rsid w:val="00E11FFE"/>
    <w:rsid w:val="00E13A6F"/>
    <w:rsid w:val="00E14580"/>
    <w:rsid w:val="00E179CD"/>
    <w:rsid w:val="00E211DD"/>
    <w:rsid w:val="00E22061"/>
    <w:rsid w:val="00E24E03"/>
    <w:rsid w:val="00E25268"/>
    <w:rsid w:val="00E26BB8"/>
    <w:rsid w:val="00E36934"/>
    <w:rsid w:val="00E379A2"/>
    <w:rsid w:val="00E41464"/>
    <w:rsid w:val="00E41782"/>
    <w:rsid w:val="00E43126"/>
    <w:rsid w:val="00E463A8"/>
    <w:rsid w:val="00E566A0"/>
    <w:rsid w:val="00E62086"/>
    <w:rsid w:val="00E62692"/>
    <w:rsid w:val="00E72918"/>
    <w:rsid w:val="00E74DDC"/>
    <w:rsid w:val="00E805CF"/>
    <w:rsid w:val="00E82178"/>
    <w:rsid w:val="00E8283F"/>
    <w:rsid w:val="00E8367F"/>
    <w:rsid w:val="00E83FBE"/>
    <w:rsid w:val="00E86572"/>
    <w:rsid w:val="00E90810"/>
    <w:rsid w:val="00E92DD1"/>
    <w:rsid w:val="00EA1922"/>
    <w:rsid w:val="00EA3DA4"/>
    <w:rsid w:val="00EB1750"/>
    <w:rsid w:val="00EB21BE"/>
    <w:rsid w:val="00EB265F"/>
    <w:rsid w:val="00EB64BF"/>
    <w:rsid w:val="00EB753F"/>
    <w:rsid w:val="00ED2A3A"/>
    <w:rsid w:val="00ED52B2"/>
    <w:rsid w:val="00ED680E"/>
    <w:rsid w:val="00ED6A31"/>
    <w:rsid w:val="00ED70E2"/>
    <w:rsid w:val="00EE0BFB"/>
    <w:rsid w:val="00EE3C41"/>
    <w:rsid w:val="00EE4D9D"/>
    <w:rsid w:val="00EE60F2"/>
    <w:rsid w:val="00EF03AA"/>
    <w:rsid w:val="00EF411A"/>
    <w:rsid w:val="00EF4FF5"/>
    <w:rsid w:val="00EF71C2"/>
    <w:rsid w:val="00F0325A"/>
    <w:rsid w:val="00F03686"/>
    <w:rsid w:val="00F03950"/>
    <w:rsid w:val="00F13EF9"/>
    <w:rsid w:val="00F14E70"/>
    <w:rsid w:val="00F1761D"/>
    <w:rsid w:val="00F178FF"/>
    <w:rsid w:val="00F213C7"/>
    <w:rsid w:val="00F31F1F"/>
    <w:rsid w:val="00F4102D"/>
    <w:rsid w:val="00F42F60"/>
    <w:rsid w:val="00F43767"/>
    <w:rsid w:val="00F44262"/>
    <w:rsid w:val="00F45262"/>
    <w:rsid w:val="00F459F9"/>
    <w:rsid w:val="00F46978"/>
    <w:rsid w:val="00F518F1"/>
    <w:rsid w:val="00F521FC"/>
    <w:rsid w:val="00F53343"/>
    <w:rsid w:val="00F53B45"/>
    <w:rsid w:val="00F5716C"/>
    <w:rsid w:val="00F577A4"/>
    <w:rsid w:val="00F60276"/>
    <w:rsid w:val="00F60455"/>
    <w:rsid w:val="00F623B8"/>
    <w:rsid w:val="00F62E96"/>
    <w:rsid w:val="00F657B4"/>
    <w:rsid w:val="00F65CEE"/>
    <w:rsid w:val="00F70BA5"/>
    <w:rsid w:val="00F721EC"/>
    <w:rsid w:val="00F733A0"/>
    <w:rsid w:val="00F7381D"/>
    <w:rsid w:val="00F779D8"/>
    <w:rsid w:val="00F77B5D"/>
    <w:rsid w:val="00F82A16"/>
    <w:rsid w:val="00F86DC3"/>
    <w:rsid w:val="00F8741C"/>
    <w:rsid w:val="00F90923"/>
    <w:rsid w:val="00F91ECA"/>
    <w:rsid w:val="00F9238D"/>
    <w:rsid w:val="00F9350D"/>
    <w:rsid w:val="00F945F2"/>
    <w:rsid w:val="00F97011"/>
    <w:rsid w:val="00FA2017"/>
    <w:rsid w:val="00FA3F02"/>
    <w:rsid w:val="00FA4E04"/>
    <w:rsid w:val="00FA58DD"/>
    <w:rsid w:val="00FA6B06"/>
    <w:rsid w:val="00FA724E"/>
    <w:rsid w:val="00FB0FEB"/>
    <w:rsid w:val="00FB3597"/>
    <w:rsid w:val="00FB40FA"/>
    <w:rsid w:val="00FB4755"/>
    <w:rsid w:val="00FC342A"/>
    <w:rsid w:val="00FC4561"/>
    <w:rsid w:val="00FC63D5"/>
    <w:rsid w:val="00FC6422"/>
    <w:rsid w:val="00FC6EB8"/>
    <w:rsid w:val="00FD3421"/>
    <w:rsid w:val="00FD7FA7"/>
    <w:rsid w:val="00FF029B"/>
    <w:rsid w:val="00FF2842"/>
    <w:rsid w:val="00FF66ED"/>
    <w:rsid w:val="00FF7E23"/>
    <w:rsid w:val="00FF7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B6168A"/>
  <w15:chartTrackingRefBased/>
  <w15:docId w15:val="{B3956CB9-B2AA-4A6C-B127-666A869B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vertAlign w:val="superscript"/>
    </w:rPr>
  </w:style>
  <w:style w:type="paragraph" w:styleId="Nadpis1">
    <w:name w:val="heading 1"/>
    <w:basedOn w:val="Normln"/>
    <w:next w:val="Normln"/>
    <w:qFormat/>
    <w:pPr>
      <w:keepNext/>
      <w:spacing w:before="240" w:after="60"/>
      <w:jc w:val="center"/>
      <w:outlineLvl w:val="0"/>
    </w:pPr>
    <w:rPr>
      <w:rFonts w:ascii="Arial" w:hAnsi="Arial"/>
      <w:b/>
      <w:kern w:val="28"/>
      <w:sz w:val="28"/>
      <w:szCs w:val="20"/>
      <w:vertAlign w:val="baseline"/>
    </w:rPr>
  </w:style>
  <w:style w:type="paragraph" w:styleId="Nadpis2">
    <w:name w:val="heading 2"/>
    <w:basedOn w:val="Normln"/>
    <w:next w:val="Normln"/>
    <w:link w:val="Nadpis2Char"/>
    <w:qFormat/>
    <w:rsid w:val="00F45262"/>
    <w:pPr>
      <w:keepNext/>
      <w:spacing w:before="240" w:after="60"/>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pPr>
      <w:jc w:val="both"/>
    </w:pPr>
    <w:rPr>
      <w:rFonts w:ascii="Arial" w:hAnsi="Arial"/>
      <w:szCs w:val="20"/>
      <w:vertAlign w:val="baseline"/>
    </w:rPr>
  </w:style>
  <w:style w:type="paragraph" w:styleId="Zkladntext">
    <w:name w:val="Body Text"/>
    <w:basedOn w:val="Normln"/>
    <w:link w:val="ZkladntextChar"/>
    <w:rPr>
      <w:rFonts w:ascii="Arial" w:hAnsi="Arial" w:cs="Arial"/>
      <w:sz w:val="22"/>
      <w:vertAlign w:val="baseline"/>
    </w:rPr>
  </w:style>
  <w:style w:type="paragraph" w:styleId="Zkladntextodsazen">
    <w:name w:val="Body Text Indent"/>
    <w:basedOn w:val="Normln"/>
    <w:pPr>
      <w:ind w:left="360" w:hanging="360"/>
      <w:jc w:val="both"/>
    </w:pPr>
    <w:rPr>
      <w:rFonts w:ascii="Arial" w:hAnsi="Arial" w:cs="Arial"/>
      <w:sz w:val="22"/>
      <w:vertAlign w:val="baselin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Seznam2">
    <w:name w:val="List 2"/>
    <w:basedOn w:val="Normln"/>
    <w:pPr>
      <w:ind w:left="566" w:hanging="283"/>
    </w:pPr>
  </w:style>
  <w:style w:type="paragraph" w:styleId="Zhlav">
    <w:name w:val="header"/>
    <w:basedOn w:val="Normln"/>
    <w:pPr>
      <w:tabs>
        <w:tab w:val="center" w:pos="4536"/>
        <w:tab w:val="right" w:pos="9072"/>
      </w:tabs>
    </w:pPr>
  </w:style>
  <w:style w:type="paragraph" w:customStyle="1" w:styleId="Default">
    <w:name w:val="Default"/>
    <w:rsid w:val="0007029D"/>
    <w:pPr>
      <w:widowControl w:val="0"/>
      <w:autoSpaceDE w:val="0"/>
      <w:autoSpaceDN w:val="0"/>
      <w:adjustRightInd w:val="0"/>
    </w:pPr>
    <w:rPr>
      <w:rFonts w:ascii="Verdana" w:hAnsi="Verdana" w:cs="Verdana"/>
      <w:color w:val="000000"/>
      <w:sz w:val="24"/>
      <w:szCs w:val="24"/>
    </w:rPr>
  </w:style>
  <w:style w:type="paragraph" w:customStyle="1" w:styleId="nadpis">
    <w:name w:val="nadpis"/>
    <w:basedOn w:val="normln0"/>
    <w:rsid w:val="002350CF"/>
    <w:pPr>
      <w:numPr>
        <w:ilvl w:val="12"/>
      </w:numPr>
      <w:pBdr>
        <w:top w:val="double" w:sz="6" w:space="1" w:color="auto"/>
        <w:left w:val="double" w:sz="6" w:space="2" w:color="auto"/>
        <w:bottom w:val="double" w:sz="6" w:space="1" w:color="auto"/>
        <w:right w:val="double" w:sz="6" w:space="1" w:color="auto"/>
      </w:pBdr>
      <w:shd w:val="pct20" w:color="auto" w:fill="auto"/>
      <w:ind w:left="284" w:hanging="284"/>
    </w:pPr>
    <w:rPr>
      <w:b/>
      <w:i/>
      <w:caps/>
    </w:rPr>
  </w:style>
  <w:style w:type="character" w:styleId="Hypertextovodkaz">
    <w:name w:val="Hyperlink"/>
    <w:rsid w:val="001D2016"/>
    <w:rPr>
      <w:color w:val="0000FF"/>
      <w:u w:val="single"/>
    </w:rPr>
  </w:style>
  <w:style w:type="paragraph" w:styleId="Textbubliny">
    <w:name w:val="Balloon Text"/>
    <w:basedOn w:val="Normln"/>
    <w:link w:val="TextbublinyChar"/>
    <w:rsid w:val="00590A56"/>
    <w:rPr>
      <w:szCs w:val="16"/>
      <w:lang w:val="x-none" w:eastAsia="x-none"/>
    </w:rPr>
  </w:style>
  <w:style w:type="character" w:customStyle="1" w:styleId="TextbublinyChar">
    <w:name w:val="Text bubliny Char"/>
    <w:link w:val="Textbubliny"/>
    <w:rsid w:val="00590A56"/>
    <w:rPr>
      <w:sz w:val="24"/>
      <w:szCs w:val="16"/>
      <w:vertAlign w:val="superscript"/>
      <w:lang w:val="x-none" w:eastAsia="x-none"/>
    </w:rPr>
  </w:style>
  <w:style w:type="paragraph" w:customStyle="1" w:styleId="dkanormln">
    <w:name w:val="Øádka normální"/>
    <w:basedOn w:val="Normln"/>
    <w:rsid w:val="00C23576"/>
    <w:pPr>
      <w:jc w:val="both"/>
    </w:pPr>
    <w:rPr>
      <w:kern w:val="16"/>
      <w:szCs w:val="20"/>
      <w:vertAlign w:val="baseline"/>
    </w:rPr>
  </w:style>
  <w:style w:type="character" w:customStyle="1" w:styleId="Nadpis2Char">
    <w:name w:val="Nadpis 2 Char"/>
    <w:link w:val="Nadpis2"/>
    <w:semiHidden/>
    <w:rsid w:val="00F45262"/>
    <w:rPr>
      <w:rFonts w:ascii="Cambria" w:eastAsia="Times New Roman" w:hAnsi="Cambria" w:cs="Times New Roman"/>
      <w:b/>
      <w:bCs/>
      <w:i/>
      <w:iCs/>
      <w:sz w:val="28"/>
      <w:szCs w:val="28"/>
      <w:vertAlign w:val="superscript"/>
    </w:rPr>
  </w:style>
  <w:style w:type="paragraph" w:styleId="Odstavecseseznamem">
    <w:name w:val="List Paragraph"/>
    <w:basedOn w:val="Normln"/>
    <w:uiPriority w:val="34"/>
    <w:qFormat/>
    <w:rsid w:val="00A350D4"/>
    <w:pPr>
      <w:ind w:left="708"/>
    </w:pPr>
  </w:style>
  <w:style w:type="character" w:styleId="Odkaznakoment">
    <w:name w:val="annotation reference"/>
    <w:rsid w:val="000163C9"/>
    <w:rPr>
      <w:sz w:val="16"/>
      <w:szCs w:val="16"/>
    </w:rPr>
  </w:style>
  <w:style w:type="paragraph" w:styleId="Textkomente">
    <w:name w:val="annotation text"/>
    <w:basedOn w:val="Normln"/>
    <w:link w:val="TextkomenteChar"/>
    <w:rsid w:val="004F794D"/>
    <w:rPr>
      <w:sz w:val="20"/>
      <w:szCs w:val="20"/>
      <w:lang w:val="x-none" w:eastAsia="x-none"/>
    </w:rPr>
  </w:style>
  <w:style w:type="character" w:customStyle="1" w:styleId="TextkomenteChar">
    <w:name w:val="Text komentáře Char"/>
    <w:link w:val="Textkomente"/>
    <w:rsid w:val="004F794D"/>
    <w:rPr>
      <w:vertAlign w:val="superscript"/>
      <w:lang w:val="x-none" w:eastAsia="x-none"/>
    </w:rPr>
  </w:style>
  <w:style w:type="paragraph" w:styleId="Pedmtkomente">
    <w:name w:val="annotation subject"/>
    <w:basedOn w:val="Textkomente"/>
    <w:next w:val="Textkomente"/>
    <w:link w:val="PedmtkomenteChar"/>
    <w:rsid w:val="000163C9"/>
    <w:rPr>
      <w:b/>
      <w:bCs/>
    </w:rPr>
  </w:style>
  <w:style w:type="character" w:customStyle="1" w:styleId="PedmtkomenteChar">
    <w:name w:val="Předmět komentáře Char"/>
    <w:link w:val="Pedmtkomente"/>
    <w:rsid w:val="000163C9"/>
    <w:rPr>
      <w:b/>
      <w:bCs/>
      <w:vertAlign w:val="superscript"/>
    </w:rPr>
  </w:style>
  <w:style w:type="paragraph" w:styleId="Nzev">
    <w:name w:val="Title"/>
    <w:basedOn w:val="Normln"/>
    <w:link w:val="NzevChar"/>
    <w:qFormat/>
    <w:rsid w:val="0029178F"/>
    <w:pPr>
      <w:jc w:val="center"/>
    </w:pPr>
    <w:rPr>
      <w:rFonts w:ascii="Arial" w:hAnsi="Arial"/>
      <w:b/>
      <w:sz w:val="20"/>
      <w:szCs w:val="20"/>
      <w:u w:val="single"/>
      <w:vertAlign w:val="baseline"/>
      <w:lang w:val="x-none" w:eastAsia="x-none"/>
    </w:rPr>
  </w:style>
  <w:style w:type="character" w:customStyle="1" w:styleId="NzevChar">
    <w:name w:val="Název Char"/>
    <w:link w:val="Nzev"/>
    <w:rsid w:val="0029178F"/>
    <w:rPr>
      <w:rFonts w:ascii="Arial" w:hAnsi="Arial"/>
      <w:b/>
      <w:u w:val="single"/>
    </w:rPr>
  </w:style>
  <w:style w:type="paragraph" w:customStyle="1" w:styleId="Zkladntext21">
    <w:name w:val="Základní text 21"/>
    <w:basedOn w:val="Normln"/>
    <w:rsid w:val="00CA719A"/>
    <w:rPr>
      <w:rFonts w:ascii="Arial" w:hAnsi="Arial"/>
      <w:sz w:val="22"/>
      <w:szCs w:val="20"/>
      <w:vertAlign w:val="baseline"/>
      <w:lang w:eastAsia="ar-SA"/>
    </w:rPr>
  </w:style>
  <w:style w:type="paragraph" w:customStyle="1" w:styleId="Zkladntext22">
    <w:name w:val="Základní text 22"/>
    <w:basedOn w:val="Normln"/>
    <w:rsid w:val="00EE0BFB"/>
    <w:pPr>
      <w:tabs>
        <w:tab w:val="left" w:pos="720"/>
      </w:tabs>
      <w:suppressAutoHyphens/>
      <w:ind w:left="720" w:hanging="720"/>
      <w:jc w:val="both"/>
    </w:pPr>
    <w:rPr>
      <w:rFonts w:ascii="Arial" w:hAnsi="Arial" w:cs="Arial"/>
      <w:szCs w:val="20"/>
      <w:vertAlign w:val="baseline"/>
      <w:lang w:eastAsia="zh-CN"/>
    </w:rPr>
  </w:style>
  <w:style w:type="paragraph" w:styleId="Revize">
    <w:name w:val="Revision"/>
    <w:hidden/>
    <w:uiPriority w:val="99"/>
    <w:semiHidden/>
    <w:rsid w:val="003B5154"/>
    <w:rPr>
      <w:sz w:val="24"/>
      <w:szCs w:val="24"/>
      <w:vertAlign w:val="superscript"/>
    </w:rPr>
  </w:style>
  <w:style w:type="paragraph" w:styleId="Zkladntextodsazen2">
    <w:name w:val="Body Text Indent 2"/>
    <w:basedOn w:val="Normln"/>
    <w:link w:val="Zkladntextodsazen2Char"/>
    <w:uiPriority w:val="99"/>
    <w:unhideWhenUsed/>
    <w:rsid w:val="00F459F9"/>
    <w:pPr>
      <w:overflowPunct w:val="0"/>
      <w:autoSpaceDE w:val="0"/>
      <w:autoSpaceDN w:val="0"/>
      <w:adjustRightInd w:val="0"/>
      <w:spacing w:after="120" w:line="480" w:lineRule="auto"/>
      <w:ind w:left="283"/>
      <w:textAlignment w:val="baseline"/>
    </w:pPr>
    <w:rPr>
      <w:sz w:val="20"/>
      <w:szCs w:val="20"/>
      <w:vertAlign w:val="baseline"/>
    </w:rPr>
  </w:style>
  <w:style w:type="character" w:customStyle="1" w:styleId="Zkladntextodsazen2Char">
    <w:name w:val="Základní text odsazený 2 Char"/>
    <w:basedOn w:val="Standardnpsmoodstavce"/>
    <w:link w:val="Zkladntextodsazen2"/>
    <w:uiPriority w:val="99"/>
    <w:rsid w:val="00F459F9"/>
  </w:style>
  <w:style w:type="paragraph" w:customStyle="1" w:styleId="Text">
    <w:name w:val="Text"/>
    <w:basedOn w:val="Normln"/>
    <w:rsid w:val="0018077E"/>
    <w:pPr>
      <w:tabs>
        <w:tab w:val="left" w:pos="227"/>
      </w:tabs>
      <w:overflowPunct w:val="0"/>
      <w:autoSpaceDE w:val="0"/>
      <w:autoSpaceDN w:val="0"/>
      <w:adjustRightInd w:val="0"/>
      <w:spacing w:line="220" w:lineRule="atLeast"/>
      <w:jc w:val="both"/>
    </w:pPr>
    <w:rPr>
      <w:rFonts w:ascii="Book Antiqua" w:hAnsi="Book Antiqua"/>
      <w:color w:val="000000"/>
      <w:sz w:val="18"/>
      <w:szCs w:val="20"/>
      <w:vertAlign w:val="baseline"/>
      <w:lang w:val="en-US"/>
    </w:rPr>
  </w:style>
  <w:style w:type="character" w:customStyle="1" w:styleId="ZkladntextChar">
    <w:name w:val="Základní text Char"/>
    <w:basedOn w:val="Standardnpsmoodstavce"/>
    <w:link w:val="Zkladntext"/>
    <w:rsid w:val="00392D91"/>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2560">
      <w:bodyDiv w:val="1"/>
      <w:marLeft w:val="0"/>
      <w:marRight w:val="0"/>
      <w:marTop w:val="0"/>
      <w:marBottom w:val="0"/>
      <w:divBdr>
        <w:top w:val="none" w:sz="0" w:space="0" w:color="auto"/>
        <w:left w:val="none" w:sz="0" w:space="0" w:color="auto"/>
        <w:bottom w:val="none" w:sz="0" w:space="0" w:color="auto"/>
        <w:right w:val="none" w:sz="0" w:space="0" w:color="auto"/>
      </w:divBdr>
    </w:div>
    <w:div w:id="361517854">
      <w:bodyDiv w:val="1"/>
      <w:marLeft w:val="0"/>
      <w:marRight w:val="0"/>
      <w:marTop w:val="0"/>
      <w:marBottom w:val="0"/>
      <w:divBdr>
        <w:top w:val="none" w:sz="0" w:space="0" w:color="auto"/>
        <w:left w:val="none" w:sz="0" w:space="0" w:color="auto"/>
        <w:bottom w:val="none" w:sz="0" w:space="0" w:color="auto"/>
        <w:right w:val="none" w:sz="0" w:space="0" w:color="auto"/>
      </w:divBdr>
    </w:div>
    <w:div w:id="651060436">
      <w:bodyDiv w:val="1"/>
      <w:marLeft w:val="0"/>
      <w:marRight w:val="0"/>
      <w:marTop w:val="0"/>
      <w:marBottom w:val="0"/>
      <w:divBdr>
        <w:top w:val="none" w:sz="0" w:space="0" w:color="auto"/>
        <w:left w:val="none" w:sz="0" w:space="0" w:color="auto"/>
        <w:bottom w:val="none" w:sz="0" w:space="0" w:color="auto"/>
        <w:right w:val="none" w:sz="0" w:space="0" w:color="auto"/>
      </w:divBdr>
    </w:div>
    <w:div w:id="950165389">
      <w:bodyDiv w:val="1"/>
      <w:marLeft w:val="0"/>
      <w:marRight w:val="0"/>
      <w:marTop w:val="0"/>
      <w:marBottom w:val="0"/>
      <w:divBdr>
        <w:top w:val="none" w:sz="0" w:space="0" w:color="auto"/>
        <w:left w:val="none" w:sz="0" w:space="0" w:color="auto"/>
        <w:bottom w:val="none" w:sz="0" w:space="0" w:color="auto"/>
        <w:right w:val="none" w:sz="0" w:space="0" w:color="auto"/>
      </w:divBdr>
    </w:div>
    <w:div w:id="995452681">
      <w:bodyDiv w:val="1"/>
      <w:marLeft w:val="0"/>
      <w:marRight w:val="0"/>
      <w:marTop w:val="0"/>
      <w:marBottom w:val="0"/>
      <w:divBdr>
        <w:top w:val="none" w:sz="0" w:space="0" w:color="auto"/>
        <w:left w:val="none" w:sz="0" w:space="0" w:color="auto"/>
        <w:bottom w:val="none" w:sz="0" w:space="0" w:color="auto"/>
        <w:right w:val="none" w:sz="0" w:space="0" w:color="auto"/>
      </w:divBdr>
    </w:div>
    <w:div w:id="1468356901">
      <w:bodyDiv w:val="1"/>
      <w:marLeft w:val="0"/>
      <w:marRight w:val="0"/>
      <w:marTop w:val="0"/>
      <w:marBottom w:val="0"/>
      <w:divBdr>
        <w:top w:val="none" w:sz="0" w:space="0" w:color="auto"/>
        <w:left w:val="none" w:sz="0" w:space="0" w:color="auto"/>
        <w:bottom w:val="none" w:sz="0" w:space="0" w:color="auto"/>
        <w:right w:val="none" w:sz="0" w:space="0" w:color="auto"/>
      </w:divBdr>
    </w:div>
    <w:div w:id="1510756545">
      <w:bodyDiv w:val="1"/>
      <w:marLeft w:val="0"/>
      <w:marRight w:val="0"/>
      <w:marTop w:val="0"/>
      <w:marBottom w:val="0"/>
      <w:divBdr>
        <w:top w:val="none" w:sz="0" w:space="0" w:color="auto"/>
        <w:left w:val="none" w:sz="0" w:space="0" w:color="auto"/>
        <w:bottom w:val="none" w:sz="0" w:space="0" w:color="auto"/>
        <w:right w:val="none" w:sz="0" w:space="0" w:color="auto"/>
      </w:divBdr>
    </w:div>
    <w:div w:id="1787847791">
      <w:bodyDiv w:val="1"/>
      <w:marLeft w:val="0"/>
      <w:marRight w:val="0"/>
      <w:marTop w:val="0"/>
      <w:marBottom w:val="0"/>
      <w:divBdr>
        <w:top w:val="none" w:sz="0" w:space="0" w:color="auto"/>
        <w:left w:val="none" w:sz="0" w:space="0" w:color="auto"/>
        <w:bottom w:val="none" w:sz="0" w:space="0" w:color="auto"/>
        <w:right w:val="none" w:sz="0" w:space="0" w:color="auto"/>
      </w:divBdr>
    </w:div>
    <w:div w:id="1886405008">
      <w:bodyDiv w:val="1"/>
      <w:marLeft w:val="0"/>
      <w:marRight w:val="0"/>
      <w:marTop w:val="0"/>
      <w:marBottom w:val="0"/>
      <w:divBdr>
        <w:top w:val="none" w:sz="0" w:space="0" w:color="auto"/>
        <w:left w:val="none" w:sz="0" w:space="0" w:color="auto"/>
        <w:bottom w:val="none" w:sz="0" w:space="0" w:color="auto"/>
        <w:right w:val="none" w:sz="0" w:space="0" w:color="auto"/>
      </w:divBdr>
    </w:div>
    <w:div w:id="19883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29B6942796AC48ACFC5D76EF1E0A5F" ma:contentTypeVersion="5" ma:contentTypeDescription="Vytvoří nový dokument" ma:contentTypeScope="" ma:versionID="3945a32c44866107531f4a45e7e17c31">
  <xsd:schema xmlns:xsd="http://www.w3.org/2001/XMLSchema" xmlns:xs="http://www.w3.org/2001/XMLSchema" xmlns:p="http://schemas.microsoft.com/office/2006/metadata/properties" xmlns:ns2="a5219a43-73f9-4897-b194-a985ff06f8c1" targetNamespace="http://schemas.microsoft.com/office/2006/metadata/properties" ma:root="true" ma:fieldsID="bdcdc5b069a5ca6b099dfded5c6b42f0" ns2:_="">
    <xsd:import namespace="a5219a43-73f9-4897-b194-a985ff06f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19a43-73f9-4897-b194-a985ff06f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9AEB-89A9-4C89-8E10-53EF1154D1E8}">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terms/"/>
    <ds:schemaRef ds:uri="a5219a43-73f9-4897-b194-a985ff06f8c1"/>
    <ds:schemaRef ds:uri="http://www.w3.org/XML/1998/namespace"/>
  </ds:schemaRefs>
</ds:datastoreItem>
</file>

<file path=customXml/itemProps2.xml><?xml version="1.0" encoding="utf-8"?>
<ds:datastoreItem xmlns:ds="http://schemas.openxmlformats.org/officeDocument/2006/customXml" ds:itemID="{40CC128F-3669-49BD-B58B-A4872A13B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19a43-73f9-4897-b194-a985ff06f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0D857-0448-4A41-82F2-2169AFECD60A}">
  <ds:schemaRefs>
    <ds:schemaRef ds:uri="http://schemas.microsoft.com/sharepoint/v3/contenttype/forms"/>
  </ds:schemaRefs>
</ds:datastoreItem>
</file>

<file path=customXml/itemProps4.xml><?xml version="1.0" encoding="utf-8"?>
<ds:datastoreItem xmlns:ds="http://schemas.openxmlformats.org/officeDocument/2006/customXml" ds:itemID="{BAD806AC-AFE6-490A-86AB-0B5369E5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7041</Words>
  <Characters>41542</Characters>
  <Application>Microsoft Office Word</Application>
  <DocSecurity>0</DocSecurity>
  <Lines>346</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Míka Jan</dc:creator>
  <cp:keywords/>
  <cp:lastModifiedBy>Růžičková Dagmar</cp:lastModifiedBy>
  <cp:revision>3</cp:revision>
  <dcterms:created xsi:type="dcterms:W3CDTF">2022-08-29T11:04:00Z</dcterms:created>
  <dcterms:modified xsi:type="dcterms:W3CDTF">2022-08-29T11:08:00Z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0x010100D729B6942796AC48ACFC5D76EF1E0A5F</vt:lpwstr>
  </property>
</Properties>
</file>