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74E77" w14:textId="77777777" w:rsidR="00BF3817" w:rsidRDefault="00BF381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579D9D5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EA6BFD6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1A2718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5A9FF5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KUPNÍ SMLOUVA</w:t>
      </w:r>
    </w:p>
    <w:p w14:paraId="7BB7447B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0CB11A7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710DF5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I.</w:t>
      </w:r>
    </w:p>
    <w:p w14:paraId="11314520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Smluvní strany</w:t>
      </w:r>
    </w:p>
    <w:p w14:paraId="2A359D4A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65DFF05B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</w:rPr>
        <w:t>KUPUJÍCÍ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Střední škola a Základní škola, Vimperk, Nerudova 267</w:t>
      </w:r>
    </w:p>
    <w:p w14:paraId="5B14B00B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 sídlem: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Nerudova 267, 385 01 Vimperk</w:t>
      </w:r>
      <w:r>
        <w:rPr>
          <w:color w:val="000000"/>
        </w:rPr>
        <w:t xml:space="preserve"> </w:t>
      </w:r>
    </w:p>
    <w:p w14:paraId="43B27FCC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00477419</w:t>
      </w:r>
    </w:p>
    <w:p w14:paraId="31DD7ADE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Ing. Petr Žuravský</w:t>
      </w:r>
    </w:p>
    <w:p w14:paraId="18BF749C" w14:textId="1A4154D5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3E955F9" w14:textId="0B7E5FE8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č. účtu: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993E802" w14:textId="25726571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telefon, e-mail: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A385132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datová schránka: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>d4ij6wj</w:t>
      </w:r>
    </w:p>
    <w:p w14:paraId="4D8FB50B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(dále jen „kupující“) na straně jedné</w:t>
      </w:r>
    </w:p>
    <w:p w14:paraId="1D214495" w14:textId="77777777" w:rsidR="00BF3817" w:rsidRDefault="007D6CC7">
      <w:pPr>
        <w:spacing w:after="240"/>
        <w:rPr>
          <w:b/>
        </w:rPr>
      </w:pPr>
      <w:r>
        <w:rPr>
          <w:b/>
        </w:rPr>
        <w:t>a</w:t>
      </w:r>
    </w:p>
    <w:p w14:paraId="2050DCF3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PRODÁVAJÍCÍ: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</w:rPr>
        <w:t>AVT Group a</w:t>
      </w:r>
      <w:r>
        <w:rPr>
          <w:b/>
          <w:color w:val="000000"/>
        </w:rPr>
        <w:t>.s.</w:t>
      </w:r>
    </w:p>
    <w:p w14:paraId="5939216E" w14:textId="5BEBE41B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Se sídlem: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b/>
        </w:rPr>
        <w:t xml:space="preserve">V </w:t>
      </w:r>
      <w:r w:rsidR="00FA2373">
        <w:rPr>
          <w:b/>
        </w:rPr>
        <w:t>lo</w:t>
      </w:r>
      <w:r>
        <w:rPr>
          <w:b/>
        </w:rPr>
        <w:t>mech 2376/10a, 149 00 Praha 4 Chodov</w:t>
      </w:r>
    </w:p>
    <w:p w14:paraId="7FC459EA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IČO: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b/>
        </w:rPr>
        <w:t>01691988</w:t>
      </w:r>
    </w:p>
    <w:p w14:paraId="2ABA67DC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DIČ: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b/>
        </w:rPr>
        <w:t>CZ01691988</w:t>
      </w:r>
    </w:p>
    <w:p w14:paraId="4C2F3485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zápis v obchodním rejstříku: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b/>
        </w:rPr>
        <w:t>u městského soudu v Praze spis. B19128</w:t>
      </w:r>
    </w:p>
    <w:p w14:paraId="49FEA4BD" w14:textId="3E2BC753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statutární orgán: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32030">
        <w:rPr>
          <w:b/>
          <w:color w:val="000000"/>
        </w:rPr>
        <w:t xml:space="preserve">Ing. Petr Vlček, jediný člen představenstva </w:t>
      </w:r>
    </w:p>
    <w:p w14:paraId="4902B902" w14:textId="2C9E3E3C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8804D1C" w14:textId="2AD259E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č. účtu: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D1AD44F" w14:textId="49527E9C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telefon, e-mail: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</w:p>
    <w:p w14:paraId="494FA9D3" w14:textId="3A1F2942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datová schránka: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A2373">
        <w:rPr>
          <w:b/>
          <w:color w:val="000000"/>
        </w:rPr>
        <w:t>pjvva4u</w:t>
      </w:r>
    </w:p>
    <w:p w14:paraId="1032D64D" w14:textId="77777777" w:rsidR="00BF3817" w:rsidRDefault="007D6CC7">
      <w:pPr>
        <w:spacing w:after="0"/>
        <w:rPr>
          <w:b/>
        </w:rPr>
      </w:pPr>
      <w:r>
        <w:rPr>
          <w:b/>
        </w:rPr>
        <w:t>(dále jen „prodávající“) na straně druhé</w:t>
      </w:r>
    </w:p>
    <w:p w14:paraId="095408DD" w14:textId="77777777" w:rsidR="00BF3817" w:rsidRDefault="00BF3817">
      <w:pPr>
        <w:spacing w:after="0"/>
      </w:pPr>
    </w:p>
    <w:p w14:paraId="77E4C54C" w14:textId="77777777" w:rsidR="00BF3817" w:rsidRDefault="00BF3817">
      <w:pPr>
        <w:spacing w:after="0"/>
      </w:pPr>
    </w:p>
    <w:p w14:paraId="1E71EB99" w14:textId="77777777" w:rsidR="00BF3817" w:rsidRDefault="007D6CC7">
      <w:pPr>
        <w:spacing w:after="0"/>
        <w:jc w:val="both"/>
      </w:pPr>
      <w:r>
        <w:t>Smluvní strany se výslovně dohodly, že veškerá práva a povinnosti upravená touto kupní smlouvou (dále také jen „smlouva“), jakož i práva a povinnosti z této smlouvy vyplývající, budou řešit podle příslušných ustanovení zákona č. 89/2012 Sb., občanský zákoník, v pl. znění (dále jen „občanský zákoník“).</w:t>
      </w:r>
    </w:p>
    <w:p w14:paraId="13681125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II.</w:t>
      </w:r>
    </w:p>
    <w:p w14:paraId="1A6673A3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Úvodní ustanovení</w:t>
      </w:r>
    </w:p>
    <w:p w14:paraId="676EFAB8" w14:textId="77777777" w:rsidR="00BF3817" w:rsidRDefault="007D6C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Tato kupní smlouva je uzavírána na základě výsledků zadávacího řízení veřejné zakázky na dodávky vyhlášené kupujícím, jako veřejným zadavatelem dle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 4 odst. 1 písm. d) zák. č. 134/2016 Sb., o zadávání veřejných zakázek, v pl. znění (dále jen „Zákon“ nebo „ZZVZ“), pod názvem </w:t>
      </w:r>
      <w:r>
        <w:rPr>
          <w:b/>
          <w:color w:val="000000"/>
        </w:rPr>
        <w:t>„Technologie pro digitální zpracování obrazu a zvuku - opakované zadávací řízení“</w:t>
      </w:r>
      <w:r>
        <w:rPr>
          <w:color w:val="000000"/>
        </w:rPr>
        <w:t>, (dále jen „veřejná zakázka“), dle kterých byla nabídka prodávajícího vybrána jako nejvhodnější. Neobsahuje-li tato smlouva zvláštní ustanovení, vykládají se práva a povinnosti stran podle nabídky prodávajícího a zadávacích podmínek veřejné zakázky.</w:t>
      </w:r>
    </w:p>
    <w:p w14:paraId="27956220" w14:textId="77777777" w:rsidR="00BF3817" w:rsidRDefault="007D6C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Projekt „</w:t>
      </w:r>
      <w:r>
        <w:rPr>
          <w:rFonts w:ascii="Cambria" w:eastAsia="Cambria" w:hAnsi="Cambria" w:cs="Cambria"/>
          <w:b/>
          <w:color w:val="000000"/>
        </w:rPr>
        <w:t>Technologie pro digitální zpracování obrazu a zvuku</w:t>
      </w:r>
      <w:r>
        <w:rPr>
          <w:color w:val="000000"/>
        </w:rPr>
        <w:t>“ je spolufinancován ze zdrojů EU, z Evropského fondu pro regionální rozvoj a Integrovaného regionálního operačního programu (IROP), registrační číslo projektu CZ.06.2.67/0.0/0.0/16_054/0004919.</w:t>
      </w:r>
    </w:p>
    <w:p w14:paraId="28E23414" w14:textId="77777777" w:rsidR="00BF3817" w:rsidRDefault="007D6C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Smluvní strany prohlašují, že údaje uvedené v této smlouvě a taktéž oprávnění k podnikání jsou v souladu s právní skutečností v době uzavření smlouvy. Smluvní strany se dále zavazují, že změny dotčených údajů oznámí bez prodlení druhé smluvní straně. Smluvní strany dále prohlašují, že osoby podepisující tuto smlouvu jsou k tomuto jednání oprávněny.</w:t>
      </w:r>
    </w:p>
    <w:p w14:paraId="08F49D90" w14:textId="77777777" w:rsidR="00BF3817" w:rsidRDefault="007D6C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Prodávající je odborně způsobilý k zajištění předmětu plnění dle této smlouvy.</w:t>
      </w:r>
    </w:p>
    <w:p w14:paraId="2B4D5CEE" w14:textId="77777777" w:rsidR="00BF3817" w:rsidRDefault="00BF3817">
      <w:pPr>
        <w:spacing w:after="0"/>
      </w:pPr>
    </w:p>
    <w:p w14:paraId="51F2D21A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14:paraId="6B731FC3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Předmět plnění</w:t>
      </w:r>
    </w:p>
    <w:p w14:paraId="3A966065" w14:textId="77777777" w:rsidR="00BF3817" w:rsidRDefault="007D6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Touto smlouvou se prodávající zavazuje za podmínek této smlouvy dodat kupujícímu dodávky v rozsahu </w:t>
      </w:r>
      <w:r>
        <w:rPr>
          <w:color w:val="000000"/>
          <w:u w:val="single"/>
        </w:rPr>
        <w:t>Přílohy č. 1</w:t>
      </w:r>
      <w:r>
        <w:rPr>
          <w:color w:val="000000"/>
        </w:rPr>
        <w:t xml:space="preserve"> (Položkový rozpočet vč. technické specifikace) této smlouvy (dále jen „dodávky“) a převést na kupujícího vlastnické právo k dodávkám podle této smlouvy.</w:t>
      </w:r>
    </w:p>
    <w:p w14:paraId="35FCD38A" w14:textId="77777777" w:rsidR="00BF3817" w:rsidRDefault="007D6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se zavazuje kupujícímu dodat dodávky v takové jakosti a provedení, jaká odpovídá technickým standardům a normám uvedeným v Příloze č. 1 smlouvy.</w:t>
      </w:r>
    </w:p>
    <w:p w14:paraId="3F4C2E99" w14:textId="77777777" w:rsidR="00BF3817" w:rsidRDefault="007D6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se zavazuje, že v případě potřeby umožní kupujícímu závěrečnou kontrolu předmětu smlouvy v sídle prodávajícího či v místě určeném prodávajícím před vlastním převzetím dodávek v místě plnění.</w:t>
      </w:r>
    </w:p>
    <w:p w14:paraId="68A478C6" w14:textId="77777777" w:rsidR="00BF3817" w:rsidRDefault="007D6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Kupující se zavazuje, že dodávky převezme v souladu s čl. VI smlouvy a zaplatí prodávajícímu sjednanou kupní cenu dle čl. VII této smlouvy.</w:t>
      </w:r>
    </w:p>
    <w:p w14:paraId="08BA31EE" w14:textId="77777777" w:rsidR="00BF3817" w:rsidRDefault="00BF3817">
      <w:pPr>
        <w:spacing w:after="0"/>
      </w:pPr>
    </w:p>
    <w:p w14:paraId="6A1A1D73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IV.</w:t>
      </w:r>
    </w:p>
    <w:p w14:paraId="06E8A224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Místo plnění</w:t>
      </w:r>
    </w:p>
    <w:p w14:paraId="25A0FEFE" w14:textId="77777777" w:rsidR="00BF3817" w:rsidRDefault="007D6C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Smluvní strany si ujednaly, že místem plnění je Střední škola a Základní škola, Vimperk, Nerudova 267, 385 01 Vimperk.</w:t>
      </w:r>
    </w:p>
    <w:p w14:paraId="2C632DCB" w14:textId="77777777" w:rsidR="00BF3817" w:rsidRDefault="00BF3817">
      <w:pPr>
        <w:spacing w:after="0"/>
        <w:rPr>
          <w:b/>
        </w:rPr>
      </w:pPr>
    </w:p>
    <w:p w14:paraId="73E07E37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V.</w:t>
      </w:r>
    </w:p>
    <w:p w14:paraId="0656EA09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Doba plnění</w:t>
      </w:r>
    </w:p>
    <w:p w14:paraId="4F5D1E08" w14:textId="77777777" w:rsidR="00BF3817" w:rsidRDefault="007D6C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Prodávající se zavazuje dodat dodávky v množství a s technickými parametry dle </w:t>
      </w:r>
      <w:r>
        <w:rPr>
          <w:color w:val="000000"/>
          <w:u w:val="single"/>
        </w:rPr>
        <w:t>Přílohy č. 1</w:t>
      </w:r>
      <w:r>
        <w:rPr>
          <w:color w:val="000000"/>
        </w:rPr>
        <w:t xml:space="preserve"> a splnit veškeré své smluvní povinnosti, vztahující se podle této smlouvy k dodání zboží</w:t>
      </w:r>
      <w:r>
        <w:rPr>
          <w:b/>
          <w:color w:val="000000"/>
        </w:rPr>
        <w:t xml:space="preserve"> do 240 kalendářních dní ode dne nabytí účinnosti smlouvy. </w:t>
      </w:r>
    </w:p>
    <w:p w14:paraId="4255ECAD" w14:textId="77777777" w:rsidR="00BF3817" w:rsidRDefault="007D6C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Pokud v důsledku okolností dojde k situaci, kdy dobu plnění veřejné zakázky dle odst. 1 tohoto článku nebude možné dodržet, a to díky vzniku nepředvídatelné a nepřekonatelné překážky, která vznikla nezávisle na vůli smluvních stran (tj. důvody vyšší moci), jsou smluvní strany povinny se bezodkladně vzájemně informovat o vzniku takové okolnosti a dohodnout způsob jejího řešení, jinak se takového důvodu nemohou dovolávat. V případě bezodkladného prokazatelného doložení překážky se doba plnění veřejné zakázky prodlužuje o dobu (počet celých dnů) odpovídající délce trvání překážky, pro kterou nebylo možné dobu plnění veřejné zakázky dodržet.</w:t>
      </w:r>
    </w:p>
    <w:p w14:paraId="75658588" w14:textId="77777777" w:rsidR="00BF3817" w:rsidRDefault="007D6C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Dodáním dodávek se rozumí předání zboží kupujícímu v místě plnění na základě potvrzeného dokladu dle čl. 6 odst. 1 této smlouvy včetně předání veškeré technické dokumentace dle čl. VI odst. 5 této smlouvy.</w:t>
      </w:r>
    </w:p>
    <w:p w14:paraId="52C0A6B2" w14:textId="77777777" w:rsidR="00BF3817" w:rsidRDefault="00BF3817">
      <w:pPr>
        <w:spacing w:after="0"/>
        <w:ind w:left="360"/>
        <w:jc w:val="both"/>
      </w:pPr>
    </w:p>
    <w:p w14:paraId="43C7D0E8" w14:textId="77777777" w:rsidR="00BF3817" w:rsidRDefault="00BF3817">
      <w:pPr>
        <w:spacing w:after="0"/>
        <w:ind w:left="360"/>
        <w:jc w:val="both"/>
      </w:pPr>
    </w:p>
    <w:p w14:paraId="63A630BE" w14:textId="77777777" w:rsidR="00BF3817" w:rsidRDefault="00BF3817">
      <w:pPr>
        <w:spacing w:after="0"/>
        <w:ind w:left="360"/>
        <w:jc w:val="both"/>
      </w:pPr>
    </w:p>
    <w:p w14:paraId="79A8C867" w14:textId="77777777" w:rsidR="00BF3817" w:rsidRDefault="00BF3817">
      <w:pPr>
        <w:spacing w:after="0"/>
        <w:ind w:left="360"/>
        <w:jc w:val="both"/>
      </w:pPr>
    </w:p>
    <w:p w14:paraId="5B1D2063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lastRenderedPageBreak/>
        <w:t>VI.</w:t>
      </w:r>
    </w:p>
    <w:p w14:paraId="0770514E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Předání dodávek</w:t>
      </w:r>
    </w:p>
    <w:p w14:paraId="7AEBE0EB" w14:textId="77777777" w:rsidR="00BF3817" w:rsidRDefault="007D6C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Dodávky podle čl. III odst. 1 této smlouvy budou v místě plnění dodány kupujícímu dodacím listem, a následně předány předávacím protokolem nebo jiným obdobným dokladem, který je za kupujícího oprávněn podepsat příslušný zástupce ve věcech technických podle záhlaví této smlouvy a za prodávajícího osoba oprávněná jednat ve věcech technických podle záhlaví této smlouvy. V příslušném dokladu bude smluvními stranami potvrzeno splnění veškerých smluvních povinností prodávajícího, vztahujících se podle této smlouvy k dodání dodávek.</w:t>
      </w:r>
    </w:p>
    <w:p w14:paraId="4620916E" w14:textId="77777777" w:rsidR="00BF3817" w:rsidRDefault="007D6C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V rámci přejímacího řízení bude kontrolována zejména kompletnost dodaných dodávek </w:t>
      </w:r>
      <w:r>
        <w:rPr>
          <w:color w:val="000000"/>
        </w:rPr>
        <w:br/>
        <w:t>a vizuální kvalita. Kritéria úspěšnosti převzetí dodávek jsou:</w:t>
      </w:r>
    </w:p>
    <w:p w14:paraId="6A77FEC0" w14:textId="77777777" w:rsidR="00BF3817" w:rsidRDefault="007D6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kompletnost dodaných dodávek dle smlouvy a zadávací dokumentace,</w:t>
      </w:r>
    </w:p>
    <w:p w14:paraId="18750B21" w14:textId="77777777" w:rsidR="00BF3817" w:rsidRDefault="007D6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vizuální kontrola dodaných dodávek,</w:t>
      </w:r>
    </w:p>
    <w:p w14:paraId="5D38C2BC" w14:textId="77777777" w:rsidR="00BF3817" w:rsidRDefault="007D6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kontrola kvality dodaných dodávek,</w:t>
      </w:r>
    </w:p>
    <w:p w14:paraId="659386A7" w14:textId="77777777" w:rsidR="00BF3817" w:rsidRDefault="007D6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provedení kontroly funkčnosti zboží ze strany kupujícího.</w:t>
      </w:r>
    </w:p>
    <w:p w14:paraId="67A1A522" w14:textId="77777777" w:rsidR="00BF3817" w:rsidRDefault="007D6C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 přejímací řízení připraví prodávající všechny doklady vyžadované pro přejímku. Prodávající je povinen doložit u přejímacího řízení veškeré nezbytné doklady, zejména:</w:t>
      </w:r>
    </w:p>
    <w:p w14:paraId="3F48FBD8" w14:textId="77777777" w:rsidR="00BF3817" w:rsidRDefault="007D6C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úklid, odvoz a likvidace veškerého vzniklého odpadu s doložením dokladů o likvidaci odpadu, pokud nějaký vznikl,</w:t>
      </w:r>
    </w:p>
    <w:p w14:paraId="6DF255EC" w14:textId="77777777" w:rsidR="00BF3817" w:rsidRDefault="007D6C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návody k použití a k obsluze dodaných dodávek tam, kde jsou k jejich užívání vyžadovány,</w:t>
      </w:r>
    </w:p>
    <w:p w14:paraId="04D73161" w14:textId="77777777" w:rsidR="00BF3817" w:rsidRDefault="007D6C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ostatní doklady týkající se dodaných dodávek vyžadované právními nebo jinými obecně závaznými normami nebo touto smlouvou to vše v originále nebo ověřené kopii,</w:t>
      </w:r>
    </w:p>
    <w:p w14:paraId="4E8E066B" w14:textId="77777777" w:rsidR="00BF3817" w:rsidRDefault="007D6C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zápisy o zaškolení obsluhy s podpisy zaškolených osob.</w:t>
      </w:r>
    </w:p>
    <w:p w14:paraId="399908D8" w14:textId="77777777" w:rsidR="00BF3817" w:rsidRDefault="007D6C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 případě zjištění zjevných vad dodávek může kupující odmítnout jejich převzetí, což řádně i s důvody potvrdí na příslušném dokladu. Na následné předání dodávek se použijí ustanovení tohoto článku obdobně.</w:t>
      </w:r>
    </w:p>
    <w:p w14:paraId="3EF5155E" w14:textId="77777777" w:rsidR="00BF3817" w:rsidRDefault="007D6C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Veškerá technická dokumentace k dodávanému zboží bude v českém jazyce. </w:t>
      </w:r>
    </w:p>
    <w:p w14:paraId="5B419B40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Např.:</w:t>
      </w:r>
    </w:p>
    <w:p w14:paraId="7EEDD9DC" w14:textId="77777777" w:rsidR="00BF3817" w:rsidRDefault="007D6CC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Návod na obsluhu a údržbu v tištěné i elektronické podobě.</w:t>
      </w:r>
    </w:p>
    <w:p w14:paraId="05CBD78B" w14:textId="77777777" w:rsidR="00BF3817" w:rsidRDefault="007D6CC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Katalog náhradních dílů v tištěné i elektronické podobě.</w:t>
      </w:r>
    </w:p>
    <w:p w14:paraId="7818A478" w14:textId="77777777" w:rsidR="00BF3817" w:rsidRDefault="007D6CC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Seznam příslušenství a příslušných dokladů s tím souvisejících.</w:t>
      </w:r>
    </w:p>
    <w:p w14:paraId="646A798A" w14:textId="77777777" w:rsidR="00BF3817" w:rsidRDefault="007D6C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Bez náležitostí uvedených v tomto článku není dodávka splněna.</w:t>
      </w:r>
    </w:p>
    <w:p w14:paraId="63C59D57" w14:textId="77777777" w:rsidR="00BF3817" w:rsidRDefault="007D6C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Prodávající splní svou povinnost dodáním dodávek a jejich řádným předáním bez vad.</w:t>
      </w:r>
    </w:p>
    <w:p w14:paraId="2F31F643" w14:textId="77777777" w:rsidR="00BF3817" w:rsidRDefault="00BF3817">
      <w:pPr>
        <w:spacing w:after="0"/>
      </w:pPr>
    </w:p>
    <w:p w14:paraId="2AC13225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50AD8C0F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Kupní cena a platební podmínky</w:t>
      </w:r>
    </w:p>
    <w:p w14:paraId="2CE2F464" w14:textId="77777777" w:rsidR="00BF3817" w:rsidRDefault="007D6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Kupní cena za </w:t>
      </w:r>
      <w:r>
        <w:rPr>
          <w:color w:val="000000"/>
          <w:sz w:val="24"/>
          <w:szCs w:val="24"/>
        </w:rPr>
        <w:t>d</w:t>
      </w:r>
      <w:r>
        <w:rPr>
          <w:color w:val="000000"/>
        </w:rPr>
        <w:t xml:space="preserve">odávky činí: </w:t>
      </w:r>
    </w:p>
    <w:p w14:paraId="19C66B1C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120" w:line="240" w:lineRule="auto"/>
        <w:jc w:val="both"/>
        <w:rPr>
          <w:color w:val="000000"/>
          <w:sz w:val="13"/>
          <w:szCs w:val="13"/>
        </w:rPr>
      </w:pPr>
    </w:p>
    <w:tbl>
      <w:tblPr>
        <w:tblStyle w:val="a"/>
        <w:tblW w:w="83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0"/>
      </w:tblGrid>
      <w:tr w:rsidR="00BF3817" w14:paraId="02A8139E" w14:textId="77777777">
        <w:tc>
          <w:tcPr>
            <w:tcW w:w="8360" w:type="dxa"/>
          </w:tcPr>
          <w:p w14:paraId="6C07CF49" w14:textId="22E08879" w:rsidR="00BF3817" w:rsidRPr="00494D75" w:rsidRDefault="007D6CC7" w:rsidP="00494D75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 w:val="0"/>
                <w:sz w:val="17"/>
                <w:szCs w:val="17"/>
              </w:rPr>
              <w:t xml:space="preserve">Celková cena bez DPH </w:t>
            </w:r>
            <w:bookmarkStart w:id="1" w:name="bookmark=id.gjdgxs" w:colFirst="0" w:colLast="0"/>
            <w:bookmarkEnd w:id="1"/>
            <w:r w:rsidR="009D383C">
              <w:rPr>
                <w:rFonts w:ascii="Verdana" w:eastAsia="Verdana" w:hAnsi="Verdana" w:cs="Verdana"/>
                <w:i w:val="0"/>
                <w:sz w:val="17"/>
                <w:szCs w:val="17"/>
              </w:rPr>
              <w:t xml:space="preserve">                   </w:t>
            </w:r>
            <w:r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  <w:t> </w:t>
            </w:r>
            <w:r w:rsidR="00494D75" w:rsidRPr="00494D75">
              <w:rPr>
                <w:rFonts w:ascii="Verdana" w:eastAsia="Verdana" w:hAnsi="Verdana" w:cs="Verdana"/>
                <w:b/>
                <w:bCs/>
                <w:i w:val="0"/>
                <w:sz w:val="17"/>
                <w:szCs w:val="17"/>
              </w:rPr>
              <w:t>10 888 668</w:t>
            </w:r>
            <w:r w:rsidRPr="00494D75">
              <w:rPr>
                <w:rFonts w:ascii="Verdana" w:eastAsia="Verdana" w:hAnsi="Verdana" w:cs="Verdana"/>
                <w:b/>
                <w:bCs/>
                <w:i w:val="0"/>
                <w:sz w:val="17"/>
                <w:szCs w:val="17"/>
              </w:rPr>
              <w:t>,- Kč</w:t>
            </w:r>
          </w:p>
        </w:tc>
      </w:tr>
      <w:tr w:rsidR="00BF3817" w14:paraId="351C3FA3" w14:textId="77777777">
        <w:tc>
          <w:tcPr>
            <w:tcW w:w="8360" w:type="dxa"/>
          </w:tcPr>
          <w:p w14:paraId="05053DB0" w14:textId="0E74D2BA" w:rsidR="00BF3817" w:rsidRPr="00494D75" w:rsidRDefault="007D6CC7" w:rsidP="00494D75">
            <w:pPr>
              <w:pStyle w:val="Nzev"/>
              <w:spacing w:after="120"/>
              <w:ind w:right="306"/>
              <w:jc w:val="both"/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 w:val="0"/>
                <w:sz w:val="17"/>
                <w:szCs w:val="17"/>
              </w:rPr>
              <w:t xml:space="preserve">Sazba DPH (21 %) a výše DPH v Kč </w:t>
            </w:r>
            <w:bookmarkStart w:id="2" w:name="bookmark=id.30j0zll" w:colFirst="0" w:colLast="0"/>
            <w:bookmarkEnd w:id="2"/>
            <w:r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  <w:t>  </w:t>
            </w:r>
            <w:r w:rsidR="00494D75" w:rsidRPr="00494D75">
              <w:rPr>
                <w:rFonts w:ascii="Verdana" w:eastAsia="Verdana" w:hAnsi="Verdana" w:cs="Verdana"/>
                <w:b/>
                <w:bCs/>
                <w:i w:val="0"/>
                <w:sz w:val="17"/>
                <w:szCs w:val="17"/>
              </w:rPr>
              <w:t>2 286 620</w:t>
            </w:r>
            <w:r w:rsidRPr="00494D75">
              <w:rPr>
                <w:rFonts w:ascii="Verdana" w:eastAsia="Verdana" w:hAnsi="Verdana" w:cs="Verdana"/>
                <w:b/>
                <w:bCs/>
                <w:i w:val="0"/>
                <w:sz w:val="17"/>
                <w:szCs w:val="17"/>
              </w:rPr>
              <w:t>,- Kč</w:t>
            </w:r>
          </w:p>
        </w:tc>
      </w:tr>
      <w:tr w:rsidR="00BF3817" w14:paraId="0FF623BA" w14:textId="77777777">
        <w:tc>
          <w:tcPr>
            <w:tcW w:w="8360" w:type="dxa"/>
          </w:tcPr>
          <w:p w14:paraId="17C2319D" w14:textId="1AE05C61" w:rsidR="00BF3817" w:rsidRPr="00494D75" w:rsidRDefault="007D6CC7" w:rsidP="00494D75">
            <w:pPr>
              <w:pStyle w:val="Nzev"/>
              <w:spacing w:after="120"/>
              <w:ind w:right="306"/>
              <w:jc w:val="both"/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 w:val="0"/>
                <w:sz w:val="17"/>
                <w:szCs w:val="17"/>
              </w:rPr>
              <w:t xml:space="preserve">Celková cena vč. DPH </w:t>
            </w:r>
            <w:bookmarkStart w:id="3" w:name="bookmark=id.1fob9te" w:colFirst="0" w:colLast="0"/>
            <w:bookmarkEnd w:id="3"/>
            <w:r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  <w:t>   </w:t>
            </w:r>
            <w:r w:rsidR="009D383C"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  <w:t xml:space="preserve">               </w:t>
            </w:r>
            <w:r>
              <w:rPr>
                <w:rFonts w:ascii="Verdana" w:eastAsia="Verdana" w:hAnsi="Verdana" w:cs="Verdana"/>
                <w:b/>
                <w:i w:val="0"/>
                <w:sz w:val="17"/>
                <w:szCs w:val="17"/>
              </w:rPr>
              <w:t> </w:t>
            </w:r>
            <w:r w:rsidR="00494D75" w:rsidRPr="00494D75">
              <w:rPr>
                <w:rFonts w:ascii="Verdana" w:eastAsia="Verdana" w:hAnsi="Verdana" w:cs="Verdana"/>
                <w:b/>
                <w:bCs/>
                <w:i w:val="0"/>
                <w:sz w:val="17"/>
                <w:szCs w:val="17"/>
              </w:rPr>
              <w:t>13 175 289</w:t>
            </w:r>
            <w:r w:rsidRPr="00494D75">
              <w:rPr>
                <w:rFonts w:ascii="Verdana" w:eastAsia="Verdana" w:hAnsi="Verdana" w:cs="Verdana"/>
                <w:b/>
                <w:bCs/>
                <w:i w:val="0"/>
                <w:sz w:val="17"/>
                <w:szCs w:val="17"/>
              </w:rPr>
              <w:t>,- Kč</w:t>
            </w:r>
          </w:p>
        </w:tc>
      </w:tr>
    </w:tbl>
    <w:p w14:paraId="70C53D91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D7E590" w14:textId="77777777" w:rsidR="00BF3817" w:rsidRDefault="007D6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Kupní cena je sjednaná jako pevná a úplná, přičemž obsahuje veškeré náklady spojené s dodáním dodáv</w:t>
      </w:r>
      <w:r>
        <w:rPr>
          <w:color w:val="000000"/>
          <w:sz w:val="24"/>
          <w:szCs w:val="24"/>
        </w:rPr>
        <w:t>e</w:t>
      </w:r>
      <w:r>
        <w:rPr>
          <w:color w:val="000000"/>
        </w:rPr>
        <w:t>k kupujícímu a se splněním veškerých smluvních povinností prodávajícího podle této smlouvy. Pro vyloučení pochybností účastníci této smlouvy sjednávají, že kupní cena nebude ovlivněna jakýmkoliv kolísáním cen, včetně inflace a kursových změn.</w:t>
      </w:r>
    </w:p>
    <w:p w14:paraId="4A8EAD8A" w14:textId="77777777" w:rsidR="00BF3817" w:rsidRDefault="007D6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Kupní cena bude kupujícím placena na základě faktury prodávajícího se splatností 30 dnů ode dne jejího prokazatelného doručení kupujícímu, přičemž prodávající je oprávněn vystavit </w:t>
      </w:r>
      <w:r>
        <w:rPr>
          <w:color w:val="000000"/>
        </w:rPr>
        <w:lastRenderedPageBreak/>
        <w:t>fakturu nejdříve prvního dne následujícího po dni oboustranného podpisu předávacího protokolu či jiného obdobného dokladu ve smyslu čl. VI této smlouvy, vyhotoveného při řádném předání dodáv</w:t>
      </w:r>
      <w:r>
        <w:rPr>
          <w:color w:val="000000"/>
          <w:sz w:val="24"/>
          <w:szCs w:val="24"/>
        </w:rPr>
        <w:t>e</w:t>
      </w:r>
      <w:r>
        <w:rPr>
          <w:color w:val="000000"/>
        </w:rPr>
        <w:t>k bez vad.</w:t>
      </w:r>
    </w:p>
    <w:p w14:paraId="5EA45402" w14:textId="77777777" w:rsidR="00BF3817" w:rsidRDefault="007D6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Daňový doklad – faktura prodávajícího musí mít náležitosti daňového a účetního dokladu podle platných právních předpisů, obsahovat požadavek na způsob provedení platby, bankovní spojení, datum splatnosti 30 dnů ode dne jejího doručení kupujícímu, formou a obsahem musí odpovídat zákonu o účetnictví v pl. znění a zákonu o dani z přidané hodnoty v pl. znění a musí mít náležitosti obchodní listiny. </w:t>
      </w:r>
      <w:r>
        <w:rPr>
          <w:color w:val="000000"/>
          <w:u w:val="single"/>
        </w:rPr>
        <w:t>Každý účetní a daňový doklad musí obsahovat identifikaci projektu: „Technologie pro digitální zpracování obrazu a zvuku“ a registrační číslo projektu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u w:val="single"/>
        </w:rPr>
        <w:t>CZ.06.2.67/0.0/0.0/16_054/0004919.</w:t>
      </w:r>
    </w:p>
    <w:p w14:paraId="6137B880" w14:textId="77777777" w:rsidR="00BF3817" w:rsidRDefault="007D6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 případě, že nebude mít jakákoliv faktura vystavená prodávajícím náležitosti podle předchozího odstavce, nebo bude obsahovat údaje chybné či rozporné s touto smlouvou, je kupující oprávněn takovou fakturu prodávajícímu odeslat poštou zpět k přepracování, přičemž tímto odesláním se ruší doba její splatnosti a kupující není v prodlení se zaplacením fakturované částky. Doba splatnosti počne běžet nejdříve dnem doručení nového řádně opraveného daňového dokladu.</w:t>
      </w:r>
    </w:p>
    <w:p w14:paraId="31ADF64B" w14:textId="77777777" w:rsidR="00BF3817" w:rsidRDefault="007D6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Pokud kupující uplatní nárok na odstranění vady dodáv</w:t>
      </w:r>
      <w:r>
        <w:rPr>
          <w:color w:val="000000"/>
          <w:sz w:val="24"/>
          <w:szCs w:val="24"/>
        </w:rPr>
        <w:t>e</w:t>
      </w:r>
      <w:r>
        <w:rPr>
          <w:color w:val="000000"/>
        </w:rPr>
        <w:t>k ve lhůtě splatnosti faktury, není kupující povinen až do odstranění vady dodávky uhradit kupní cenu. Okamžikem odstranění vady dodávky začne běžet nová lhůta splatnosti faktury.</w:t>
      </w:r>
    </w:p>
    <w:p w14:paraId="79CE7562" w14:textId="77777777" w:rsidR="00BF3817" w:rsidRDefault="00BF3817">
      <w:pPr>
        <w:spacing w:after="0"/>
      </w:pPr>
    </w:p>
    <w:p w14:paraId="007A1E27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VIII.</w:t>
      </w:r>
    </w:p>
    <w:p w14:paraId="67E360DC" w14:textId="77777777" w:rsidR="00BF3817" w:rsidRDefault="007D6CC7">
      <w:pPr>
        <w:spacing w:after="0"/>
        <w:jc w:val="center"/>
        <w:rPr>
          <w:b/>
        </w:rPr>
      </w:pPr>
      <w:r>
        <w:rPr>
          <w:b/>
        </w:rPr>
        <w:t>Práva a povinnosti smluvních stran</w:t>
      </w:r>
    </w:p>
    <w:p w14:paraId="1907B596" w14:textId="77777777" w:rsidR="00BF3817" w:rsidRDefault="007D6C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Prodávající je povinen dodávat dodávky kupujícímu a plnit všechny své povinnosti podle této smlouvy v souladu s platnými právními předpisy ČR a podle ČSN a evropských technických norem souvisejících s předmětem plnění této smlouvy.</w:t>
      </w:r>
    </w:p>
    <w:p w14:paraId="57CDFC61" w14:textId="77777777" w:rsidR="00BF3817" w:rsidRDefault="007D6C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Prodávající je povinen provést po dodání dodávek úklid místa plnění a odvoz všech obalů, odpadů a dalších materiálů používaných při plnění jeho povinností podle této smlouvy, a to v souladu s ustanoveními zák. č. 541/2020 Sb., o odpadech a o změně některých dalších zákonů, v pl. znění.</w:t>
      </w:r>
    </w:p>
    <w:p w14:paraId="1457FA9F" w14:textId="77777777" w:rsidR="00BF3817" w:rsidRDefault="007D6C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4" w:name="_heading=h.3znysh7" w:colFirst="0" w:colLast="0"/>
      <w:bookmarkEnd w:id="4"/>
      <w:r>
        <w:rPr>
          <w:color w:val="000000"/>
        </w:rPr>
        <w:t>Prodávající je povinen zajišťovat plnění podle čl. III odst. 1 této smlouvy. Pokud předmět plnění nezajištuje prodávající sám, je to povinen zajistit výhradně prostřednictvím poddodavatelů, které uvedl ve své nabídce v rámci zadávacího řízení. V případě, že prodávající v souladu se zadávací dokumentací dané veřejné zakázky prokázal splnění části kvalifikace prostřednictvím poddodavatele, musí tento poddodavatel i tomu odpovídající část plnění poskytovat. Prodávající je oprávněn změnit poddodavatele, pomocí kterého prokázal splnění části kvalifikace, jen za závažných důvodů a s předchozím písemným souhlasem kupujícího, přičemž nový poddodavatel musí disponovat minimálně stejnou kvalifikací, kterou původní poddodavatel prokázal za prodávajícího; kupující nesmí souhlas se změnou poddodavatele bez objektivních důvodů odmítnout, pokud mu budou příslušné dokumenty předloženy.</w:t>
      </w:r>
    </w:p>
    <w:p w14:paraId="0E365006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54A8BABD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IX.</w:t>
      </w:r>
    </w:p>
    <w:p w14:paraId="6810C637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Záruka za jakost, vady plnění</w:t>
      </w:r>
    </w:p>
    <w:p w14:paraId="669118D9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Prodávající touto smlouvou poskytuje kupujícímu na dodané zboží záruku za jakost ve smyslu § 2113 občanského zákoníku v délce trvání v rozsahu 24 měsíců. </w:t>
      </w:r>
    </w:p>
    <w:p w14:paraId="67733A1C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se zavazuje, že dodávky budou po sjednanou záruční dobu způsobilé k použití pro sjednaný, příp. obvyklý účel a že si zachová sjednané vlastnosti (jakost).</w:t>
      </w:r>
    </w:p>
    <w:p w14:paraId="4A8938FC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Záruční doba počne běžet dnem protokolárního předání všech dodávek podle této smlouvy kupujícímu bez vad.</w:t>
      </w:r>
    </w:p>
    <w:p w14:paraId="0D5BFC35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Záruční doba neběží po dobu, po kterou nemůže kupující dodávky řádně užívat pro vady, které jsou způsobilé založit práva kupujícího z vadného plnění.</w:t>
      </w:r>
    </w:p>
    <w:p w14:paraId="1CE73CDF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Zboží je vadné, nemá-li vlastnosti stanovené v ustanovení § 2095 a 2096 občanského zákoníku, neodpovídá-li požadavkům uvedeným v této smlouvě, příslušným právním předpisům, normám nebo jiné dokumentaci vztahující se k dodání zboží, popř. neumožňuje-li užívání, k němuž bylo určeno a zhotoveno, kdy za vady se považují i vady v dokladech nutných pro užívání dodávek. Právo kupujícího z vadného plnění zakládá i vada, kterou má věc při přechodu nebezpečí škody na kupujícího, byť se projeví až později.</w:t>
      </w:r>
    </w:p>
    <w:p w14:paraId="6E16F2A7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odpovídá za vady, které se projeví v záruční době dodávek. Za vady, které se objeví po záruční době, odpovídá jen tehdy, jestliže byly prokazatelně způsobeny porušením jeho povinnosti.</w:t>
      </w:r>
    </w:p>
    <w:p w14:paraId="0167E0FD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Před uplynutím sjednané záruční lhůty se prodávající zavazuje odstranit případné vady, které se vyskytnou v záruční době v níže uvedených lhůtách a za podmínek sjednaných pro záruční vady.  </w:t>
      </w:r>
    </w:p>
    <w:p w14:paraId="092F082E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Vady dodávek, které oznámí kupující stran části dodávek, které podle této smlouvy nabyl, prodávajícímu, je prodávající povinen bez zbytečného odkladu odstranit na své náklady opravou, zvolí-li si kupující takový nárok z vad ve smyslu § 2106 občanského zákoníku.</w:t>
      </w:r>
    </w:p>
    <w:p w14:paraId="6C597E03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Kupující je povinen zjištěné vady dodávek oznámit bez zbytečného odkladu prodávajícímu písemnou formou prostřednictvím datové schránky uvedené v záhlaví této smlouvy. V oznámení vady kupující písemně oznámí prodávajícímu její výskyt, vadu popíše a uvede, jak se projevuje.</w:t>
      </w:r>
    </w:p>
    <w:p w14:paraId="4044325D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Nejpozději do 5 kalendářních dnů od obdržení vad dodávek dle bodu 9 tohoto článku je prodávající povinen navrhnout a projednat s kupujícím způsob odstranění vad a písemně oznámit kupujícímu, zda reklamaci uznává, nebo z jakých důvodů reklamaci neuznává. Pokud tak neučiní, má se za to, že reklamaci kupujícího uznává. Prodávající je povinen uplatněnou vadu odstranit i v případě, že uplatnění takové vady neuznává. V případě sporu o oprávněnost uplatněné vady budou smluvní strany respektovat vyjádření a konečné stanovisko soudního znalce stanoveného kupujícím. V případě, že se prokáže, že vada byla kupujícím uplatněna neoprávněně, je kupující povinen nahradit prodávajícímu náklady na odstranění takové vady.</w:t>
      </w:r>
    </w:p>
    <w:p w14:paraId="134CDFFF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se zavazuje vady dodávek odstranit a napravit neprodleně, nejpozději do 25 kalendářních dnů od doručení oznámení vad zboží dle bodu 7 tohoto článku, pokud se smluvní strany nedohodnou jinak. Provedenou opravu vady prodávající předá kupujícímu písemně formou předávacího protokolu, přičemž v tomto protokole mimo jiné uvede, kdy kupující právo z vady zařízení uplatnil, jak byla vada odstraněna a dobu trvání odstranění vady.</w:t>
      </w:r>
    </w:p>
    <w:p w14:paraId="0739F4AF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 záruční době může kupující uplatnit svá práva z vad za podmínek uvedených v § 2079 a násl. občanského zákoníku. Prodávající je povinen reklamovanou vadu odstranit předně dodáním nového (náhradního) zařízení či jeho části bez vad, není-li to vzhledem k povaze reklamované vady nepřiměřené.</w:t>
      </w:r>
    </w:p>
    <w:p w14:paraId="556C9625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 případě nedodržení sjednaného termínu k odstranění vady je kupující dále oprávněn vady nechat odstranit třetí osobou na náklady prodávajícího, a to i bez předchozího upozornění na tuto skutečnost.</w:t>
      </w:r>
    </w:p>
    <w:p w14:paraId="41C8E89A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Reklamaci lze uplatnit nejpozději do posledního dne záruční lhůty, přičemž i reklamace odeslaná v poslední den záruční lhůty se považuje za včas uplatněnou. V případě opravy v záruční době se tato prodlužuje o dobu od oznámení závady kupujícím po její odstranění prodávajícím.</w:t>
      </w:r>
    </w:p>
    <w:p w14:paraId="539029A5" w14:textId="77777777" w:rsidR="00BF3817" w:rsidRDefault="007D6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Nebezpečí škody na zboží přechází na kupujícího okamžikem protokolárního převzetí dodávek bez vad.</w:t>
      </w:r>
    </w:p>
    <w:p w14:paraId="5C9A86A4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F2C2A67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C638FAD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28BCD05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X.</w:t>
      </w:r>
    </w:p>
    <w:p w14:paraId="6845053E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Smluvní pokuty</w:t>
      </w:r>
    </w:p>
    <w:p w14:paraId="3AE6FFDA" w14:textId="77777777" w:rsidR="00BF3817" w:rsidRDefault="007D6C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 nesplnění závazků ze smlouvy sjednávají smluvní strany následující smluvní pokuty:</w:t>
      </w:r>
    </w:p>
    <w:p w14:paraId="4AF2305A" w14:textId="77777777" w:rsidR="00BF3817" w:rsidRDefault="007D6C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 prodlení prodávajícího s předáním zboží způsobem podle čl. VI této smlouvy ve lhůtě podle čl. V. této smlouvy je prodávající povinen zaplatit kupujícímu smluvní pokutu ve výši 0,2 % z celkové kupní ceny za každý, byť i započatý den prodlení;</w:t>
      </w:r>
    </w:p>
    <w:p w14:paraId="4835C496" w14:textId="77777777" w:rsidR="00BF3817" w:rsidRDefault="007D6C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 prodlení prodávajícího se splněním povinnosti odstranit vady zboží ve lhůtě podle čl. IX odst. 9 této smlouvy je prodávající povinen zaplatit kupujícímu smluvní pokutu ve výši 0,2 % z celkové kupní ceny za každý, byť i započatý den prodlení do odstranění všech uplatněných vad;</w:t>
      </w:r>
    </w:p>
    <w:p w14:paraId="51C38ACE" w14:textId="77777777" w:rsidR="00BF3817" w:rsidRDefault="007D6C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 každé jednotlivé porušení povinnosti vyplývající z čl. VIII odst. 1 až 3 smlouvy je prodávající povinen zaplatit smluvní pokutu ve výši 10.000,- Kč za každé jednotlivé porušení této povinnosti;</w:t>
      </w:r>
    </w:p>
    <w:p w14:paraId="55B0D248" w14:textId="77777777" w:rsidR="00BF3817" w:rsidRDefault="007D6C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 případě prodlení kupujícího se zaplacením dohodnuté kupní ceny je kupující povinen zaplatit prodávajícímu úrok z prodlení ve výši 0,05 % z dlužné částky za každý, byť i započatý den prodlení.</w:t>
      </w:r>
    </w:p>
    <w:p w14:paraId="7B7FFF00" w14:textId="77777777" w:rsidR="00BF3817" w:rsidRDefault="007D6C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Uplatněním nároku na smluvní pokutu není dotčeno právo domáhat se náhrady škody vzniklé v důsledku skutečností zakládajících právo na smluvní pokutu, a to v její plné výši, tj. v rozsahu krytém smluvní pokutou i v rozsahu přesahujícím smluvní pokutu.</w:t>
      </w:r>
    </w:p>
    <w:p w14:paraId="7866A3F3" w14:textId="77777777" w:rsidR="00BF3817" w:rsidRDefault="007D6C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Smluvní pokuty se nezapočítávají na náhradu případně vzniklé škody, kterou lze vymáhat samostatně.</w:t>
      </w:r>
    </w:p>
    <w:p w14:paraId="14AC9259" w14:textId="77777777" w:rsidR="00BF3817" w:rsidRDefault="007D6C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Všechny smluvní pokuty se vypočítávají z celkové kupní ceny bez DPH dle čl. VII odst. 1 této smlouvy.</w:t>
      </w:r>
    </w:p>
    <w:p w14:paraId="3B77178E" w14:textId="77777777" w:rsidR="00BF3817" w:rsidRDefault="00BF3817">
      <w:pPr>
        <w:spacing w:after="0"/>
      </w:pPr>
    </w:p>
    <w:p w14:paraId="62CF7767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4C249BEF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Odstoupení od smlouvy</w:t>
      </w:r>
    </w:p>
    <w:p w14:paraId="337F00C8" w14:textId="77777777" w:rsidR="00BF3817" w:rsidRDefault="007D6C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Odstoupení od smlouvy se řídí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2001 občanského zákoníku, pokud není dále stanoveno jinak.</w:t>
      </w:r>
    </w:p>
    <w:p w14:paraId="2A4DD425" w14:textId="77777777" w:rsidR="00BF3817" w:rsidRDefault="007D6C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Kupující je oprávněn odstoupit od této smlouvy pro její podstatné porušení prodávajícím, přičemž podstatným porušením smlouvy se rozumí zejména:</w:t>
      </w:r>
    </w:p>
    <w:p w14:paraId="06D060F8" w14:textId="77777777" w:rsidR="00BF3817" w:rsidRDefault="007D6C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prodlení prodávajícího s dodáním zboží delším než 15 dnů;</w:t>
      </w:r>
    </w:p>
    <w:p w14:paraId="0324AF30" w14:textId="77777777" w:rsidR="00BF3817" w:rsidRDefault="007D6C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nedodržení technické specifikace zboží uvedené v nabídce prodávajícího;</w:t>
      </w:r>
    </w:p>
    <w:p w14:paraId="3161748B" w14:textId="77777777" w:rsidR="00BF3817" w:rsidRDefault="007D6C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prodlení s neodstraněním vad prodávajícím v souladu s čl. IX. bodu 9 této smlouvy delším než 30 dní;</w:t>
      </w:r>
    </w:p>
    <w:p w14:paraId="02C0C381" w14:textId="77777777" w:rsidR="00BF3817" w:rsidRDefault="007D6C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pokud se prodávající rozhodnutím soudu ocitne v úpadku dle zákona č. 182/2006 Sb., insolvenční zákon, v pl. znění.</w:t>
      </w:r>
    </w:p>
    <w:p w14:paraId="3818EF86" w14:textId="77777777" w:rsidR="00BF3817" w:rsidRDefault="007D6C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Odstoupení od této smlouvy musí být učiněno písemně a nabývá účinnosti dnem doručení písemného oznámení druhé smluvní straně. V případě odstoupení od této smlouvy kupujícím z důvodu výše uvedených podstatných porušení smlouvy prodávajícím, nemá prodávající nárok na náhradu jakýchkoliv od té doby vzniklých nákladů.</w:t>
      </w:r>
    </w:p>
    <w:p w14:paraId="2FA9C259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E919292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51B0B465" w14:textId="77777777" w:rsidR="00BF3817" w:rsidRDefault="007D6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ujednání</w:t>
      </w:r>
    </w:p>
    <w:p w14:paraId="030559DE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Smluvní strany prohlašují, že skutečnosti uvedené v této smlouvě nepovažují za obchodní tajemství a udělují svolení k jejich užití a zveřejnění bez stanovení jakýchkoli dalších podmínek.</w:t>
      </w:r>
    </w:p>
    <w:p w14:paraId="7F553E96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Prodávající bere na vědomí povinnost kupujícího zpřístupnit obsah této smlouvy nebo jeho část třetím osobám, která je založená právními předpisy, zejména v souladu se zák. č. 340/2015 Sb., o registru smluv, zák. č. 106/1999 Sb., o svobodném přístupu k informacím ve znění pozdějších předpisů, zák. č. 134/2016 Sb., o zadávání veřejných zakázek, v pl. znění. V rámci </w:t>
      </w:r>
      <w:r>
        <w:rPr>
          <w:color w:val="000000"/>
        </w:rPr>
        <w:lastRenderedPageBreak/>
        <w:t>vyloučení všech pochybností smluvní strany prohlašují, že takové uveřejnění této smlouvy nebo jejích částí ze strany kupujícího nevyžaduje předchozí souhlas prodávajícího.</w:t>
      </w:r>
    </w:p>
    <w:p w14:paraId="044EEF64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Obsah této smlouvy lze měnit výhradně písemnými smluvními dodatky podepsanými statutárními zástupci obou smluvních stran. V souladu s § 566 odst. 2 občanského zákoníku pro jakékoli vztahy smluvních stran vyplývající ze smlouvy anebo v souvislosti s ní mají význam pouze oboustranně podepsané listiny, resp. dodatky ke smlouvě. Jakékoli jiné písemnosti jsou bez právního významu.</w:t>
      </w:r>
    </w:p>
    <w:p w14:paraId="63429349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Smluvní strany prohlašují, že se seznámily s celým textem smlouvy včetně jejich příloh a s celým obsahem smlouvy souhlasí.</w:t>
      </w:r>
    </w:p>
    <w:p w14:paraId="0C194E0F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není oprávněn převést bez předchozího písemného souhlasu kupujícího svá práva a závazky vyplývající z této smlouvy na třetí subjekt. Práva a povinnosti vyplývající z této smlouvy přecházejí na právní nástupce obou smluvních stran. Smluvní strany jsou povinny se vzájemně informovat o změně údajů uvedených na 1. straně této smlouvy.</w:t>
      </w:r>
    </w:p>
    <w:p w14:paraId="41D45690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je povinen písemně oznámit objednateli, že je proti němu zahájeno insolvenční řízení podle zák. č. 182/2006 Sb., insolvenční zákon, v pl. znění. V takovém případě je kupující oprávněn odstoupit od smlouvy.</w:t>
      </w:r>
    </w:p>
    <w:p w14:paraId="0A09A63C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Prodávající se zavazuje umožnit osobám oprávněným k výkonu kontroly projektu, z něhož je zboží hrazeno, provést kontrolu nákladů související s plněním předmětu smlouvy, a to po dobu danou právními předpisy k jejich archivaci. Prodávající se zavazuje ke spolupůsobení při výkonu finanční kontroly dle zákona č. 320/2001 Sb., o finanční kontrole, v pl. znění.</w:t>
      </w:r>
    </w:p>
    <w:p w14:paraId="2F3B100F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Prodávající je povinen řádně uchovávat originál smlouvy včetně jejích případných dodatků a její přílohy, veškeré originály účetních dokladů a originály dokumentace a dalších dokumentů souvisejících s realizací zakázky do r. 2035. Doklady budou uchovány způsobem uvedeným v zákoně č. 563/1991 Sb., o účetnictví, v pl. znění, a v zákoně č. 499/2004 Sb., o archivnictví spisové službě a o změně některých zákonů, v pl. znění. Prodávající je povinen minimálně do konce roku 2035 poskytovat požadované informace a dokumentaci související s realizací projektu zaměstnancům nebo zmocněncům pověřených orgánů (CRR, Ministerstva pro místní rozvoj ČR, Ministerstva financí ČR, Evropské komise, Evropského účetního dvora, Nejvyššího kontrolního úřadu, Auditního orgánu (dále jen „AO“), Platebního a certifikačního orgánu (dále jen „PCO“), příslušného orgánu finanční správy a dalších oprávněných orgánů státní správy) je povinen vytvořit uvedeným osobám podmínky k provedení kontroly vztahující se k realizaci projektu a poskytnout jim při provádění kontroly součinnost. </w:t>
      </w:r>
    </w:p>
    <w:p w14:paraId="07E3D523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Případné spory vzniklé z této smlouvy budou řešeny podle platné právní úpravy věcně a místně příslušnými orgány České republiky.</w:t>
      </w:r>
    </w:p>
    <w:p w14:paraId="4A745058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Smluvní strany této smlouvy se dohodly, že právní vztahy založené touto smlouvou se budou řídit právním řádem České republiky.</w:t>
      </w:r>
    </w:p>
    <w:p w14:paraId="6B3B1562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Text smlouvy má přednost před přílohami v případě, že text přílohy není v souladu s ustanovením této smlouvy.</w:t>
      </w:r>
    </w:p>
    <w:p w14:paraId="54B05380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B803BEE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187D88D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38B70D0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773C25C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EF44BB8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D0994E7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3A25190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51FCDAB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021D01E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C39F52D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67F96DE" w14:textId="77777777" w:rsidR="00BF3817" w:rsidRDefault="007D6C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Tato smlouva nabývá platnosti dnem jejího podpisu smluvními stranami a účinnosti dnem jejího uveřejnění v registru smluv. Tato smlouva je účinná do úplného splnění práv a povinností z této smlouvy vyplývajících.</w:t>
      </w:r>
    </w:p>
    <w:p w14:paraId="37CB7C1F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9963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4604"/>
        <w:gridCol w:w="1259"/>
        <w:gridCol w:w="4100"/>
      </w:tblGrid>
      <w:tr w:rsidR="00BF3817" w14:paraId="5C0087B2" w14:textId="77777777">
        <w:trPr>
          <w:trHeight w:val="705"/>
        </w:trPr>
        <w:tc>
          <w:tcPr>
            <w:tcW w:w="4604" w:type="dxa"/>
          </w:tcPr>
          <w:p w14:paraId="146570F4" w14:textId="77777777" w:rsidR="00BF3817" w:rsidRDefault="00BF3817">
            <w:pPr>
              <w:spacing w:after="120" w:line="276" w:lineRule="auto"/>
            </w:pPr>
          </w:p>
          <w:p w14:paraId="12AB0341" w14:textId="6EE75EA9" w:rsidR="00BF3817" w:rsidRDefault="007D6CC7" w:rsidP="001C669B">
            <w:pPr>
              <w:spacing w:after="120" w:line="276" w:lineRule="auto"/>
            </w:pPr>
            <w:r>
              <w:t xml:space="preserve">Ve Vimperku dne: </w:t>
            </w:r>
            <w:proofErr w:type="gramStart"/>
            <w:r w:rsidR="00CC5C76">
              <w:rPr>
                <w:i/>
              </w:rPr>
              <w:t>viz. el</w:t>
            </w:r>
            <w:proofErr w:type="gramEnd"/>
            <w:r w:rsidR="00CC5C76">
              <w:rPr>
                <w:i/>
              </w:rPr>
              <w:t>. podpis</w:t>
            </w:r>
          </w:p>
        </w:tc>
        <w:tc>
          <w:tcPr>
            <w:tcW w:w="1259" w:type="dxa"/>
          </w:tcPr>
          <w:p w14:paraId="45A89A72" w14:textId="77777777" w:rsidR="00BF3817" w:rsidRDefault="00BF3817">
            <w:pPr>
              <w:spacing w:after="120" w:line="276" w:lineRule="auto"/>
              <w:rPr>
                <w:i/>
              </w:rPr>
            </w:pPr>
          </w:p>
          <w:p w14:paraId="7039EC57" w14:textId="77777777" w:rsidR="00BF3817" w:rsidRDefault="00BF3817">
            <w:pPr>
              <w:spacing w:after="120" w:line="276" w:lineRule="auto"/>
              <w:rPr>
                <w:i/>
              </w:rPr>
            </w:pPr>
          </w:p>
        </w:tc>
        <w:tc>
          <w:tcPr>
            <w:tcW w:w="4100" w:type="dxa"/>
          </w:tcPr>
          <w:p w14:paraId="792CB924" w14:textId="77777777" w:rsidR="00BF3817" w:rsidRDefault="00BF3817">
            <w:pPr>
              <w:spacing w:after="120" w:line="276" w:lineRule="auto"/>
            </w:pPr>
          </w:p>
          <w:p w14:paraId="43C79DE1" w14:textId="46480430" w:rsidR="00BF3817" w:rsidRDefault="007D6CC7">
            <w:pPr>
              <w:spacing w:after="120" w:line="276" w:lineRule="auto"/>
            </w:pPr>
            <w:r>
              <w:t xml:space="preserve">V Praze dne: </w:t>
            </w:r>
            <w:r w:rsidR="00E32030">
              <w:rPr>
                <w:i/>
              </w:rPr>
              <w:t>viz. el. podpis</w:t>
            </w:r>
          </w:p>
        </w:tc>
      </w:tr>
      <w:tr w:rsidR="00BF3817" w14:paraId="57677A3B" w14:textId="77777777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629208" w14:textId="77777777" w:rsidR="00BF3817" w:rsidRDefault="007D6CC7">
            <w:pPr>
              <w:spacing w:after="120" w:line="276" w:lineRule="auto"/>
            </w:pPr>
            <w:r>
              <w:t>Za Kupujícího</w:t>
            </w:r>
          </w:p>
          <w:p w14:paraId="2F88F2A2" w14:textId="77777777" w:rsidR="00BF3817" w:rsidRDefault="00BF3817">
            <w:pPr>
              <w:spacing w:after="120" w:line="276" w:lineRule="auto"/>
              <w:rPr>
                <w:i/>
              </w:rPr>
            </w:pPr>
          </w:p>
          <w:p w14:paraId="33D0ED65" w14:textId="77777777" w:rsidR="00BF3817" w:rsidRDefault="00BF3817">
            <w:pPr>
              <w:spacing w:after="120" w:line="276" w:lineRule="auto"/>
              <w:rPr>
                <w:i/>
              </w:rPr>
            </w:pPr>
          </w:p>
        </w:tc>
        <w:tc>
          <w:tcPr>
            <w:tcW w:w="1259" w:type="dxa"/>
          </w:tcPr>
          <w:p w14:paraId="71300C89" w14:textId="77777777" w:rsidR="00BF3817" w:rsidRDefault="00BF3817">
            <w:pPr>
              <w:spacing w:after="120" w:line="276" w:lineRule="auto"/>
              <w:rPr>
                <w:i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5DE399" w14:textId="77777777" w:rsidR="00BF3817" w:rsidRDefault="007D6CC7">
            <w:pPr>
              <w:spacing w:after="120" w:line="240" w:lineRule="auto"/>
            </w:pPr>
            <w:r>
              <w:t>Za Prodávajícího</w:t>
            </w:r>
          </w:p>
          <w:p w14:paraId="3BF139ED" w14:textId="77777777" w:rsidR="00BF3817" w:rsidRDefault="00BF3817">
            <w:pPr>
              <w:spacing w:after="120" w:line="240" w:lineRule="auto"/>
            </w:pPr>
          </w:p>
          <w:p w14:paraId="30480EAB" w14:textId="77777777" w:rsidR="00BF3817" w:rsidRDefault="00BF3817">
            <w:pPr>
              <w:spacing w:after="120" w:line="240" w:lineRule="auto"/>
            </w:pPr>
          </w:p>
        </w:tc>
      </w:tr>
      <w:tr w:rsidR="00BF3817" w14:paraId="3F344A7A" w14:textId="77777777">
        <w:trPr>
          <w:trHeight w:val="560"/>
        </w:trPr>
        <w:tc>
          <w:tcPr>
            <w:tcW w:w="4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C9078B" w14:textId="77777777" w:rsidR="00BF3817" w:rsidRDefault="007D6CC7">
            <w:pPr>
              <w:spacing w:after="120" w:line="276" w:lineRule="auto"/>
              <w:jc w:val="center"/>
            </w:pPr>
            <w:r>
              <w:t>Ing. Petr Žuravský</w:t>
            </w:r>
          </w:p>
          <w:p w14:paraId="36333EBB" w14:textId="77777777" w:rsidR="00BF3817" w:rsidRDefault="007D6CC7">
            <w:pPr>
              <w:spacing w:after="120" w:line="276" w:lineRule="auto"/>
              <w:jc w:val="center"/>
            </w:pPr>
            <w:r>
              <w:t>ředitel školy</w:t>
            </w:r>
          </w:p>
        </w:tc>
        <w:tc>
          <w:tcPr>
            <w:tcW w:w="1259" w:type="dxa"/>
          </w:tcPr>
          <w:p w14:paraId="66FA609A" w14:textId="77777777" w:rsidR="00BF3817" w:rsidRDefault="00BF3817">
            <w:pPr>
              <w:spacing w:after="120" w:line="276" w:lineRule="auto"/>
              <w:rPr>
                <w:i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58D787" w14:textId="77777777" w:rsidR="00BF3817" w:rsidRDefault="007D6CC7">
            <w:pPr>
              <w:spacing w:after="120" w:line="276" w:lineRule="auto"/>
              <w:jc w:val="center"/>
            </w:pPr>
            <w:r>
              <w:t>Ing. Petr Vlček</w:t>
            </w:r>
          </w:p>
          <w:p w14:paraId="215118E2" w14:textId="77777777" w:rsidR="00BF3817" w:rsidRDefault="007D6CC7">
            <w:pPr>
              <w:spacing w:after="120" w:line="276" w:lineRule="auto"/>
              <w:jc w:val="center"/>
            </w:pPr>
            <w:r>
              <w:t>jediný člen představenstva</w:t>
            </w:r>
          </w:p>
        </w:tc>
      </w:tr>
    </w:tbl>
    <w:p w14:paraId="541A02E2" w14:textId="77777777" w:rsidR="00BF3817" w:rsidRDefault="00BF3817">
      <w:pPr>
        <w:spacing w:after="120" w:line="240" w:lineRule="auto"/>
      </w:pPr>
    </w:p>
    <w:p w14:paraId="04ED8CC5" w14:textId="77777777" w:rsidR="00BF3817" w:rsidRDefault="00BF3817">
      <w:pPr>
        <w:spacing w:after="120" w:line="240" w:lineRule="auto"/>
      </w:pPr>
    </w:p>
    <w:p w14:paraId="283E0DED" w14:textId="77777777" w:rsidR="00BF3817" w:rsidRDefault="007D6CC7">
      <w:pPr>
        <w:spacing w:before="200" w:after="120" w:line="312" w:lineRule="auto"/>
        <w:jc w:val="center"/>
        <w:rPr>
          <w:b/>
        </w:rPr>
      </w:pPr>
      <w:r>
        <w:rPr>
          <w:b/>
        </w:rPr>
        <w:t>PŘÍLOHY SMLOUVY</w:t>
      </w:r>
    </w:p>
    <w:p w14:paraId="6FA904F4" w14:textId="77777777" w:rsidR="00BF3817" w:rsidRDefault="007D6CC7">
      <w:pPr>
        <w:spacing w:before="200" w:after="120" w:line="312" w:lineRule="auto"/>
      </w:pPr>
      <w:r>
        <w:t>Nedílnou součástí této smlouvy je</w:t>
      </w:r>
    </w:p>
    <w:p w14:paraId="422FE5E6" w14:textId="77777777" w:rsidR="00BF3817" w:rsidRDefault="007D6CC7">
      <w:pPr>
        <w:spacing w:before="200" w:after="120" w:line="312" w:lineRule="auto"/>
        <w:rPr>
          <w:b/>
        </w:rPr>
      </w:pPr>
      <w:r>
        <w:rPr>
          <w:b/>
        </w:rPr>
        <w:t>Příloha č. 1:</w:t>
      </w:r>
      <w:r>
        <w:rPr>
          <w:b/>
        </w:rPr>
        <w:tab/>
        <w:t xml:space="preserve">Položkový rozpočet vč. technické specifikace </w:t>
      </w:r>
    </w:p>
    <w:p w14:paraId="429379B4" w14:textId="77777777" w:rsidR="00BF3817" w:rsidRDefault="00BF3817">
      <w:pPr>
        <w:spacing w:before="200" w:after="120" w:line="312" w:lineRule="auto"/>
        <w:rPr>
          <w:b/>
        </w:rPr>
      </w:pPr>
    </w:p>
    <w:p w14:paraId="2EB0BD5E" w14:textId="77777777" w:rsidR="00BF3817" w:rsidRDefault="00BF381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jc w:val="both"/>
        <w:rPr>
          <w:color w:val="000000"/>
          <w:sz w:val="20"/>
          <w:szCs w:val="20"/>
        </w:rPr>
      </w:pPr>
    </w:p>
    <w:sectPr w:rsidR="00BF38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F936" w14:textId="77777777" w:rsidR="00F02CE7" w:rsidRDefault="00F02CE7">
      <w:pPr>
        <w:spacing w:after="0" w:line="240" w:lineRule="auto"/>
      </w:pPr>
      <w:r>
        <w:separator/>
      </w:r>
    </w:p>
  </w:endnote>
  <w:endnote w:type="continuationSeparator" w:id="0">
    <w:p w14:paraId="6FB66C5E" w14:textId="77777777" w:rsidR="00F02CE7" w:rsidRDefault="00F0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25DF" w14:textId="35356EE6" w:rsidR="00BF3817" w:rsidRDefault="007D6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47ED">
      <w:rPr>
        <w:noProof/>
        <w:color w:val="000000"/>
      </w:rPr>
      <w:t>8</w:t>
    </w:r>
    <w:r>
      <w:rPr>
        <w:color w:val="000000"/>
      </w:rPr>
      <w:fldChar w:fldCharType="end"/>
    </w:r>
  </w:p>
  <w:p w14:paraId="28A4D373" w14:textId="77777777" w:rsidR="00BF3817" w:rsidRDefault="00BF38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7AD81" w14:textId="77777777" w:rsidR="00F02CE7" w:rsidRDefault="00F02CE7">
      <w:pPr>
        <w:spacing w:after="0" w:line="240" w:lineRule="auto"/>
      </w:pPr>
      <w:r>
        <w:separator/>
      </w:r>
    </w:p>
  </w:footnote>
  <w:footnote w:type="continuationSeparator" w:id="0">
    <w:p w14:paraId="5B70F189" w14:textId="77777777" w:rsidR="00F02CE7" w:rsidRDefault="00F0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508E" w14:textId="77777777" w:rsidR="00BF3817" w:rsidRDefault="007D6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D71ACBB" wp14:editId="6CFC6AE8">
          <wp:extent cx="5760720" cy="68961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365"/>
    <w:multiLevelType w:val="multilevel"/>
    <w:tmpl w:val="3724C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DA0"/>
    <w:multiLevelType w:val="multilevel"/>
    <w:tmpl w:val="A1DCE9D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76E8"/>
    <w:multiLevelType w:val="multilevel"/>
    <w:tmpl w:val="DC72B54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79A3"/>
    <w:multiLevelType w:val="multilevel"/>
    <w:tmpl w:val="6456944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215F"/>
    <w:multiLevelType w:val="multilevel"/>
    <w:tmpl w:val="C1568370"/>
    <w:lvl w:ilvl="0">
      <w:start w:val="1"/>
      <w:numFmt w:val="decimal"/>
      <w:lvlText w:val="%1."/>
      <w:lvlJc w:val="righ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76CB"/>
    <w:multiLevelType w:val="multilevel"/>
    <w:tmpl w:val="4C363FA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801"/>
    <w:multiLevelType w:val="multilevel"/>
    <w:tmpl w:val="0D2EE5F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3450"/>
    <w:multiLevelType w:val="multilevel"/>
    <w:tmpl w:val="1E4EE7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9597A"/>
    <w:multiLevelType w:val="multilevel"/>
    <w:tmpl w:val="AE660B3A"/>
    <w:lvl w:ilvl="0">
      <w:start w:val="1"/>
      <w:numFmt w:val="decimal"/>
      <w:pStyle w:val="rove1-slolnk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ove2-slovan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ove3-slovantex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5BB03FC"/>
    <w:multiLevelType w:val="multilevel"/>
    <w:tmpl w:val="0D7CD30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15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0564E"/>
    <w:multiLevelType w:val="multilevel"/>
    <w:tmpl w:val="92CC3C7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ED1FDE"/>
    <w:multiLevelType w:val="multilevel"/>
    <w:tmpl w:val="9EE4303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935AF"/>
    <w:multiLevelType w:val="multilevel"/>
    <w:tmpl w:val="7908912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7999"/>
    <w:multiLevelType w:val="multilevel"/>
    <w:tmpl w:val="6E2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575F2"/>
    <w:multiLevelType w:val="multilevel"/>
    <w:tmpl w:val="10004BD8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3992AF6"/>
    <w:multiLevelType w:val="multilevel"/>
    <w:tmpl w:val="B596B7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FD4378"/>
    <w:multiLevelType w:val="multilevel"/>
    <w:tmpl w:val="2506C19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17"/>
    <w:rsid w:val="001C669B"/>
    <w:rsid w:val="00494D75"/>
    <w:rsid w:val="007807E1"/>
    <w:rsid w:val="007D6CC7"/>
    <w:rsid w:val="009D383C"/>
    <w:rsid w:val="00A30098"/>
    <w:rsid w:val="00BF3817"/>
    <w:rsid w:val="00C847ED"/>
    <w:rsid w:val="00CC5C76"/>
    <w:rsid w:val="00E32030"/>
    <w:rsid w:val="00F02CE7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5740"/>
  <w15:docId w15:val="{DEE6CA8B-B5C2-4C49-BF9B-0AD1184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C954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Default">
    <w:name w:val="Default"/>
    <w:rsid w:val="00796C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26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DB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C954FD"/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rsid w:val="00C954F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8B"/>
  </w:style>
  <w:style w:type="paragraph" w:styleId="Zpat">
    <w:name w:val="footer"/>
    <w:basedOn w:val="Normln"/>
    <w:link w:val="Zpat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8B"/>
  </w:style>
  <w:style w:type="character" w:styleId="Odkaznakoment">
    <w:name w:val="annotation reference"/>
    <w:basedOn w:val="Standardnpsmoodstavce"/>
    <w:uiPriority w:val="99"/>
    <w:semiHidden/>
    <w:unhideWhenUsed/>
    <w:rsid w:val="00392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2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2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3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C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4971E3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E6C66"/>
    <w:pPr>
      <w:keepNext/>
      <w:numPr>
        <w:numId w:val="17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E6C66"/>
    <w:pPr>
      <w:numPr>
        <w:ilvl w:val="1"/>
        <w:numId w:val="17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EE6C66"/>
    <w:pPr>
      <w:numPr>
        <w:ilvl w:val="2"/>
        <w:numId w:val="17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94378"/>
    <w:rPr>
      <w:color w:val="808080"/>
    </w:rPr>
  </w:style>
  <w:style w:type="character" w:customStyle="1" w:styleId="rove2-textChar">
    <w:name w:val="Úroveň 2 - text Char"/>
    <w:basedOn w:val="Standardnpsmoodstavce"/>
    <w:link w:val="rove2-text"/>
    <w:locked/>
    <w:rsid w:val="003D1DBF"/>
    <w:rPr>
      <w:rFonts w:ascii="Verdana" w:hAnsi="Verdana"/>
    </w:rPr>
  </w:style>
  <w:style w:type="paragraph" w:customStyle="1" w:styleId="rove2-text">
    <w:name w:val="Úroveň 2 - text"/>
    <w:basedOn w:val="Normln"/>
    <w:link w:val="rove2-textChar"/>
    <w:rsid w:val="003D1DBF"/>
    <w:pPr>
      <w:spacing w:before="120" w:after="120" w:line="312" w:lineRule="auto"/>
      <w:ind w:left="397"/>
      <w:jc w:val="both"/>
    </w:pPr>
    <w:rPr>
      <w:rFonts w:ascii="Verdana" w:hAnsi="Verdan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bIPwqKGe5u84D2Ma+CMl+h5+A==">AMUW2mWF28sKmOyJLo0Phk6uc5HVqIYfVYWF/jIJbiFUdSODcR8xlyrq6EZn2V4DL5GxmBlHDrvUM++3txwlOn+c0iyb5f41tyjAJa81FIGDXHxujOhaKvLOH+K7lYccQxaXHO9MTmcfv/peuwkntvns2WLYVrXKL4NxQ2+9EK6BVla3tLXpFD4=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3002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Pončíková Denisa  - Energy Benefit Centre a.s.</dc:creator>
  <cp:lastModifiedBy>Uživatel systému Windows</cp:lastModifiedBy>
  <cp:revision>4</cp:revision>
  <dcterms:created xsi:type="dcterms:W3CDTF">2022-08-24T09:10:00Z</dcterms:created>
  <dcterms:modified xsi:type="dcterms:W3CDTF">2022-08-29T07:56:00Z</dcterms:modified>
</cp:coreProperties>
</file>