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after="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RÁMCOVÁ KUPNÍ SMLOUVA</w:t>
      </w:r>
      <w:bookmarkEnd w:id="0"/>
      <w:bookmarkEnd w:id="1"/>
    </w:p>
    <w:p>
      <w:pPr>
        <w:pStyle w:val="Style4"/>
        <w:keepNext w:val="0"/>
        <w:keepLines w:val="0"/>
        <w:widowControl w:val="0"/>
        <w:shd w:val="clear" w:color="auto" w:fill="auto"/>
        <w:bidi w:val="0"/>
        <w:spacing w:before="0" w:after="280" w:line="240" w:lineRule="auto"/>
        <w:ind w:left="0" w:right="0" w:firstLine="0"/>
        <w:jc w:val="center"/>
      </w:pPr>
      <w:r>
        <w:rPr>
          <w:color w:val="000000"/>
          <w:spacing w:val="0"/>
          <w:w w:val="100"/>
          <w:position w:val="0"/>
          <w:shd w:val="clear" w:color="auto" w:fill="auto"/>
          <w:lang w:val="cs-CZ" w:eastAsia="cs-CZ" w:bidi="cs-CZ"/>
        </w:rPr>
        <w:t>uzavřená mezi</w:t>
      </w:r>
    </w:p>
    <w:p>
      <w:pPr>
        <w:pStyle w:val="Style6"/>
        <w:keepNext/>
        <w:keepLines/>
        <w:widowControl w:val="0"/>
        <w:shd w:val="clear" w:color="auto" w:fill="auto"/>
        <w:bidi w:val="0"/>
        <w:spacing w:before="0" w:after="240" w:line="240" w:lineRule="auto"/>
        <w:ind w:left="0" w:right="0" w:firstLine="0"/>
        <w:jc w:val="both"/>
      </w:pPr>
      <w:bookmarkStart w:id="2" w:name="bookmark2"/>
      <w:bookmarkStart w:id="3" w:name="bookmark3"/>
      <w:r>
        <w:rPr>
          <w:color w:val="000000"/>
          <w:spacing w:val="0"/>
          <w:w w:val="100"/>
          <w:position w:val="0"/>
          <w:u w:val="single"/>
          <w:shd w:val="clear" w:color="auto" w:fill="auto"/>
          <w:lang w:val="cs-CZ" w:eastAsia="cs-CZ" w:bidi="cs-CZ"/>
        </w:rPr>
        <w:t>Prodávající</w:t>
      </w:r>
      <w:r>
        <w:rPr>
          <w:color w:val="000000"/>
          <w:spacing w:val="0"/>
          <w:w w:val="100"/>
          <w:position w:val="0"/>
          <w:shd w:val="clear" w:color="auto" w:fill="auto"/>
          <w:lang w:val="cs-CZ" w:eastAsia="cs-CZ" w:bidi="cs-CZ"/>
        </w:rPr>
        <w:t>:</w:t>
      </w:r>
      <w:bookmarkEnd w:id="2"/>
      <w:bookmarkEnd w:id="3"/>
    </w:p>
    <w:tbl>
      <w:tblPr>
        <w:tblOverlap w:val="never"/>
        <w:jc w:val="center"/>
        <w:tblLayout w:type="fixed"/>
      </w:tblPr>
      <w:tblGrid>
        <w:gridCol w:w="2458"/>
        <w:gridCol w:w="5803"/>
      </w:tblGrid>
      <w:tr>
        <w:trPr>
          <w:trHeight w:val="259"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Název:</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Lesy města Dvůr Králové nad Labem s.r.o.</w:t>
            </w:r>
          </w:p>
        </w:tc>
      </w:tr>
      <w:tr>
        <w:trPr>
          <w:trHeight w:val="264"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Adresa: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Raisova 2824, 544 01 Dvůr Králové nad Labem</w:t>
            </w:r>
          </w:p>
        </w:tc>
      </w:tr>
      <w:tr>
        <w:trPr>
          <w:trHeight w:val="288"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Zastoupená:</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Bc. Petr Kupský, jednatel a lesmistr</w:t>
            </w:r>
          </w:p>
        </w:tc>
      </w:tr>
      <w:tr>
        <w:trPr>
          <w:trHeight w:val="509" w:hRule="exact"/>
        </w:trPr>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 rejstříku:</w:t>
            </w:r>
          </w:p>
        </w:tc>
        <w:tc>
          <w:tcPr>
            <w:tcBorders/>
            <w:shd w:val="clear" w:color="auto" w:fill="FFFFFF"/>
            <w:vAlign w:val="top"/>
          </w:tcPr>
          <w:p>
            <w:pPr>
              <w:pStyle w:val="Style12"/>
              <w:keepNext w:val="0"/>
              <w:keepLines w:val="0"/>
              <w:widowControl w:val="0"/>
              <w:shd w:val="clear" w:color="auto" w:fill="auto"/>
              <w:bidi w:val="0"/>
              <w:spacing w:before="0" w:after="0" w:line="259" w:lineRule="auto"/>
              <w:ind w:left="280" w:right="0" w:firstLine="40"/>
              <w:jc w:val="left"/>
            </w:pPr>
            <w:r>
              <w:rPr>
                <w:color w:val="000000"/>
                <w:spacing w:val="0"/>
                <w:w w:val="100"/>
                <w:position w:val="0"/>
                <w:shd w:val="clear" w:color="auto" w:fill="auto"/>
                <w:lang w:val="cs-CZ" w:eastAsia="cs-CZ" w:bidi="cs-CZ"/>
              </w:rPr>
              <w:t>pod spisovou značkou C 25764 vedený u Krajského soudu v Hradci Králové</w:t>
            </w:r>
          </w:p>
        </w:tc>
      </w:tr>
      <w:tr>
        <w:trPr>
          <w:trHeight w:val="269" w:hRule="exact"/>
        </w:trPr>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IČ/DIČ:</w:t>
            </w:r>
          </w:p>
        </w:tc>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27553884 / CZ 27553884</w:t>
            </w:r>
          </w:p>
        </w:tc>
      </w:tr>
      <w:tr>
        <w:trPr>
          <w:trHeight w:val="269"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226038589/0300</w:t>
            </w:r>
          </w:p>
        </w:tc>
      </w:tr>
      <w:tr>
        <w:trPr>
          <w:trHeight w:val="288"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 elefon/fax/e-mail:</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 xml:space="preserve">605 746 276 e-mail: </w:t>
            </w:r>
            <w:r>
              <w:fldChar w:fldCharType="begin"/>
            </w:r>
            <w:r>
              <w:rPr/>
              <w:instrText> HYPERLINK "mailto:kupsky@lesydvur.cz" </w:instrText>
            </w:r>
            <w:r>
              <w:fldChar w:fldCharType="separate"/>
            </w:r>
            <w:r>
              <w:rPr>
                <w:color w:val="000000"/>
                <w:spacing w:val="0"/>
                <w:w w:val="100"/>
                <w:position w:val="0"/>
                <w:shd w:val="clear" w:color="auto" w:fill="auto"/>
                <w:lang w:val="en-US" w:eastAsia="en-US" w:bidi="en-US"/>
              </w:rPr>
              <w:t>kupsky@lesydvur.cz</w:t>
            </w:r>
            <w:r>
              <w:fldChar w:fldCharType="end"/>
            </w:r>
          </w:p>
        </w:tc>
      </w:tr>
    </w:tbl>
    <w:p>
      <w:pPr>
        <w:pStyle w:val="Style9"/>
        <w:keepNext w:val="0"/>
        <w:keepLines w:val="0"/>
        <w:widowControl w:val="0"/>
        <w:shd w:val="clear" w:color="auto" w:fill="auto"/>
        <w:bidi w:val="0"/>
        <w:spacing w:before="0" w:after="0" w:line="240" w:lineRule="auto"/>
        <w:ind w:left="14" w:right="0" w:firstLine="0"/>
        <w:jc w:val="left"/>
      </w:pPr>
      <w:r>
        <w:rPr>
          <w:b w:val="0"/>
          <w:bCs w:val="0"/>
          <w:color w:val="000000"/>
          <w:spacing w:val="0"/>
          <w:w w:val="100"/>
          <w:position w:val="0"/>
          <w:shd w:val="clear" w:color="auto" w:fill="auto"/>
          <w:lang w:val="cs-CZ" w:eastAsia="cs-CZ" w:bidi="cs-CZ"/>
        </w:rPr>
        <w:t>a</w:t>
      </w:r>
    </w:p>
    <w:p>
      <w:pPr>
        <w:widowControl w:val="0"/>
        <w:spacing w:after="239" w:line="1" w:lineRule="exact"/>
      </w:pPr>
    </w:p>
    <w:p>
      <w:pPr>
        <w:pStyle w:val="Style9"/>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Kupující:</w:t>
      </w:r>
    </w:p>
    <w:tbl>
      <w:tblPr>
        <w:tblOverlap w:val="never"/>
        <w:jc w:val="center"/>
        <w:tblLayout w:type="fixed"/>
      </w:tblPr>
      <w:tblGrid>
        <w:gridCol w:w="2448"/>
        <w:gridCol w:w="5933"/>
      </w:tblGrid>
      <w:tr>
        <w:trPr>
          <w:trHeight w:val="245" w:hRule="exact"/>
        </w:trPr>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Název:</w:t>
            </w:r>
          </w:p>
        </w:tc>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Chodská lesní s.r.o.</w:t>
            </w:r>
          </w:p>
        </w:tc>
      </w:tr>
      <w:tr>
        <w:trPr>
          <w:trHeight w:val="269"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Adresa:</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Milavče 94, 344 01 Domažlice</w:t>
            </w:r>
          </w:p>
        </w:tc>
      </w:tr>
      <w:tr>
        <w:trPr>
          <w:trHeight w:val="274"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Zastoupená:</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Ing. Alešem Vondrovicem</w:t>
            </w:r>
          </w:p>
        </w:tc>
      </w:tr>
      <w:tr>
        <w:trPr>
          <w:trHeight w:val="514" w:hRule="exact"/>
        </w:trPr>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 rejstříku:</w:t>
            </w:r>
          </w:p>
        </w:tc>
        <w:tc>
          <w:tcPr>
            <w:tcBorders/>
            <w:shd w:val="clear" w:color="auto" w:fill="FFFFFF"/>
            <w:vAlign w:val="top"/>
          </w:tcPr>
          <w:p>
            <w:pPr>
              <w:pStyle w:val="Style12"/>
              <w:keepNext w:val="0"/>
              <w:keepLines w:val="0"/>
              <w:widowControl w:val="0"/>
              <w:shd w:val="clear" w:color="auto" w:fill="auto"/>
              <w:bidi w:val="0"/>
              <w:spacing w:before="0" w:after="0" w:line="254" w:lineRule="auto"/>
              <w:ind w:left="280" w:right="0" w:firstLine="20"/>
              <w:jc w:val="left"/>
            </w:pPr>
            <w:r>
              <w:rPr>
                <w:color w:val="000000"/>
                <w:spacing w:val="0"/>
                <w:w w:val="100"/>
                <w:position w:val="0"/>
                <w:shd w:val="clear" w:color="auto" w:fill="auto"/>
                <w:lang w:val="cs-CZ" w:eastAsia="cs-CZ" w:bidi="cs-CZ"/>
              </w:rPr>
              <w:t>pod spisovou značkou C37470, vedený u Krajského soudu v Plzni</w:t>
            </w:r>
          </w:p>
        </w:tc>
      </w:tr>
      <w:tr>
        <w:trPr>
          <w:trHeight w:val="274" w:hRule="exact"/>
        </w:trPr>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 / DIČ:</w:t>
            </w:r>
          </w:p>
        </w:tc>
        <w:tc>
          <w:tcPr>
            <w:tcBorders/>
            <w:shd w:val="clear" w:color="auto" w:fill="FFFFFF"/>
            <w:vAlign w:val="top"/>
          </w:tcPr>
          <w:p>
            <w:pPr>
              <w:pStyle w:val="Style12"/>
              <w:keepNext w:val="0"/>
              <w:keepLines w:val="0"/>
              <w:widowControl w:val="0"/>
              <w:shd w:val="clear" w:color="auto" w:fill="auto"/>
              <w:bidi w:val="0"/>
              <w:spacing w:before="0" w:after="0" w:line="240" w:lineRule="auto"/>
              <w:ind w:left="280" w:right="0" w:firstLine="20"/>
              <w:jc w:val="left"/>
            </w:pPr>
            <w:r>
              <w:rPr>
                <w:color w:val="000000"/>
                <w:spacing w:val="0"/>
                <w:w w:val="100"/>
                <w:position w:val="0"/>
                <w:shd w:val="clear" w:color="auto" w:fill="auto"/>
                <w:lang w:val="cs-CZ" w:eastAsia="cs-CZ" w:bidi="cs-CZ"/>
              </w:rPr>
              <w:t>078 73 832/CZ07873832</w:t>
            </w:r>
          </w:p>
        </w:tc>
      </w:tr>
      <w:tr>
        <w:trPr>
          <w:trHeight w:val="269"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287278244/0300</w:t>
            </w:r>
          </w:p>
        </w:tc>
      </w:tr>
      <w:tr>
        <w:trPr>
          <w:trHeight w:val="283" w:hRule="exact"/>
        </w:trPr>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 elefon/fax/e-mail:</w:t>
            </w:r>
          </w:p>
        </w:tc>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 xml:space="preserve">725 098 858, </w:t>
            </w:r>
            <w:r>
              <w:fldChar w:fldCharType="begin"/>
            </w:r>
            <w:r>
              <w:rPr/>
              <w:instrText> HYPERLINK "mailto:info@chodskalesni.cz" </w:instrText>
            </w:r>
            <w:r>
              <w:fldChar w:fldCharType="separate"/>
            </w:r>
            <w:r>
              <w:rPr>
                <w:color w:val="000000"/>
                <w:spacing w:val="0"/>
                <w:w w:val="100"/>
                <w:position w:val="0"/>
                <w:shd w:val="clear" w:color="auto" w:fill="auto"/>
                <w:lang w:val="en-US" w:eastAsia="en-US" w:bidi="en-US"/>
              </w:rPr>
              <w:t>info@chodskalesni.cz</w:t>
            </w:r>
            <w:r>
              <w:fldChar w:fldCharType="end"/>
            </w:r>
          </w:p>
        </w:tc>
      </w:tr>
    </w:tbl>
    <w:p>
      <w:pPr>
        <w:widowControl w:val="0"/>
        <w:spacing w:after="239" w:line="1" w:lineRule="exact"/>
      </w:pPr>
    </w:p>
    <w:p>
      <w:pPr>
        <w:pStyle w:val="Style4"/>
        <w:keepNext w:val="0"/>
        <w:keepLines w:val="0"/>
        <w:widowControl w:val="0"/>
        <w:shd w:val="clear" w:color="auto" w:fill="auto"/>
        <w:bidi w:val="0"/>
        <w:spacing w:before="0" w:after="240"/>
        <w:ind w:left="0" w:right="0" w:firstLine="0"/>
        <w:jc w:val="both"/>
      </w:pPr>
      <w:r>
        <w:rPr>
          <w:color w:val="000000"/>
          <w:spacing w:val="0"/>
          <w:w w:val="100"/>
          <w:position w:val="0"/>
          <w:shd w:val="clear" w:color="auto" w:fill="auto"/>
          <w:lang w:val="cs-CZ" w:eastAsia="cs-CZ" w:bidi="cs-CZ"/>
        </w:rPr>
        <w:t>Dodavatel prohlašuje, že dodávaná surovina nepochází z kontroverzních zdrojů, ve smyslu platné definice Směrnice pro ověřování spotřebitelského řetězce dřeva v České republice CFCS 1004-1:2002, OPRAVA 1.</w:t>
      </w:r>
    </w:p>
    <w:p>
      <w:pPr>
        <w:pStyle w:val="Style6"/>
        <w:keepNext/>
        <w:keepLines/>
        <w:widowControl w:val="0"/>
        <w:numPr>
          <w:ilvl w:val="0"/>
          <w:numId w:val="1"/>
        </w:numPr>
        <w:shd w:val="clear" w:color="auto" w:fill="auto"/>
        <w:tabs>
          <w:tab w:pos="330" w:val="left"/>
        </w:tabs>
        <w:bidi w:val="0"/>
        <w:spacing w:before="0" w:after="240" w:line="254"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Předmět smlouvy</w:t>
      </w:r>
      <w:bookmarkEnd w:id="4"/>
      <w:bookmarkEnd w:id="5"/>
    </w:p>
    <w:p>
      <w:pPr>
        <w:pStyle w:val="Style4"/>
        <w:keepNext w:val="0"/>
        <w:keepLines w:val="0"/>
        <w:widowControl w:val="0"/>
        <w:shd w:val="clear" w:color="auto" w:fill="auto"/>
        <w:bidi w:val="0"/>
        <w:spacing w:before="0" w:after="240"/>
        <w:ind w:left="0" w:right="0" w:firstLine="0"/>
        <w:jc w:val="both"/>
      </w:pPr>
      <w:r>
        <w:rPr>
          <w:color w:val="000000"/>
          <w:spacing w:val="0"/>
          <w:w w:val="100"/>
          <w:position w:val="0"/>
          <w:shd w:val="clear" w:color="auto" w:fill="auto"/>
          <w:lang w:val="cs-CZ" w:eastAsia="cs-CZ" w:bidi="cs-CZ"/>
        </w:rPr>
        <w:t>Kupní smlouvou se prodávající zavazuje, že kupujícímu odevzdá věc, která je předmětem koupě, a umožní mu nabýt vlastnické právo k ní. Kupující se zavazuje, že věc převezme a zaplatí prodávajícímu kupní cenu.</w:t>
      </w:r>
    </w:p>
    <w:p>
      <w:pPr>
        <w:pStyle w:val="Style4"/>
        <w:keepNext w:val="0"/>
        <w:keepLines w:val="0"/>
        <w:widowControl w:val="0"/>
        <w:shd w:val="clear" w:color="auto" w:fill="auto"/>
        <w:bidi w:val="0"/>
        <w:spacing w:before="0" w:after="180" w:line="254" w:lineRule="auto"/>
        <w:ind w:left="0" w:right="0" w:firstLine="0"/>
        <w:jc w:val="both"/>
      </w:pPr>
      <w:r>
        <w:rPr>
          <w:color w:val="000000"/>
          <w:spacing w:val="0"/>
          <w:w w:val="100"/>
          <w:position w:val="0"/>
          <w:shd w:val="clear" w:color="auto" w:fill="auto"/>
          <w:lang w:val="cs-CZ" w:eastAsia="cs-CZ" w:bidi="cs-CZ"/>
        </w:rPr>
        <w:t>Předmětem této kupní smlouvy je závazek prodávajícího dodat kupujícímu:</w:t>
      </w:r>
    </w:p>
    <w:p>
      <w:pPr>
        <w:pStyle w:val="Style4"/>
        <w:keepNext w:val="0"/>
        <w:keepLines w:val="0"/>
        <w:widowControl w:val="0"/>
        <w:shd w:val="clear" w:color="auto" w:fill="auto"/>
        <w:bidi w:val="0"/>
        <w:spacing w:before="0" w:after="240" w:line="254" w:lineRule="auto"/>
        <w:ind w:left="0" w:right="0" w:firstLine="0"/>
        <w:jc w:val="both"/>
      </w:pPr>
      <w:r>
        <w:rPr>
          <w:color w:val="000000"/>
          <w:spacing w:val="0"/>
          <w:w w:val="100"/>
          <w:position w:val="0"/>
          <w:shd w:val="clear" w:color="auto" w:fill="auto"/>
          <w:lang w:val="cs-CZ" w:eastAsia="cs-CZ" w:bidi="cs-CZ"/>
        </w:rPr>
        <w:t>smrkovou kulatinu - v kvalitativním zastoupení, množství (měrné jednotce) a dle sortimentní specifikace, dohodnutou v rámci pravidelných týdenních množstevních poptávek/objednávek kupujícího.</w:t>
      </w:r>
    </w:p>
    <w:p>
      <w:pPr>
        <w:pStyle w:val="Style4"/>
        <w:keepNext w:val="0"/>
        <w:keepLines w:val="0"/>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Kupující se zavazuje uvedené zboží převzít a zaplatit prodávajícímu dohodnutou smluvní cenu.</w:t>
      </w:r>
    </w:p>
    <w:p>
      <w:pPr>
        <w:pStyle w:val="Style4"/>
        <w:keepNext w:val="0"/>
        <w:keepLines w:val="0"/>
        <w:widowControl w:val="0"/>
        <w:shd w:val="clear" w:color="auto" w:fill="auto"/>
        <w:bidi w:val="0"/>
        <w:spacing w:before="0" w:after="240" w:line="259" w:lineRule="auto"/>
        <w:ind w:left="0" w:right="0" w:firstLine="0"/>
        <w:jc w:val="both"/>
      </w:pPr>
      <w:r>
        <w:rPr>
          <w:color w:val="000000"/>
          <w:spacing w:val="0"/>
          <w:w w:val="100"/>
          <w:position w:val="0"/>
          <w:shd w:val="clear" w:color="auto" w:fill="auto"/>
          <w:lang w:val="cs-CZ" w:eastAsia="cs-CZ" w:bidi="cs-CZ"/>
        </w:rPr>
        <w:t>K ceně bude účtována příslušná daň z přidané hodnoty podle Zákona o DPH č. 235/2004 Sb.</w:t>
      </w:r>
    </w:p>
    <w:p>
      <w:pPr>
        <w:pStyle w:val="Style4"/>
        <w:keepNext w:val="0"/>
        <w:keepLines w:val="0"/>
        <w:widowControl w:val="0"/>
        <w:shd w:val="clear" w:color="auto" w:fill="auto"/>
        <w:bidi w:val="0"/>
        <w:spacing w:before="0" w:after="240" w:line="254" w:lineRule="auto"/>
        <w:ind w:left="0" w:right="0" w:firstLine="0"/>
        <w:jc w:val="both"/>
      </w:pPr>
      <w:r>
        <w:rPr>
          <w:color w:val="000000"/>
          <w:spacing w:val="0"/>
          <w:w w:val="100"/>
          <w:position w:val="0"/>
          <w:shd w:val="clear" w:color="auto" w:fill="auto"/>
          <w:lang w:val="cs-CZ" w:eastAsia="cs-CZ" w:bidi="cs-CZ"/>
        </w:rPr>
        <w:t>Množství a kvalita dodaného zboží se stanoví podle elektronické přejímky, která bude provedena v závodu příjemce.</w:t>
      </w:r>
    </w:p>
    <w:p>
      <w:pPr>
        <w:pStyle w:val="Style4"/>
        <w:keepNext w:val="0"/>
        <w:keepLines w:val="0"/>
        <w:widowControl w:val="0"/>
        <w:shd w:val="clear" w:color="auto" w:fill="auto"/>
        <w:bidi w:val="0"/>
        <w:spacing w:before="0" w:after="520"/>
        <w:ind w:left="0" w:right="0" w:firstLine="0"/>
        <w:jc w:val="both"/>
      </w:pPr>
      <w:r>
        <w:rPr>
          <w:color w:val="000000"/>
          <w:spacing w:val="0"/>
          <w:w w:val="100"/>
          <w:position w:val="0"/>
          <w:shd w:val="clear" w:color="auto" w:fill="auto"/>
          <w:lang w:val="cs-CZ" w:eastAsia="cs-CZ" w:bidi="cs-CZ"/>
        </w:rPr>
        <w:t>Měření a třídění dříví bude provedeno podle doporučených pravidel v ČR, nadmíra 2% na každý bm. Ceny a specifikace dodávaného zboží budou sjednávány individuálně pro každý aktuální kvartál.</w:t>
      </w:r>
    </w:p>
    <w:p>
      <w:pPr>
        <w:pStyle w:val="Style6"/>
        <w:keepNext/>
        <w:keepLines/>
        <w:widowControl w:val="0"/>
        <w:numPr>
          <w:ilvl w:val="0"/>
          <w:numId w:val="1"/>
        </w:numPr>
        <w:shd w:val="clear" w:color="auto" w:fill="auto"/>
        <w:tabs>
          <w:tab w:pos="403" w:val="left"/>
        </w:tabs>
        <w:bidi w:val="0"/>
        <w:spacing w:before="0"/>
        <w:ind w:left="0" w:right="0" w:firstLine="0"/>
        <w:jc w:val="center"/>
      </w:pPr>
      <w:bookmarkStart w:id="6" w:name="bookmark6"/>
      <w:bookmarkStart w:id="7" w:name="bookmark7"/>
      <w:r>
        <w:rPr>
          <w:color w:val="000000"/>
          <w:spacing w:val="0"/>
          <w:w w:val="100"/>
          <w:position w:val="0"/>
          <w:shd w:val="clear" w:color="auto" w:fill="auto"/>
          <w:lang w:val="cs-CZ" w:eastAsia="cs-CZ" w:bidi="cs-CZ"/>
        </w:rPr>
        <w:t>Doba plnění</w:t>
      </w:r>
      <w:bookmarkEnd w:id="6"/>
      <w:bookmarkEnd w:id="7"/>
    </w:p>
    <w:p>
      <w:pPr>
        <w:pStyle w:val="Style4"/>
        <w:keepNext w:val="0"/>
        <w:keepLines w:val="0"/>
        <w:widowControl w:val="0"/>
        <w:shd w:val="clear" w:color="auto" w:fill="auto"/>
        <w:bidi w:val="0"/>
        <w:spacing w:before="0" w:after="520"/>
        <w:ind w:left="0" w:right="0" w:firstLine="0"/>
        <w:jc w:val="both"/>
      </w:pPr>
      <w:r>
        <w:rPr>
          <w:color w:val="000000"/>
          <w:spacing w:val="0"/>
          <w:w w:val="100"/>
          <w:position w:val="0"/>
          <w:shd w:val="clear" w:color="auto" w:fill="auto"/>
          <w:lang w:val="cs-CZ" w:eastAsia="cs-CZ" w:bidi="cs-CZ"/>
        </w:rPr>
        <w:t>Obdobím, ve kterém dochází k plnění této kupní smlouvy je od 1.7.2022 do 31.12.2022.</w:t>
      </w:r>
    </w:p>
    <w:p>
      <w:pPr>
        <w:pStyle w:val="Style6"/>
        <w:keepNext/>
        <w:keepLines/>
        <w:widowControl w:val="0"/>
        <w:numPr>
          <w:ilvl w:val="0"/>
          <w:numId w:val="1"/>
        </w:numPr>
        <w:shd w:val="clear" w:color="auto" w:fill="auto"/>
        <w:tabs>
          <w:tab w:pos="484" w:val="left"/>
        </w:tabs>
        <w:bidi w:val="0"/>
        <w:spacing w:before="0"/>
        <w:ind w:left="0" w:right="0" w:firstLine="0"/>
        <w:jc w:val="center"/>
      </w:pPr>
      <w:bookmarkStart w:id="8" w:name="bookmark8"/>
      <w:bookmarkStart w:id="9" w:name="bookmark9"/>
      <w:r>
        <w:rPr>
          <w:color w:val="000000"/>
          <w:spacing w:val="0"/>
          <w:w w:val="100"/>
          <w:position w:val="0"/>
          <w:shd w:val="clear" w:color="auto" w:fill="auto"/>
          <w:lang w:val="cs-CZ" w:eastAsia="cs-CZ" w:bidi="cs-CZ"/>
        </w:rPr>
        <w:t>Místo plnění</w:t>
      </w:r>
      <w:bookmarkEnd w:id="8"/>
      <w:bookmarkEnd w:id="9"/>
    </w:p>
    <w:p>
      <w:pPr>
        <w:pStyle w:val="Style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Místem plněni je závod koncového zákazníka. V případě, že zboží nepřijímá přímo kupující, musí se třetí osoba, která za kupujícího zboží převezme, prokázat zplnomocněním, které pro něj vystaví kupující a platným občanským průkazem.</w:t>
      </w:r>
    </w:p>
    <w:p>
      <w:pPr>
        <w:pStyle w:val="Style4"/>
        <w:keepNext w:val="0"/>
        <w:keepLines w:val="0"/>
        <w:widowControl w:val="0"/>
        <w:shd w:val="clear" w:color="auto" w:fill="auto"/>
        <w:bidi w:val="0"/>
        <w:spacing w:before="0" w:after="360"/>
        <w:ind w:left="0" w:right="0" w:firstLine="0"/>
        <w:jc w:val="both"/>
      </w:pPr>
      <w:r>
        <w:rPr>
          <w:color w:val="000000"/>
          <w:spacing w:val="0"/>
          <w:w w:val="100"/>
          <w:position w:val="0"/>
          <w:shd w:val="clear" w:color="auto" w:fill="auto"/>
          <w:lang w:val="cs-CZ" w:eastAsia="cs-CZ" w:bidi="cs-CZ"/>
        </w:rPr>
        <w:t>Dopravu do závodu koncového zákazníka zajišťuje a hradí kupující.</w:t>
      </w:r>
    </w:p>
    <w:p>
      <w:pPr>
        <w:pStyle w:val="Style6"/>
        <w:keepNext/>
        <w:keepLines/>
        <w:widowControl w:val="0"/>
        <w:numPr>
          <w:ilvl w:val="0"/>
          <w:numId w:val="1"/>
        </w:numPr>
        <w:shd w:val="clear" w:color="auto" w:fill="auto"/>
        <w:tabs>
          <w:tab w:pos="475" w:val="left"/>
        </w:tabs>
        <w:bidi w:val="0"/>
        <w:spacing w:before="0"/>
        <w:ind w:left="0" w:right="0" w:firstLine="0"/>
        <w:jc w:val="center"/>
      </w:pPr>
      <w:bookmarkStart w:id="10" w:name="bookmark10"/>
      <w:bookmarkStart w:id="11" w:name="bookmark11"/>
      <w:r>
        <w:rPr>
          <w:color w:val="000000"/>
          <w:spacing w:val="0"/>
          <w:w w:val="100"/>
          <w:position w:val="0"/>
          <w:shd w:val="clear" w:color="auto" w:fill="auto"/>
          <w:lang w:val="cs-CZ" w:eastAsia="cs-CZ" w:bidi="cs-CZ"/>
        </w:rPr>
        <w:t>Platební podmínky</w:t>
      </w:r>
      <w:bookmarkEnd w:id="10"/>
      <w:bookmarkEnd w:id="11"/>
    </w:p>
    <w:p>
      <w:pPr>
        <w:pStyle w:val="Style4"/>
        <w:keepNext w:val="0"/>
        <w:keepLines w:val="0"/>
        <w:widowControl w:val="0"/>
        <w:shd w:val="clear" w:color="auto" w:fill="auto"/>
        <w:bidi w:val="0"/>
        <w:spacing w:before="0" w:line="254" w:lineRule="auto"/>
        <w:ind w:left="0" w:right="0" w:firstLine="0"/>
        <w:jc w:val="both"/>
      </w:pPr>
      <w:r>
        <w:rPr>
          <w:color w:val="000000"/>
          <w:spacing w:val="0"/>
          <w:w w:val="100"/>
          <w:position w:val="0"/>
          <w:shd w:val="clear" w:color="auto" w:fill="auto"/>
          <w:lang w:val="cs-CZ" w:eastAsia="cs-CZ" w:bidi="cs-CZ"/>
        </w:rPr>
        <w:t xml:space="preserve">Doba splatnosti daňového dokladu (faktury) činí </w:t>
      </w:r>
      <w:r>
        <w:rPr>
          <w:b/>
          <w:bCs/>
          <w:color w:val="000000"/>
          <w:spacing w:val="0"/>
          <w:w w:val="100"/>
          <w:position w:val="0"/>
          <w:shd w:val="clear" w:color="auto" w:fill="auto"/>
          <w:lang w:val="cs-CZ" w:eastAsia="cs-CZ" w:bidi="cs-CZ"/>
        </w:rPr>
        <w:t xml:space="preserve">30 </w:t>
      </w:r>
      <w:r>
        <w:rPr>
          <w:color w:val="000000"/>
          <w:spacing w:val="0"/>
          <w:w w:val="100"/>
          <w:position w:val="0"/>
          <w:shd w:val="clear" w:color="auto" w:fill="auto"/>
          <w:lang w:val="cs-CZ" w:eastAsia="cs-CZ" w:bidi="cs-CZ"/>
        </w:rPr>
        <w:t>dnů ode dne jejího dodání kupujícímu. Úhrada je provedena až připsáním kupní ceny na účet prodávajícího.</w:t>
      </w:r>
    </w:p>
    <w:p>
      <w:pPr>
        <w:pStyle w:val="Style4"/>
        <w:keepNext w:val="0"/>
        <w:keepLines w:val="0"/>
        <w:widowControl w:val="0"/>
        <w:shd w:val="clear" w:color="auto" w:fill="auto"/>
        <w:bidi w:val="0"/>
        <w:spacing w:before="0" w:after="520" w:line="240" w:lineRule="auto"/>
        <w:ind w:left="0" w:right="0" w:firstLine="0"/>
        <w:jc w:val="both"/>
      </w:pPr>
      <w:r>
        <w:rPr>
          <w:color w:val="000000"/>
          <w:spacing w:val="0"/>
          <w:w w:val="100"/>
          <w:position w:val="0"/>
          <w:shd w:val="clear" w:color="auto" w:fill="auto"/>
          <w:lang w:val="cs-CZ" w:eastAsia="cs-CZ" w:bidi="cs-CZ"/>
        </w:rPr>
        <w:t>Daňové doklady budou zasílány na adresu kupujícího uvedenou v záhlaví této smlouvy. Daňový doklad vystavuje prodávající na podkladě potvrzené elektronické přejímky.</w:t>
      </w:r>
    </w:p>
    <w:p>
      <w:pPr>
        <w:pStyle w:val="Style6"/>
        <w:keepNext/>
        <w:keepLines/>
        <w:widowControl w:val="0"/>
        <w:numPr>
          <w:ilvl w:val="0"/>
          <w:numId w:val="1"/>
        </w:numPr>
        <w:shd w:val="clear" w:color="auto" w:fill="auto"/>
        <w:tabs>
          <w:tab w:pos="388" w:val="left"/>
        </w:tabs>
        <w:bidi w:val="0"/>
        <w:spacing w:before="0"/>
        <w:ind w:left="0" w:right="0" w:firstLine="0"/>
        <w:jc w:val="center"/>
      </w:pPr>
      <w:bookmarkStart w:id="12" w:name="bookmark12"/>
      <w:bookmarkStart w:id="13" w:name="bookmark13"/>
      <w:r>
        <w:rPr>
          <w:color w:val="000000"/>
          <w:spacing w:val="0"/>
          <w:w w:val="100"/>
          <w:position w:val="0"/>
          <w:shd w:val="clear" w:color="auto" w:fill="auto"/>
          <w:lang w:val="cs-CZ" w:eastAsia="cs-CZ" w:bidi="cs-CZ"/>
        </w:rPr>
        <w:t>Další ujednání</w:t>
      </w:r>
      <w:bookmarkEnd w:id="12"/>
      <w:bookmarkEnd w:id="13"/>
    </w:p>
    <w:p>
      <w:pPr>
        <w:pStyle w:val="Style4"/>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Nedodržení ustanovení čl. IV této smlouvy (platební podmínky) je považováno za podstatné porušení této smlouvy a prodávající má právo od této smlouvy odstoupit.</w:t>
      </w:r>
    </w:p>
    <w:p>
      <w:pPr>
        <w:pStyle w:val="Style4"/>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Při nedodržení ustanovení čl. IV této smlouvy (platební podmínky) je prodávající oprávněn pozastavit další dodávky zboží kupujícímu.</w:t>
      </w:r>
    </w:p>
    <w:p>
      <w:pPr>
        <w:pStyle w:val="Style4"/>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Zboží co do druhu a množství uvedené v čl. 1 této smlouvy je závazné a k jeho snížení nebo zvýšení může dojít pouze vzájemnou dohodou. V případě nedodržení termínu dodání zboží co do množství a druhu, se prodávající zavazuje splnit svůj závazek kupujícímu do 30 dnů po termínu plnění dle této smlouvy, za předpokladu písemného souhlasu kupujícího. V případě nedodání zboží v termínu dle této smlouvy, popř. dodání v dodatečně lhůtě 30-ti dnů písemně odsouhlasené odběratelem, má kupující právo od této smlouvy odstoupit.</w:t>
      </w:r>
    </w:p>
    <w:p>
      <w:pPr>
        <w:pStyle w:val="Style4"/>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Prodávající se zavazuje plnit sjednané množství v pravidelných měsíčních dodávkách.</w:t>
      </w:r>
    </w:p>
    <w:p>
      <w:pPr>
        <w:pStyle w:val="Style4"/>
        <w:keepNext w:val="0"/>
        <w:keepLines w:val="0"/>
        <w:widowControl w:val="0"/>
        <w:shd w:val="clear" w:color="auto" w:fill="auto"/>
        <w:bidi w:val="0"/>
        <w:spacing w:before="0" w:line="254" w:lineRule="auto"/>
        <w:ind w:left="0" w:right="0" w:firstLine="0"/>
        <w:jc w:val="both"/>
      </w:pPr>
      <w:r>
        <w:rPr>
          <w:color w:val="000000"/>
          <w:spacing w:val="0"/>
          <w:w w:val="100"/>
          <w:position w:val="0"/>
          <w:shd w:val="clear" w:color="auto" w:fill="auto"/>
          <w:lang w:val="cs-CZ" w:eastAsia="cs-CZ" w:bidi="cs-CZ"/>
        </w:rPr>
        <w:t>DUZP jednotlivých dodávek od 1. do 15. dne v měsíci včetně bude vždy k 15. a DUZP dodávek od 16. do posledního dne v měsíci bude vždy k poslednímu dni v daném měsíci.</w:t>
      </w:r>
    </w:p>
    <w:p>
      <w:pPr>
        <w:pStyle w:val="Style4"/>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Tato smlouva a právní vztahy z ní se řídí platným českým právním řádem.</w:t>
      </w:r>
    </w:p>
    <w:p>
      <w:pPr>
        <w:pStyle w:val="Style6"/>
        <w:keepNext/>
        <w:keepLines/>
        <w:widowControl w:val="0"/>
        <w:numPr>
          <w:ilvl w:val="0"/>
          <w:numId w:val="1"/>
        </w:numPr>
        <w:shd w:val="clear" w:color="auto" w:fill="auto"/>
        <w:tabs>
          <w:tab w:pos="479" w:val="left"/>
        </w:tabs>
        <w:bidi w:val="0"/>
        <w:spacing w:before="0"/>
        <w:ind w:left="0" w:right="0" w:firstLine="0"/>
        <w:jc w:val="center"/>
      </w:pPr>
      <w:bookmarkStart w:id="14" w:name="bookmark14"/>
      <w:bookmarkStart w:id="15" w:name="bookmark15"/>
      <w:r>
        <w:rPr>
          <w:color w:val="000000"/>
          <w:spacing w:val="0"/>
          <w:w w:val="100"/>
          <w:position w:val="0"/>
          <w:shd w:val="clear" w:color="auto" w:fill="auto"/>
          <w:lang w:val="cs-CZ" w:eastAsia="cs-CZ" w:bidi="cs-CZ"/>
        </w:rPr>
        <w:t>Výhrada vlastnictví</w:t>
      </w:r>
      <w:bookmarkEnd w:id="14"/>
      <w:bookmarkEnd w:id="15"/>
    </w:p>
    <w:p>
      <w:pPr>
        <w:pStyle w:val="Style4"/>
        <w:keepNext w:val="0"/>
        <w:keepLines w:val="0"/>
        <w:widowControl w:val="0"/>
        <w:shd w:val="clear" w:color="auto" w:fill="auto"/>
        <w:bidi w:val="0"/>
        <w:spacing w:before="0" w:line="254" w:lineRule="auto"/>
        <w:ind w:left="0" w:right="0" w:firstLine="0"/>
        <w:jc w:val="both"/>
      </w:pPr>
      <w:r>
        <w:rPr>
          <w:color w:val="000000"/>
          <w:spacing w:val="0"/>
          <w:w w:val="100"/>
          <w:position w:val="0"/>
          <w:shd w:val="clear" w:color="auto" w:fill="auto"/>
          <w:lang w:val="cs-CZ" w:eastAsia="cs-CZ" w:bidi="cs-CZ"/>
        </w:rPr>
        <w:t>Dodané zboží zůstává ve vlastnictví prodávajícího do zaplacení celé kupní ceny jednotlivých dodávek.</w:t>
      </w:r>
      <w:r>
        <w:br w:type="page"/>
      </w:r>
    </w:p>
    <w:p>
      <w:pPr>
        <w:pStyle w:val="Style6"/>
        <w:keepNext/>
        <w:keepLines/>
        <w:widowControl w:val="0"/>
        <w:numPr>
          <w:ilvl w:val="0"/>
          <w:numId w:val="1"/>
        </w:numPr>
        <w:shd w:val="clear" w:color="auto" w:fill="auto"/>
        <w:tabs>
          <w:tab w:pos="553" w:val="left"/>
        </w:tabs>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Ochrana obchodního tajemství</w:t>
      </w:r>
      <w:bookmarkEnd w:id="16"/>
      <w:bookmarkEnd w:id="17"/>
    </w:p>
    <w:p>
      <w:pPr>
        <w:pStyle w:val="Style4"/>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Smluvní strany se zavazují ke vzájemné součinnosti při plnění této smlouvy.</w:t>
      </w:r>
    </w:p>
    <w:p>
      <w:pPr>
        <w:pStyle w:val="Style4"/>
        <w:keepNext w:val="0"/>
        <w:keepLines w:val="0"/>
        <w:widowControl w:val="0"/>
        <w:shd w:val="clear" w:color="auto" w:fill="auto"/>
        <w:bidi w:val="0"/>
        <w:spacing w:before="0" w:line="254" w:lineRule="auto"/>
        <w:ind w:left="0" w:right="0" w:firstLine="0"/>
        <w:jc w:val="both"/>
      </w:pPr>
      <w:r>
        <w:rPr>
          <w:color w:val="000000"/>
          <w:spacing w:val="0"/>
          <w:w w:val="100"/>
          <w:position w:val="0"/>
          <w:shd w:val="clear" w:color="auto" w:fill="auto"/>
          <w:lang w:val="cs-CZ" w:eastAsia="cs-CZ" w:bidi="cs-CZ"/>
        </w:rPr>
        <w:t>Smluvní strany konstatují, že v průběhu jejich vzájemné obchodní činnosti si budou poskytovat navzájem, a tím i získávat, informace důvěrného charakteru. Tyto informace shodně prohlašují za obchodní tajemství, které nezpřístupní dalším osobám.</w:t>
      </w:r>
    </w:p>
    <w:p>
      <w:pPr>
        <w:pStyle w:val="Style4"/>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Kterákoliv ze smluvních stran bude považována za smluvní stranu porušující tuto smlouvu, jestliže použije informace přímo nebo nepřímo ve svůj nebo cizí prospěch nad rámec této smlouvy, obejde, navede, zúčastní se nebo napomůže třetí osobě obejít, oklamat, poškodit nebo jakýmkoliv jiným způsobem se pokusí vyloučit platbu provizí, poplatků nebo jiných forem odměn ve vzájemných obchodech ke škodě strany oprávněné.</w:t>
      </w:r>
    </w:p>
    <w:p>
      <w:pPr>
        <w:pStyle w:val="Style4"/>
        <w:keepNext w:val="0"/>
        <w:keepLines w:val="0"/>
        <w:widowControl w:val="0"/>
        <w:shd w:val="clear" w:color="auto" w:fill="auto"/>
        <w:bidi w:val="0"/>
        <w:spacing w:before="0" w:after="440"/>
        <w:ind w:left="0" w:right="0" w:firstLine="0"/>
        <w:jc w:val="both"/>
      </w:pPr>
      <w:r>
        <w:rPr>
          <w:color w:val="000000"/>
          <w:spacing w:val="0"/>
          <w:w w:val="100"/>
          <w:position w:val="0"/>
          <w:shd w:val="clear" w:color="auto" w:fill="auto"/>
          <w:lang w:val="cs-CZ" w:eastAsia="cs-CZ" w:bidi="cs-CZ"/>
        </w:rPr>
        <w:t>Ustanovení této smlouvy jsou závazná nejen pro smluvní strany, ale i pro každou třetí osobu spolupracující se smluvními stranami, která by mohla získat v rámci obchodní spolupráce informace z obchodů podle této smlouvy.</w:t>
      </w:r>
    </w:p>
    <w:p>
      <w:pPr>
        <w:pStyle w:val="Style6"/>
        <w:keepNext/>
        <w:keepLines/>
        <w:widowControl w:val="0"/>
        <w:numPr>
          <w:ilvl w:val="0"/>
          <w:numId w:val="1"/>
        </w:numPr>
        <w:shd w:val="clear" w:color="auto" w:fill="auto"/>
        <w:tabs>
          <w:tab w:pos="659" w:val="left"/>
        </w:tabs>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Závěrečná ustanovení</w:t>
      </w:r>
      <w:bookmarkEnd w:id="18"/>
      <w:bookmarkEnd w:id="19"/>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Smlouva je vypracována ve dvou vyhotoveních, z nichž každá smluvní strana obdrží jedno vyhotovení, každé s povahou originálu.</w:t>
      </w:r>
    </w:p>
    <w:p>
      <w:pPr>
        <w:pStyle w:val="Style4"/>
        <w:keepNext w:val="0"/>
        <w:keepLines w:val="0"/>
        <w:widowControl w:val="0"/>
        <w:shd w:val="clear" w:color="auto" w:fill="auto"/>
        <w:bidi w:val="0"/>
        <w:spacing w:before="0" w:after="780" w:line="240" w:lineRule="auto"/>
        <w:ind w:left="0" w:right="0" w:firstLine="0"/>
        <w:jc w:val="both"/>
      </w:pPr>
      <w:r>
        <w:rPr>
          <w:color w:val="000000"/>
          <w:spacing w:val="0"/>
          <w:w w:val="100"/>
          <w:position w:val="0"/>
          <w:shd w:val="clear" w:color="auto" w:fill="auto"/>
          <w:lang w:val="cs-CZ" w:eastAsia="cs-CZ" w:bidi="cs-CZ"/>
        </w:rPr>
        <w:t>Účastníci si smlouvu přečetli a s jejím obsahem souhlasí, což stvrzují svými podpisy.</w:t>
      </w:r>
    </w:p>
    <w:p>
      <w:pPr>
        <w:pStyle w:val="Style4"/>
        <w:keepNext w:val="0"/>
        <w:keepLines w:val="0"/>
        <w:widowControl w:val="0"/>
        <w:shd w:val="clear" w:color="auto" w:fill="auto"/>
        <w:bidi w:val="0"/>
        <w:spacing w:before="0" w:after="0" w:line="240" w:lineRule="auto"/>
        <w:ind w:left="0" w:right="0" w:firstLine="840"/>
        <w:jc w:val="both"/>
        <w:sectPr>
          <w:footnotePr>
            <w:pos w:val="pageBottom"/>
            <w:numFmt w:val="decimal"/>
            <w:numRestart w:val="continuous"/>
          </w:footnotePr>
          <w:pgSz w:w="11900" w:h="16840"/>
          <w:pgMar w:top="1148" w:left="1582" w:right="1486" w:bottom="1260" w:header="720" w:footer="832" w:gutter="0"/>
          <w:pgNumType w:start="1"/>
          <w:cols w:space="720"/>
          <w:noEndnote/>
          <w:rtlGutter w:val="0"/>
          <w:docGrid w:linePitch="360"/>
        </w:sectPr>
      </w:pPr>
      <w:r>
        <w:drawing>
          <wp:anchor distT="0" distB="0" distL="0" distR="0" simplePos="0" relativeHeight="62914690" behindDoc="1" locked="0" layoutInCell="1" allowOverlap="1">
            <wp:simplePos x="0" y="0"/>
            <wp:positionH relativeFrom="margin">
              <wp:posOffset>1420495</wp:posOffset>
            </wp:positionH>
            <wp:positionV relativeFrom="margin">
              <wp:posOffset>6092825</wp:posOffset>
            </wp:positionV>
            <wp:extent cx="536575" cy="62166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536575" cy="621665"/>
                    </a:xfrm>
                    <a:prstGeom prst="rect"/>
                  </pic:spPr>
                </pic:pic>
              </a:graphicData>
            </a:graphic>
          </wp:anchor>
        </w:drawing>
      </w:r>
      <w:r>
        <w:drawing>
          <wp:anchor distT="0" distB="0" distL="0" distR="0" simplePos="0" relativeHeight="62914691" behindDoc="1" locked="0" layoutInCell="1" allowOverlap="1">
            <wp:simplePos x="0" y="0"/>
            <wp:positionH relativeFrom="margin">
              <wp:posOffset>557530</wp:posOffset>
            </wp:positionH>
            <wp:positionV relativeFrom="margin">
              <wp:posOffset>6294120</wp:posOffset>
            </wp:positionV>
            <wp:extent cx="237490" cy="311150"/>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237490" cy="311150"/>
                    </a:xfrm>
                    <a:prstGeom prst="rect"/>
                  </pic:spPr>
                </pic:pic>
              </a:graphicData>
            </a:graphic>
          </wp:anchor>
        </w:drawing>
      </w:r>
      <w:r>
        <w:rPr>
          <w:color w:val="000000"/>
          <w:spacing w:val="0"/>
          <w:w w:val="100"/>
          <w:position w:val="0"/>
          <w:shd w:val="clear" w:color="auto" w:fill="auto"/>
          <w:lang w:val="cs-CZ" w:eastAsia="cs-CZ" w:bidi="cs-CZ"/>
        </w:rPr>
        <w:t>, dne</w:t>
      </w:r>
    </w:p>
    <w:p>
      <w:pPr>
        <w:widowControl w:val="0"/>
        <w:spacing w:line="240" w:lineRule="exact"/>
        <w:rPr>
          <w:sz w:val="19"/>
          <w:szCs w:val="19"/>
        </w:rPr>
      </w:pPr>
    </w:p>
    <w:p>
      <w:pPr>
        <w:widowControl w:val="0"/>
        <w:spacing w:before="29" w:after="2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934" w:left="0" w:right="0" w:bottom="4405" w:header="0" w:footer="3" w:gutter="0"/>
          <w:cols w:space="720"/>
          <w:noEndnote/>
          <w:rtlGutter w:val="0"/>
          <w:docGrid w:linePitch="360"/>
        </w:sectPr>
      </w:pPr>
    </w:p>
    <w:p>
      <w:pPr>
        <w:pStyle w:val="Style15"/>
        <w:keepNext w:val="0"/>
        <w:keepLines w:val="0"/>
        <w:framePr w:w="2242" w:h="461" w:wrap="none" w:vAnchor="text" w:hAnchor="page" w:x="2077" w:y="607"/>
        <w:widowControl w:val="0"/>
        <w:shd w:val="clear" w:color="auto" w:fill="auto"/>
        <w:bidi w:val="0"/>
        <w:spacing w:before="0" w:after="0" w:line="240" w:lineRule="auto"/>
        <w:ind w:left="0" w:right="0" w:firstLine="600"/>
        <w:jc w:val="left"/>
        <w:rPr>
          <w:sz w:val="14"/>
          <w:szCs w:val="14"/>
        </w:rPr>
      </w:pPr>
      <w:r>
        <w:rPr>
          <w:b/>
          <w:bCs/>
          <w:color w:val="000000"/>
          <w:spacing w:val="0"/>
          <w:w w:val="100"/>
          <w:position w:val="0"/>
          <w:sz w:val="14"/>
          <w:szCs w:val="14"/>
          <w:shd w:val="clear" w:color="auto" w:fill="auto"/>
          <w:lang w:val="cs-CZ" w:eastAsia="cs-CZ" w:bidi="cs-CZ"/>
        </w:rPr>
        <w:t>Tel'.-. 499 622 474</w:t>
      </w:r>
    </w:p>
    <w:p>
      <w:pPr>
        <w:pStyle w:val="Style15"/>
        <w:keepNext w:val="0"/>
        <w:keepLines w:val="0"/>
        <w:framePr w:w="2242" w:h="461" w:wrap="none" w:vAnchor="text" w:hAnchor="page" w:x="2077" w:y="60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 275/5? 884 • DIČ: CZ27553I</w:t>
      </w:r>
    </w:p>
    <w:p>
      <w:pPr>
        <w:widowControl w:val="0"/>
        <w:spacing w:line="360" w:lineRule="exact"/>
      </w:pPr>
      <w:r>
        <w:drawing>
          <wp:anchor distT="0" distB="247015" distL="6350" distR="0" simplePos="0" relativeHeight="62914692" behindDoc="1" locked="0" layoutInCell="1" allowOverlap="1">
            <wp:simplePos x="0" y="0"/>
            <wp:positionH relativeFrom="page">
              <wp:posOffset>1324610</wp:posOffset>
            </wp:positionH>
            <wp:positionV relativeFrom="paragraph">
              <wp:posOffset>12700</wp:posOffset>
            </wp:positionV>
            <wp:extent cx="1517650" cy="420370"/>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ext cx="1517650" cy="420370"/>
                    </a:xfrm>
                    <a:prstGeom prst="rect"/>
                  </pic:spPr>
                </pic:pic>
              </a:graphicData>
            </a:graphic>
          </wp:anchor>
        </w:drawing>
      </w:r>
      <w:r>
        <w:drawing>
          <wp:anchor distT="0" distB="0" distL="0" distR="0" simplePos="0" relativeHeight="62914693" behindDoc="1" locked="0" layoutInCell="1" allowOverlap="1">
            <wp:simplePos x="0" y="0"/>
            <wp:positionH relativeFrom="page">
              <wp:posOffset>4528185</wp:posOffset>
            </wp:positionH>
            <wp:positionV relativeFrom="paragraph">
              <wp:posOffset>338455</wp:posOffset>
            </wp:positionV>
            <wp:extent cx="1791970" cy="377825"/>
            <wp:wrapNone/>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1"/>
                    <a:stretch/>
                  </pic:blipFill>
                  <pic:spPr>
                    <a:xfrm>
                      <a:ext cx="1791970" cy="377825"/>
                    </a:xfrm>
                    <a:prstGeom prst="rect"/>
                  </pic:spPr>
                </pic:pic>
              </a:graphicData>
            </a:graphic>
          </wp:anchor>
        </w:drawing>
      </w:r>
    </w:p>
    <w:p>
      <w:pPr>
        <w:widowControl w:val="0"/>
        <w:spacing w:line="360" w:lineRule="exact"/>
      </w:pPr>
    </w:p>
    <w:p>
      <w:pPr>
        <w:widowControl w:val="0"/>
        <w:spacing w:after="402" w:line="1" w:lineRule="exact"/>
      </w:pPr>
    </w:p>
    <w:p>
      <w:pPr>
        <w:widowControl w:val="0"/>
        <w:spacing w:line="1" w:lineRule="exact"/>
        <w:sectPr>
          <w:footnotePr>
            <w:pos w:val="pageBottom"/>
            <w:numFmt w:val="decimal"/>
            <w:numRestart w:val="continuous"/>
          </w:footnotePr>
          <w:type w:val="continuous"/>
          <w:pgSz w:w="11900" w:h="16840"/>
          <w:pgMar w:top="1934" w:left="1635" w:right="1432" w:bottom="4405" w:header="0" w:footer="3" w:gutter="0"/>
          <w:cols w:space="720"/>
          <w:noEndnote/>
          <w:rtlGutter w:val="0"/>
          <w:docGrid w:linePitch="360"/>
        </w:sectPr>
      </w:pPr>
    </w:p>
    <w:p>
      <w:pPr>
        <w:widowControl w:val="0"/>
        <w:spacing w:line="65" w:lineRule="exact"/>
        <w:rPr>
          <w:sz w:val="5"/>
          <w:szCs w:val="5"/>
        </w:rPr>
      </w:pPr>
    </w:p>
    <w:p>
      <w:pPr>
        <w:widowControl w:val="0"/>
        <w:spacing w:line="1" w:lineRule="exact"/>
        <w:sectPr>
          <w:footnotePr>
            <w:pos w:val="pageBottom"/>
            <w:numFmt w:val="decimal"/>
            <w:numRestart w:val="continuous"/>
          </w:footnotePr>
          <w:type w:val="continuous"/>
          <w:pgSz w:w="11900" w:h="16840"/>
          <w:pgMar w:top="1934" w:left="0" w:right="0" w:bottom="1934"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1623060</wp:posOffset>
                </wp:positionH>
                <wp:positionV relativeFrom="paragraph">
                  <wp:posOffset>12700</wp:posOffset>
                </wp:positionV>
                <wp:extent cx="704215" cy="191770"/>
                <wp:wrapSquare wrapText="bothSides"/>
                <wp:docPr id="9" name="Shape 9"/>
                <a:graphic xmlns:a="http://schemas.openxmlformats.org/drawingml/2006/main">
                  <a:graphicData uri="http://schemas.microsoft.com/office/word/2010/wordprocessingShape">
                    <wps:wsp>
                      <wps:cNvSpPr txBox="1"/>
                      <wps:spPr>
                        <a:xfrm>
                          <a:ext cx="704215" cy="1917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prodávající</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35" type="#_x0000_t202" style="position:absolute;margin-left:127.8pt;margin-top:1.pt;width:55.450000000000003pt;height:15.1pt;z-index:-125829375;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prodávající</w:t>
                      </w:r>
                    </w:p>
                  </w:txbxContent>
                </v:textbox>
                <w10:wrap type="square" anchorx="page"/>
              </v:shape>
            </w:pict>
          </mc:Fallback>
        </mc:AlternateContent>
      </w:r>
    </w:p>
    <w:p>
      <w:pPr>
        <w:pStyle w:val="Style4"/>
        <w:keepNext w:val="0"/>
        <w:keepLines w:val="0"/>
        <w:widowControl w:val="0"/>
        <w:shd w:val="clear" w:color="auto" w:fill="auto"/>
        <w:bidi w:val="0"/>
        <w:spacing w:before="0" w:after="0" w:line="240" w:lineRule="auto"/>
        <w:ind w:left="4240" w:right="0" w:firstLine="0"/>
        <w:jc w:val="left"/>
      </w:pPr>
      <w:r>
        <w:rPr>
          <w:color w:val="000000"/>
          <w:spacing w:val="0"/>
          <w:w w:val="100"/>
          <w:position w:val="0"/>
          <w:shd w:val="clear" w:color="auto" w:fill="auto"/>
          <w:lang w:val="cs-CZ" w:eastAsia="cs-CZ" w:bidi="cs-CZ"/>
        </w:rPr>
        <w:t>kupující</w:t>
      </w:r>
    </w:p>
    <w:p>
      <w:pPr>
        <w:pStyle w:val="Style4"/>
        <w:keepNext w:val="0"/>
        <w:keepLines w:val="0"/>
        <w:widowControl w:val="0"/>
        <w:shd w:val="clear" w:color="auto" w:fill="auto"/>
        <w:bidi w:val="0"/>
        <w:spacing w:before="0" w:after="0" w:line="240" w:lineRule="auto"/>
        <w:ind w:left="3820" w:right="0" w:firstLine="0"/>
        <w:jc w:val="left"/>
      </w:pPr>
      <w:r>
        <w:rPr>
          <w:color w:val="000000"/>
          <w:spacing w:val="0"/>
          <w:w w:val="100"/>
          <w:position w:val="0"/>
          <w:shd w:val="clear" w:color="auto" w:fill="auto"/>
          <w:lang w:val="cs-CZ" w:eastAsia="cs-CZ" w:bidi="cs-CZ"/>
        </w:rPr>
        <w:t>Chodská lesní s.r.o.</w:t>
      </w:r>
    </w:p>
    <w:sectPr>
      <w:footnotePr>
        <w:pos w:val="pageBottom"/>
        <w:numFmt w:val="decimal"/>
        <w:numRestart w:val="continuous"/>
      </w:footnotePr>
      <w:type w:val="continuous"/>
      <w:pgSz w:w="11900" w:h="16840"/>
      <w:pgMar w:top="1934" w:left="3719" w:right="1433" w:bottom="1934"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Times New Roman" w:eastAsia="Times New Roman" w:hAnsi="Times New Roman" w:cs="Times New Roman"/>
      <w:b/>
      <w:bCs/>
      <w:i w:val="0"/>
      <w:iCs w:val="0"/>
      <w:smallCaps w:val="0"/>
      <w:strike w:val="0"/>
      <w:sz w:val="38"/>
      <w:szCs w:val="38"/>
      <w:u w:val="none"/>
    </w:rPr>
  </w:style>
  <w:style w:type="character" w:customStyle="1" w:styleId="CharStyle5">
    <w:name w:val="Základní text_"/>
    <w:basedOn w:val="DefaultParagraphFont"/>
    <w:link w:val="Style4"/>
    <w:rPr>
      <w:rFonts w:ascii="Times New Roman" w:eastAsia="Times New Roman" w:hAnsi="Times New Roman" w:cs="Times New Roman"/>
      <w:b w:val="0"/>
      <w:bCs w:val="0"/>
      <w:i w:val="0"/>
      <w:iCs w:val="0"/>
      <w:smallCaps w:val="0"/>
      <w:strike w:val="0"/>
      <w:sz w:val="22"/>
      <w:szCs w:val="22"/>
      <w:u w:val="none"/>
    </w:rPr>
  </w:style>
  <w:style w:type="character" w:customStyle="1" w:styleId="CharStyle7">
    <w:name w:val="Nadpis #2_"/>
    <w:basedOn w:val="DefaultParagraphFont"/>
    <w:link w:val="Style6"/>
    <w:rPr>
      <w:rFonts w:ascii="Times New Roman" w:eastAsia="Times New Roman" w:hAnsi="Times New Roman" w:cs="Times New Roman"/>
      <w:b/>
      <w:bCs/>
      <w:i w:val="0"/>
      <w:iCs w:val="0"/>
      <w:smallCaps w:val="0"/>
      <w:strike w:val="0"/>
      <w:sz w:val="22"/>
      <w:szCs w:val="22"/>
      <w:u w:val="none"/>
    </w:rPr>
  </w:style>
  <w:style w:type="character" w:customStyle="1" w:styleId="CharStyle10">
    <w:name w:val="Titulek tabulky_"/>
    <w:basedOn w:val="DefaultParagraphFont"/>
    <w:link w:val="Style9"/>
    <w:rPr>
      <w:rFonts w:ascii="Times New Roman" w:eastAsia="Times New Roman" w:hAnsi="Times New Roman" w:cs="Times New Roman"/>
      <w:b/>
      <w:bCs/>
      <w:i w:val="0"/>
      <w:iCs w:val="0"/>
      <w:smallCaps w:val="0"/>
      <w:strike w:val="0"/>
      <w:sz w:val="22"/>
      <w:szCs w:val="22"/>
      <w:u w:val="none"/>
    </w:rPr>
  </w:style>
  <w:style w:type="character" w:customStyle="1" w:styleId="CharStyle13">
    <w:name w:val="Jiné_"/>
    <w:basedOn w:val="DefaultParagraphFont"/>
    <w:link w:val="Style12"/>
    <w:rPr>
      <w:rFonts w:ascii="Times New Roman" w:eastAsia="Times New Roman" w:hAnsi="Times New Roman" w:cs="Times New Roman"/>
      <w:b w:val="0"/>
      <w:bCs w:val="0"/>
      <w:i w:val="0"/>
      <w:iCs w:val="0"/>
      <w:smallCaps w:val="0"/>
      <w:strike w:val="0"/>
      <w:sz w:val="22"/>
      <w:szCs w:val="22"/>
      <w:u w:val="none"/>
    </w:rPr>
  </w:style>
  <w:style w:type="character" w:customStyle="1" w:styleId="CharStyle16">
    <w:name w:val="Titulek obrázku_"/>
    <w:basedOn w:val="DefaultParagraphFont"/>
    <w:link w:val="Style15"/>
    <w:rPr>
      <w:rFonts w:ascii="Arial" w:eastAsia="Arial" w:hAnsi="Arial" w:cs="Arial"/>
      <w:b w:val="0"/>
      <w:bCs w:val="0"/>
      <w:i w:val="0"/>
      <w:iCs w:val="0"/>
      <w:smallCaps w:val="0"/>
      <w:strike w:val="0"/>
      <w:sz w:val="15"/>
      <w:szCs w:val="15"/>
      <w:u w:val="none"/>
    </w:rPr>
  </w:style>
  <w:style w:type="paragraph" w:customStyle="1" w:styleId="Style2">
    <w:name w:val="Nadpis #1"/>
    <w:basedOn w:val="Normal"/>
    <w:link w:val="CharStyle3"/>
    <w:pPr>
      <w:widowControl w:val="0"/>
      <w:shd w:val="clear" w:color="auto" w:fill="FFFFFF"/>
      <w:spacing w:before="200"/>
      <w:jc w:val="center"/>
      <w:outlineLvl w:val="0"/>
    </w:pPr>
    <w:rPr>
      <w:rFonts w:ascii="Times New Roman" w:eastAsia="Times New Roman" w:hAnsi="Times New Roman" w:cs="Times New Roman"/>
      <w:b/>
      <w:bCs/>
      <w:i w:val="0"/>
      <w:iCs w:val="0"/>
      <w:smallCaps w:val="0"/>
      <w:strike w:val="0"/>
      <w:sz w:val="38"/>
      <w:szCs w:val="38"/>
      <w:u w:val="none"/>
    </w:rPr>
  </w:style>
  <w:style w:type="paragraph" w:customStyle="1" w:styleId="Style4">
    <w:name w:val="Základní text"/>
    <w:basedOn w:val="Normal"/>
    <w:link w:val="CharStyle5"/>
    <w:pPr>
      <w:widowControl w:val="0"/>
      <w:shd w:val="clear" w:color="auto" w:fill="FFFFFF"/>
      <w:spacing w:after="260" w:line="252"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6">
    <w:name w:val="Nadpis #2"/>
    <w:basedOn w:val="Normal"/>
    <w:link w:val="CharStyle7"/>
    <w:pPr>
      <w:widowControl w:val="0"/>
      <w:shd w:val="clear" w:color="auto" w:fill="FFFFFF"/>
      <w:spacing w:after="260" w:line="252" w:lineRule="auto"/>
      <w:jc w:val="center"/>
      <w:outlineLvl w:val="1"/>
    </w:pPr>
    <w:rPr>
      <w:rFonts w:ascii="Times New Roman" w:eastAsia="Times New Roman" w:hAnsi="Times New Roman" w:cs="Times New Roman"/>
      <w:b/>
      <w:bCs/>
      <w:i w:val="0"/>
      <w:iCs w:val="0"/>
      <w:smallCaps w:val="0"/>
      <w:strike w:val="0"/>
      <w:sz w:val="22"/>
      <w:szCs w:val="22"/>
      <w:u w:val="none"/>
    </w:rPr>
  </w:style>
  <w:style w:type="paragraph" w:customStyle="1" w:styleId="Style9">
    <w:name w:val="Titulek tabulky"/>
    <w:basedOn w:val="Normal"/>
    <w:link w:val="CharStyle10"/>
    <w:pPr>
      <w:widowControl w:val="0"/>
      <w:shd w:val="clear" w:color="auto" w:fill="FFFFFF"/>
    </w:pPr>
    <w:rPr>
      <w:rFonts w:ascii="Times New Roman" w:eastAsia="Times New Roman" w:hAnsi="Times New Roman" w:cs="Times New Roman"/>
      <w:b/>
      <w:bCs/>
      <w:i w:val="0"/>
      <w:iCs w:val="0"/>
      <w:smallCaps w:val="0"/>
      <w:strike w:val="0"/>
      <w:sz w:val="22"/>
      <w:szCs w:val="22"/>
      <w:u w:val="none"/>
    </w:rPr>
  </w:style>
  <w:style w:type="paragraph" w:customStyle="1" w:styleId="Style12">
    <w:name w:val="Jiné"/>
    <w:basedOn w:val="Normal"/>
    <w:link w:val="CharStyle13"/>
    <w:pPr>
      <w:widowControl w:val="0"/>
      <w:shd w:val="clear" w:color="auto" w:fill="FFFFFF"/>
      <w:spacing w:after="260" w:line="252"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15">
    <w:name w:val="Titulek obrázku"/>
    <w:basedOn w:val="Normal"/>
    <w:link w:val="CharStyle16"/>
    <w:pPr>
      <w:widowControl w:val="0"/>
      <w:shd w:val="clear" w:color="auto" w:fill="FFFFFF"/>
      <w:ind w:firstLine="300"/>
    </w:pPr>
    <w:rPr>
      <w:rFonts w:ascii="Arial" w:eastAsia="Arial" w:hAnsi="Arial" w:cs="Arial"/>
      <w:b w:val="0"/>
      <w:bCs w:val="0"/>
      <w:i w:val="0"/>
      <w:iCs w:val="0"/>
      <w:smallCaps w:val="0"/>
      <w:strike w:val="0"/>
      <w:sz w:val="15"/>
      <w:szCs w:val="15"/>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s>
</file>