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7211100060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Golf</w:t>
      </w:r>
      <w:r>
        <w:rPr>
          <w:spacing w:val="-3"/>
        </w:rPr>
        <w:t> </w:t>
      </w:r>
      <w:r>
        <w:rPr/>
        <w:t>Konopiště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ind w:left="102"/>
      </w:pPr>
      <w:r>
        <w:rPr/>
        <w:t>obchodní</w:t>
      </w:r>
      <w:r>
        <w:rPr>
          <w:spacing w:val="12"/>
        </w:rPr>
        <w:t> </w:t>
      </w:r>
      <w:r>
        <w:rPr/>
        <w:t>společnost</w:t>
      </w:r>
      <w:r>
        <w:rPr>
          <w:spacing w:val="11"/>
        </w:rPr>
        <w:t> </w:t>
      </w:r>
      <w:r>
        <w:rPr/>
        <w:t>zapsaná</w:t>
      </w:r>
      <w:r>
        <w:rPr>
          <w:spacing w:val="12"/>
        </w:rPr>
        <w:t> </w:t>
      </w:r>
      <w:r>
        <w:rPr/>
        <w:t>v</w:t>
      </w:r>
      <w:r>
        <w:rPr>
          <w:spacing w:val="13"/>
        </w:rPr>
        <w:t> </w:t>
      </w:r>
      <w:r>
        <w:rPr/>
        <w:t>obchodním</w:t>
      </w:r>
      <w:r>
        <w:rPr>
          <w:spacing w:val="11"/>
        </w:rPr>
        <w:t> </w:t>
      </w:r>
      <w:r>
        <w:rPr/>
        <w:t>rejstříku</w:t>
      </w:r>
      <w:r>
        <w:rPr>
          <w:spacing w:val="12"/>
        </w:rPr>
        <w:t> </w:t>
      </w:r>
      <w:r>
        <w:rPr/>
        <w:t>vedeném</w:t>
      </w:r>
      <w:r>
        <w:rPr>
          <w:spacing w:val="17"/>
        </w:rPr>
        <w:t> </w:t>
      </w:r>
      <w:r>
        <w:rPr/>
        <w:t>Městským</w:t>
      </w:r>
      <w:r>
        <w:rPr>
          <w:spacing w:val="12"/>
        </w:rPr>
        <w:t> </w:t>
      </w:r>
      <w:r>
        <w:rPr/>
        <w:t>soudem</w:t>
      </w:r>
      <w:r>
        <w:rPr>
          <w:spacing w:val="11"/>
        </w:rPr>
        <w:t> </w:t>
      </w:r>
      <w:r>
        <w:rPr/>
        <w:t>v</w:t>
      </w:r>
      <w:r>
        <w:rPr>
          <w:spacing w:val="15"/>
        </w:rPr>
        <w:t> </w:t>
      </w:r>
      <w:r>
        <w:rPr/>
        <w:t>Praze,</w:t>
      </w:r>
      <w:r>
        <w:rPr>
          <w:spacing w:val="12"/>
        </w:rPr>
        <w:t> </w:t>
      </w:r>
      <w:r>
        <w:rPr/>
        <w:t>oddíl</w:t>
      </w:r>
      <w:r>
        <w:rPr>
          <w:spacing w:val="13"/>
        </w:rPr>
        <w:t> </w:t>
      </w:r>
      <w:r>
        <w:rPr/>
        <w:t>B,</w:t>
      </w:r>
      <w:r>
        <w:rPr>
          <w:spacing w:val="12"/>
        </w:rPr>
        <w:t> </w:t>
      </w:r>
      <w:r>
        <w:rPr/>
        <w:t>vložka</w:t>
      </w:r>
      <w:r>
        <w:rPr>
          <w:spacing w:val="-51"/>
        </w:rPr>
        <w:t> </w:t>
      </w:r>
      <w:r>
        <w:rPr/>
        <w:t>4994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Tvoršovice</w:t>
      </w:r>
      <w:r>
        <w:rPr>
          <w:spacing w:val="-2"/>
        </w:rPr>
        <w:t> </w:t>
      </w:r>
      <w:r>
        <w:rPr/>
        <w:t>č.p.</w:t>
      </w:r>
      <w:r>
        <w:rPr>
          <w:spacing w:val="-2"/>
        </w:rPr>
        <w:t> </w:t>
      </w:r>
      <w:r>
        <w:rPr/>
        <w:t>27,</w:t>
      </w:r>
      <w:r>
        <w:rPr>
          <w:spacing w:val="-3"/>
        </w:rPr>
        <w:t> </w:t>
      </w:r>
      <w:r>
        <w:rPr/>
        <w:t>256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Bystřice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25616242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Václavem</w:t>
      </w:r>
      <w:r>
        <w:rPr>
          <w:spacing w:val="-2"/>
        </w:rPr>
        <w:t> </w:t>
      </w:r>
      <w:r>
        <w:rPr/>
        <w:t>B e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 i</w:t>
      </w:r>
      <w:r>
        <w:rPr>
          <w:spacing w:val="-2"/>
        </w:rPr>
        <w:t> </w:t>
      </w:r>
      <w:r>
        <w:rPr/>
        <w:t>k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předsedou</w:t>
      </w:r>
      <w:r>
        <w:rPr>
          <w:spacing w:val="-1"/>
        </w:rPr>
        <w:t> </w:t>
      </w:r>
      <w:r>
        <w:rPr/>
        <w:t>představenstva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5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 w:right="5174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290058648/0300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ind w:left="2277" w:right="2306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65" w:lineRule="exact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31"/>
        <w:jc w:val="both"/>
      </w:pPr>
      <w:r>
        <w:rPr/>
        <w:t>„Smlouva“) se uzavírá na základě Rozhodnutí ministra životního prostředí č. 7211100060 o poskytnutí</w:t>
      </w:r>
      <w:r>
        <w:rPr>
          <w:spacing w:val="1"/>
        </w:rPr>
        <w:t> </w:t>
      </w:r>
      <w:r>
        <w:rPr/>
        <w:t>finančních prostředků ze Státního fondu životního prostředí ČR ze dne 8. 6.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2"/>
          <w:sz w:val="20"/>
        </w:rPr>
        <w:t> </w:t>
      </w:r>
      <w:r>
        <w:rPr>
          <w:sz w:val="20"/>
        </w:rPr>
        <w:t>Rozhodnutím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akci:</w:t>
      </w: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spacing w:line="240" w:lineRule="auto"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1"/>
        <w:jc w:val="left"/>
      </w:pPr>
      <w:r>
        <w:rPr/>
        <w:t>„FVE</w:t>
      </w:r>
      <w:r>
        <w:rPr>
          <w:spacing w:val="-3"/>
        </w:rPr>
        <w:t> </w:t>
      </w:r>
      <w:r>
        <w:rPr/>
        <w:t>Golf</w:t>
      </w:r>
      <w:r>
        <w:rPr>
          <w:spacing w:val="-3"/>
        </w:rPr>
        <w:t> </w:t>
      </w:r>
      <w:r>
        <w:rPr/>
        <w:t>Konopiště</w:t>
      </w:r>
      <w:r>
        <w:rPr>
          <w:spacing w:val="-4"/>
        </w:rPr>
        <w:t> </w:t>
      </w:r>
      <w:r>
        <w:rPr/>
        <w:t>2“</w:t>
      </w:r>
    </w:p>
    <w:p>
      <w:pPr>
        <w:spacing w:after="0"/>
        <w:jc w:val="left"/>
        <w:sectPr>
          <w:type w:val="continuous"/>
          <w:pgSz w:w="12240" w:h="15840"/>
          <w:pgMar w:header="708" w:footer="771" w:top="2040" w:bottom="960" w:left="1600" w:right="1000"/>
          <w:cols w:num="2" w:equalWidth="0">
            <w:col w:w="3569" w:space="51"/>
            <w:col w:w="6020"/>
          </w:cols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2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2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3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 w:before="0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12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4 618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273,00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1"/>
          <w:sz w:val="20"/>
        </w:rPr>
        <w:t> </w:t>
      </w:r>
      <w:r>
        <w:rPr>
          <w:sz w:val="20"/>
        </w:rPr>
        <w:t>miliony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osmnáct</w:t>
      </w:r>
      <w:r>
        <w:rPr>
          <w:spacing w:val="-1"/>
          <w:sz w:val="20"/>
        </w:rPr>
        <w:t> </w:t>
      </w:r>
      <w:r>
        <w:rPr>
          <w:sz w:val="20"/>
        </w:rPr>
        <w:t>tisíc dvě</w:t>
      </w:r>
      <w:r>
        <w:rPr>
          <w:spacing w:val="1"/>
          <w:sz w:val="20"/>
        </w:rPr>
        <w:t> </w:t>
      </w:r>
      <w:r>
        <w:rPr>
          <w:sz w:val="20"/>
        </w:rPr>
        <w:t>stě sedmdesát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263</w:t>
      </w:r>
      <w:r>
        <w:rPr>
          <w:spacing w:val="1"/>
          <w:sz w:val="20"/>
        </w:rPr>
        <w:t> </w:t>
      </w:r>
      <w:r>
        <w:rPr>
          <w:sz w:val="20"/>
        </w:rPr>
        <w:t>018,00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nesmí</w:t>
      </w:r>
      <w:r>
        <w:rPr>
          <w:spacing w:val="-4"/>
          <w:sz w:val="20"/>
        </w:rPr>
        <w:t> </w:t>
      </w:r>
      <w:r>
        <w:rPr>
          <w:sz w:val="20"/>
        </w:rPr>
        <w:t>přesáhnout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na 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2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3"/>
          <w:sz w:val="20"/>
        </w:rPr>
        <w:t> </w:t>
      </w:r>
      <w:r>
        <w:rPr>
          <w:sz w:val="20"/>
        </w:rPr>
        <w:t>podpory,</w:t>
      </w:r>
      <w:r>
        <w:rPr>
          <w:spacing w:val="11"/>
          <w:sz w:val="20"/>
        </w:rPr>
        <w:t> </w:t>
      </w:r>
      <w:r>
        <w:rPr>
          <w:sz w:val="20"/>
        </w:rPr>
        <w:t>uvedený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Smlouvě,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1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platbu,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10"/>
          <w:sz w:val="20"/>
        </w:rPr>
        <w:t> </w:t>
      </w:r>
      <w:r>
        <w:rPr>
          <w:sz w:val="20"/>
        </w:rPr>
        <w:t>Žádost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10"/>
          <w:sz w:val="20"/>
        </w:rPr>
        <w:t> </w:t>
      </w:r>
      <w:r>
        <w:rPr>
          <w:sz w:val="20"/>
        </w:rPr>
        <w:t>musí</w:t>
      </w:r>
      <w:r>
        <w:rPr>
          <w:spacing w:val="9"/>
          <w:sz w:val="20"/>
        </w:rPr>
        <w:t> </w:t>
      </w:r>
      <w:r>
        <w:rPr>
          <w:sz w:val="20"/>
        </w:rPr>
        <w:t>obsahovat</w:t>
      </w:r>
      <w:r>
        <w:rPr>
          <w:spacing w:val="8"/>
          <w:sz w:val="20"/>
        </w:rPr>
        <w:t> </w:t>
      </w:r>
      <w:r>
        <w:rPr>
          <w:sz w:val="20"/>
        </w:rPr>
        <w:t>náležitosti</w:t>
      </w:r>
      <w:r>
        <w:rPr>
          <w:spacing w:val="10"/>
          <w:sz w:val="20"/>
        </w:rPr>
        <w:t> </w:t>
      </w:r>
      <w:r>
        <w:rPr>
          <w:sz w:val="20"/>
        </w:rPr>
        <w:t>stanovené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Rozhodnutím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dále</w:t>
      </w:r>
      <w:r>
        <w:rPr>
          <w:spacing w:val="9"/>
          <w:sz w:val="20"/>
        </w:rPr>
        <w:t> </w:t>
      </w:r>
      <w:r>
        <w:rPr>
          <w:sz w:val="20"/>
        </w:rPr>
        <w:t>výpis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1"/>
        </w:rPr>
        <w:t> </w:t>
      </w:r>
      <w:r>
        <w:rPr/>
        <w:t>součástí</w:t>
      </w:r>
      <w:r>
        <w:rPr>
          <w:spacing w:val="-11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6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37" w:lineRule="auto" w:before="123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0"/>
          <w:sz w:val="20"/>
        </w:rPr>
        <w:t> </w:t>
      </w:r>
      <w:r>
        <w:rPr>
          <w:sz w:val="20"/>
        </w:rPr>
        <w:t>oboustranná</w:t>
      </w:r>
      <w:r>
        <w:rPr>
          <w:spacing w:val="22"/>
          <w:sz w:val="20"/>
        </w:rPr>
        <w:t> </w:t>
      </w:r>
      <w:r>
        <w:rPr>
          <w:sz w:val="20"/>
        </w:rPr>
        <w:t>vzájemná</w:t>
      </w:r>
      <w:r>
        <w:rPr>
          <w:spacing w:val="19"/>
          <w:sz w:val="20"/>
        </w:rPr>
        <w:t> </w:t>
      </w:r>
      <w:r>
        <w:rPr>
          <w:sz w:val="20"/>
        </w:rPr>
        <w:t>dohoda</w:t>
      </w:r>
      <w:r>
        <w:rPr>
          <w:spacing w:val="23"/>
          <w:sz w:val="20"/>
        </w:rPr>
        <w:t> </w:t>
      </w:r>
      <w:r>
        <w:rPr>
          <w:sz w:val="20"/>
        </w:rPr>
        <w:t>musí</w:t>
      </w:r>
      <w:r>
        <w:rPr>
          <w:spacing w:val="21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29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1"/>
          <w:sz w:val="20"/>
        </w:rPr>
        <w:t> </w:t>
      </w:r>
      <w:r>
        <w:rPr>
          <w:sz w:val="20"/>
        </w:rPr>
        <w:t>účel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„FVE</w:t>
      </w:r>
      <w:r>
        <w:rPr>
          <w:spacing w:val="12"/>
          <w:sz w:val="20"/>
        </w:rPr>
        <w:t> </w:t>
      </w:r>
      <w:r>
        <w:rPr>
          <w:sz w:val="20"/>
        </w:rPr>
        <w:t>Golf</w:t>
      </w:r>
      <w:r>
        <w:rPr>
          <w:spacing w:val="11"/>
          <w:sz w:val="20"/>
        </w:rPr>
        <w:t> </w:t>
      </w:r>
      <w:r>
        <w:rPr>
          <w:sz w:val="20"/>
        </w:rPr>
        <w:t>Konopiště</w:t>
      </w:r>
      <w:r>
        <w:rPr>
          <w:spacing w:val="10"/>
          <w:sz w:val="20"/>
        </w:rPr>
        <w:t> </w:t>
      </w:r>
      <w:r>
        <w:rPr>
          <w:sz w:val="20"/>
        </w:rPr>
        <w:t>2“</w:t>
      </w:r>
      <w:r>
        <w:rPr>
          <w:spacing w:val="10"/>
          <w:sz w:val="20"/>
        </w:rPr>
        <w:t> </w:t>
      </w:r>
      <w:r>
        <w:rPr>
          <w:sz w:val="20"/>
        </w:rPr>
        <w:t>tím,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11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Výzvou,</w:t>
      </w:r>
      <w:r>
        <w:rPr>
          <w:spacing w:val="12"/>
          <w:sz w:val="20"/>
        </w:rPr>
        <w:t> </w:t>
      </w:r>
      <w:r>
        <w:rPr>
          <w:sz w:val="20"/>
        </w:rPr>
        <w:t>žádostí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-51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1"/>
          <w:sz w:val="20"/>
        </w:rPr>
        <w:t> </w:t>
      </w:r>
      <w:r>
        <w:rPr>
          <w:sz w:val="20"/>
        </w:rPr>
        <w:t>dojde</w:t>
      </w:r>
      <w:r>
        <w:rPr>
          <w:spacing w:val="2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výstavbě</w:t>
      </w:r>
      <w:r>
        <w:rPr>
          <w:spacing w:val="21"/>
          <w:sz w:val="20"/>
        </w:rPr>
        <w:t> </w:t>
      </w:r>
      <w:r>
        <w:rPr>
          <w:sz w:val="20"/>
        </w:rPr>
        <w:t>nové</w:t>
      </w:r>
      <w:r>
        <w:rPr>
          <w:spacing w:val="21"/>
          <w:sz w:val="20"/>
        </w:rPr>
        <w:t> </w:t>
      </w:r>
      <w:r>
        <w:rPr>
          <w:sz w:val="20"/>
        </w:rPr>
        <w:t>fotovoltaické</w:t>
      </w:r>
      <w:r>
        <w:rPr>
          <w:spacing w:val="23"/>
          <w:sz w:val="20"/>
        </w:rPr>
        <w:t> </w:t>
      </w:r>
      <w:r>
        <w:rPr>
          <w:sz w:val="20"/>
        </w:rPr>
        <w:t>elektrárny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střešní</w:t>
      </w:r>
      <w:r>
        <w:rPr>
          <w:spacing w:val="21"/>
          <w:sz w:val="20"/>
        </w:rPr>
        <w:t> </w:t>
      </w:r>
      <w:r>
        <w:rPr>
          <w:sz w:val="20"/>
        </w:rPr>
        <w:t>instalací</w:t>
      </w:r>
      <w:r>
        <w:rPr>
          <w:spacing w:val="21"/>
          <w:sz w:val="20"/>
        </w:rPr>
        <w:t> </w:t>
      </w:r>
      <w:r>
        <w:rPr>
          <w:sz w:val="20"/>
        </w:rPr>
        <w:t>s</w:t>
      </w:r>
      <w:r>
        <w:rPr>
          <w:spacing w:val="-52"/>
          <w:sz w:val="20"/>
        </w:rPr>
        <w:t> </w:t>
      </w:r>
      <w:r>
        <w:rPr>
          <w:sz w:val="20"/>
        </w:rPr>
        <w:t>předpokládaným</w:t>
      </w:r>
      <w:r>
        <w:rPr>
          <w:spacing w:val="-3"/>
          <w:sz w:val="20"/>
        </w:rPr>
        <w:t> </w:t>
      </w:r>
      <w:r>
        <w:rPr>
          <w:sz w:val="20"/>
        </w:rPr>
        <w:t>výkonem</w:t>
      </w:r>
      <w:r>
        <w:rPr>
          <w:spacing w:val="1"/>
          <w:sz w:val="20"/>
        </w:rPr>
        <w:t> </w:t>
      </w:r>
      <w:r>
        <w:rPr>
          <w:sz w:val="20"/>
        </w:rPr>
        <w:t>609 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9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596"/>
        <w:gridCol w:w="1719"/>
        <w:gridCol w:w="1668"/>
      </w:tblGrid>
      <w:tr>
        <w:trPr>
          <w:trHeight w:val="772" w:hRule="atLeast"/>
        </w:trPr>
        <w:tc>
          <w:tcPr>
            <w:tcW w:w="38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>
            <w:pPr>
              <w:pStyle w:val="TableParagraph"/>
              <w:spacing w:before="120"/>
              <w:ind w:left="108" w:right="792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6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line="264" w:lineRule="exact" w:before="0"/>
              <w:ind w:left="388" w:right="464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71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166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</w:tr>
      <w:tr>
        <w:trPr>
          <w:trHeight w:val="505" w:hRule="atLeast"/>
        </w:trPr>
        <w:tc>
          <w:tcPr>
            <w:tcW w:w="384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2"/>
              <w:ind w:left="0" w:right="32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1956.20</w:t>
            </w:r>
          </w:p>
        </w:tc>
        <w:tc>
          <w:tcPr>
            <w:tcW w:w="1668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1518.40</w:t>
            </w:r>
          </w:p>
        </w:tc>
      </w:tr>
      <w:tr>
        <w:trPr>
          <w:trHeight w:val="532" w:hRule="atLeast"/>
        </w:trPr>
        <w:tc>
          <w:tcPr>
            <w:tcW w:w="3845" w:type="dxa"/>
          </w:tcPr>
          <w:p>
            <w:pPr>
              <w:pStyle w:val="TableParagraph"/>
              <w:spacing w:line="266" w:lineRule="exact" w:before="0"/>
              <w:ind w:left="388" w:right="66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1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18093.38</w:t>
            </w:r>
          </w:p>
        </w:tc>
        <w:tc>
          <w:tcPr>
            <w:tcW w:w="1668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14044.03</w:t>
            </w:r>
          </w:p>
        </w:tc>
      </w:tr>
      <w:tr>
        <w:trPr>
          <w:trHeight w:val="506" w:hRule="atLeast"/>
        </w:trPr>
        <w:tc>
          <w:tcPr>
            <w:tcW w:w="384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0"/>
              <w:ind w:left="0" w:right="349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66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664.62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9" w:after="0"/>
        <w:ind w:left="745" w:right="13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2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2" w:after="0"/>
        <w:ind w:left="745" w:right="135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9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8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pozdějších</w:t>
      </w:r>
      <w:r>
        <w:rPr>
          <w:spacing w:val="9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termín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poskytnuta</w:t>
      </w:r>
      <w:r>
        <w:rPr>
          <w:spacing w:val="37"/>
          <w:sz w:val="20"/>
        </w:rPr>
        <w:t> </w:t>
      </w:r>
      <w:r>
        <w:rPr>
          <w:sz w:val="20"/>
        </w:rPr>
        <w:t>podpora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Smlouvy,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řádně</w:t>
      </w:r>
      <w:r>
        <w:rPr>
          <w:spacing w:val="37"/>
          <w:sz w:val="20"/>
        </w:rPr>
        <w:t> </w:t>
      </w:r>
      <w:r>
        <w:rPr>
          <w:sz w:val="20"/>
        </w:rPr>
        <w:t>plněn</w:t>
      </w:r>
      <w:r>
        <w:rPr>
          <w:spacing w:val="39"/>
          <w:sz w:val="20"/>
        </w:rPr>
        <w:t> </w:t>
      </w:r>
      <w:r>
        <w:rPr>
          <w:sz w:val="20"/>
        </w:rPr>
        <w:t>po</w:t>
      </w:r>
      <w:r>
        <w:rPr>
          <w:spacing w:val="39"/>
          <w:sz w:val="20"/>
        </w:rPr>
        <w:t> </w:t>
      </w:r>
      <w:r>
        <w:rPr>
          <w:sz w:val="20"/>
        </w:rPr>
        <w:t>uvedenou</w:t>
      </w:r>
      <w:r>
        <w:rPr>
          <w:spacing w:val="39"/>
          <w:sz w:val="20"/>
        </w:rPr>
        <w:t> </w:t>
      </w:r>
      <w:r>
        <w:rPr>
          <w:sz w:val="20"/>
        </w:rPr>
        <w:t>dobu</w:t>
      </w:r>
      <w:r>
        <w:rPr>
          <w:spacing w:val="45"/>
          <w:sz w:val="20"/>
        </w:rPr>
        <w:t> </w:t>
      </w:r>
      <w:r>
        <w:rPr>
          <w:sz w:val="20"/>
        </w:rPr>
        <w:t>(ukončením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tabs>
          <w:tab w:pos="9237" w:val="left" w:leader="none"/>
        </w:tabs>
        <w:spacing w:before="99"/>
        <w:ind w:left="745" w:right="130"/>
        <w:jc w:val="both"/>
      </w:pPr>
      <w:r>
        <w:rPr/>
        <w:t>projektu se rozumí datum uvedení předmětu podpory k trvalému provozu (podle písmene e) na</w:t>
      </w:r>
      <w:r>
        <w:rPr>
          <w:spacing w:val="1"/>
        </w:rPr>
        <w:t> </w:t>
      </w:r>
      <w:r>
        <w:rPr/>
        <w:t>základě</w:t>
      </w:r>
      <w:r>
        <w:rPr>
          <w:spacing w:val="35"/>
        </w:rPr>
        <w:t> </w:t>
      </w:r>
      <w:r>
        <w:rPr/>
        <w:t>Kolaudačního</w:t>
      </w:r>
      <w:r>
        <w:rPr>
          <w:spacing w:val="35"/>
        </w:rPr>
        <w:t> </w:t>
      </w:r>
      <w:r>
        <w:rPr/>
        <w:t>souhlasu,</w:t>
      </w:r>
      <w:r>
        <w:rPr>
          <w:spacing w:val="36"/>
        </w:rPr>
        <w:t> </w:t>
      </w:r>
      <w:r>
        <w:rPr/>
        <w:t>doložení</w:t>
      </w:r>
      <w:r>
        <w:rPr>
          <w:spacing w:val="36"/>
        </w:rPr>
        <w:t> </w:t>
      </w:r>
      <w:r>
        <w:rPr/>
        <w:t>oslovení</w:t>
      </w:r>
      <w:r>
        <w:rPr>
          <w:spacing w:val="41"/>
        </w:rPr>
        <w:t> </w:t>
      </w:r>
      <w:r>
        <w:rPr/>
        <w:t>stavebního</w:t>
      </w:r>
      <w:r>
        <w:rPr>
          <w:spacing w:val="37"/>
        </w:rPr>
        <w:t> </w:t>
      </w:r>
      <w:r>
        <w:rPr/>
        <w:t>úřadu</w:t>
      </w:r>
      <w:r>
        <w:rPr>
          <w:spacing w:val="36"/>
        </w:rPr>
        <w:t> </w:t>
      </w:r>
      <w:r>
        <w:rPr/>
        <w:t>nebo</w:t>
      </w:r>
      <w:r>
        <w:rPr>
          <w:spacing w:val="37"/>
        </w:rPr>
        <w:t> </w:t>
      </w:r>
      <w:r>
        <w:rPr/>
        <w:t>souhlasu</w:t>
      </w:r>
      <w:r>
        <w:rPr>
          <w:spacing w:val="35"/>
        </w:rPr>
        <w:t> </w:t>
      </w:r>
      <w:r>
        <w:rPr/>
        <w:t>s</w:t>
      </w:r>
      <w:r>
        <w:rPr>
          <w:spacing w:val="-1"/>
        </w:rPr>
        <w:t> </w:t>
      </w:r>
      <w:r>
        <w:rPr/>
        <w:t>užíváním).</w:t>
      </w:r>
      <w:r>
        <w:rPr>
          <w:spacing w:val="-52"/>
        </w:rPr>
        <w:t> </w:t>
      </w:r>
      <w:r>
        <w:rPr/>
        <w:t>V případě</w:t>
      </w:r>
      <w:r>
        <w:rPr>
          <w:spacing w:val="1"/>
        </w:rPr>
        <w:t> </w:t>
      </w:r>
      <w:r>
        <w:rPr/>
        <w:t>zvláštní</w:t>
      </w:r>
      <w:r>
        <w:rPr>
          <w:spacing w:val="1"/>
        </w:rPr>
        <w:t> </w:t>
      </w:r>
      <w:r>
        <w:rPr/>
        <w:t>skutečnosti</w:t>
      </w:r>
      <w:r>
        <w:rPr>
          <w:spacing w:val="1"/>
        </w:rPr>
        <w:t> </w:t>
      </w:r>
      <w:r>
        <w:rPr/>
        <w:t>spočívající</w:t>
      </w:r>
      <w:r>
        <w:rPr>
          <w:spacing w:val="1"/>
        </w:rPr>
        <w:t> </w:t>
      </w:r>
      <w:r>
        <w:rPr/>
        <w:t>v mimořádné,</w:t>
      </w:r>
      <w:r>
        <w:rPr>
          <w:spacing w:val="1"/>
        </w:rPr>
        <w:t> </w:t>
      </w:r>
      <w:r>
        <w:rPr/>
        <w:t>nepředvídatelné,</w:t>
      </w:r>
      <w:r>
        <w:rPr>
          <w:spacing w:val="1"/>
        </w:rPr>
        <w:t> </w:t>
      </w:r>
      <w:r>
        <w:rPr/>
        <w:t>neodvratitelné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nezaviněné události může Fond na písemnou žádost příjemce podpory posoudit tuto situaci a</w:t>
      </w:r>
      <w:r>
        <w:rPr>
          <w:spacing w:val="1"/>
        </w:rPr>
        <w:t> </w:t>
      </w:r>
      <w:r>
        <w:rPr/>
        <w:t>rozhodnout</w:t>
        <w:tab/>
      </w:r>
      <w:r>
        <w:rPr>
          <w:spacing w:val="-1"/>
        </w:rPr>
        <w:t>tak</w:t>
      </w:r>
    </w:p>
    <w:p>
      <w:pPr>
        <w:pStyle w:val="BodyText"/>
        <w:ind w:left="745" w:right="134"/>
        <w:jc w:val="both"/>
      </w:pP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2"/>
        </w:rPr>
        <w:t> </w:t>
      </w:r>
      <w:r>
        <w:rPr/>
        <w:t>stavění</w:t>
      </w:r>
      <w:r>
        <w:rPr>
          <w:spacing w:val="24"/>
        </w:rPr>
        <w:t> </w:t>
      </w:r>
      <w:r>
        <w:rPr/>
        <w:t>uvedené</w:t>
      </w:r>
      <w:r>
        <w:rPr>
          <w:spacing w:val="22"/>
        </w:rPr>
        <w:t> </w:t>
      </w:r>
      <w:r>
        <w:rPr/>
        <w:t>lhůty.</w:t>
      </w:r>
      <w:r>
        <w:rPr>
          <w:spacing w:val="24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4"/>
        </w:rPr>
        <w:t> </w:t>
      </w:r>
      <w:r>
        <w:rPr/>
        <w:t>takovém</w:t>
      </w:r>
      <w:r>
        <w:rPr>
          <w:spacing w:val="22"/>
        </w:rPr>
        <w:t> </w:t>
      </w:r>
      <w:r>
        <w:rPr/>
        <w:t>případě</w:t>
      </w:r>
      <w:r>
        <w:rPr>
          <w:spacing w:val="21"/>
        </w:rPr>
        <w:t> </w:t>
      </w:r>
      <w:r>
        <w:rPr/>
        <w:t>povinen</w:t>
      </w:r>
      <w:r>
        <w:rPr>
          <w:spacing w:val="20"/>
        </w:rPr>
        <w:t> </w:t>
      </w:r>
      <w:r>
        <w:rPr/>
        <w:t>zajistit,</w:t>
      </w:r>
      <w:r>
        <w:rPr>
          <w:spacing w:val="21"/>
        </w:rPr>
        <w:t> </w:t>
      </w:r>
      <w:r>
        <w:rPr/>
        <w:t>aby</w:t>
      </w:r>
      <w:r>
        <w:rPr>
          <w:spacing w:val="-53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37" w:lineRule="auto" w:before="122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2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80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</w:p>
    <w:p>
      <w:pPr>
        <w:pStyle w:val="BodyText"/>
        <w:spacing w:before="1"/>
        <w:ind w:left="745" w:right="133"/>
        <w:jc w:val="both"/>
      </w:pPr>
      <w:r>
        <w:rPr/>
        <w:t>o účetnictví, v platném znění, zákon č. 586/1992 Sb., o daních z příjmů, v platném znění). Příjemce</w:t>
      </w:r>
      <w:r>
        <w:rPr>
          <w:spacing w:val="1"/>
        </w:rPr>
        <w:t> </w:t>
      </w:r>
      <w:r>
        <w:rPr>
          <w:w w:val="95"/>
        </w:rPr>
        <w:t>podpory se zavazuje všechny transakce související s akcí odděleně identifikovat od ostatních účetních</w:t>
      </w:r>
      <w:r>
        <w:rPr>
          <w:spacing w:val="1"/>
          <w:w w:val="95"/>
        </w:rPr>
        <w:t> </w:t>
      </w:r>
      <w:r>
        <w:rPr/>
        <w:t>transakcí,</w:t>
      </w:r>
      <w:r>
        <w:rPr>
          <w:spacing w:val="-6"/>
        </w:rPr>
        <w:t> </w:t>
      </w:r>
      <w:r>
        <w:rPr/>
        <w:t>které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akcí</w:t>
      </w:r>
      <w:r>
        <w:rPr>
          <w:spacing w:val="-3"/>
        </w:rPr>
        <w:t> </w:t>
      </w:r>
      <w:r>
        <w:rPr/>
        <w:t>nesouvisejí,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zavazuje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vést</w:t>
      </w:r>
      <w:r>
        <w:rPr>
          <w:spacing w:val="-4"/>
        </w:rPr>
        <w:t> </w:t>
      </w:r>
      <w:r>
        <w:rPr/>
        <w:t>analytickou</w:t>
      </w:r>
      <w:r>
        <w:rPr>
          <w:spacing w:val="-2"/>
        </w:rPr>
        <w:t> </w:t>
      </w:r>
      <w:r>
        <w:rPr/>
        <w:t>evidenci</w:t>
      </w:r>
      <w:r>
        <w:rPr>
          <w:spacing w:val="-4"/>
        </w:rPr>
        <w:t> </w:t>
      </w:r>
      <w:r>
        <w:rPr/>
        <w:t>s</w:t>
      </w:r>
      <w:r>
        <w:rPr>
          <w:spacing w:val="2"/>
        </w:rPr>
        <w:t> </w:t>
      </w:r>
      <w:r>
        <w:rPr/>
        <w:t>vazbou</w:t>
      </w:r>
      <w:r>
        <w:rPr>
          <w:spacing w:val="-4"/>
        </w:rPr>
        <w:t> </w:t>
      </w:r>
      <w:r>
        <w:rPr/>
        <w:t>ke</w:t>
      </w:r>
      <w:r>
        <w:rPr>
          <w:spacing w:val="-5"/>
        </w:rPr>
        <w:t> </w:t>
      </w:r>
      <w:r>
        <w:rPr/>
        <w:t>konkrétní</w:t>
      </w:r>
      <w:r>
        <w:rPr>
          <w:spacing w:val="-6"/>
        </w:rPr>
        <w:t> </w:t>
      </w:r>
      <w:r>
        <w:rPr/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5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50"/>
          <w:sz w:val="20"/>
        </w:rPr>
        <w:t> </w:t>
      </w:r>
      <w:r>
        <w:rPr>
          <w:sz w:val="20"/>
        </w:rPr>
        <w:t>osobám</w:t>
      </w:r>
      <w:r>
        <w:rPr>
          <w:spacing w:val="101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3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4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2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3"/>
          <w:sz w:val="20"/>
        </w:rPr>
        <w:t> </w:t>
      </w:r>
      <w:r>
        <w:rPr>
          <w:sz w:val="20"/>
        </w:rPr>
        <w:t>kalendářních</w:t>
      </w:r>
      <w:r>
        <w:rPr>
          <w:spacing w:val="42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0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2"/>
          <w:sz w:val="20"/>
        </w:rPr>
        <w:t> </w:t>
      </w:r>
      <w:r>
        <w:rPr>
          <w:sz w:val="20"/>
        </w:rPr>
        <w:t>(i</w:t>
      </w:r>
      <w:r>
        <w:rPr>
          <w:spacing w:val="-11"/>
          <w:sz w:val="20"/>
        </w:rPr>
        <w:t> </w:t>
      </w:r>
      <w:r>
        <w:rPr>
          <w:sz w:val="20"/>
        </w:rPr>
        <w:t>zpětně)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10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1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4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9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8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8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1"/>
          <w:sz w:val="20"/>
        </w:rPr>
        <w:t> </w:t>
      </w:r>
      <w:r>
        <w:rPr>
          <w:sz w:val="20"/>
        </w:rPr>
        <w:t>Smlouvě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není</w:t>
      </w:r>
      <w:r>
        <w:rPr>
          <w:spacing w:val="10"/>
          <w:sz w:val="20"/>
        </w:rPr>
        <w:t> </w:t>
      </w:r>
      <w:r>
        <w:rPr>
          <w:sz w:val="20"/>
        </w:rPr>
        <w:t>pravdivé,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považováno</w:t>
      </w:r>
      <w:r>
        <w:rPr>
          <w:spacing w:val="10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jeho</w:t>
      </w:r>
      <w:r>
        <w:rPr>
          <w:spacing w:val="11"/>
          <w:sz w:val="20"/>
        </w:rPr>
        <w:t> </w:t>
      </w:r>
      <w:r>
        <w:rPr>
          <w:sz w:val="20"/>
        </w:rPr>
        <w:t>povinnosti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/>
        <w:jc w:val="both"/>
      </w:pPr>
      <w:r>
        <w:rPr/>
        <w:t>stanovené</w:t>
      </w:r>
      <w:r>
        <w:rPr>
          <w:spacing w:val="-5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49"/>
        </w:rPr>
        <w:t> </w:t>
      </w:r>
      <w:r>
        <w:rPr/>
        <w:t>1</w:t>
      </w:r>
      <w:r>
        <w:rPr>
          <w:spacing w:val="47"/>
        </w:rPr>
        <w:t> </w:t>
      </w:r>
      <w:r>
        <w:rPr/>
        <w:t>písm.</w:t>
      </w:r>
      <w:r>
        <w:rPr>
          <w:spacing w:val="48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spacing w:before="0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8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4"/>
          <w:sz w:val="20"/>
        </w:rPr>
        <w:t> </w:t>
      </w:r>
      <w:r>
        <w:rPr>
          <w:sz w:val="20"/>
        </w:rPr>
        <w:t>to  </w:t>
      </w:r>
      <w:r>
        <w:rPr>
          <w:spacing w:val="24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5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3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6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5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41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6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188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10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29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54"/>
          <w:sz w:val="20"/>
        </w:rPr>
        <w:t> </w:t>
      </w:r>
      <w:r>
        <w:rPr>
          <w:sz w:val="20"/>
        </w:rPr>
        <w:t>u</w:t>
      </w:r>
      <w:r>
        <w:rPr>
          <w:spacing w:val="55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identifikováno</w:t>
      </w:r>
      <w:r>
        <w:rPr>
          <w:spacing w:val="55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4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6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6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189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6992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2022-08-29T07:06:58Z</dcterms:created>
  <dcterms:modified xsi:type="dcterms:W3CDTF">2022-08-29T07:06:58Z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