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  <w:rPr>
          <w:sz w:val="56"/>
          <w:szCs w:val="56"/>
        </w:rPr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Krajská správa a údržba silme</w:t>
      </w:r>
      <w:r>
        <w:rPr>
          <w:i w:val="0"/>
          <w:iCs w:val="0"/>
          <w:color w:val="000000"/>
          <w:spacing w:val="0"/>
          <w:w w:val="100"/>
          <w:position w:val="0"/>
          <w:sz w:val="56"/>
          <w:szCs w:val="56"/>
          <w:shd w:val="clear" w:color="auto" w:fill="auto"/>
          <w:lang w:val="cs-CZ" w:eastAsia="cs-CZ" w:bidi="cs-CZ"/>
        </w:rPr>
        <w:t xml:space="preserve"> Vysočiny</w:t>
      </w:r>
      <w:bookmarkEnd w:id="2"/>
      <w:bookmarkEnd w:id="3"/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</w:t>
      </w:r>
      <w:bookmarkEnd w:id="4"/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25"/>
        <w:gridCol w:w="6878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5"/>
        <w:gridCol w:w="6874"/>
      </w:tblGrid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25"/>
        <w:gridCol w:w="6874"/>
      </w:tblGrid>
      <w:tr>
        <w:trPr>
          <w:trHeight w:val="35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ajksusv.cz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Zhotovitel“)</w:t>
      </w:r>
    </w:p>
    <w:p>
      <w:pPr>
        <w:widowControl w:val="0"/>
        <w:spacing w:after="35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32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6"/>
      <w:bookmarkEnd w:id="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32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Obec Kozlov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Kozlov 31, Ledeč nad Sázavou 58401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32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starostou Josef Borovský</w:t>
      </w:r>
      <w:bookmarkEnd w:id="10"/>
      <w:bookmarkEnd w:id="11"/>
    </w:p>
    <w:p>
      <w:pPr>
        <w:pStyle w:val="Style4"/>
        <w:keepNext w:val="0"/>
        <w:keepLines w:val="0"/>
        <w:widowControl w:val="0"/>
        <w:shd w:val="clear" w:color="auto" w:fill="auto"/>
        <w:tabs>
          <w:tab w:pos="1602" w:val="left"/>
        </w:tabs>
        <w:bidi w:val="0"/>
        <w:spacing w:before="0" w:after="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00267660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523" w:val="left"/>
        </w:tabs>
        <w:bidi w:val="0"/>
        <w:spacing w:before="0" w:after="6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tiscali.cz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4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„Objednatel“)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305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302" w:lineRule="auto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302" w:lineRule="auto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60" w:line="302" w:lineRule="auto"/>
        <w:ind w:left="3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II. Místo plnění</w:t>
      </w:r>
      <w:bookmarkEnd w:id="14"/>
      <w:bookmarkEnd w:id="15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7" w:val="left"/>
        </w:tabs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Kozlov.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III. Doba plnění</w:t>
      </w:r>
      <w:bookmarkEnd w:id="16"/>
      <w:bookmarkEnd w:id="17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7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2022, a to konkrétně od 15.8. 2022 do 31. 10. 2022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62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 díla a fakturace</w:t>
      </w:r>
      <w:bookmarkEnd w:id="18"/>
      <w:bookmarkEnd w:id="19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7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8" w:val="left"/>
        </w:tabs>
        <w:bidi w:val="0"/>
        <w:spacing w:before="0" w:after="30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úěet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Závěrečná ustanovení</w:t>
      </w:r>
      <w:bookmarkEnd w:id="20"/>
      <w:bookmarkEnd w:id="21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7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6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334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102" w:left="1036" w:right="1442" w:bottom="1397" w:header="674" w:footer="969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728980" distL="1028700" distR="2693035" simplePos="0" relativeHeight="125829378" behindDoc="0" locked="0" layoutInCell="1" allowOverlap="1">
                <wp:simplePos x="0" y="0"/>
                <wp:positionH relativeFrom="page">
                  <wp:posOffset>1694180</wp:posOffset>
                </wp:positionH>
                <wp:positionV relativeFrom="margin">
                  <wp:posOffset>146050</wp:posOffset>
                </wp:positionV>
                <wp:extent cx="765175" cy="20129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17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26. 08. 2022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3.40000000000001pt;margin-top:11.5pt;width:60.25pt;height:15.85pt;z-index:-125829375;mso-wrap-distance-left:81.pt;mso-wrap-distance-right:212.05000000000001pt;mso-wrap-distance-bottom:57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26. 08. 2022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64465" distB="558800" distL="114300" distR="2616835" simplePos="0" relativeHeight="125829380" behindDoc="0" locked="0" layoutInCell="1" allowOverlap="1">
                <wp:simplePos x="0" y="0"/>
                <wp:positionH relativeFrom="page">
                  <wp:posOffset>779780</wp:posOffset>
                </wp:positionH>
                <wp:positionV relativeFrom="margin">
                  <wp:posOffset>310515</wp:posOffset>
                </wp:positionV>
                <wp:extent cx="1755775" cy="2070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67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Jihlavě </w:t>
                            </w:r>
                            <w:r>
                              <w:rPr>
                                <w:color w:val="19284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dríe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1.399999999999999pt;margin-top:24.449999999999999pt;width:138.25pt;height:16.300000000000001pt;z-index:-125829373;mso-wrap-distance-left:9.pt;mso-wrap-distance-top:12.949999999999999pt;mso-wrap-distance-right:206.05000000000001pt;mso-wrap-distance-bottom:4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6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Jihlavě </w:t>
                      </w:r>
                      <w:r>
                        <w:rPr>
                          <w:color w:val="19284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dríe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67640" distB="546100" distL="3238500" distR="114300" simplePos="0" relativeHeight="125829382" behindDoc="0" locked="0" layoutInCell="1" allowOverlap="1">
                <wp:simplePos x="0" y="0"/>
                <wp:positionH relativeFrom="page">
                  <wp:posOffset>3903980</wp:posOffset>
                </wp:positionH>
                <wp:positionV relativeFrom="margin">
                  <wp:posOffset>313690</wp:posOffset>
                </wp:positionV>
                <wp:extent cx="1134110" cy="21653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Kozlově dne 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7.39999999999998pt;margin-top:24.699999999999999pt;width:89.299999999999997pt;height:17.050000000000001pt;z-index:-125829371;mso-wrap-distance-left:255.pt;mso-wrap-distance-top:13.199999999999999pt;mso-wrap-distance-right:9.pt;mso-wrap-distance-bottom:43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Kozlově dne 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4443095</wp:posOffset>
                </wp:positionH>
                <wp:positionV relativeFrom="margin">
                  <wp:posOffset>1139825</wp:posOffset>
                </wp:positionV>
                <wp:extent cx="1002665" cy="63373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 Objednatele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J&lt;bse^ Borovský 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9.85000000000002pt;margin-top:89.75pt;width:78.950000000000003pt;height:49.899999999999999pt;z-index:-12582936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 Objednatele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J&lt;bse^ Borovský 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 Ing. Radovan Necid 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01.04.2022 do 31.10.2022</w:t>
      </w:r>
      <w:bookmarkEnd w:id="22"/>
      <w:bookmarkEnd w:id="23"/>
    </w:p>
    <w:tbl>
      <w:tblPr>
        <w:tblOverlap w:val="never"/>
        <w:jc w:val="center"/>
        <w:tblLayout w:type="fixed"/>
      </w:tblPr>
      <w:tblGrid>
        <w:gridCol w:w="6038"/>
        <w:gridCol w:w="840"/>
        <w:gridCol w:w="1978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stromů včetně odvětvení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459" w:left="1357" w:right="1659" w:bottom="1459" w:header="1031" w:footer="103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Položkový rozpočet</w:t>
      </w:r>
    </w:p>
    <w:tbl>
      <w:tblPr>
        <w:tblOverlap w:val="never"/>
        <w:jc w:val="center"/>
        <w:tblLayout w:type="fixed"/>
      </w:tblPr>
      <w:tblGrid>
        <w:gridCol w:w="523"/>
        <w:gridCol w:w="1354"/>
        <w:gridCol w:w="6278"/>
        <w:gridCol w:w="758"/>
        <w:gridCol w:w="1123"/>
        <w:gridCol w:w="1171"/>
        <w:gridCol w:w="1176"/>
        <w:gridCol w:w="1214"/>
        <w:gridCol w:w="1128"/>
      </w:tblGrid>
      <w:tr>
        <w:trPr>
          <w:trHeight w:val="22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Stavba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obec Kozlov</w:t>
            </w:r>
          </w:p>
        </w:tc>
        <w:tc>
          <w:tcPr>
            <w:gridSpan w:val="6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10" w:val="left"/>
                <w:tab w:pos="2333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42 500,00</w:t>
              <w:tab/>
              <w:t>8 925,00</w:t>
              <w:tab/>
              <w:t>51425,00</w:t>
            </w:r>
          </w:p>
        </w:tc>
      </w:tr>
      <w:tr>
        <w:trPr>
          <w:trHeight w:val="1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Poř. č. pol.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jednotková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Celkem s 21%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číslo a název rozpočtu: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obec Kozlov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8 925,00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51 425,00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Strojní meteni se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Práce kropícím vozem 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Dovoz vody, kropení, apod.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výtluků tryskovou metodou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turbem, pachmatic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8 925,00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51 425,00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 asfaltovou směsí za horka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 teplou obalovanou směsí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 asfaltovou směsí za studená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Výsprava výtluk studenou obalovanou směsí OKVS8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16 500,00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Frézování pařezů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Frézování pařezů pařezovou frézou na traktorbaqru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Kosení travních porostů strojně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Sečení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74777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74777C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74777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74777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74777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74777C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42 500,00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8 925,00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51 425,00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098" w:left="971" w:right="1142" w:bottom="1098" w:header="670" w:footer="670" w:gutter="0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bookmarkStart w:id="24" w:name="bookmark24"/>
      <w:bookmarkStart w:id="25" w:name="bookmark25"/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Objednávka</w:t>
      </w:r>
      <w:bookmarkEnd w:id="24"/>
      <w:bookmarkEnd w:id="25"/>
    </w:p>
    <w:tbl>
      <w:tblPr>
        <w:tblOverlap w:val="never"/>
        <w:jc w:val="center"/>
        <w:tblLayout w:type="fixed"/>
      </w:tblPr>
      <w:tblGrid>
        <w:gridCol w:w="2650"/>
        <w:gridCol w:w="3202"/>
        <w:gridCol w:w="4186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Objednatel: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Korespondenční adresa: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Fakturační adresa: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obec Kozlov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obec Kozlov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obec Kozlov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Kozlov 31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Kozlov 31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Kozlov 31</w:t>
            </w: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Ledeč nad Sázavou 584 01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Ledeč nad Sázavou 584 01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Ledeč nad Sázavou 584 01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IČO:</w:t>
              <w:tab/>
              <w:t>267660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54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IČO:</w:t>
              <w:tab/>
              <w:t>267660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39" w:val="left"/>
              </w:tabs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Fonts w:ascii="Cambria" w:eastAsia="Cambria" w:hAnsi="Cambria" w:cs="Cambria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IČO:</w:t>
              <w:tab/>
              <w:t>267660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leader="underscore" w:pos="3058" w:val="left"/>
          <w:tab w:leader="underscore" w:pos="4099" w:val="left"/>
          <w:tab w:pos="6355" w:val="left"/>
          <w:tab w:leader="underscore" w:pos="7334" w:val="left"/>
        </w:tabs>
        <w:bidi w:val="0"/>
        <w:spacing w:before="0" w:after="0" w:line="240" w:lineRule="auto"/>
        <w:ind w:left="14" w:right="0" w:firstLine="0"/>
        <w:jc w:val="left"/>
        <w:rPr>
          <w:sz w:val="16"/>
          <w:szCs w:val="16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Objednávka č.</w:t>
        <w:tab/>
        <w:tab/>
        <w:t xml:space="preserve"> ze dne: 16.08.2022</w:t>
        <w:tab/>
        <w:tab/>
      </w:r>
    </w:p>
    <w:p>
      <w:pPr>
        <w:widowControl w:val="0"/>
        <w:spacing w:after="199" w:line="1" w:lineRule="exact"/>
      </w:pPr>
    </w:p>
    <w:p>
      <w:pPr>
        <w:pStyle w:val="Style3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1934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Dodavatel: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38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tabs>
          <w:tab w:pos="6102" w:val="left"/>
          <w:tab w:leader="underscore" w:pos="6510" w:val="left"/>
        </w:tabs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</w:t>
        <w:tab/>
        <w:tab/>
      </w:r>
    </w:p>
    <w:p>
      <w:pPr>
        <w:pStyle w:val="Style3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6794" w:val="left"/>
        </w:tabs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586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01 Jihlava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3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IČO: 00090450, DIČ: CZ00090450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cestmistrovství Ledeč nad Sázavou</w:t>
      </w:r>
    </w:p>
    <w:p>
      <w:pPr>
        <w:pStyle w:val="Style3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Pláckách 1302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584 01 Ledeč nad Sázavou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objednávky (předmět plnění):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0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místních komunikací tryskovou metodou v Kozlově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10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stanovena dohodou: 8.500,-/t, předpoklad spotřeby 5,0 t</w:t>
      </w:r>
    </w:p>
    <w:tbl>
      <w:tblPr>
        <w:tblOverlap w:val="never"/>
        <w:jc w:val="center"/>
        <w:tblLayout w:type="fixed"/>
      </w:tblPr>
      <w:tblGrid>
        <w:gridCol w:w="1704"/>
        <w:gridCol w:w="3259"/>
        <w:gridCol w:w="1877"/>
        <w:gridCol w:w="2496"/>
        <w:gridCol w:w="701"/>
      </w:tblGrid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Termín provedení:</w:t>
            </w:r>
          </w:p>
        </w:tc>
        <w:tc>
          <w:tcPr>
            <w:gridSpan w:val="4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8/2022 - 9/2022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Místo dodání: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Kozlov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Josef Borovský starosta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Stanovení ceny: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stanovena dohodou za MJ: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42500 Kč/sa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Předpokládané množství MJ: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Měrná jednotka (MJ):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sada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Předpokládaná celková cena bez DPH: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42 500,00 Kč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508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</w:t>
              <w:tab/>
              <w:t>21%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8 925,00 Kč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 vč.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51 425,00 Kč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Pozn.: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Fakturováno bude skutečně provedené množství prací dle jednotkových cen.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Fakturace: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 dokončení prací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Splatnost: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 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Záruční doba: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dodavatel neposkytuje na provedené práce záruky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Přílohy faktur: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bez požadavku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 Ledči n/S dne: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16.08.2022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 Ledči n/S dne: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60" w:firstLine="0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16.08.2022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Objednatel: Josef Borovský starosta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778" w:left="815" w:right="1049" w:bottom="1408" w:header="35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556895</wp:posOffset>
              </wp:positionH>
              <wp:positionV relativeFrom="page">
                <wp:posOffset>9799320</wp:posOffset>
              </wp:positionV>
              <wp:extent cx="3992880" cy="13398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288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8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Razítko, </w:t>
                          </w:r>
                          <w:r>
                            <w:rPr>
                              <w:rFonts w:ascii="Calibri" w:eastAsia="Calibri" w:hAnsi="Calibri" w:cs="Calibri"/>
                              <w:color w:val="192844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(iJyadpjis</w:t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Razítko, podpis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3.850000000000001pt;margin-top:771.60000000000002pt;width:314.39999999999998pt;height:10.5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Razítko, </w:t>
                    </w:r>
                    <w:r>
                      <w:rPr>
                        <w:rFonts w:ascii="Calibri" w:eastAsia="Calibri" w:hAnsi="Calibri" w:cs="Calibri"/>
                        <w:color w:val="192844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(iJyadpjis</w:t>
                      <w:tab/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Razítko, 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4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Nadpis #1_"/>
    <w:basedOn w:val="DefaultParagraphFont"/>
    <w:link w:val="Style7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CharStyle11">
    <w:name w:val="Nadpis #2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Jiné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Nadpis #5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3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Záhlaví nebo zápatí (2)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9">
    <w:name w:val="Základní text (2)_"/>
    <w:basedOn w:val="DefaultParagraphFont"/>
    <w:link w:val="Style3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Nadpis #4"/>
    <w:basedOn w:val="Normal"/>
    <w:link w:val="CharStyle3"/>
    <w:pPr>
      <w:widowControl w:val="0"/>
      <w:shd w:val="clear" w:color="auto" w:fill="FFFFFF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9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540"/>
      <w:ind w:left="420" w:firstLine="120"/>
      <w:outlineLvl w:val="0"/>
    </w:pPr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FFFFFF"/>
      <w:spacing w:line="29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Nadpis #5"/>
    <w:basedOn w:val="Normal"/>
    <w:link w:val="CharStyle19"/>
    <w:pPr>
      <w:widowControl w:val="0"/>
      <w:shd w:val="clear" w:color="auto" w:fill="FFFFFF"/>
      <w:spacing w:line="298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FFFFFF"/>
      <w:spacing w:after="28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spacing w:after="36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Záhlaví nebo zápatí (2)"/>
    <w:basedOn w:val="Normal"/>
    <w:link w:val="CharStyle3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8">
    <w:name w:val="Základní text (2)"/>
    <w:basedOn w:val="Normal"/>
    <w:link w:val="CharStyle39"/>
    <w:pPr>
      <w:widowControl w:val="0"/>
      <w:shd w:val="clear" w:color="auto" w:fill="FFFFFF"/>
      <w:spacing w:after="60"/>
      <w:ind w:left="19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