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C8E4D" w14:textId="77777777" w:rsidR="005068BB" w:rsidRDefault="003D7E32">
      <w:pPr>
        <w:pStyle w:val="NoList1"/>
        <w:jc w:val="right"/>
        <w:rPr>
          <w:rFonts w:ascii="Arial" w:eastAsia="Arial" w:hAnsi="Arial" w:cs="Arial"/>
          <w:b/>
          <w:spacing w:val="8"/>
          <w:sz w:val="22"/>
          <w:szCs w:val="22"/>
          <w:lang w:val="cs-CZ"/>
        </w:rPr>
      </w:pPr>
      <w:r>
        <w:rPr>
          <w:rFonts w:ascii="Arial" w:eastAsia="Arial" w:hAnsi="Arial" w:cs="Arial"/>
          <w:lang w:val="cs-CZ"/>
        </w:rPr>
        <w:pict w14:anchorId="10B9E4C6">
          <v:group id="_x0000_s3026" style="position:absolute;left:0;text-align:left;margin-left:-37.4pt;margin-top:-55.95pt;width:204.6pt;height:118.5pt;z-index:-251657728;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2525AB">
        <w:rPr>
          <w:rFonts w:ascii="Arial" w:eastAsia="Arial" w:hAnsi="Arial" w:cs="Arial"/>
          <w:spacing w:val="14"/>
          <w:lang w:val="cs-CZ"/>
        </w:rPr>
        <w:t xml:space="preserve"> </w:t>
      </w:r>
      <w:r w:rsidR="002525AB">
        <w:rPr>
          <w:rFonts w:ascii="Arial" w:eastAsia="Arial" w:hAnsi="Arial" w:cs="Arial"/>
          <w:b/>
          <w:i/>
          <w:spacing w:val="8"/>
          <w:sz w:val="28"/>
          <w:lang w:val="cs-CZ"/>
        </w:rPr>
        <w:t xml:space="preserve"> </w:t>
      </w:r>
      <w:r w:rsidR="002525AB">
        <w:rPr>
          <w:noProof/>
        </w:rPr>
        <mc:AlternateContent>
          <mc:Choice Requires="wps">
            <w:drawing>
              <wp:inline distT="0" distB="0" distL="0" distR="0" wp14:anchorId="468A49A9" wp14:editId="4238A80B">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3E500F69" w14:textId="77777777" w:rsidR="005068BB" w:rsidRDefault="002525AB">
                            <w:pPr>
                              <w:spacing w:after="60"/>
                              <w:jc w:val="center"/>
                            </w:pPr>
                            <w:r>
                              <w:rPr>
                                <w:sz w:val="18"/>
                              </w:rPr>
                              <w:t>MZE-49875/2022-12122</w:t>
                            </w:r>
                          </w:p>
                          <w:p w14:paraId="206C1653" w14:textId="77777777" w:rsidR="005068BB" w:rsidRDefault="002525AB">
                            <w:pPr>
                              <w:jc w:val="center"/>
                            </w:pPr>
                            <w:r>
                              <w:rPr>
                                <w:noProof/>
                              </w:rPr>
                              <w:drawing>
                                <wp:inline distT="0" distB="0" distL="0" distR="0" wp14:anchorId="562B15D4" wp14:editId="4DF144A6">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6DA12632" w14:textId="77777777" w:rsidR="005068BB" w:rsidRDefault="002525AB">
                            <w:pPr>
                              <w:jc w:val="center"/>
                            </w:pPr>
                            <w:r>
                              <w:rPr>
                                <w:sz w:val="18"/>
                              </w:rPr>
                              <w:t>mzedms024179243</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mso-position-horizontal-relative:char;mso-position-vertical-relative:line;v-text-anchor:top;mso-left-percent:-10001;mso-top-percent:-10001;mso-wrap-distance-left:9pt;mso-wrap-distance-top:0pt;mso-wrap-distance-right:9pt;mso-wrap-distance-bottom:0pt;mso-wrap-style:square" fillcolor="#FFFFFF" strokecolor="#000000" strokeweight="1pt" stroked="f">
                <w10:wrap type="none"/>
                <v:textbox style="" inset="0pt,3.685pt,0pt,3.685pt">
                  <w:txbxContent>
                    <w:p>
                      <w:pPr>
                        <w:pBdr/>
                        <w:spacing w:after="60"/>
                        <w:jc w:val="center"/>
                        <w:rPr/>
                      </w:pPr>
                      <w:r>
                        <w:rPr>
                          <w:sz w:val="18"/>
                        </w:rPr>
                        <w:t xml:space="preserve">MZE-49875/2022-12122</w:t>
                      </w:r>
                    </w:p>
                    <w:p>
                      <w:pPr>
                        <w:pBdr/>
                        <w:spacing/>
                        <w:jc w:val="center"/>
                        <w:rPr/>
                      </w:pPr>
                      <w:r>
                        <w:rPr>
                          <w:noProof/>
                        </w:rPr>
                        <w:drawing>
                          <wp:inline>
                            <wp:extent cx="1733308" cy="285710"/>
                            <wp:effectExtent xmlns:wp="http://schemas.openxmlformats.org/drawingml/2006/wordprocessingDrawing" l="0" t="0" r="0" b="0"/>
                            <wp:docPr id="3"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pPr>
                        <w:pBdr/>
                        <w:spacing/>
                        <w:jc w:val="center"/>
                        <w:rPr/>
                      </w:pPr>
                      <w:r>
                        <w:rPr>
                          <w:sz w:val="18"/>
                        </w:rPr>
                        <w:t xml:space="preserve">mzedms024179243</w:t>
                      </w:r>
                    </w:p>
                  </w:txbxContent>
                </v:textbox>
              </v:shape>
            </w:pict>
          </mc:Fallback>
        </mc:AlternateContent>
      </w:r>
    </w:p>
    <w:p w14:paraId="1FDBF1CC" w14:textId="77777777" w:rsidR="005068BB" w:rsidRDefault="002525AB">
      <w:pPr>
        <w:rPr>
          <w:szCs w:val="22"/>
        </w:rPr>
      </w:pPr>
      <w:r>
        <w:rPr>
          <w:szCs w:val="22"/>
        </w:rPr>
        <w:t xml:space="preserve"> </w:t>
      </w:r>
    </w:p>
    <w:p w14:paraId="53D7E012" w14:textId="77777777" w:rsidR="005068BB" w:rsidRDefault="002525AB">
      <w:pPr>
        <w:jc w:val="center"/>
        <w:rPr>
          <w:b/>
          <w:sz w:val="36"/>
          <w:szCs w:val="36"/>
        </w:rPr>
      </w:pPr>
      <w:r>
        <w:rPr>
          <w:szCs w:val="22"/>
        </w:rPr>
        <w:t xml:space="preserve"> </w:t>
      </w:r>
    </w:p>
    <w:p w14:paraId="1BBBFEE3" w14:textId="77777777" w:rsidR="005068BB" w:rsidRDefault="002525AB">
      <w:pPr>
        <w:tabs>
          <w:tab w:val="left" w:pos="6946"/>
        </w:tabs>
        <w:jc w:val="center"/>
        <w:rPr>
          <w:b/>
          <w:color w:val="FF0000"/>
          <w:sz w:val="36"/>
          <w:szCs w:val="36"/>
        </w:rPr>
      </w:pPr>
      <w:r>
        <w:rPr>
          <w:b/>
          <w:sz w:val="36"/>
          <w:szCs w:val="36"/>
        </w:rPr>
        <w:t>Požadavek na změnu (</w:t>
      </w:r>
      <w:proofErr w:type="spellStart"/>
      <w:r>
        <w:rPr>
          <w:b/>
          <w:sz w:val="36"/>
          <w:szCs w:val="36"/>
        </w:rPr>
        <w:t>RfC</w:t>
      </w:r>
      <w:proofErr w:type="spellEnd"/>
      <w:r>
        <w:rPr>
          <w:b/>
          <w:sz w:val="36"/>
          <w:szCs w:val="36"/>
        </w:rPr>
        <w:t>)</w:t>
      </w:r>
      <w:r>
        <w:rPr>
          <w:rStyle w:val="Odkaznavysvtlivky"/>
          <w:b/>
          <w:sz w:val="36"/>
          <w:szCs w:val="36"/>
        </w:rPr>
        <w:endnoteReference w:id="1"/>
      </w:r>
      <w:r>
        <w:rPr>
          <w:b/>
          <w:sz w:val="36"/>
          <w:szCs w:val="36"/>
        </w:rPr>
        <w:t xml:space="preserve"> – Z34496</w:t>
      </w:r>
    </w:p>
    <w:p w14:paraId="162E16F8" w14:textId="77777777" w:rsidR="005068BB" w:rsidRDefault="005068BB">
      <w:pPr>
        <w:tabs>
          <w:tab w:val="left" w:pos="6946"/>
        </w:tabs>
        <w:jc w:val="center"/>
        <w:rPr>
          <w:b/>
          <w:caps/>
          <w:szCs w:val="22"/>
        </w:rPr>
      </w:pPr>
    </w:p>
    <w:p w14:paraId="0133ED08" w14:textId="77777777" w:rsidR="005068BB" w:rsidRDefault="005068BB">
      <w:pPr>
        <w:jc w:val="center"/>
        <w:rPr>
          <w:b/>
          <w:caps/>
          <w:szCs w:val="22"/>
        </w:rPr>
      </w:pPr>
    </w:p>
    <w:p w14:paraId="40190394" w14:textId="77777777" w:rsidR="005068BB" w:rsidRDefault="002525AB">
      <w:pPr>
        <w:rPr>
          <w:b/>
          <w:caps/>
          <w:szCs w:val="22"/>
        </w:rPr>
      </w:pPr>
      <w:r>
        <w:rPr>
          <w:b/>
          <w:caps/>
          <w:szCs w:val="22"/>
        </w:rPr>
        <w:t>a – věcné zadání</w:t>
      </w:r>
    </w:p>
    <w:p w14:paraId="1AAB1D09" w14:textId="77777777" w:rsidR="005068BB" w:rsidRDefault="002525AB">
      <w:pPr>
        <w:pStyle w:val="Nadpis1"/>
        <w:numPr>
          <w:ilvl w:val="0"/>
          <w:numId w:val="2"/>
        </w:numPr>
        <w:ind w:left="284" w:hanging="284"/>
        <w:rPr>
          <w:szCs w:val="22"/>
        </w:rPr>
      </w:pPr>
      <w:r>
        <w:rPr>
          <w:szCs w:val="22"/>
        </w:rPr>
        <w:t>Základní informace</w:t>
      </w:r>
    </w:p>
    <w:p w14:paraId="3185A029" w14:textId="77777777" w:rsidR="005068BB" w:rsidRDefault="005068BB">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5068BB" w14:paraId="55A2EC84" w14:textId="77777777">
        <w:tc>
          <w:tcPr>
            <w:tcW w:w="1701" w:type="dxa"/>
            <w:tcBorders>
              <w:top w:val="single" w:sz="8" w:space="0" w:color="auto"/>
              <w:left w:val="single" w:sz="8" w:space="0" w:color="auto"/>
              <w:bottom w:val="single" w:sz="8" w:space="0" w:color="auto"/>
            </w:tcBorders>
            <w:vAlign w:val="center"/>
          </w:tcPr>
          <w:p w14:paraId="6E5E2014" w14:textId="77777777" w:rsidR="005068BB" w:rsidRDefault="002525AB">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
            </w:r>
            <w:r>
              <w:rPr>
                <w:b/>
                <w:szCs w:val="22"/>
              </w:rPr>
              <w:t>:</w:t>
            </w:r>
          </w:p>
        </w:tc>
        <w:tc>
          <w:tcPr>
            <w:tcW w:w="1095" w:type="dxa"/>
            <w:vAlign w:val="center"/>
          </w:tcPr>
          <w:p w14:paraId="2C01A1A4" w14:textId="77777777" w:rsidR="005068BB" w:rsidRDefault="002525AB">
            <w:pPr>
              <w:pStyle w:val="Tabulka"/>
              <w:rPr>
                <w:szCs w:val="22"/>
              </w:rPr>
            </w:pPr>
            <w:proofErr w:type="gramStart"/>
            <w:r>
              <w:rPr>
                <w:szCs w:val="22"/>
              </w:rPr>
              <w:t>682B</w:t>
            </w:r>
            <w:proofErr w:type="gramEnd"/>
          </w:p>
        </w:tc>
      </w:tr>
    </w:tbl>
    <w:p w14:paraId="665858EB" w14:textId="77777777" w:rsidR="005068BB" w:rsidRDefault="005068BB">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5068BB" w14:paraId="5B1E4B62" w14:textId="77777777">
        <w:tc>
          <w:tcPr>
            <w:tcW w:w="2246" w:type="dxa"/>
            <w:tcBorders>
              <w:top w:val="single" w:sz="8" w:space="0" w:color="auto"/>
              <w:left w:val="single" w:sz="8" w:space="0" w:color="auto"/>
            </w:tcBorders>
            <w:vAlign w:val="center"/>
          </w:tcPr>
          <w:p w14:paraId="66582ED2" w14:textId="77777777" w:rsidR="005068BB" w:rsidRDefault="002525AB">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60092D5E" w14:textId="77777777" w:rsidR="005068BB" w:rsidRDefault="002525AB">
            <w:pPr>
              <w:pStyle w:val="Tabulka"/>
              <w:rPr>
                <w:b/>
                <w:szCs w:val="22"/>
              </w:rPr>
            </w:pPr>
            <w:r>
              <w:rPr>
                <w:b/>
                <w:szCs w:val="22"/>
              </w:rPr>
              <w:t>Úprava předtiskové aplikace JŽ 23 – navázání na číselník plodin (upravený bod SZP 23/</w:t>
            </w:r>
            <w:proofErr w:type="gramStart"/>
            <w:r>
              <w:rPr>
                <w:b/>
                <w:szCs w:val="22"/>
              </w:rPr>
              <w:t>90a</w:t>
            </w:r>
            <w:proofErr w:type="gramEnd"/>
            <w:r>
              <w:rPr>
                <w:b/>
                <w:szCs w:val="22"/>
              </w:rPr>
              <w:t>)</w:t>
            </w:r>
          </w:p>
        </w:tc>
      </w:tr>
      <w:tr w:rsidR="005068BB" w14:paraId="5BBDB03B" w14:textId="77777777">
        <w:tc>
          <w:tcPr>
            <w:tcW w:w="3392" w:type="dxa"/>
            <w:gridSpan w:val="2"/>
            <w:tcBorders>
              <w:left w:val="single" w:sz="8" w:space="0" w:color="auto"/>
              <w:bottom w:val="single" w:sz="8" w:space="0" w:color="auto"/>
            </w:tcBorders>
            <w:vAlign w:val="center"/>
          </w:tcPr>
          <w:p w14:paraId="343EDF72" w14:textId="77777777" w:rsidR="005068BB" w:rsidRDefault="002525AB">
            <w:pPr>
              <w:pStyle w:val="Tabulka"/>
              <w:rPr>
                <w:rStyle w:val="Siln"/>
                <w:b w:val="0"/>
                <w:szCs w:val="22"/>
              </w:rPr>
            </w:pPr>
            <w:r>
              <w:rPr>
                <w:rStyle w:val="Siln"/>
                <w:szCs w:val="22"/>
              </w:rPr>
              <w:t>Datum předložení požadavku:</w:t>
            </w:r>
          </w:p>
        </w:tc>
        <w:sdt>
          <w:sdtPr>
            <w:rPr>
              <w:szCs w:val="22"/>
            </w:rPr>
            <w:id w:val="1670597228"/>
            <w:date w:fullDate="2022-06-01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B0EE104" w14:textId="77777777" w:rsidR="005068BB" w:rsidRDefault="002525AB">
                <w:pPr>
                  <w:pStyle w:val="Tabulka"/>
                  <w:rPr>
                    <w:szCs w:val="22"/>
                  </w:rPr>
                </w:pPr>
                <w:r>
                  <w:rPr>
                    <w:szCs w:val="22"/>
                  </w:rPr>
                  <w:t>1.6.2022</w:t>
                </w:r>
              </w:p>
            </w:tc>
          </w:sdtContent>
        </w:sdt>
        <w:tc>
          <w:tcPr>
            <w:tcW w:w="3383" w:type="dxa"/>
            <w:tcBorders>
              <w:left w:val="dotted" w:sz="4" w:space="0" w:color="auto"/>
              <w:bottom w:val="single" w:sz="8" w:space="0" w:color="auto"/>
            </w:tcBorders>
            <w:vAlign w:val="center"/>
          </w:tcPr>
          <w:p w14:paraId="34DB5708" w14:textId="77777777" w:rsidR="005068BB" w:rsidRDefault="002525AB">
            <w:pPr>
              <w:pStyle w:val="Tabulka"/>
              <w:rPr>
                <w:rStyle w:val="Siln"/>
                <w:b w:val="0"/>
                <w:szCs w:val="22"/>
              </w:rPr>
            </w:pPr>
            <w:r>
              <w:rPr>
                <w:rStyle w:val="Siln"/>
                <w:szCs w:val="22"/>
              </w:rPr>
              <w:t>Požadované datum nasazení:</w:t>
            </w:r>
          </w:p>
        </w:tc>
        <w:sdt>
          <w:sdtPr>
            <w:rPr>
              <w:szCs w:val="22"/>
            </w:rPr>
            <w:id w:val="-1745104504"/>
            <w:date w:fullDate="2022-10-15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5DA69C0E" w14:textId="77777777" w:rsidR="005068BB" w:rsidRDefault="002525AB">
                <w:pPr>
                  <w:pStyle w:val="Tabulka"/>
                  <w:rPr>
                    <w:szCs w:val="22"/>
                  </w:rPr>
                </w:pPr>
                <w:r>
                  <w:rPr>
                    <w:szCs w:val="22"/>
                  </w:rPr>
                  <w:t>15.10.2022</w:t>
                </w:r>
              </w:p>
            </w:tc>
          </w:sdtContent>
        </w:sdt>
      </w:tr>
    </w:tbl>
    <w:p w14:paraId="171EBDE6" w14:textId="77777777" w:rsidR="005068BB" w:rsidRDefault="005068BB">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5068BB" w14:paraId="2F528112" w14:textId="77777777">
        <w:tc>
          <w:tcPr>
            <w:tcW w:w="2258" w:type="dxa"/>
            <w:tcBorders>
              <w:top w:val="single" w:sz="8" w:space="0" w:color="auto"/>
              <w:left w:val="single" w:sz="8" w:space="0" w:color="auto"/>
              <w:bottom w:val="single" w:sz="8" w:space="0" w:color="auto"/>
            </w:tcBorders>
            <w:vAlign w:val="center"/>
          </w:tcPr>
          <w:p w14:paraId="1167DAB4" w14:textId="77777777" w:rsidR="005068BB" w:rsidRDefault="002525AB">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583DDD11" w14:textId="77777777" w:rsidR="005068BB" w:rsidRDefault="002525AB">
            <w:pPr>
              <w:pStyle w:val="Tabulka"/>
              <w:rPr>
                <w:sz w:val="20"/>
                <w:szCs w:val="20"/>
              </w:rPr>
            </w:pPr>
            <w:r>
              <w:rPr>
                <w:sz w:val="20"/>
                <w:szCs w:val="20"/>
              </w:rPr>
              <w:t xml:space="preserve">Normální  </w:t>
            </w:r>
            <w:sdt>
              <w:sdtPr>
                <w:rPr>
                  <w:sz w:val="20"/>
                  <w:szCs w:val="20"/>
                </w:rPr>
                <w:id w:val="2000844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5856BF6C" w14:textId="77777777" w:rsidR="005068BB" w:rsidRDefault="002525AB">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12FA81CE" w14:textId="77777777" w:rsidR="005068BB" w:rsidRDefault="002525AB">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0B2E6316" w14:textId="77777777" w:rsidR="005068BB" w:rsidRDefault="005068BB">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5068BB" w14:paraId="4C16CBAA" w14:textId="77777777">
        <w:tc>
          <w:tcPr>
            <w:tcW w:w="983" w:type="dxa"/>
            <w:vMerge w:val="restart"/>
            <w:tcBorders>
              <w:top w:val="single" w:sz="8" w:space="0" w:color="auto"/>
              <w:left w:val="single" w:sz="8" w:space="0" w:color="auto"/>
            </w:tcBorders>
            <w:vAlign w:val="center"/>
          </w:tcPr>
          <w:p w14:paraId="0D9C0AC7" w14:textId="77777777" w:rsidR="005068BB" w:rsidRDefault="002525AB">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36562838" w14:textId="77777777" w:rsidR="005068BB" w:rsidRDefault="002525AB">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2251C177" w14:textId="77777777" w:rsidR="005068BB" w:rsidRDefault="002525AB">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3577B2E5" w14:textId="77777777" w:rsidR="005068BB" w:rsidRDefault="002525AB">
            <w:pPr>
              <w:pStyle w:val="Tabulka"/>
              <w:rPr>
                <w:szCs w:val="22"/>
              </w:rPr>
            </w:pPr>
            <w:r>
              <w:rPr>
                <w:szCs w:val="22"/>
              </w:rPr>
              <w:t>LPIS</w:t>
            </w:r>
          </w:p>
        </w:tc>
      </w:tr>
      <w:tr w:rsidR="005068BB" w14:paraId="0C72621D" w14:textId="77777777">
        <w:tc>
          <w:tcPr>
            <w:tcW w:w="983" w:type="dxa"/>
            <w:vMerge/>
            <w:tcBorders>
              <w:left w:val="single" w:sz="8" w:space="0" w:color="auto"/>
            </w:tcBorders>
            <w:vAlign w:val="center"/>
          </w:tcPr>
          <w:p w14:paraId="219015BF" w14:textId="77777777" w:rsidR="005068BB" w:rsidRDefault="005068BB">
            <w:pPr>
              <w:pStyle w:val="Tabulka"/>
              <w:rPr>
                <w:szCs w:val="22"/>
              </w:rPr>
            </w:pPr>
          </w:p>
        </w:tc>
        <w:tc>
          <w:tcPr>
            <w:tcW w:w="1911" w:type="dxa"/>
            <w:vMerge/>
            <w:tcBorders>
              <w:bottom w:val="dotted" w:sz="4" w:space="0" w:color="auto"/>
            </w:tcBorders>
            <w:vAlign w:val="center"/>
          </w:tcPr>
          <w:p w14:paraId="2F9F03D3" w14:textId="77777777" w:rsidR="005068BB" w:rsidRDefault="005068BB">
            <w:pPr>
              <w:pStyle w:val="Tabulka"/>
              <w:rPr>
                <w:szCs w:val="22"/>
              </w:rPr>
            </w:pPr>
          </w:p>
        </w:tc>
        <w:tc>
          <w:tcPr>
            <w:tcW w:w="1491" w:type="dxa"/>
            <w:tcBorders>
              <w:bottom w:val="dotted" w:sz="4" w:space="0" w:color="auto"/>
            </w:tcBorders>
            <w:vAlign w:val="center"/>
          </w:tcPr>
          <w:p w14:paraId="02627B6A" w14:textId="77777777" w:rsidR="005068BB" w:rsidRDefault="002525AB">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1725491C" w14:textId="77777777" w:rsidR="005068BB" w:rsidRDefault="002525AB">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5068BB" w14:paraId="41C713A2" w14:textId="77777777">
        <w:tc>
          <w:tcPr>
            <w:tcW w:w="983" w:type="dxa"/>
            <w:vMerge/>
            <w:tcBorders>
              <w:left w:val="single" w:sz="8" w:space="0" w:color="auto"/>
              <w:bottom w:val="single" w:sz="8" w:space="0" w:color="auto"/>
            </w:tcBorders>
            <w:vAlign w:val="center"/>
          </w:tcPr>
          <w:p w14:paraId="1B2A99BA" w14:textId="77777777" w:rsidR="005068BB" w:rsidRDefault="005068BB">
            <w:pPr>
              <w:pStyle w:val="Tabulka"/>
              <w:rPr>
                <w:szCs w:val="22"/>
              </w:rPr>
            </w:pPr>
          </w:p>
        </w:tc>
        <w:tc>
          <w:tcPr>
            <w:tcW w:w="1911" w:type="dxa"/>
            <w:tcBorders>
              <w:top w:val="dotted" w:sz="4" w:space="0" w:color="auto"/>
              <w:bottom w:val="single" w:sz="8" w:space="0" w:color="auto"/>
            </w:tcBorders>
            <w:vAlign w:val="center"/>
          </w:tcPr>
          <w:p w14:paraId="4C5827F8" w14:textId="77777777" w:rsidR="005068BB" w:rsidRDefault="002525AB">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6D024628" w14:textId="77777777" w:rsidR="005068BB" w:rsidRDefault="002525AB">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0B4A7069" w14:textId="77777777" w:rsidR="005068BB" w:rsidRDefault="002525AB">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0D48FD21" w14:textId="77777777" w:rsidR="005068BB" w:rsidRDefault="005068BB">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2126"/>
        <w:gridCol w:w="1418"/>
        <w:gridCol w:w="1275"/>
        <w:gridCol w:w="2410"/>
      </w:tblGrid>
      <w:tr w:rsidR="005068BB" w14:paraId="0EC1827F" w14:textId="77777777">
        <w:tc>
          <w:tcPr>
            <w:tcW w:w="2679" w:type="dxa"/>
            <w:tcBorders>
              <w:top w:val="single" w:sz="8" w:space="0" w:color="auto"/>
              <w:left w:val="single" w:sz="8" w:space="0" w:color="auto"/>
              <w:bottom w:val="single" w:sz="8" w:space="0" w:color="auto"/>
            </w:tcBorders>
            <w:vAlign w:val="center"/>
          </w:tcPr>
          <w:p w14:paraId="44239535" w14:textId="77777777" w:rsidR="005068BB" w:rsidRDefault="002525AB">
            <w:pPr>
              <w:pStyle w:val="Tabulka"/>
              <w:rPr>
                <w:b/>
                <w:szCs w:val="22"/>
              </w:rPr>
            </w:pPr>
            <w:r>
              <w:rPr>
                <w:b/>
                <w:szCs w:val="22"/>
              </w:rPr>
              <w:t>Role</w:t>
            </w:r>
          </w:p>
        </w:tc>
        <w:tc>
          <w:tcPr>
            <w:tcW w:w="2126" w:type="dxa"/>
            <w:tcBorders>
              <w:top w:val="single" w:sz="8" w:space="0" w:color="auto"/>
              <w:bottom w:val="single" w:sz="8" w:space="0" w:color="auto"/>
            </w:tcBorders>
            <w:vAlign w:val="center"/>
          </w:tcPr>
          <w:p w14:paraId="241FF144" w14:textId="77777777" w:rsidR="005068BB" w:rsidRDefault="002525AB">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78777D77" w14:textId="77777777" w:rsidR="005068BB" w:rsidRDefault="002525AB">
            <w:pPr>
              <w:pStyle w:val="Tabulka"/>
              <w:rPr>
                <w:rStyle w:val="Siln"/>
                <w:b w:val="0"/>
                <w:szCs w:val="22"/>
              </w:rPr>
            </w:pPr>
            <w:r>
              <w:rPr>
                <w:b/>
                <w:szCs w:val="22"/>
              </w:rPr>
              <w:t>Organizace /útvar</w:t>
            </w:r>
          </w:p>
        </w:tc>
        <w:tc>
          <w:tcPr>
            <w:tcW w:w="1275" w:type="dxa"/>
            <w:tcBorders>
              <w:top w:val="single" w:sz="8" w:space="0" w:color="auto"/>
              <w:bottom w:val="single" w:sz="8" w:space="0" w:color="auto"/>
            </w:tcBorders>
            <w:vAlign w:val="center"/>
          </w:tcPr>
          <w:p w14:paraId="1B152E2D" w14:textId="77777777" w:rsidR="005068BB" w:rsidRDefault="002525AB">
            <w:pPr>
              <w:pStyle w:val="Tabulka"/>
              <w:rPr>
                <w:b/>
                <w:szCs w:val="22"/>
              </w:rPr>
            </w:pPr>
            <w:r>
              <w:rPr>
                <w:b/>
                <w:szCs w:val="22"/>
              </w:rPr>
              <w:t>Telefon</w:t>
            </w:r>
          </w:p>
        </w:tc>
        <w:tc>
          <w:tcPr>
            <w:tcW w:w="2410" w:type="dxa"/>
            <w:tcBorders>
              <w:top w:val="single" w:sz="8" w:space="0" w:color="auto"/>
              <w:bottom w:val="single" w:sz="8" w:space="0" w:color="auto"/>
              <w:right w:val="single" w:sz="8" w:space="0" w:color="auto"/>
            </w:tcBorders>
            <w:vAlign w:val="center"/>
          </w:tcPr>
          <w:p w14:paraId="16993636" w14:textId="77777777" w:rsidR="005068BB" w:rsidRDefault="002525AB">
            <w:pPr>
              <w:pStyle w:val="Tabulka"/>
              <w:rPr>
                <w:b/>
                <w:szCs w:val="22"/>
              </w:rPr>
            </w:pPr>
            <w:r>
              <w:rPr>
                <w:b/>
                <w:szCs w:val="22"/>
              </w:rPr>
              <w:t>E-mail</w:t>
            </w:r>
          </w:p>
        </w:tc>
      </w:tr>
      <w:tr w:rsidR="005068BB" w14:paraId="780C3FF2" w14:textId="77777777">
        <w:trPr>
          <w:trHeight w:hRule="exact" w:val="20"/>
        </w:trPr>
        <w:tc>
          <w:tcPr>
            <w:tcW w:w="2679" w:type="dxa"/>
            <w:tcBorders>
              <w:top w:val="single" w:sz="8" w:space="0" w:color="auto"/>
              <w:left w:val="dotted" w:sz="4" w:space="0" w:color="auto"/>
            </w:tcBorders>
            <w:vAlign w:val="center"/>
          </w:tcPr>
          <w:p w14:paraId="30B8038D" w14:textId="77777777" w:rsidR="005068BB" w:rsidRDefault="005068BB">
            <w:pPr>
              <w:pStyle w:val="Tabulka"/>
              <w:rPr>
                <w:b/>
                <w:szCs w:val="22"/>
              </w:rPr>
            </w:pPr>
          </w:p>
        </w:tc>
        <w:tc>
          <w:tcPr>
            <w:tcW w:w="2126" w:type="dxa"/>
            <w:tcBorders>
              <w:top w:val="single" w:sz="8" w:space="0" w:color="auto"/>
            </w:tcBorders>
            <w:vAlign w:val="center"/>
          </w:tcPr>
          <w:p w14:paraId="1E6D01A8" w14:textId="77777777" w:rsidR="005068BB" w:rsidRDefault="005068BB">
            <w:pPr>
              <w:pStyle w:val="Tabulka"/>
              <w:rPr>
                <w:sz w:val="20"/>
                <w:szCs w:val="20"/>
              </w:rPr>
            </w:pPr>
          </w:p>
        </w:tc>
        <w:tc>
          <w:tcPr>
            <w:tcW w:w="1418" w:type="dxa"/>
            <w:tcBorders>
              <w:top w:val="single" w:sz="8" w:space="0" w:color="auto"/>
            </w:tcBorders>
            <w:vAlign w:val="center"/>
          </w:tcPr>
          <w:p w14:paraId="56E53DCE" w14:textId="77777777" w:rsidR="005068BB" w:rsidRDefault="005068BB">
            <w:pPr>
              <w:pStyle w:val="Tabulka"/>
              <w:rPr>
                <w:rStyle w:val="Siln"/>
                <w:b w:val="0"/>
                <w:sz w:val="20"/>
                <w:szCs w:val="20"/>
              </w:rPr>
            </w:pPr>
          </w:p>
        </w:tc>
        <w:tc>
          <w:tcPr>
            <w:tcW w:w="1275" w:type="dxa"/>
            <w:tcBorders>
              <w:top w:val="single" w:sz="8" w:space="0" w:color="auto"/>
            </w:tcBorders>
            <w:vAlign w:val="center"/>
          </w:tcPr>
          <w:p w14:paraId="3380F562" w14:textId="77777777" w:rsidR="005068BB" w:rsidRDefault="005068BB">
            <w:pPr>
              <w:pStyle w:val="Tabulka"/>
              <w:rPr>
                <w:sz w:val="20"/>
                <w:szCs w:val="20"/>
              </w:rPr>
            </w:pPr>
          </w:p>
        </w:tc>
        <w:tc>
          <w:tcPr>
            <w:tcW w:w="2410" w:type="dxa"/>
            <w:tcBorders>
              <w:top w:val="single" w:sz="8" w:space="0" w:color="auto"/>
              <w:right w:val="dotted" w:sz="4" w:space="0" w:color="auto"/>
            </w:tcBorders>
            <w:vAlign w:val="center"/>
          </w:tcPr>
          <w:p w14:paraId="75527981" w14:textId="77777777" w:rsidR="005068BB" w:rsidRDefault="005068BB">
            <w:pPr>
              <w:pStyle w:val="Tabulka"/>
              <w:rPr>
                <w:sz w:val="20"/>
                <w:szCs w:val="20"/>
              </w:rPr>
            </w:pPr>
          </w:p>
        </w:tc>
      </w:tr>
      <w:tr w:rsidR="005068BB" w14:paraId="726F9216" w14:textId="77777777">
        <w:tc>
          <w:tcPr>
            <w:tcW w:w="2679" w:type="dxa"/>
            <w:tcBorders>
              <w:top w:val="dotted" w:sz="4" w:space="0" w:color="auto"/>
              <w:left w:val="dotted" w:sz="4" w:space="0" w:color="auto"/>
            </w:tcBorders>
            <w:vAlign w:val="center"/>
          </w:tcPr>
          <w:p w14:paraId="08FE314F" w14:textId="77777777" w:rsidR="005068BB" w:rsidRDefault="002525AB">
            <w:pPr>
              <w:pStyle w:val="Tabulka"/>
              <w:rPr>
                <w:szCs w:val="22"/>
              </w:rPr>
            </w:pPr>
            <w:r>
              <w:rPr>
                <w:szCs w:val="22"/>
              </w:rPr>
              <w:t>Žadatel/věcný garant</w:t>
            </w:r>
          </w:p>
        </w:tc>
        <w:tc>
          <w:tcPr>
            <w:tcW w:w="2126" w:type="dxa"/>
            <w:tcBorders>
              <w:top w:val="dotted" w:sz="4" w:space="0" w:color="auto"/>
            </w:tcBorders>
            <w:vAlign w:val="center"/>
          </w:tcPr>
          <w:p w14:paraId="1AB66A0F" w14:textId="77777777" w:rsidR="005068BB" w:rsidRDefault="002525AB">
            <w:pPr>
              <w:pStyle w:val="Tabulka"/>
              <w:rPr>
                <w:bCs w:val="0"/>
                <w:sz w:val="20"/>
                <w:szCs w:val="20"/>
              </w:rPr>
            </w:pPr>
            <w:r>
              <w:rPr>
                <w:bCs w:val="0"/>
                <w:sz w:val="20"/>
                <w:szCs w:val="20"/>
              </w:rPr>
              <w:t xml:space="preserve">Josef Miškovský </w:t>
            </w:r>
          </w:p>
          <w:p w14:paraId="630F8A6D" w14:textId="77777777" w:rsidR="005068BB" w:rsidRDefault="005068BB">
            <w:pPr>
              <w:pStyle w:val="Tabulka"/>
              <w:rPr>
                <w:bCs w:val="0"/>
                <w:sz w:val="20"/>
                <w:szCs w:val="20"/>
              </w:rPr>
            </w:pPr>
          </w:p>
        </w:tc>
        <w:tc>
          <w:tcPr>
            <w:tcW w:w="1418" w:type="dxa"/>
            <w:tcBorders>
              <w:top w:val="dotted" w:sz="4" w:space="0" w:color="auto"/>
            </w:tcBorders>
          </w:tcPr>
          <w:p w14:paraId="663E74A7" w14:textId="77777777" w:rsidR="005068BB" w:rsidRDefault="002525AB">
            <w:pPr>
              <w:pStyle w:val="Tabulka"/>
              <w:rPr>
                <w:rStyle w:val="Siln"/>
                <w:b w:val="0"/>
                <w:sz w:val="20"/>
                <w:szCs w:val="20"/>
              </w:rPr>
            </w:pPr>
            <w:r>
              <w:rPr>
                <w:rStyle w:val="Siln"/>
                <w:sz w:val="20"/>
                <w:szCs w:val="20"/>
              </w:rPr>
              <w:t>SZIF</w:t>
            </w:r>
          </w:p>
        </w:tc>
        <w:tc>
          <w:tcPr>
            <w:tcW w:w="1275" w:type="dxa"/>
            <w:tcBorders>
              <w:top w:val="dotted" w:sz="4" w:space="0" w:color="auto"/>
            </w:tcBorders>
            <w:vAlign w:val="center"/>
          </w:tcPr>
          <w:p w14:paraId="050E0A95" w14:textId="77777777" w:rsidR="005068BB" w:rsidRDefault="002525AB">
            <w:pPr>
              <w:pStyle w:val="Tabulka"/>
              <w:rPr>
                <w:sz w:val="20"/>
                <w:szCs w:val="20"/>
              </w:rPr>
            </w:pPr>
            <w:r>
              <w:rPr>
                <w:sz w:val="20"/>
                <w:szCs w:val="20"/>
              </w:rPr>
              <w:t>724619183</w:t>
            </w:r>
          </w:p>
        </w:tc>
        <w:tc>
          <w:tcPr>
            <w:tcW w:w="2410" w:type="dxa"/>
            <w:tcBorders>
              <w:top w:val="dotted" w:sz="4" w:space="0" w:color="auto"/>
              <w:right w:val="dotted" w:sz="4" w:space="0" w:color="auto"/>
            </w:tcBorders>
            <w:vAlign w:val="center"/>
          </w:tcPr>
          <w:p w14:paraId="06B8966D" w14:textId="77777777" w:rsidR="005068BB" w:rsidRDefault="002525AB">
            <w:pPr>
              <w:pStyle w:val="Tabulka"/>
              <w:rPr>
                <w:sz w:val="20"/>
                <w:szCs w:val="20"/>
              </w:rPr>
            </w:pPr>
            <w:r>
              <w:rPr>
                <w:sz w:val="20"/>
                <w:szCs w:val="20"/>
              </w:rPr>
              <w:t>josef.miskovsky@szif.cz</w:t>
            </w:r>
          </w:p>
        </w:tc>
      </w:tr>
      <w:tr w:rsidR="005068BB" w14:paraId="1EABADA5" w14:textId="77777777">
        <w:tc>
          <w:tcPr>
            <w:tcW w:w="2679" w:type="dxa"/>
            <w:tcBorders>
              <w:top w:val="dotted" w:sz="4" w:space="0" w:color="auto"/>
              <w:left w:val="dotted" w:sz="4" w:space="0" w:color="auto"/>
            </w:tcBorders>
            <w:vAlign w:val="center"/>
          </w:tcPr>
          <w:p w14:paraId="3D444290" w14:textId="77777777" w:rsidR="005068BB" w:rsidRDefault="002525AB">
            <w:pPr>
              <w:pStyle w:val="Tabulka"/>
              <w:rPr>
                <w:szCs w:val="22"/>
              </w:rPr>
            </w:pPr>
            <w:r>
              <w:rPr>
                <w:szCs w:val="22"/>
              </w:rPr>
              <w:t>Metodický garant</w:t>
            </w:r>
          </w:p>
        </w:tc>
        <w:tc>
          <w:tcPr>
            <w:tcW w:w="2126" w:type="dxa"/>
            <w:tcBorders>
              <w:top w:val="dotted" w:sz="4" w:space="0" w:color="auto"/>
            </w:tcBorders>
            <w:vAlign w:val="center"/>
          </w:tcPr>
          <w:p w14:paraId="7EBA6FCA" w14:textId="77777777" w:rsidR="005068BB" w:rsidRDefault="002525AB">
            <w:pPr>
              <w:pStyle w:val="Tabulka"/>
              <w:rPr>
                <w:bCs w:val="0"/>
                <w:sz w:val="20"/>
                <w:szCs w:val="20"/>
              </w:rPr>
            </w:pPr>
            <w:r>
              <w:rPr>
                <w:bCs w:val="0"/>
                <w:sz w:val="20"/>
                <w:szCs w:val="20"/>
              </w:rPr>
              <w:t>Kateřina Bělinová</w:t>
            </w:r>
          </w:p>
          <w:p w14:paraId="515FA4A6" w14:textId="77777777" w:rsidR="005068BB" w:rsidRDefault="005068BB">
            <w:pPr>
              <w:pStyle w:val="Tabulka"/>
              <w:rPr>
                <w:bCs w:val="0"/>
                <w:sz w:val="20"/>
                <w:szCs w:val="20"/>
              </w:rPr>
            </w:pPr>
          </w:p>
        </w:tc>
        <w:tc>
          <w:tcPr>
            <w:tcW w:w="1418" w:type="dxa"/>
            <w:tcBorders>
              <w:top w:val="dotted" w:sz="4" w:space="0" w:color="auto"/>
            </w:tcBorders>
          </w:tcPr>
          <w:p w14:paraId="5D3C4F57" w14:textId="77777777" w:rsidR="005068BB" w:rsidRDefault="002525AB">
            <w:pPr>
              <w:pStyle w:val="Tabulka"/>
              <w:rPr>
                <w:rStyle w:val="Siln"/>
                <w:b w:val="0"/>
                <w:sz w:val="20"/>
                <w:szCs w:val="20"/>
              </w:rPr>
            </w:pPr>
            <w:proofErr w:type="spellStart"/>
            <w:r>
              <w:rPr>
                <w:rStyle w:val="Siln"/>
                <w:sz w:val="20"/>
                <w:szCs w:val="20"/>
              </w:rPr>
              <w:t>MZe</w:t>
            </w:r>
            <w:proofErr w:type="spellEnd"/>
          </w:p>
        </w:tc>
        <w:tc>
          <w:tcPr>
            <w:tcW w:w="1275" w:type="dxa"/>
            <w:tcBorders>
              <w:top w:val="dotted" w:sz="4" w:space="0" w:color="auto"/>
            </w:tcBorders>
            <w:vAlign w:val="center"/>
          </w:tcPr>
          <w:p w14:paraId="6DBCB10B" w14:textId="77777777" w:rsidR="005068BB" w:rsidRDefault="002525AB">
            <w:pPr>
              <w:pStyle w:val="Tabulka"/>
              <w:rPr>
                <w:sz w:val="20"/>
                <w:szCs w:val="20"/>
              </w:rPr>
            </w:pPr>
            <w:r>
              <w:rPr>
                <w:sz w:val="20"/>
                <w:szCs w:val="20"/>
              </w:rPr>
              <w:t>2849</w:t>
            </w:r>
          </w:p>
        </w:tc>
        <w:tc>
          <w:tcPr>
            <w:tcW w:w="2410" w:type="dxa"/>
            <w:tcBorders>
              <w:top w:val="dotted" w:sz="4" w:space="0" w:color="auto"/>
              <w:right w:val="dotted" w:sz="4" w:space="0" w:color="auto"/>
            </w:tcBorders>
            <w:vAlign w:val="center"/>
          </w:tcPr>
          <w:p w14:paraId="7AE0D72C" w14:textId="77777777" w:rsidR="005068BB" w:rsidRDefault="002525AB">
            <w:pPr>
              <w:pStyle w:val="Tabulka"/>
              <w:rPr>
                <w:sz w:val="20"/>
                <w:szCs w:val="20"/>
              </w:rPr>
            </w:pPr>
            <w:r>
              <w:rPr>
                <w:sz w:val="20"/>
                <w:szCs w:val="20"/>
              </w:rPr>
              <w:t>Katerina.Belinova@mze.cz</w:t>
            </w:r>
          </w:p>
        </w:tc>
      </w:tr>
      <w:tr w:rsidR="005068BB" w14:paraId="26CE892C" w14:textId="77777777">
        <w:tc>
          <w:tcPr>
            <w:tcW w:w="2679" w:type="dxa"/>
            <w:tcBorders>
              <w:top w:val="dotted" w:sz="4" w:space="0" w:color="auto"/>
              <w:left w:val="dotted" w:sz="4" w:space="0" w:color="auto"/>
            </w:tcBorders>
            <w:vAlign w:val="center"/>
          </w:tcPr>
          <w:p w14:paraId="3B3153C1" w14:textId="77777777" w:rsidR="005068BB" w:rsidRDefault="002525AB">
            <w:pPr>
              <w:pStyle w:val="Tabulka"/>
              <w:rPr>
                <w:szCs w:val="22"/>
              </w:rPr>
            </w:pPr>
            <w:r>
              <w:rPr>
                <w:szCs w:val="22"/>
              </w:rPr>
              <w:t>Metodický garant</w:t>
            </w:r>
          </w:p>
        </w:tc>
        <w:tc>
          <w:tcPr>
            <w:tcW w:w="2126" w:type="dxa"/>
            <w:tcBorders>
              <w:top w:val="dotted" w:sz="4" w:space="0" w:color="auto"/>
            </w:tcBorders>
            <w:vAlign w:val="center"/>
          </w:tcPr>
          <w:p w14:paraId="6E66F185" w14:textId="77777777" w:rsidR="005068BB" w:rsidRDefault="002525AB">
            <w:pPr>
              <w:pStyle w:val="Tabulka"/>
              <w:rPr>
                <w:bCs w:val="0"/>
                <w:sz w:val="20"/>
                <w:szCs w:val="20"/>
              </w:rPr>
            </w:pPr>
            <w:r>
              <w:rPr>
                <w:bCs w:val="0"/>
                <w:sz w:val="20"/>
                <w:szCs w:val="20"/>
              </w:rPr>
              <w:t>David Kuna</w:t>
            </w:r>
          </w:p>
        </w:tc>
        <w:tc>
          <w:tcPr>
            <w:tcW w:w="1418" w:type="dxa"/>
            <w:tcBorders>
              <w:top w:val="dotted" w:sz="4" w:space="0" w:color="auto"/>
            </w:tcBorders>
          </w:tcPr>
          <w:p w14:paraId="7E4C766C" w14:textId="77777777" w:rsidR="005068BB" w:rsidRDefault="002525AB">
            <w:pPr>
              <w:pStyle w:val="Tabulka"/>
              <w:rPr>
                <w:rStyle w:val="Siln"/>
                <w:b w:val="0"/>
                <w:sz w:val="20"/>
                <w:szCs w:val="20"/>
              </w:rPr>
            </w:pPr>
            <w:proofErr w:type="spellStart"/>
            <w:r>
              <w:rPr>
                <w:rStyle w:val="Siln"/>
                <w:sz w:val="20"/>
                <w:szCs w:val="20"/>
              </w:rPr>
              <w:t>MZe</w:t>
            </w:r>
            <w:proofErr w:type="spellEnd"/>
          </w:p>
        </w:tc>
        <w:tc>
          <w:tcPr>
            <w:tcW w:w="1275" w:type="dxa"/>
            <w:tcBorders>
              <w:top w:val="dotted" w:sz="4" w:space="0" w:color="auto"/>
            </w:tcBorders>
            <w:vAlign w:val="center"/>
          </w:tcPr>
          <w:p w14:paraId="5667F7DB" w14:textId="77777777" w:rsidR="005068BB" w:rsidRDefault="002525AB">
            <w:pPr>
              <w:pStyle w:val="Tabulka"/>
              <w:rPr>
                <w:sz w:val="20"/>
                <w:szCs w:val="20"/>
              </w:rPr>
            </w:pPr>
            <w:r>
              <w:rPr>
                <w:sz w:val="20"/>
                <w:szCs w:val="20"/>
              </w:rPr>
              <w:t>2595</w:t>
            </w:r>
          </w:p>
        </w:tc>
        <w:tc>
          <w:tcPr>
            <w:tcW w:w="2410" w:type="dxa"/>
            <w:tcBorders>
              <w:top w:val="dotted" w:sz="4" w:space="0" w:color="auto"/>
              <w:right w:val="dotted" w:sz="4" w:space="0" w:color="auto"/>
            </w:tcBorders>
            <w:vAlign w:val="center"/>
          </w:tcPr>
          <w:p w14:paraId="6D9C78AD" w14:textId="77777777" w:rsidR="005068BB" w:rsidRDefault="002525AB">
            <w:pPr>
              <w:pStyle w:val="Tabulka"/>
              <w:rPr>
                <w:sz w:val="20"/>
                <w:szCs w:val="20"/>
              </w:rPr>
            </w:pPr>
            <w:r>
              <w:rPr>
                <w:sz w:val="20"/>
                <w:szCs w:val="20"/>
              </w:rPr>
              <w:t>David.Kuna@mze.cz</w:t>
            </w:r>
          </w:p>
        </w:tc>
      </w:tr>
      <w:tr w:rsidR="005068BB" w14:paraId="2E61CEB7" w14:textId="77777777">
        <w:tc>
          <w:tcPr>
            <w:tcW w:w="2679" w:type="dxa"/>
            <w:tcBorders>
              <w:left w:val="dotted" w:sz="4" w:space="0" w:color="auto"/>
            </w:tcBorders>
            <w:vAlign w:val="center"/>
          </w:tcPr>
          <w:p w14:paraId="5C712E6E" w14:textId="77777777" w:rsidR="005068BB" w:rsidRDefault="002525AB">
            <w:pPr>
              <w:pStyle w:val="Tabulka"/>
              <w:rPr>
                <w:szCs w:val="22"/>
              </w:rPr>
            </w:pPr>
            <w:r>
              <w:rPr>
                <w:szCs w:val="22"/>
              </w:rPr>
              <w:t>Koordinátor změny:</w:t>
            </w:r>
          </w:p>
        </w:tc>
        <w:tc>
          <w:tcPr>
            <w:tcW w:w="2126" w:type="dxa"/>
            <w:vAlign w:val="center"/>
          </w:tcPr>
          <w:p w14:paraId="7D0F1CCE" w14:textId="77777777" w:rsidR="005068BB" w:rsidRDefault="002525AB">
            <w:pPr>
              <w:pStyle w:val="Tabulka"/>
              <w:rPr>
                <w:rFonts w:ascii="ArialMT2" w:hAnsi="ArialMT2" w:cs="ArialMT2"/>
                <w:sz w:val="20"/>
                <w:szCs w:val="20"/>
                <w:lang w:eastAsia="cs-CZ"/>
              </w:rPr>
            </w:pPr>
            <w:r>
              <w:rPr>
                <w:sz w:val="20"/>
                <w:szCs w:val="20"/>
              </w:rPr>
              <w:t>Jiří Bukovský</w:t>
            </w:r>
          </w:p>
        </w:tc>
        <w:tc>
          <w:tcPr>
            <w:tcW w:w="1418" w:type="dxa"/>
            <w:vAlign w:val="center"/>
          </w:tcPr>
          <w:p w14:paraId="47D10BCA" w14:textId="77777777" w:rsidR="005068BB" w:rsidRDefault="002525AB">
            <w:pPr>
              <w:pStyle w:val="Tabulka"/>
              <w:rPr>
                <w:rStyle w:val="Siln"/>
                <w:b w:val="0"/>
                <w:sz w:val="20"/>
                <w:szCs w:val="20"/>
              </w:rPr>
            </w:pPr>
            <w:proofErr w:type="spellStart"/>
            <w:r>
              <w:rPr>
                <w:rStyle w:val="Siln"/>
                <w:sz w:val="20"/>
                <w:szCs w:val="20"/>
              </w:rPr>
              <w:t>MZe</w:t>
            </w:r>
            <w:proofErr w:type="spellEnd"/>
          </w:p>
        </w:tc>
        <w:tc>
          <w:tcPr>
            <w:tcW w:w="1275" w:type="dxa"/>
            <w:vAlign w:val="center"/>
          </w:tcPr>
          <w:p w14:paraId="39BE0F16" w14:textId="77777777" w:rsidR="005068BB" w:rsidRDefault="002525AB">
            <w:pPr>
              <w:pStyle w:val="Tabulka"/>
              <w:rPr>
                <w:sz w:val="20"/>
                <w:szCs w:val="20"/>
              </w:rPr>
            </w:pPr>
            <w:r>
              <w:rPr>
                <w:sz w:val="20"/>
                <w:szCs w:val="20"/>
              </w:rPr>
              <w:t>221 812 710</w:t>
            </w:r>
          </w:p>
        </w:tc>
        <w:tc>
          <w:tcPr>
            <w:tcW w:w="2410" w:type="dxa"/>
            <w:tcBorders>
              <w:right w:val="dotted" w:sz="4" w:space="0" w:color="auto"/>
            </w:tcBorders>
            <w:vAlign w:val="center"/>
          </w:tcPr>
          <w:p w14:paraId="4B559C81" w14:textId="77777777" w:rsidR="005068BB" w:rsidRDefault="002525AB">
            <w:pPr>
              <w:pStyle w:val="Tabulka"/>
              <w:rPr>
                <w:sz w:val="20"/>
                <w:szCs w:val="20"/>
              </w:rPr>
            </w:pPr>
            <w:r>
              <w:rPr>
                <w:sz w:val="20"/>
                <w:szCs w:val="20"/>
              </w:rPr>
              <w:t>Jiri.bukovsky@mze.cz</w:t>
            </w:r>
          </w:p>
        </w:tc>
      </w:tr>
      <w:tr w:rsidR="005068BB" w14:paraId="5AEBDB50" w14:textId="77777777">
        <w:tc>
          <w:tcPr>
            <w:tcW w:w="2679" w:type="dxa"/>
            <w:tcBorders>
              <w:left w:val="dotted" w:sz="4" w:space="0" w:color="auto"/>
            </w:tcBorders>
            <w:vAlign w:val="center"/>
          </w:tcPr>
          <w:p w14:paraId="794411C0" w14:textId="77777777" w:rsidR="005068BB" w:rsidRDefault="002525AB">
            <w:pPr>
              <w:pStyle w:val="Tabulka"/>
              <w:rPr>
                <w:szCs w:val="22"/>
              </w:rPr>
            </w:pPr>
            <w:r>
              <w:rPr>
                <w:szCs w:val="22"/>
              </w:rPr>
              <w:t>Poskytovatel/Dodavatel:</w:t>
            </w:r>
          </w:p>
        </w:tc>
        <w:tc>
          <w:tcPr>
            <w:tcW w:w="2126" w:type="dxa"/>
            <w:vAlign w:val="center"/>
          </w:tcPr>
          <w:p w14:paraId="4369F9B2" w14:textId="78A78493" w:rsidR="005068BB" w:rsidRDefault="003D7E32">
            <w:pPr>
              <w:pStyle w:val="Tabulka"/>
              <w:rPr>
                <w:sz w:val="20"/>
                <w:szCs w:val="20"/>
              </w:rPr>
            </w:pPr>
            <w:proofErr w:type="spellStart"/>
            <w:r>
              <w:rPr>
                <w:sz w:val="20"/>
                <w:szCs w:val="20"/>
              </w:rPr>
              <w:t>xxx</w:t>
            </w:r>
            <w:proofErr w:type="spellEnd"/>
          </w:p>
        </w:tc>
        <w:tc>
          <w:tcPr>
            <w:tcW w:w="1418" w:type="dxa"/>
            <w:vAlign w:val="center"/>
          </w:tcPr>
          <w:p w14:paraId="539D00BF" w14:textId="77777777" w:rsidR="005068BB" w:rsidRDefault="002525AB">
            <w:pPr>
              <w:pStyle w:val="Tabulka"/>
              <w:rPr>
                <w:rStyle w:val="Siln"/>
                <w:b w:val="0"/>
                <w:sz w:val="20"/>
                <w:szCs w:val="20"/>
              </w:rPr>
            </w:pPr>
            <w:r>
              <w:rPr>
                <w:rStyle w:val="Siln"/>
                <w:sz w:val="20"/>
                <w:szCs w:val="20"/>
              </w:rPr>
              <w:t>O2its</w:t>
            </w:r>
          </w:p>
        </w:tc>
        <w:tc>
          <w:tcPr>
            <w:tcW w:w="1275" w:type="dxa"/>
            <w:vAlign w:val="center"/>
          </w:tcPr>
          <w:p w14:paraId="49328C7B" w14:textId="073C838D" w:rsidR="005068BB" w:rsidRDefault="003D7E32">
            <w:pPr>
              <w:pStyle w:val="Tabulka"/>
              <w:rPr>
                <w:sz w:val="20"/>
                <w:szCs w:val="20"/>
              </w:rPr>
            </w:pPr>
            <w:proofErr w:type="spellStart"/>
            <w:r>
              <w:rPr>
                <w:sz w:val="20"/>
                <w:szCs w:val="20"/>
              </w:rPr>
              <w:t>xxx</w:t>
            </w:r>
            <w:proofErr w:type="spellEnd"/>
          </w:p>
        </w:tc>
        <w:tc>
          <w:tcPr>
            <w:tcW w:w="2410" w:type="dxa"/>
            <w:tcBorders>
              <w:right w:val="dotted" w:sz="4" w:space="0" w:color="auto"/>
            </w:tcBorders>
            <w:vAlign w:val="center"/>
          </w:tcPr>
          <w:p w14:paraId="33443682" w14:textId="2F517DD3" w:rsidR="005068BB" w:rsidRDefault="003D7E32">
            <w:pPr>
              <w:pStyle w:val="Tabulka"/>
              <w:rPr>
                <w:sz w:val="20"/>
                <w:szCs w:val="20"/>
              </w:rPr>
            </w:pPr>
            <w:proofErr w:type="spellStart"/>
            <w:r>
              <w:rPr>
                <w:sz w:val="20"/>
                <w:szCs w:val="20"/>
              </w:rPr>
              <w:t>xxx</w:t>
            </w:r>
            <w:proofErr w:type="spellEnd"/>
          </w:p>
        </w:tc>
      </w:tr>
    </w:tbl>
    <w:p w14:paraId="25496DD9" w14:textId="77777777" w:rsidR="005068BB" w:rsidRDefault="005068BB">
      <w:pPr>
        <w:rPr>
          <w:szCs w:val="22"/>
        </w:rPr>
      </w:pPr>
    </w:p>
    <w:p w14:paraId="0D07D2E2" w14:textId="77777777" w:rsidR="005068BB" w:rsidRDefault="005068BB">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5068BB" w14:paraId="708B6B65" w14:textId="77777777">
        <w:trPr>
          <w:trHeight w:val="397"/>
        </w:trPr>
        <w:tc>
          <w:tcPr>
            <w:tcW w:w="1681" w:type="dxa"/>
            <w:vAlign w:val="center"/>
          </w:tcPr>
          <w:p w14:paraId="0031F2A9" w14:textId="77777777" w:rsidR="005068BB" w:rsidRDefault="002525AB">
            <w:pPr>
              <w:pStyle w:val="Tabulka"/>
              <w:rPr>
                <w:szCs w:val="22"/>
              </w:rPr>
            </w:pPr>
            <w:r>
              <w:rPr>
                <w:b/>
                <w:szCs w:val="22"/>
              </w:rPr>
              <w:t>Smlouva č.</w:t>
            </w:r>
            <w:r>
              <w:rPr>
                <w:rStyle w:val="Odkaznavysvtlivky"/>
                <w:szCs w:val="22"/>
              </w:rPr>
              <w:endnoteReference w:id="8"/>
            </w:r>
            <w:r>
              <w:rPr>
                <w:b/>
                <w:szCs w:val="22"/>
              </w:rPr>
              <w:t>:</w:t>
            </w:r>
          </w:p>
        </w:tc>
        <w:tc>
          <w:tcPr>
            <w:tcW w:w="3402" w:type="dxa"/>
            <w:tcBorders>
              <w:top w:val="single" w:sz="8" w:space="0" w:color="auto"/>
              <w:bottom w:val="single" w:sz="8" w:space="0" w:color="auto"/>
              <w:right w:val="dotted" w:sz="4" w:space="0" w:color="auto"/>
            </w:tcBorders>
            <w:vAlign w:val="center"/>
          </w:tcPr>
          <w:p w14:paraId="1736E69C" w14:textId="77777777" w:rsidR="005068BB" w:rsidRDefault="002525AB">
            <w:pPr>
              <w:pStyle w:val="Tabulka"/>
              <w:rPr>
                <w:szCs w:val="22"/>
              </w:rPr>
            </w:pPr>
            <w:r>
              <w:rPr>
                <w:szCs w:val="22"/>
              </w:rPr>
              <w:t>S2019-0043; DMS 391-2019-11150;</w:t>
            </w:r>
          </w:p>
        </w:tc>
        <w:tc>
          <w:tcPr>
            <w:tcW w:w="709" w:type="dxa"/>
            <w:tcBorders>
              <w:top w:val="single" w:sz="8" w:space="0" w:color="auto"/>
              <w:left w:val="dotted" w:sz="4" w:space="0" w:color="auto"/>
              <w:bottom w:val="single" w:sz="8" w:space="0" w:color="auto"/>
            </w:tcBorders>
            <w:vAlign w:val="center"/>
          </w:tcPr>
          <w:p w14:paraId="30399E67" w14:textId="77777777" w:rsidR="005068BB" w:rsidRDefault="002525AB">
            <w:pPr>
              <w:pStyle w:val="Tabulka"/>
              <w:rPr>
                <w:rStyle w:val="Siln"/>
                <w:b w:val="0"/>
                <w:szCs w:val="22"/>
              </w:rPr>
            </w:pPr>
            <w:r>
              <w:rPr>
                <w:rStyle w:val="Siln"/>
                <w:szCs w:val="22"/>
              </w:rPr>
              <w:t>KL:</w:t>
            </w:r>
          </w:p>
        </w:tc>
        <w:tc>
          <w:tcPr>
            <w:tcW w:w="4111" w:type="dxa"/>
            <w:vAlign w:val="center"/>
          </w:tcPr>
          <w:p w14:paraId="2D7EB250" w14:textId="77777777" w:rsidR="005068BB" w:rsidRDefault="002525AB">
            <w:pPr>
              <w:pStyle w:val="Tabulka"/>
              <w:rPr>
                <w:szCs w:val="22"/>
              </w:rPr>
            </w:pPr>
            <w:r>
              <w:rPr>
                <w:szCs w:val="22"/>
              </w:rPr>
              <w:t>KL HR-001</w:t>
            </w:r>
          </w:p>
        </w:tc>
      </w:tr>
    </w:tbl>
    <w:p w14:paraId="2FA3F4B5" w14:textId="77777777" w:rsidR="005068BB" w:rsidRDefault="005068BB">
      <w:pPr>
        <w:rPr>
          <w:szCs w:val="22"/>
        </w:rPr>
      </w:pPr>
    </w:p>
    <w:p w14:paraId="3FEF96B3" w14:textId="77777777" w:rsidR="005068BB" w:rsidRDefault="002525AB">
      <w:pPr>
        <w:pStyle w:val="Nadpis1"/>
        <w:numPr>
          <w:ilvl w:val="0"/>
          <w:numId w:val="2"/>
        </w:numPr>
        <w:ind w:left="284" w:hanging="284"/>
        <w:rPr>
          <w:szCs w:val="22"/>
        </w:rPr>
      </w:pPr>
      <w:r>
        <w:rPr>
          <w:szCs w:val="22"/>
        </w:rPr>
        <w:t>Stručný popis a odůvodnění požadavku</w:t>
      </w:r>
    </w:p>
    <w:p w14:paraId="65752DC9" w14:textId="77777777" w:rsidR="005068BB" w:rsidRDefault="002525AB">
      <w:pPr>
        <w:pStyle w:val="Nadpis2"/>
      </w:pPr>
      <w:r>
        <w:t>2.1 Popis požadavku</w:t>
      </w:r>
    </w:p>
    <w:p w14:paraId="5B6A7346" w14:textId="77777777" w:rsidR="005068BB" w:rsidRDefault="002525AB">
      <w:pPr>
        <w:spacing w:after="120"/>
      </w:pPr>
      <w:r>
        <w:t>Předmětem požadavku je úprava předtiskové aplikace pro přípravu jednotné žádosti pro kampaň 2023 spočívající v kompletním provázání na nový číselník plodin a stanovení způsobilosti plodin v návaznosti na nový aparát číselníku plodin. Nový číselník plodin je realizován v rámci PZ 678 a jeho základní cíle jsou:</w:t>
      </w:r>
    </w:p>
    <w:p w14:paraId="1DD53CEB" w14:textId="77777777" w:rsidR="005068BB" w:rsidRDefault="002525AB">
      <w:pPr>
        <w:pStyle w:val="Odstavecseseznamem"/>
        <w:numPr>
          <w:ilvl w:val="0"/>
          <w:numId w:val="38"/>
        </w:numPr>
        <w:spacing w:after="120"/>
        <w:jc w:val="both"/>
      </w:pPr>
      <w:r>
        <w:lastRenderedPageBreak/>
        <w:t>Zrušení tzv. dotačního číselníku plodin a existence jediného centrálního číselníku plodin pro prostředí evidence plodin a dotací v rámci Portálu farmáře (</w:t>
      </w:r>
      <w:proofErr w:type="spellStart"/>
      <w:r>
        <w:t>býv</w:t>
      </w:r>
      <w:proofErr w:type="spellEnd"/>
      <w:r>
        <w:t xml:space="preserve">. číselník EPH)  </w:t>
      </w:r>
    </w:p>
    <w:p w14:paraId="188EB9D9" w14:textId="77777777" w:rsidR="005068BB" w:rsidRDefault="002525AB">
      <w:pPr>
        <w:pStyle w:val="Odstavecseseznamem"/>
        <w:numPr>
          <w:ilvl w:val="0"/>
          <w:numId w:val="38"/>
        </w:numPr>
        <w:spacing w:after="120"/>
        <w:jc w:val="both"/>
      </w:pPr>
      <w:r>
        <w:t xml:space="preserve">Zavedení povinnosti posuzování způsobilosti plodin na úrovni titulu/opatření </w:t>
      </w:r>
    </w:p>
    <w:p w14:paraId="367C6F55" w14:textId="77777777" w:rsidR="005068BB" w:rsidRDefault="002525AB">
      <w:pPr>
        <w:pStyle w:val="Odstavecseseznamem"/>
        <w:numPr>
          <w:ilvl w:val="0"/>
          <w:numId w:val="38"/>
        </w:numPr>
        <w:spacing w:after="120"/>
        <w:jc w:val="both"/>
      </w:pPr>
      <w:r>
        <w:t xml:space="preserve">Zavedení </w:t>
      </w:r>
      <w:proofErr w:type="spellStart"/>
      <w:r>
        <w:t>skupinování</w:t>
      </w:r>
      <w:proofErr w:type="spellEnd"/>
      <w:r>
        <w:t xml:space="preserve"> plodin</w:t>
      </w:r>
    </w:p>
    <w:p w14:paraId="5EC7DDE1" w14:textId="77777777" w:rsidR="005068BB" w:rsidRDefault="002525AB">
      <w:pPr>
        <w:spacing w:after="120"/>
      </w:pPr>
      <w:r>
        <w:t>Současně s úpravou navázání předtiskové aplikace na nový číselník plodin bude provedena technická úprava spočívající v uchovávání ID zdrojového zákresu pozemku s plodinou, který bude dále předáván s daty předtiskové sady JŽ do IS SZIF a zpětně replikován do prostředí LPIS.</w:t>
      </w:r>
    </w:p>
    <w:p w14:paraId="3497DDF3" w14:textId="77777777" w:rsidR="005068BB" w:rsidRDefault="002525AB">
      <w:pPr>
        <w:spacing w:after="120"/>
      </w:pPr>
      <w:r>
        <w:t xml:space="preserve">Jedná se o redukované zadání původně zamýšleného PZ 682, rozsah byl snížen na nezbytné minimum, které navíc nebude nijak ovlivněno případným změnami Strategického plánu.  </w:t>
      </w:r>
    </w:p>
    <w:p w14:paraId="412A8B9E" w14:textId="77777777" w:rsidR="005068BB" w:rsidRDefault="002525AB">
      <w:pPr>
        <w:spacing w:after="120"/>
      </w:pPr>
      <w:r>
        <w:t xml:space="preserve">Úprava se netýká aplikace pro přípravu změnových žádostí. </w:t>
      </w:r>
    </w:p>
    <w:p w14:paraId="183B0C29" w14:textId="77777777" w:rsidR="005068BB" w:rsidRDefault="002525AB">
      <w:pPr>
        <w:spacing w:after="120"/>
      </w:pPr>
      <w:r>
        <w:t>Cílem tohoto PZ není implementace žádného z opatření. Změny budou provedeny do existujících opatření.</w:t>
      </w:r>
    </w:p>
    <w:p w14:paraId="2C4E399E" w14:textId="77777777" w:rsidR="005068BB" w:rsidRDefault="002525AB">
      <w:pPr>
        <w:pStyle w:val="Nadpis2"/>
        <w:numPr>
          <w:ilvl w:val="1"/>
          <w:numId w:val="39"/>
        </w:numPr>
      </w:pPr>
      <w:r>
        <w:t>Odůvodnění požadované změny (změny právních předpisů, přínosy)</w:t>
      </w:r>
    </w:p>
    <w:p w14:paraId="50052921" w14:textId="77777777" w:rsidR="005068BB" w:rsidRDefault="002525AB">
      <w:r>
        <w:t>Změna reaguje na požadavky nové SZP 2023 a nutnost v prvním kroku upravit předtiskovou aplikaci na změněný číselník plodin, aby posléze bylo možné pokračovat v implementaci dílčích opatření.</w:t>
      </w:r>
    </w:p>
    <w:p w14:paraId="7107C2CF" w14:textId="77777777" w:rsidR="005068BB" w:rsidRDefault="002525AB">
      <w:pPr>
        <w:pStyle w:val="Nadpis2"/>
        <w:numPr>
          <w:ilvl w:val="1"/>
          <w:numId w:val="39"/>
        </w:numPr>
      </w:pPr>
      <w:r>
        <w:t>Rizika nerealizace</w:t>
      </w:r>
    </w:p>
    <w:p w14:paraId="51C967A6" w14:textId="77777777" w:rsidR="005068BB" w:rsidRDefault="002525AB">
      <w:pPr>
        <w:autoSpaceDE w:val="0"/>
        <w:autoSpaceDN w:val="0"/>
        <w:adjustRightInd w:val="0"/>
        <w:rPr>
          <w:szCs w:val="22"/>
          <w:lang w:eastAsia="cs-CZ"/>
        </w:rPr>
      </w:pPr>
      <w:r>
        <w:rPr>
          <w:szCs w:val="22"/>
          <w:lang w:eastAsia="cs-CZ"/>
        </w:rPr>
        <w:t xml:space="preserve">V případě nerealizace PZ je zcela reálné riziko, </w:t>
      </w:r>
      <w:proofErr w:type="gramStart"/>
      <w:r>
        <w:rPr>
          <w:szCs w:val="22"/>
          <w:lang w:eastAsia="cs-CZ"/>
        </w:rPr>
        <w:t>že  v</w:t>
      </w:r>
      <w:proofErr w:type="gramEnd"/>
      <w:r>
        <w:rPr>
          <w:szCs w:val="22"/>
          <w:lang w:eastAsia="cs-CZ"/>
        </w:rPr>
        <w:t> roce 2023 nebudou podány jednotné žádosti.</w:t>
      </w:r>
    </w:p>
    <w:p w14:paraId="369A2D3D" w14:textId="77777777" w:rsidR="005068BB" w:rsidRDefault="002525AB">
      <w:pPr>
        <w:pStyle w:val="Nadpis1"/>
        <w:numPr>
          <w:ilvl w:val="0"/>
          <w:numId w:val="2"/>
        </w:numPr>
        <w:ind w:left="0" w:hanging="1566"/>
      </w:pPr>
      <w:r>
        <w:t>3 Podrobný popis požadavku</w:t>
      </w:r>
    </w:p>
    <w:p w14:paraId="53C64025" w14:textId="77777777" w:rsidR="005068BB" w:rsidRDefault="002525AB">
      <w:r>
        <w:t>Požadavek je rozčleněn na dva samostatné dílčí celky</w:t>
      </w:r>
    </w:p>
    <w:p w14:paraId="7797B41D" w14:textId="77777777" w:rsidR="005068BB" w:rsidRDefault="002525AB">
      <w:pPr>
        <w:pStyle w:val="Odstavecseseznamem"/>
        <w:numPr>
          <w:ilvl w:val="0"/>
          <w:numId w:val="26"/>
        </w:numPr>
      </w:pPr>
      <w:bookmarkStart w:id="0" w:name="_Hlk101203063"/>
      <w:r>
        <w:t>Zajištění vazby na nový číselník plodin</w:t>
      </w:r>
      <w:bookmarkEnd w:id="0"/>
    </w:p>
    <w:p w14:paraId="11E5B33A" w14:textId="77777777" w:rsidR="005068BB" w:rsidRDefault="002525AB">
      <w:pPr>
        <w:pStyle w:val="Odstavecseseznamem"/>
        <w:numPr>
          <w:ilvl w:val="0"/>
          <w:numId w:val="26"/>
        </w:numPr>
      </w:pPr>
      <w:r>
        <w:t>Import dat z Portálu farmáře a externích SW</w:t>
      </w:r>
    </w:p>
    <w:p w14:paraId="341960C2" w14:textId="77777777" w:rsidR="005068BB" w:rsidRDefault="002525AB">
      <w:pPr>
        <w:pStyle w:val="Nadpis2"/>
      </w:pPr>
      <w:r>
        <w:t xml:space="preserve">3.1 Zajištění vazby na nový číselník plodin </w:t>
      </w:r>
    </w:p>
    <w:p w14:paraId="4CA1BE27" w14:textId="77777777" w:rsidR="005068BB" w:rsidRDefault="002525AB">
      <w:r>
        <w:t>Napříč aplikací bude zajištěna vazba na nový číselník plodin, což znamená:</w:t>
      </w:r>
    </w:p>
    <w:p w14:paraId="7408C98A" w14:textId="77777777" w:rsidR="005068BB" w:rsidRDefault="002525AB">
      <w:pPr>
        <w:pStyle w:val="Odstavecseseznamem"/>
        <w:numPr>
          <w:ilvl w:val="0"/>
          <w:numId w:val="25"/>
        </w:numPr>
      </w:pPr>
      <w:r>
        <w:t>Veškeré výběry plodin z číselníku (centrální číselník plodin, číselník odrůd konopí, číselník RRD)</w:t>
      </w:r>
    </w:p>
    <w:p w14:paraId="10289824" w14:textId="77777777" w:rsidR="005068BB" w:rsidRDefault="002525AB">
      <w:pPr>
        <w:pStyle w:val="Odstavecseseznamem"/>
        <w:numPr>
          <w:ilvl w:val="0"/>
          <w:numId w:val="25"/>
        </w:numPr>
      </w:pPr>
      <w:r>
        <w:t>Kontrola způsobilosti plodin ve vazbě na konkrétní opatření/titul</w:t>
      </w:r>
    </w:p>
    <w:p w14:paraId="00614ADD" w14:textId="77777777" w:rsidR="005068BB" w:rsidRDefault="002525AB">
      <w:pPr>
        <w:pStyle w:val="Odstavecseseznamem"/>
        <w:numPr>
          <w:ilvl w:val="0"/>
          <w:numId w:val="38"/>
        </w:numPr>
        <w:ind w:left="1134" w:hanging="425"/>
      </w:pPr>
      <w:r>
        <w:t>Pro všechny opatření/tituly, které mají v číselníku opatření nastaveno „Stanovovat způsobilost = ANO“ bude způsobilost upravena (u ostatních opatření nebude vyžadována)</w:t>
      </w:r>
    </w:p>
    <w:p w14:paraId="2F81B316" w14:textId="77777777" w:rsidR="005068BB" w:rsidRDefault="002525AB">
      <w:pPr>
        <w:pStyle w:val="Odstavecseseznamem"/>
        <w:numPr>
          <w:ilvl w:val="0"/>
          <w:numId w:val="38"/>
        </w:numPr>
        <w:ind w:left="1134" w:hanging="425"/>
      </w:pPr>
      <w:r>
        <w:t xml:space="preserve">Změna se projeví na všech úrovních – stanovení vhodnosti pro opatření na všech úrovních (semafor, detail DPB, </w:t>
      </w:r>
      <w:proofErr w:type="gramStart"/>
      <w:r>
        <w:t>přehled ,</w:t>
      </w:r>
      <w:proofErr w:type="gramEnd"/>
      <w:r>
        <w:t xml:space="preserve"> full-tank, kontroly apod.)</w:t>
      </w:r>
    </w:p>
    <w:p w14:paraId="1DC032AE" w14:textId="77777777" w:rsidR="005068BB" w:rsidRDefault="002525AB">
      <w:pPr>
        <w:pStyle w:val="Odstavecseseznamem"/>
        <w:numPr>
          <w:ilvl w:val="0"/>
          <w:numId w:val="25"/>
        </w:numPr>
      </w:pPr>
      <w:r>
        <w:t>Import dat z Portálu farmáře a externích SW (viz další kapitola)</w:t>
      </w:r>
    </w:p>
    <w:p w14:paraId="7164FD59" w14:textId="77777777" w:rsidR="005068BB" w:rsidRDefault="002525AB">
      <w:pPr>
        <w:pStyle w:val="Odstavecseseznamem"/>
        <w:numPr>
          <w:ilvl w:val="0"/>
          <w:numId w:val="25"/>
        </w:numPr>
      </w:pPr>
      <w:r>
        <w:t>Mapování vůči deklaraci ČSÚ</w:t>
      </w:r>
    </w:p>
    <w:p w14:paraId="4A582BC1" w14:textId="77777777" w:rsidR="005068BB" w:rsidRDefault="002525AB">
      <w:pPr>
        <w:pStyle w:val="Odstavecseseznamem"/>
      </w:pPr>
      <w:r>
        <w:t xml:space="preserve">Pozn. </w:t>
      </w:r>
    </w:p>
    <w:p w14:paraId="33935EA9" w14:textId="77777777" w:rsidR="005068BB" w:rsidRDefault="002525AB">
      <w:pPr>
        <w:pStyle w:val="Odstavecseseznamem"/>
        <w:numPr>
          <w:ilvl w:val="0"/>
          <w:numId w:val="30"/>
        </w:numPr>
      </w:pPr>
      <w:r>
        <w:t xml:space="preserve">Bude zrušeno nové kreslení i pro </w:t>
      </w:r>
      <w:proofErr w:type="spellStart"/>
      <w:r>
        <w:t>PredtiskAdmin</w:t>
      </w:r>
      <w:proofErr w:type="spellEnd"/>
      <w:r>
        <w:t>.</w:t>
      </w:r>
    </w:p>
    <w:p w14:paraId="37A3412D" w14:textId="77777777" w:rsidR="005068BB" w:rsidRDefault="002525AB">
      <w:pPr>
        <w:pStyle w:val="Odstavecseseznamem"/>
        <w:numPr>
          <w:ilvl w:val="0"/>
          <w:numId w:val="30"/>
        </w:numPr>
      </w:pPr>
      <w:r>
        <w:t xml:space="preserve">Tisky máku/konopí půjde generovat </w:t>
      </w:r>
      <w:proofErr w:type="gramStart"/>
      <w:r>
        <w:t>jen  s</w:t>
      </w:r>
      <w:proofErr w:type="gramEnd"/>
      <w:r>
        <w:t> napojením na nový číselník až pro rok 2023. Tisky se tisky nebudou vytvářet ve dvojím režimu.</w:t>
      </w:r>
    </w:p>
    <w:p w14:paraId="0D0835A4" w14:textId="77777777" w:rsidR="005068BB" w:rsidRDefault="002525AB">
      <w:pPr>
        <w:pStyle w:val="Odstavecseseznamem"/>
        <w:numPr>
          <w:ilvl w:val="0"/>
          <w:numId w:val="30"/>
        </w:numPr>
      </w:pPr>
      <w:r>
        <w:t>Napojení na nový číselník bude provozováno až od 1. ledna 2023</w:t>
      </w:r>
    </w:p>
    <w:p w14:paraId="0EFE8356" w14:textId="77777777" w:rsidR="005068BB" w:rsidRDefault="005068BB"/>
    <w:p w14:paraId="55013AE8" w14:textId="77777777" w:rsidR="005068BB" w:rsidRDefault="002525AB">
      <w:r>
        <w:t>Celkově bude zajištěno, že generování pro rok 2022 bude probíhat vůči existujícím strukturám číselníku plodin, pro rok 2023 vůči novým strukturám.</w:t>
      </w:r>
    </w:p>
    <w:p w14:paraId="2B3DA6C1" w14:textId="77777777" w:rsidR="005068BB" w:rsidRDefault="002525AB">
      <w:r>
        <w:t>Současně bude zajištěno, že pro danou kampaň se pracuje jen s plodinami, které jsou číselníku platné v daném roce.</w:t>
      </w:r>
    </w:p>
    <w:p w14:paraId="77331719" w14:textId="77777777" w:rsidR="005068BB" w:rsidRDefault="005068BB"/>
    <w:p w14:paraId="7E0A03E1" w14:textId="77777777" w:rsidR="005068BB" w:rsidRDefault="002525AB">
      <w:pPr>
        <w:pStyle w:val="Nadpis2"/>
        <w:numPr>
          <w:ilvl w:val="1"/>
          <w:numId w:val="40"/>
        </w:numPr>
      </w:pPr>
      <w:r>
        <w:t>Import dat z Portálu farmáře a externích SW</w:t>
      </w:r>
    </w:p>
    <w:p w14:paraId="6143BADC" w14:textId="77777777" w:rsidR="005068BB" w:rsidRDefault="002525AB">
      <w:r>
        <w:t xml:space="preserve"> Import dat bude změněn takto:</w:t>
      </w:r>
    </w:p>
    <w:p w14:paraId="7E6467F4" w14:textId="77777777" w:rsidR="005068BB" w:rsidRDefault="002525AB">
      <w:pPr>
        <w:pStyle w:val="Odstavecseseznamem"/>
        <w:numPr>
          <w:ilvl w:val="0"/>
          <w:numId w:val="1"/>
        </w:numPr>
      </w:pPr>
      <w:r>
        <w:t xml:space="preserve">Nebudou </w:t>
      </w:r>
      <w:proofErr w:type="spellStart"/>
      <w:r>
        <w:t>přemapovávány</w:t>
      </w:r>
      <w:proofErr w:type="spellEnd"/>
      <w:r>
        <w:t xml:space="preserve"> plodiny na dotační číselník </w:t>
      </w:r>
      <w:proofErr w:type="gramStart"/>
      <w:r>
        <w:t>-  ID</w:t>
      </w:r>
      <w:proofErr w:type="gramEnd"/>
      <w:r>
        <w:t xml:space="preserve"> plodin budou přímo ve vazbě na použitý číselník plodin (pro rok 2022 aplikace nebude již upravována)</w:t>
      </w:r>
    </w:p>
    <w:p w14:paraId="6CF4FA44" w14:textId="77777777" w:rsidR="005068BB" w:rsidRDefault="002525AB">
      <w:pPr>
        <w:pStyle w:val="Odstavecseseznamem"/>
        <w:numPr>
          <w:ilvl w:val="0"/>
          <w:numId w:val="1"/>
        </w:numPr>
      </w:pPr>
      <w:r>
        <w:t>Nově bude importováno ID zákresu plodiny dle lokálního SW a ukládáno (následně v detailu deklarace plodiny bude rozumně viditelné)</w:t>
      </w:r>
    </w:p>
    <w:p w14:paraId="0D320202" w14:textId="77777777" w:rsidR="005068BB" w:rsidRDefault="002525AB">
      <w:pPr>
        <w:pStyle w:val="Odstavecseseznamem"/>
        <w:numPr>
          <w:ilvl w:val="0"/>
          <w:numId w:val="1"/>
        </w:numPr>
      </w:pPr>
      <w:r>
        <w:lastRenderedPageBreak/>
        <w:t>Pro účely importu z lokálního SW bude vytvořena varianta importu SHP s obdobnými atributy, se zákresy z lokálního SW budou provedeny stejné úpravy, jako při importu zákresu zem. parcel z Portálu farmáře</w:t>
      </w:r>
    </w:p>
    <w:p w14:paraId="5283D194" w14:textId="77777777" w:rsidR="005068BB" w:rsidRDefault="002525AB">
      <w:pPr>
        <w:pStyle w:val="Odstavecseseznamem"/>
        <w:numPr>
          <w:ilvl w:val="0"/>
          <w:numId w:val="1"/>
        </w:numPr>
      </w:pPr>
      <w:r>
        <w:t>Bude adekvátně upraven výpis zpracování importu, ab bylo uživateli zřejmé:</w:t>
      </w:r>
    </w:p>
    <w:p w14:paraId="260C0637" w14:textId="77777777" w:rsidR="005068BB" w:rsidRDefault="002525AB">
      <w:pPr>
        <w:pStyle w:val="Odstavecseseznamem"/>
        <w:numPr>
          <w:ilvl w:val="0"/>
          <w:numId w:val="38"/>
        </w:numPr>
      </w:pPr>
      <w:r>
        <w:t>Které řádky a s jakou klasifikací chyby nebyly zpracovány</w:t>
      </w:r>
    </w:p>
    <w:p w14:paraId="36573197" w14:textId="77777777" w:rsidR="005068BB" w:rsidRDefault="002525AB">
      <w:pPr>
        <w:pStyle w:val="Odstavecseseznamem"/>
        <w:numPr>
          <w:ilvl w:val="0"/>
          <w:numId w:val="38"/>
        </w:numPr>
      </w:pPr>
      <w:r>
        <w:t>Celkový počet zpracovaných řádků</w:t>
      </w:r>
    </w:p>
    <w:p w14:paraId="4A163DE1" w14:textId="77777777" w:rsidR="005068BB" w:rsidRDefault="002525AB">
      <w:pPr>
        <w:pStyle w:val="Nadpis1"/>
        <w:numPr>
          <w:ilvl w:val="0"/>
          <w:numId w:val="40"/>
        </w:numPr>
        <w:rPr>
          <w:szCs w:val="22"/>
        </w:rPr>
      </w:pPr>
      <w:r>
        <w:rPr>
          <w:szCs w:val="22"/>
        </w:rPr>
        <w:t xml:space="preserve">Dopady na IS </w:t>
      </w:r>
      <w:proofErr w:type="spellStart"/>
      <w:r>
        <w:rPr>
          <w:szCs w:val="22"/>
        </w:rPr>
        <w:t>MZe</w:t>
      </w:r>
      <w:proofErr w:type="spellEnd"/>
    </w:p>
    <w:p w14:paraId="5250BA47" w14:textId="77777777" w:rsidR="005068BB" w:rsidRDefault="002525AB">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7E0711F4" w14:textId="77777777" w:rsidR="005068BB" w:rsidRDefault="005068BB">
      <w:pPr>
        <w:rPr>
          <w:sz w:val="16"/>
          <w:szCs w:val="16"/>
        </w:rPr>
      </w:pPr>
    </w:p>
    <w:p w14:paraId="7048A783" w14:textId="77777777" w:rsidR="005068BB" w:rsidRDefault="002525AB">
      <w:pPr>
        <w:pStyle w:val="Nadpis2"/>
        <w:numPr>
          <w:ilvl w:val="1"/>
          <w:numId w:val="41"/>
        </w:numPr>
      </w:pPr>
      <w:r>
        <w:t>Na provoz a infrastrukturu</w:t>
      </w:r>
    </w:p>
    <w:p w14:paraId="2E4F3FC2" w14:textId="77777777" w:rsidR="005068BB" w:rsidRDefault="002525AB">
      <w:r>
        <w:t>Bez dopadu</w:t>
      </w:r>
    </w:p>
    <w:p w14:paraId="314DAFFF" w14:textId="77777777" w:rsidR="005068BB" w:rsidRDefault="002525AB">
      <w:pPr>
        <w:pStyle w:val="Nadpis2"/>
        <w:numPr>
          <w:ilvl w:val="1"/>
          <w:numId w:val="41"/>
        </w:numPr>
      </w:pPr>
      <w:r>
        <w:t>Na bezpečnost</w:t>
      </w:r>
    </w:p>
    <w:p w14:paraId="0C659E29" w14:textId="77777777" w:rsidR="005068BB" w:rsidRDefault="002525AB">
      <w:r>
        <w:t>Bez dopadu</w:t>
      </w:r>
    </w:p>
    <w:p w14:paraId="31713A2D" w14:textId="77777777" w:rsidR="005068BB" w:rsidRDefault="002525AB">
      <w:pPr>
        <w:pStyle w:val="Nadpis2"/>
        <w:numPr>
          <w:ilvl w:val="1"/>
          <w:numId w:val="41"/>
        </w:numPr>
      </w:pPr>
      <w:r>
        <w:t>Na součinnost s dalšími systémy</w:t>
      </w:r>
    </w:p>
    <w:p w14:paraId="5FD19B6D" w14:textId="77777777" w:rsidR="005068BB" w:rsidRDefault="002525AB">
      <w:r>
        <w:t>Bez dopadu</w:t>
      </w:r>
    </w:p>
    <w:p w14:paraId="07447E97" w14:textId="77777777" w:rsidR="005068BB" w:rsidRDefault="002525AB">
      <w:pPr>
        <w:pStyle w:val="Nadpis2"/>
        <w:numPr>
          <w:ilvl w:val="1"/>
          <w:numId w:val="41"/>
        </w:numPr>
      </w:pPr>
      <w:r>
        <w:t xml:space="preserve">Požadavky na součinnost </w:t>
      </w:r>
      <w:proofErr w:type="spellStart"/>
      <w:r>
        <w:t>AgriBus</w:t>
      </w:r>
      <w:proofErr w:type="spellEnd"/>
      <w:r>
        <w:t xml:space="preserve"> a EPO</w:t>
      </w:r>
    </w:p>
    <w:p w14:paraId="69B92019" w14:textId="77777777" w:rsidR="005068BB" w:rsidRDefault="002525AB">
      <w:r>
        <w:t>Bez dopadu</w:t>
      </w:r>
    </w:p>
    <w:p w14:paraId="7E115697" w14:textId="77777777" w:rsidR="005068BB" w:rsidRDefault="002525AB">
      <w:pPr>
        <w:rPr>
          <w:sz w:val="16"/>
          <w:szCs w:val="16"/>
        </w:rPr>
      </w:pPr>
      <w:r>
        <w:rPr>
          <w:sz w:val="16"/>
          <w:szCs w:val="16"/>
        </w:rPr>
        <w:t xml:space="preserve">(Pokud existují požadavky na součinnost </w:t>
      </w:r>
      <w:proofErr w:type="spellStart"/>
      <w:r>
        <w:rPr>
          <w:sz w:val="16"/>
          <w:szCs w:val="16"/>
        </w:rPr>
        <w:t>Agribus</w:t>
      </w:r>
      <w:proofErr w:type="spellEnd"/>
      <w:r>
        <w:rPr>
          <w:sz w:val="16"/>
          <w:szCs w:val="16"/>
        </w:rPr>
        <w:t>, uveďte specifikaci služby ve formě strukturovaného požadavku (</w:t>
      </w:r>
      <w:proofErr w:type="spellStart"/>
      <w:r>
        <w:rPr>
          <w:sz w:val="16"/>
          <w:szCs w:val="16"/>
        </w:rPr>
        <w:t>request</w:t>
      </w:r>
      <w:proofErr w:type="spellEnd"/>
      <w:r>
        <w:rPr>
          <w:sz w:val="16"/>
          <w:szCs w:val="16"/>
        </w:rPr>
        <w:t>) a odpovědi (response) s vyznačenou změnou.)</w:t>
      </w:r>
    </w:p>
    <w:p w14:paraId="7A33D431" w14:textId="77777777" w:rsidR="005068BB" w:rsidRDefault="002525AB">
      <w:pPr>
        <w:pStyle w:val="Nadpis2"/>
        <w:numPr>
          <w:ilvl w:val="1"/>
          <w:numId w:val="41"/>
        </w:numPr>
      </w:pPr>
      <w:r>
        <w:t>Požadavek na podporu provozu naimplementované změny</w:t>
      </w:r>
    </w:p>
    <w:p w14:paraId="31604706" w14:textId="77777777" w:rsidR="005068BB" w:rsidRDefault="002525AB">
      <w:pPr>
        <w:rPr>
          <w:b/>
          <w:sz w:val="16"/>
          <w:szCs w:val="16"/>
        </w:rPr>
      </w:pPr>
      <w:r>
        <w:rPr>
          <w:sz w:val="16"/>
          <w:szCs w:val="16"/>
        </w:rPr>
        <w:t>(Uveďte, zda zařadit změnu do stávající provozní smlouvy, konkrétní požadavky na požadované služby, SLA.)</w:t>
      </w:r>
    </w:p>
    <w:p w14:paraId="55918852" w14:textId="77777777" w:rsidR="005068BB" w:rsidRDefault="002525AB">
      <w:pPr>
        <w:pStyle w:val="Nadpis2"/>
        <w:numPr>
          <w:ilvl w:val="1"/>
          <w:numId w:val="41"/>
        </w:numPr>
      </w:pPr>
      <w:r>
        <w:t>Požadavek na úpravu dohledového nástroje</w:t>
      </w:r>
    </w:p>
    <w:p w14:paraId="4B279525" w14:textId="77777777" w:rsidR="005068BB" w:rsidRDefault="002525AB">
      <w:pPr>
        <w:rPr>
          <w:b/>
          <w:sz w:val="16"/>
          <w:szCs w:val="16"/>
        </w:rPr>
      </w:pPr>
      <w:r>
        <w:rPr>
          <w:sz w:val="16"/>
          <w:szCs w:val="16"/>
        </w:rPr>
        <w:t>(Uveďte, zda a jakým způsobem je požadována úprava dohledových nástrojů.)</w:t>
      </w:r>
    </w:p>
    <w:p w14:paraId="489180BC" w14:textId="77777777" w:rsidR="005068BB" w:rsidRDefault="005068BB"/>
    <w:p w14:paraId="11049367" w14:textId="77777777" w:rsidR="005068BB" w:rsidRDefault="002525AB">
      <w:pPr>
        <w:pStyle w:val="Nadpis1"/>
        <w:numPr>
          <w:ilvl w:val="0"/>
          <w:numId w:val="2"/>
        </w:numPr>
        <w:ind w:left="284" w:hanging="284"/>
        <w:rPr>
          <w:szCs w:val="22"/>
        </w:rPr>
      </w:pPr>
      <w:r>
        <w:rPr>
          <w:szCs w:val="22"/>
        </w:rPr>
        <w:t>Požadavek na dokumentaci</w:t>
      </w:r>
      <w:r>
        <w:rPr>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5068BB" w14:paraId="6B18EDA0"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7797877E" w14:textId="77777777" w:rsidR="005068BB" w:rsidRDefault="002525AB">
            <w:pPr>
              <w:rPr>
                <w:b/>
                <w:bCs/>
                <w:color w:val="000000"/>
                <w:szCs w:val="22"/>
                <w:lang w:eastAsia="cs-CZ"/>
              </w:rPr>
            </w:pPr>
            <w:r>
              <w:rPr>
                <w:b/>
                <w:bCs/>
                <w:color w:val="000000"/>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0B35EC01" w14:textId="77777777" w:rsidR="005068BB" w:rsidRDefault="002525AB">
            <w:pPr>
              <w:rPr>
                <w:b/>
                <w:bCs/>
                <w:color w:val="000000"/>
                <w:szCs w:val="22"/>
                <w:lang w:eastAsia="cs-CZ"/>
              </w:rPr>
            </w:pPr>
            <w:r>
              <w:rPr>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2EABA653" w14:textId="77777777" w:rsidR="005068BB" w:rsidRDefault="002525AB">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0A188E54" w14:textId="77777777" w:rsidR="005068BB" w:rsidRDefault="002525AB">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5068BB" w14:paraId="5A3EDF52"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36610D69" w14:textId="77777777" w:rsidR="005068BB" w:rsidRDefault="005068BB">
            <w:pPr>
              <w:rPr>
                <w:b/>
                <w:bCs/>
                <w:color w:val="000000"/>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444C3967" w14:textId="77777777" w:rsidR="005068BB" w:rsidRDefault="005068BB">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3B431077" w14:textId="77777777" w:rsidR="005068BB" w:rsidRDefault="002525AB">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16DB7C3A" w14:textId="77777777" w:rsidR="005068BB" w:rsidRDefault="002525AB">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14:paraId="7D396C1F" w14:textId="77777777" w:rsidR="005068BB" w:rsidRDefault="002525AB">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1EF5E42A" w14:textId="77777777" w:rsidR="005068BB" w:rsidRDefault="005068BB">
            <w:pPr>
              <w:rPr>
                <w:bCs/>
                <w:color w:val="000000"/>
                <w:szCs w:val="22"/>
                <w:lang w:eastAsia="cs-CZ"/>
              </w:rPr>
            </w:pPr>
          </w:p>
        </w:tc>
      </w:tr>
      <w:tr w:rsidR="005068BB" w14:paraId="6068F5E8"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90A323E" w14:textId="77777777" w:rsidR="005068BB" w:rsidRDefault="005068BB">
            <w:pPr>
              <w:pStyle w:val="Odstavecseseznamem"/>
              <w:numPr>
                <w:ilvl w:val="0"/>
                <w:numId w:val="16"/>
              </w:numPr>
              <w:spacing w:after="0"/>
              <w:jc w:val="right"/>
              <w:rPr>
                <w:rFonts w:cs="Arial"/>
                <w:color w:val="000000"/>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57364C1D" w14:textId="77777777" w:rsidR="005068BB" w:rsidRDefault="002525AB">
            <w:pPr>
              <w:rPr>
                <w:color w:val="000000"/>
                <w:szCs w:val="22"/>
                <w:lang w:eastAsia="cs-CZ"/>
              </w:rPr>
            </w:pPr>
            <w:r>
              <w:rPr>
                <w:color w:val="000000"/>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5912DB56" w14:textId="77777777" w:rsidR="005068BB" w:rsidRDefault="002525AB">
            <w:pPr>
              <w:rPr>
                <w:color w:val="000000"/>
                <w:szCs w:val="22"/>
                <w:lang w:eastAsia="cs-CZ"/>
              </w:rPr>
            </w:pPr>
            <w:r>
              <w:rPr>
                <w:color w:val="000000"/>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4375542C" w14:textId="77777777" w:rsidR="005068BB" w:rsidRDefault="002525AB">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072B0556" w14:textId="77777777" w:rsidR="005068BB" w:rsidRDefault="002525AB">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1878768E" w14:textId="77777777" w:rsidR="005068BB" w:rsidRDefault="005068BB">
            <w:pPr>
              <w:rPr>
                <w:color w:val="000000"/>
                <w:szCs w:val="22"/>
                <w:lang w:eastAsia="cs-CZ"/>
              </w:rPr>
            </w:pPr>
          </w:p>
        </w:tc>
      </w:tr>
      <w:tr w:rsidR="005068BB" w14:paraId="1818FB1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5AEBAB2" w14:textId="77777777" w:rsidR="005068BB" w:rsidRDefault="005068BB">
            <w:pPr>
              <w:pStyle w:val="Odstavecseseznamem"/>
              <w:numPr>
                <w:ilvl w:val="0"/>
                <w:numId w:val="16"/>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3D0A58" w14:textId="77777777" w:rsidR="005068BB" w:rsidRDefault="002525AB">
            <w:pPr>
              <w:rPr>
                <w:color w:val="000000"/>
                <w:szCs w:val="22"/>
                <w:lang w:eastAsia="cs-CZ"/>
              </w:rPr>
            </w:pPr>
            <w:r>
              <w:rPr>
                <w:color w:val="000000"/>
                <w:szCs w:val="22"/>
                <w:lang w:eastAsia="cs-CZ"/>
              </w:rPr>
              <w:t xml:space="preserve">Dokumentace dle specifikace Závazná metodika návrhu a dokumentace architektury </w:t>
            </w:r>
            <w:proofErr w:type="spellStart"/>
            <w:r>
              <w:rPr>
                <w:color w:val="000000"/>
                <w:szCs w:val="22"/>
                <w:lang w:eastAsia="cs-CZ"/>
              </w:rPr>
              <w:t>MZe</w:t>
            </w:r>
            <w:proofErr w:type="spellEnd"/>
            <w:r>
              <w:rPr>
                <w:rStyle w:val="Odkaznavysvtlivky"/>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3FC296FA" w14:textId="77777777" w:rsidR="005068BB" w:rsidRDefault="002525AB">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726D9D3" w14:textId="77777777" w:rsidR="005068BB" w:rsidRDefault="002525AB">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87F47CD" w14:textId="77777777" w:rsidR="005068BB" w:rsidRDefault="002525AB">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5F23646" w14:textId="77777777" w:rsidR="005068BB" w:rsidRDefault="005068BB">
            <w:pPr>
              <w:rPr>
                <w:color w:val="000000"/>
                <w:szCs w:val="22"/>
                <w:lang w:eastAsia="cs-CZ"/>
              </w:rPr>
            </w:pPr>
          </w:p>
        </w:tc>
      </w:tr>
      <w:tr w:rsidR="005068BB" w14:paraId="15F3471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1665FA7" w14:textId="77777777" w:rsidR="005068BB" w:rsidRDefault="005068BB">
            <w:pPr>
              <w:pStyle w:val="Odstavecseseznamem"/>
              <w:numPr>
                <w:ilvl w:val="0"/>
                <w:numId w:val="16"/>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705486" w14:textId="77777777" w:rsidR="005068BB" w:rsidRDefault="002525AB">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33675DC4" w14:textId="77777777" w:rsidR="005068BB" w:rsidRDefault="002525AB">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F84EDD0" w14:textId="77777777" w:rsidR="005068BB" w:rsidRDefault="002525AB">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9A41496" w14:textId="77777777" w:rsidR="005068BB" w:rsidRDefault="002525AB">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6B69808" w14:textId="77777777" w:rsidR="005068BB" w:rsidRDefault="005068BB">
            <w:pPr>
              <w:rPr>
                <w:color w:val="000000"/>
                <w:szCs w:val="22"/>
                <w:lang w:eastAsia="cs-CZ"/>
              </w:rPr>
            </w:pPr>
          </w:p>
        </w:tc>
      </w:tr>
      <w:tr w:rsidR="005068BB" w14:paraId="4681B2B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0FA410D" w14:textId="77777777" w:rsidR="005068BB" w:rsidRDefault="005068BB">
            <w:pPr>
              <w:pStyle w:val="Odstavecseseznamem"/>
              <w:numPr>
                <w:ilvl w:val="0"/>
                <w:numId w:val="16"/>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9E5C74" w14:textId="77777777" w:rsidR="005068BB" w:rsidRDefault="002525AB">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554D819E" w14:textId="77777777" w:rsidR="005068BB" w:rsidRDefault="002525AB">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9725C13" w14:textId="77777777" w:rsidR="005068BB" w:rsidRDefault="002525AB">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342F7ED" w14:textId="77777777" w:rsidR="005068BB" w:rsidRDefault="002525AB">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B2E33B0" w14:textId="77777777" w:rsidR="005068BB" w:rsidRDefault="005068BB">
            <w:pPr>
              <w:rPr>
                <w:color w:val="000000"/>
                <w:szCs w:val="22"/>
                <w:lang w:eastAsia="cs-CZ"/>
              </w:rPr>
            </w:pPr>
          </w:p>
        </w:tc>
      </w:tr>
      <w:tr w:rsidR="005068BB" w14:paraId="56B0408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B0FC46" w14:textId="77777777" w:rsidR="005068BB" w:rsidRDefault="005068BB">
            <w:pPr>
              <w:pStyle w:val="Odstavecseseznamem"/>
              <w:numPr>
                <w:ilvl w:val="0"/>
                <w:numId w:val="16"/>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CB10AD" w14:textId="77777777" w:rsidR="005068BB" w:rsidRDefault="002525AB">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614B9171" w14:textId="77777777" w:rsidR="005068BB" w:rsidRDefault="002525AB">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B1778AA" w14:textId="77777777" w:rsidR="005068BB" w:rsidRDefault="002525AB">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E7CD8B7" w14:textId="77777777" w:rsidR="005068BB" w:rsidRDefault="002525AB">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692BED8" w14:textId="77777777" w:rsidR="005068BB" w:rsidRDefault="002525AB">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5068BB" w14:paraId="7A944EC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2A96A7E" w14:textId="77777777" w:rsidR="005068BB" w:rsidRDefault="005068BB">
            <w:pPr>
              <w:pStyle w:val="Odstavecseseznamem"/>
              <w:numPr>
                <w:ilvl w:val="0"/>
                <w:numId w:val="16"/>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67349E" w14:textId="77777777" w:rsidR="005068BB" w:rsidRDefault="002525AB">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2A5A913A" w14:textId="77777777" w:rsidR="005068BB" w:rsidRDefault="002525AB">
            <w:pPr>
              <w:rPr>
                <w:rStyle w:val="Odkaznakoment10"/>
                <w:rFonts w:eastAsia="Calibri"/>
              </w:rPr>
            </w:pPr>
            <w:r>
              <w:rPr>
                <w:rStyle w:val="Odkaznakoment10"/>
                <w:rFonts w:eastAsia="Calibri"/>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F823369" w14:textId="77777777" w:rsidR="005068BB" w:rsidRDefault="002525AB">
            <w:pPr>
              <w:rPr>
                <w:rStyle w:val="Odkaznakoment10"/>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0FB3F13" w14:textId="77777777" w:rsidR="005068BB" w:rsidRDefault="002525AB">
            <w:pPr>
              <w:rPr>
                <w:rStyle w:val="Odkaznakoment10"/>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1AFA686" w14:textId="77777777" w:rsidR="005068BB" w:rsidRDefault="005068BB">
            <w:pPr>
              <w:rPr>
                <w:rStyle w:val="Odkaznakoment10"/>
                <w:rFonts w:eastAsia="Calibri"/>
              </w:rPr>
            </w:pPr>
          </w:p>
        </w:tc>
      </w:tr>
      <w:tr w:rsidR="005068BB" w14:paraId="04B2039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9FEC82" w14:textId="77777777" w:rsidR="005068BB" w:rsidRDefault="005068BB">
            <w:pPr>
              <w:pStyle w:val="Odstavecseseznamem"/>
              <w:numPr>
                <w:ilvl w:val="0"/>
                <w:numId w:val="16"/>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410F91" w14:textId="77777777" w:rsidR="005068BB" w:rsidRDefault="002525AB">
            <w:pPr>
              <w:rPr>
                <w:color w:val="000000"/>
                <w:szCs w:val="22"/>
                <w:lang w:eastAsia="cs-CZ"/>
              </w:rPr>
            </w:pPr>
            <w:r>
              <w:rPr>
                <w:color w:val="000000"/>
                <w:szCs w:val="22"/>
                <w:lang w:eastAsia="cs-CZ"/>
              </w:rPr>
              <w:t>Webové služby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3AFF0D6F" w14:textId="77777777" w:rsidR="005068BB" w:rsidRDefault="002525AB">
            <w:pPr>
              <w:rPr>
                <w:rStyle w:val="Odkaznakoment10"/>
                <w:rFonts w:eastAsia="Calibri"/>
              </w:rPr>
            </w:pPr>
            <w:r>
              <w:rPr>
                <w:rStyle w:val="Odkaznakoment10"/>
                <w:rFonts w:eastAsia="Calibri"/>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5B33A68" w14:textId="77777777" w:rsidR="005068BB" w:rsidRDefault="002525AB">
            <w:pPr>
              <w:rPr>
                <w:rStyle w:val="Odkaznakoment10"/>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7D494E1" w14:textId="77777777" w:rsidR="005068BB" w:rsidRDefault="002525AB">
            <w:pPr>
              <w:rPr>
                <w:rStyle w:val="Odkaznakoment10"/>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1604133" w14:textId="77777777" w:rsidR="005068BB" w:rsidRDefault="005068BB">
            <w:pPr>
              <w:rPr>
                <w:rStyle w:val="Odkaznakoment10"/>
                <w:rFonts w:eastAsia="Calibri"/>
              </w:rPr>
            </w:pPr>
          </w:p>
        </w:tc>
      </w:tr>
      <w:tr w:rsidR="005068BB" w14:paraId="5A22214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417FD1" w14:textId="77777777" w:rsidR="005068BB" w:rsidRDefault="005068BB">
            <w:pPr>
              <w:pStyle w:val="Odstavecseseznamem"/>
              <w:numPr>
                <w:ilvl w:val="0"/>
                <w:numId w:val="16"/>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D15057" w14:textId="77777777" w:rsidR="005068BB" w:rsidRDefault="002525AB">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7403E428" w14:textId="77777777" w:rsidR="005068BB" w:rsidRDefault="002525AB">
            <w:pPr>
              <w:rPr>
                <w:rStyle w:val="Odkaznakoment10"/>
                <w:rFonts w:eastAsia="Calibri"/>
              </w:rPr>
            </w:pPr>
            <w:r>
              <w:rPr>
                <w:rStyle w:val="Odkaznakoment10"/>
                <w:rFonts w:eastAsia="Calibri"/>
              </w:rPr>
              <w:t>NE</w:t>
            </w:r>
          </w:p>
        </w:tc>
        <w:tc>
          <w:tcPr>
            <w:tcW w:w="850" w:type="dxa"/>
            <w:tcBorders>
              <w:top w:val="dotted" w:sz="4" w:space="0" w:color="auto"/>
              <w:left w:val="dotted" w:sz="4" w:space="0" w:color="auto"/>
              <w:bottom w:val="dotted" w:sz="4" w:space="0" w:color="auto"/>
              <w:right w:val="dotted" w:sz="4" w:space="0" w:color="auto"/>
            </w:tcBorders>
            <w:vAlign w:val="center"/>
          </w:tcPr>
          <w:p w14:paraId="5454C878" w14:textId="77777777" w:rsidR="005068BB" w:rsidRDefault="002525AB">
            <w:pPr>
              <w:rPr>
                <w:rStyle w:val="Odkaznakoment10"/>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39B79D6" w14:textId="77777777" w:rsidR="005068BB" w:rsidRDefault="002525AB">
            <w:pPr>
              <w:rPr>
                <w:rStyle w:val="Odkaznakoment10"/>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E9DE335" w14:textId="77777777" w:rsidR="005068BB" w:rsidRDefault="005068BB">
            <w:pPr>
              <w:rPr>
                <w:rStyle w:val="Odkaznakoment10"/>
                <w:rFonts w:eastAsia="Calibri"/>
              </w:rPr>
            </w:pPr>
          </w:p>
        </w:tc>
      </w:tr>
    </w:tbl>
    <w:p w14:paraId="6A635D08" w14:textId="77777777" w:rsidR="005068BB" w:rsidRDefault="005068BB"/>
    <w:p w14:paraId="00F4FD9C" w14:textId="77777777" w:rsidR="005068BB" w:rsidRDefault="005068BB"/>
    <w:p w14:paraId="51B20D42" w14:textId="77777777" w:rsidR="005068BB" w:rsidRDefault="005068BB"/>
    <w:p w14:paraId="36B370AC" w14:textId="77777777" w:rsidR="005068BB" w:rsidRDefault="005068BB"/>
    <w:p w14:paraId="1CF657AB" w14:textId="77777777" w:rsidR="005068BB" w:rsidRDefault="005068BB"/>
    <w:p w14:paraId="318E0527" w14:textId="77777777" w:rsidR="005068BB" w:rsidRDefault="005068BB"/>
    <w:p w14:paraId="30686E54" w14:textId="77777777" w:rsidR="005068BB" w:rsidRDefault="005068BB"/>
    <w:p w14:paraId="315D5918" w14:textId="77777777" w:rsidR="005068BB" w:rsidRDefault="005068BB"/>
    <w:p w14:paraId="652FB99F" w14:textId="77777777" w:rsidR="005068BB" w:rsidRDefault="005068BB"/>
    <w:p w14:paraId="72F0E2AC" w14:textId="77777777" w:rsidR="005068BB" w:rsidRDefault="005068BB"/>
    <w:p w14:paraId="1E34DF7D" w14:textId="77777777" w:rsidR="005068BB" w:rsidRDefault="005068BB"/>
    <w:p w14:paraId="6D6E93C0" w14:textId="77777777" w:rsidR="005068BB" w:rsidRDefault="002525AB">
      <w:pPr>
        <w:rPr>
          <w:b/>
        </w:rPr>
      </w:pPr>
      <w:r>
        <w:rPr>
          <w:b/>
        </w:rPr>
        <w:lastRenderedPageBreak/>
        <w:t>ROZSAH TECHNICKÉ DOKUMENTACE</w:t>
      </w:r>
    </w:p>
    <w:p w14:paraId="462728AE" w14:textId="77777777" w:rsidR="005068BB" w:rsidRDefault="002525AB">
      <w:pPr>
        <w:pStyle w:val="Odstavecseseznamem"/>
        <w:numPr>
          <w:ilvl w:val="0"/>
          <w:numId w:val="5"/>
        </w:numPr>
        <w:spacing w:after="120"/>
        <w:ind w:left="1060" w:hanging="703"/>
        <w:contextualSpacing w:val="0"/>
        <w:rPr>
          <w:b/>
        </w:rPr>
      </w:pPr>
      <w:proofErr w:type="spellStart"/>
      <w:r>
        <w:rPr>
          <w:b/>
        </w:rPr>
        <w:t>Sparx</w:t>
      </w:r>
      <w:proofErr w:type="spellEnd"/>
      <w:r>
        <w:rPr>
          <w:b/>
        </w:rPr>
        <w:t xml:space="preserve"> EA modelu (zejména </w:t>
      </w:r>
      <w:proofErr w:type="spellStart"/>
      <w:r>
        <w:rPr>
          <w:b/>
        </w:rPr>
        <w:t>ArchiMate</w:t>
      </w:r>
      <w:proofErr w:type="spellEnd"/>
      <w:r>
        <w:rPr>
          <w:b/>
        </w:rPr>
        <w:t xml:space="preserve"> modelu) </w:t>
      </w:r>
    </w:p>
    <w:p w14:paraId="675085D5" w14:textId="77777777" w:rsidR="005068BB" w:rsidRDefault="002525AB">
      <w:pPr>
        <w:pStyle w:val="Odstavecseseznamem"/>
        <w:ind w:left="1065"/>
      </w:pPr>
      <w:r>
        <w:t xml:space="preserve">V případě, že v rámci implementace dojde k jeho změnám oproti návrhu architektury připravenému jako součást analýzy, provede se aktualizace modelu. </w:t>
      </w:r>
      <w:proofErr w:type="spellStart"/>
      <w:r>
        <w:t>Sparx</w:t>
      </w:r>
      <w:proofErr w:type="spellEnd"/>
      <w:r>
        <w:t xml:space="preserve"> EA model by měl zahrnovat:</w:t>
      </w:r>
    </w:p>
    <w:p w14:paraId="172B286E" w14:textId="77777777" w:rsidR="005068BB" w:rsidRDefault="002525AB">
      <w:pPr>
        <w:pStyle w:val="Odstavecseseznamem"/>
        <w:numPr>
          <w:ilvl w:val="1"/>
          <w:numId w:val="5"/>
        </w:numPr>
        <w:ind w:left="1418" w:hanging="338"/>
      </w:pPr>
      <w:r>
        <w:t xml:space="preserve">aplikační komponenty tvořící řešení, případně dílčí komponenty v podobě </w:t>
      </w:r>
      <w:proofErr w:type="spellStart"/>
      <w:r>
        <w:t>ArchiMate</w:t>
      </w:r>
      <w:proofErr w:type="spellEnd"/>
      <w:r>
        <w:t xml:space="preserve"> </w:t>
      </w:r>
      <w:proofErr w:type="spellStart"/>
      <w:r>
        <w:t>Application</w:t>
      </w:r>
      <w:proofErr w:type="spellEnd"/>
      <w:r>
        <w:t xml:space="preserve"> </w:t>
      </w:r>
      <w:proofErr w:type="spellStart"/>
      <w:r>
        <w:t>Component</w:t>
      </w:r>
      <w:proofErr w:type="spellEnd"/>
      <w:r>
        <w:t>,</w:t>
      </w:r>
    </w:p>
    <w:p w14:paraId="6DBAB496" w14:textId="77777777" w:rsidR="005068BB" w:rsidRDefault="002525AB">
      <w:pPr>
        <w:pStyle w:val="Odstavecseseznamem"/>
        <w:numPr>
          <w:ilvl w:val="1"/>
          <w:numId w:val="5"/>
        </w:numPr>
        <w:ind w:left="1418" w:hanging="338"/>
      </w:pPr>
      <w:r>
        <w:t xml:space="preserve">vymezení relevantních dílčích funkcionalit jako </w:t>
      </w:r>
      <w:proofErr w:type="spellStart"/>
      <w:r>
        <w:t>ArchiMate</w:t>
      </w:r>
      <w:proofErr w:type="spellEnd"/>
      <w:r>
        <w:t xml:space="preserve"> koncepty, </w:t>
      </w:r>
      <w:proofErr w:type="spellStart"/>
      <w:r>
        <w:t>Application</w:t>
      </w:r>
      <w:proofErr w:type="spellEnd"/>
      <w:r>
        <w:t xml:space="preserve"> </w:t>
      </w:r>
      <w:proofErr w:type="spellStart"/>
      <w:r>
        <w:t>Function</w:t>
      </w:r>
      <w:proofErr w:type="spellEnd"/>
      <w:r>
        <w:t xml:space="preserve"> přidělené k příslušné aplikační komponentě (</w:t>
      </w:r>
      <w:proofErr w:type="spellStart"/>
      <w:r>
        <w:t>Application</w:t>
      </w:r>
      <w:proofErr w:type="spellEnd"/>
      <w:r>
        <w:t xml:space="preserve"> </w:t>
      </w:r>
      <w:proofErr w:type="spellStart"/>
      <w:r>
        <w:t>Component</w:t>
      </w:r>
      <w:proofErr w:type="spellEnd"/>
      <w:r>
        <w:t>),</w:t>
      </w:r>
    </w:p>
    <w:p w14:paraId="2EAEDA46" w14:textId="77777777" w:rsidR="005068BB" w:rsidRDefault="002525AB">
      <w:pPr>
        <w:pStyle w:val="Odstavecseseznamem"/>
        <w:numPr>
          <w:ilvl w:val="1"/>
          <w:numId w:val="5"/>
        </w:numPr>
        <w:ind w:left="1418" w:hanging="338"/>
      </w:pPr>
      <w:r>
        <w:t xml:space="preserve">prvky webových služeb reprezentované </w:t>
      </w:r>
      <w:proofErr w:type="spellStart"/>
      <w:r>
        <w:t>ArchiMate</w:t>
      </w:r>
      <w:proofErr w:type="spellEnd"/>
      <w:r>
        <w:t xml:space="preserve"> </w:t>
      </w:r>
      <w:proofErr w:type="spellStart"/>
      <w:r>
        <w:t>Application</w:t>
      </w:r>
      <w:proofErr w:type="spellEnd"/>
      <w:r>
        <w:t xml:space="preserve"> </w:t>
      </w:r>
      <w:proofErr w:type="spellStart"/>
      <w:r>
        <w:t>Service</w:t>
      </w:r>
      <w:proofErr w:type="spellEnd"/>
      <w:r>
        <w:t>,</w:t>
      </w:r>
    </w:p>
    <w:p w14:paraId="04F88BF8" w14:textId="77777777" w:rsidR="005068BB" w:rsidRDefault="002525AB">
      <w:pPr>
        <w:pStyle w:val="Odstavecseseznamem"/>
        <w:numPr>
          <w:ilvl w:val="1"/>
          <w:numId w:val="5"/>
        </w:numPr>
        <w:ind w:left="1418" w:hanging="338"/>
      </w:pPr>
      <w:r>
        <w:t xml:space="preserve">hlavní datové objekty a číselníky reprezentovány </w:t>
      </w:r>
      <w:proofErr w:type="spellStart"/>
      <w:r>
        <w:t>ArchiMate</w:t>
      </w:r>
      <w:proofErr w:type="spellEnd"/>
      <w:r>
        <w:t xml:space="preserve"> Data </w:t>
      </w:r>
      <w:proofErr w:type="spellStart"/>
      <w:r>
        <w:t>Object</w:t>
      </w:r>
      <w:proofErr w:type="spellEnd"/>
      <w:r>
        <w:t>,</w:t>
      </w:r>
    </w:p>
    <w:p w14:paraId="4E1E6915" w14:textId="77777777" w:rsidR="005068BB" w:rsidRDefault="002525AB">
      <w:pPr>
        <w:pStyle w:val="Odstavecseseznamem"/>
        <w:numPr>
          <w:ilvl w:val="1"/>
          <w:numId w:val="5"/>
        </w:numPr>
        <w:ind w:left="1418" w:hanging="338"/>
      </w:pPr>
      <w:proofErr w:type="spellStart"/>
      <w:r>
        <w:t>activity</w:t>
      </w:r>
      <w:proofErr w:type="spellEnd"/>
      <w:r>
        <w:t xml:space="preserve"> model/diagramy anebo sekvenční model/diagramy logiky zpracování definovaných typů dokumentů,</w:t>
      </w:r>
    </w:p>
    <w:p w14:paraId="7FB2291C" w14:textId="77777777" w:rsidR="005068BB" w:rsidRDefault="002525AB">
      <w:pPr>
        <w:pStyle w:val="Odstavecseseznamem"/>
        <w:numPr>
          <w:ilvl w:val="1"/>
          <w:numId w:val="5"/>
        </w:numPr>
        <w:ind w:left="1418" w:hanging="338"/>
      </w:pPr>
      <w:r>
        <w:t xml:space="preserve">popis použitých rolí v systému a jejich navázání na související funkcionality (uživatelské role ve formě </w:t>
      </w:r>
      <w:proofErr w:type="spellStart"/>
      <w:r>
        <w:t>ArchiMate</w:t>
      </w:r>
      <w:proofErr w:type="spellEnd"/>
      <w:r>
        <w:t xml:space="preserve"> konceptu Data </w:t>
      </w:r>
      <w:proofErr w:type="spellStart"/>
      <w:r>
        <w:t>Object</w:t>
      </w:r>
      <w:proofErr w:type="spellEnd"/>
      <w:r>
        <w:t xml:space="preserve"> a využití rolí v rámci funkcionalit/ </w:t>
      </w:r>
      <w:proofErr w:type="spellStart"/>
      <w:r>
        <w:t>Application</w:t>
      </w:r>
      <w:proofErr w:type="spellEnd"/>
      <w:r>
        <w:t xml:space="preserve"> </w:t>
      </w:r>
      <w:proofErr w:type="spellStart"/>
      <w:r>
        <w:t>Function</w:t>
      </w:r>
      <w:proofErr w:type="spellEnd"/>
      <w:r>
        <w:t xml:space="preserve"> vazbou </w:t>
      </w:r>
      <w:proofErr w:type="spellStart"/>
      <w:r>
        <w:t>ArchiMate</w:t>
      </w:r>
      <w:proofErr w:type="spellEnd"/>
      <w:r>
        <w:t xml:space="preserve"> Access),</w:t>
      </w:r>
    </w:p>
    <w:p w14:paraId="70E0193F" w14:textId="77777777" w:rsidR="005068BB" w:rsidRDefault="002525AB">
      <w:pPr>
        <w:pStyle w:val="Odstavecseseznamem"/>
        <w:numPr>
          <w:ilvl w:val="1"/>
          <w:numId w:val="5"/>
        </w:numPr>
        <w:ind w:left="1418" w:hanging="338"/>
      </w:pPr>
      <w:r>
        <w:t xml:space="preserve">doplnění modelu o integrace na externí systémy (konzumace integračních funkcionalit, služeb a rozhraní), znázorněné </w:t>
      </w:r>
      <w:proofErr w:type="spellStart"/>
      <w:r>
        <w:t>ArchiMate</w:t>
      </w:r>
      <w:proofErr w:type="spellEnd"/>
      <w:r>
        <w:t xml:space="preserve"> vazbou </w:t>
      </w:r>
      <w:proofErr w:type="spellStart"/>
      <w:r>
        <w:t>Used</w:t>
      </w:r>
      <w:proofErr w:type="spellEnd"/>
      <w:r>
        <w:t xml:space="preserve"> by.</w:t>
      </w:r>
    </w:p>
    <w:p w14:paraId="60356C50" w14:textId="77777777" w:rsidR="005068BB" w:rsidRDefault="005068BB"/>
    <w:p w14:paraId="7C891E96" w14:textId="77777777" w:rsidR="005068BB" w:rsidRDefault="002525AB">
      <w:pPr>
        <w:pStyle w:val="Odstavecseseznamem"/>
        <w:numPr>
          <w:ilvl w:val="0"/>
          <w:numId w:val="5"/>
        </w:numPr>
        <w:spacing w:after="120"/>
        <w:ind w:left="1060" w:hanging="703"/>
        <w:contextualSpacing w:val="0"/>
        <w:rPr>
          <w:b/>
        </w:rPr>
      </w:pPr>
      <w:r>
        <w:rPr>
          <w:b/>
        </w:rPr>
        <w:t>Bezpečnostní dokumentace</w:t>
      </w:r>
    </w:p>
    <w:p w14:paraId="3367656B" w14:textId="77777777" w:rsidR="005068BB" w:rsidRDefault="002525AB">
      <w:pPr>
        <w:pStyle w:val="Odstavecseseznamem"/>
        <w:ind w:left="1065"/>
      </w:pPr>
      <w:r>
        <w:t>Jde o přehled bezpečnostních opatření, který jen odkazuje, kde v technické dokumentaci se nalézá jejich popis</w:t>
      </w:r>
    </w:p>
    <w:p w14:paraId="20AA7657" w14:textId="77777777" w:rsidR="005068BB" w:rsidRDefault="002525AB">
      <w:pPr>
        <w:pStyle w:val="Odstavecseseznamem"/>
        <w:ind w:left="1065"/>
      </w:pPr>
      <w:r>
        <w:t>Jedná se především o popis těchto bezpečnostních opatření (jsou-li relevantní):</w:t>
      </w:r>
    </w:p>
    <w:p w14:paraId="468AB17C" w14:textId="77777777" w:rsidR="005068BB" w:rsidRDefault="002525AB">
      <w:pPr>
        <w:pStyle w:val="Odstavecseseznamem"/>
        <w:numPr>
          <w:ilvl w:val="1"/>
          <w:numId w:val="5"/>
        </w:numPr>
        <w:ind w:left="1418" w:hanging="338"/>
      </w:pPr>
      <w:r>
        <w:t>řízení přístupu, role, autentizace a autorizace, druhy a správa účtů,</w:t>
      </w:r>
    </w:p>
    <w:p w14:paraId="51C7BFA2" w14:textId="77777777" w:rsidR="005068BB" w:rsidRDefault="002525AB">
      <w:pPr>
        <w:pStyle w:val="Odstavecseseznamem"/>
        <w:numPr>
          <w:ilvl w:val="1"/>
          <w:numId w:val="5"/>
        </w:numPr>
        <w:ind w:left="1418" w:hanging="338"/>
      </w:pPr>
      <w:r>
        <w:t>omezení oprávnění (princip minimálních oprávnění),</w:t>
      </w:r>
    </w:p>
    <w:p w14:paraId="770F7EAB" w14:textId="77777777" w:rsidR="005068BB" w:rsidRDefault="002525AB">
      <w:pPr>
        <w:pStyle w:val="Odstavecseseznamem"/>
        <w:numPr>
          <w:ilvl w:val="1"/>
          <w:numId w:val="5"/>
        </w:numPr>
        <w:ind w:left="1418" w:hanging="338"/>
      </w:pPr>
      <w:r>
        <w:t>proces řízení účtů (přidělování/odebírání, vytváření/rušení),</w:t>
      </w:r>
    </w:p>
    <w:p w14:paraId="287B57A4" w14:textId="77777777" w:rsidR="005068BB" w:rsidRDefault="002525AB">
      <w:pPr>
        <w:pStyle w:val="Odstavecseseznamem"/>
        <w:numPr>
          <w:ilvl w:val="1"/>
          <w:numId w:val="5"/>
        </w:numPr>
        <w:ind w:left="1418" w:hanging="338"/>
      </w:pPr>
      <w:r>
        <w:t>auditní mechanismy, napojení na SIEM (</w:t>
      </w:r>
      <w:proofErr w:type="spellStart"/>
      <w:r>
        <w:t>Syslog</w:t>
      </w:r>
      <w:proofErr w:type="spellEnd"/>
      <w:r>
        <w:t>, SNP TRAP, Textový soubor, JDBC, Microsoft Event Log…),</w:t>
      </w:r>
    </w:p>
    <w:p w14:paraId="1EDDE940" w14:textId="77777777" w:rsidR="005068BB" w:rsidRDefault="002525AB">
      <w:pPr>
        <w:pStyle w:val="Odstavecseseznamem"/>
        <w:numPr>
          <w:ilvl w:val="1"/>
          <w:numId w:val="5"/>
        </w:numPr>
        <w:ind w:left="1418" w:hanging="338"/>
      </w:pPr>
      <w:r>
        <w:t>šifrování,</w:t>
      </w:r>
    </w:p>
    <w:p w14:paraId="4249F858" w14:textId="77777777" w:rsidR="005068BB" w:rsidRDefault="002525AB">
      <w:pPr>
        <w:pStyle w:val="Odstavecseseznamem"/>
        <w:numPr>
          <w:ilvl w:val="1"/>
          <w:numId w:val="5"/>
        </w:numPr>
        <w:ind w:left="1418" w:hanging="338"/>
      </w:pPr>
      <w:r>
        <w:t>zabezpečení webového rozhraní, je-li součástí systému,</w:t>
      </w:r>
    </w:p>
    <w:p w14:paraId="2AC9155F" w14:textId="77777777" w:rsidR="005068BB" w:rsidRDefault="002525AB">
      <w:pPr>
        <w:pStyle w:val="Odstavecseseznamem"/>
        <w:numPr>
          <w:ilvl w:val="1"/>
          <w:numId w:val="5"/>
        </w:numPr>
        <w:ind w:left="1418" w:hanging="338"/>
      </w:pPr>
      <w:r>
        <w:t>certifikační autority a PKI,</w:t>
      </w:r>
    </w:p>
    <w:p w14:paraId="7F45A956" w14:textId="77777777" w:rsidR="005068BB" w:rsidRDefault="002525AB">
      <w:pPr>
        <w:pStyle w:val="Odstavecseseznamem"/>
        <w:numPr>
          <w:ilvl w:val="1"/>
          <w:numId w:val="5"/>
        </w:numPr>
        <w:ind w:left="1418" w:hanging="338"/>
      </w:pPr>
      <w:r>
        <w:t>zajištění integrity dat,</w:t>
      </w:r>
    </w:p>
    <w:p w14:paraId="2E7E418D" w14:textId="77777777" w:rsidR="005068BB" w:rsidRDefault="002525AB">
      <w:pPr>
        <w:pStyle w:val="Odstavecseseznamem"/>
        <w:numPr>
          <w:ilvl w:val="1"/>
          <w:numId w:val="5"/>
        </w:numPr>
        <w:ind w:left="1418" w:hanging="338"/>
      </w:pPr>
      <w:r>
        <w:t>zajištění dostupnosti dat (redundance, cluster, HA…),</w:t>
      </w:r>
    </w:p>
    <w:p w14:paraId="3CA59B0F" w14:textId="77777777" w:rsidR="005068BB" w:rsidRDefault="002525AB">
      <w:pPr>
        <w:pStyle w:val="Odstavecseseznamem"/>
        <w:numPr>
          <w:ilvl w:val="1"/>
          <w:numId w:val="5"/>
        </w:numPr>
        <w:ind w:left="1418" w:hanging="338"/>
      </w:pPr>
      <w:r>
        <w:t>zálohování, způsob, rozvrh,</w:t>
      </w:r>
    </w:p>
    <w:p w14:paraId="383A6A50" w14:textId="77777777" w:rsidR="005068BB" w:rsidRDefault="002525AB">
      <w:pPr>
        <w:pStyle w:val="Odstavecseseznamem"/>
        <w:numPr>
          <w:ilvl w:val="1"/>
          <w:numId w:val="5"/>
        </w:numPr>
        <w:ind w:left="1418" w:hanging="338"/>
      </w:pPr>
      <w:r>
        <w:t>obnovení ze zálohy (DRP) včetně předpokládané doby obnovy,</w:t>
      </w:r>
    </w:p>
    <w:p w14:paraId="340D4D10" w14:textId="77777777" w:rsidR="005068BB" w:rsidRDefault="002525AB">
      <w:pPr>
        <w:pStyle w:val="Odstavecseseznamem"/>
        <w:numPr>
          <w:ilvl w:val="1"/>
          <w:numId w:val="5"/>
        </w:numPr>
        <w:ind w:left="1418" w:hanging="338"/>
      </w:pPr>
      <w:r>
        <w:t>předpokládá se, že existuje síťové schéma, komunikační schéma a zdrojový kód.</w:t>
      </w:r>
    </w:p>
    <w:p w14:paraId="7D523C05" w14:textId="77777777" w:rsidR="005068BB" w:rsidRDefault="002525AB">
      <w:pPr>
        <w:pStyle w:val="Nadpis3"/>
      </w:pPr>
      <w:r>
        <w:t xml:space="preserve">5.1.1 Dohledové scénáře jsou požadovány, pokud Dodavatel potvrdí dopad na dohledové scénáře/nástroj. </w:t>
      </w:r>
    </w:p>
    <w:p w14:paraId="56D58A85" w14:textId="6FCCBAA0" w:rsidR="005068BB" w:rsidRDefault="002525AB">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592FF026" w14:textId="0B365261" w:rsidR="005068BB" w:rsidRDefault="002525AB">
      <w:pPr>
        <w:ind w:right="-427"/>
        <w:rPr>
          <w:sz w:val="18"/>
          <w:szCs w:val="18"/>
        </w:rPr>
      </w:pPr>
      <w:r>
        <w:rPr>
          <w:sz w:val="18"/>
          <w:szCs w:val="18"/>
        </w:rPr>
        <w:t xml:space="preserve">Provozně-technická dokumentace bude zpracována dle vzorového dokumentu, který je připojen – otevřete </w:t>
      </w:r>
      <w:proofErr w:type="gramStart"/>
      <w:r>
        <w:rPr>
          <w:sz w:val="18"/>
          <w:szCs w:val="18"/>
        </w:rPr>
        <w:t xml:space="preserve">dvojklikem:   </w:t>
      </w:r>
      <w:proofErr w:type="gramEnd"/>
      <w:r>
        <w:rPr>
          <w:sz w:val="18"/>
          <w:szCs w:val="18"/>
        </w:rPr>
        <w:t xml:space="preserve">    </w:t>
      </w:r>
      <w:proofErr w:type="spellStart"/>
      <w:r w:rsidR="003D7E32">
        <w:rPr>
          <w:sz w:val="18"/>
          <w:szCs w:val="18"/>
        </w:rPr>
        <w:t>xxx</w:t>
      </w:r>
      <w:proofErr w:type="spellEnd"/>
    </w:p>
    <w:p w14:paraId="1F1CC7DC" w14:textId="77777777" w:rsidR="005068BB" w:rsidRDefault="002525AB">
      <w:pPr>
        <w:ind w:right="-427"/>
        <w:rPr>
          <w:szCs w:val="22"/>
        </w:rPr>
      </w:pPr>
      <w:r>
        <w:rPr>
          <w:szCs w:val="22"/>
        </w:rPr>
        <w:t xml:space="preserve">        </w:t>
      </w:r>
    </w:p>
    <w:p w14:paraId="2E2C0589" w14:textId="77777777" w:rsidR="005068BB" w:rsidRDefault="005068BB">
      <w:pPr>
        <w:pStyle w:val="Nadpis1"/>
        <w:ind w:left="284" w:firstLine="0"/>
        <w:rPr>
          <w:szCs w:val="22"/>
        </w:rPr>
      </w:pPr>
    </w:p>
    <w:p w14:paraId="69DD1E9A" w14:textId="77777777" w:rsidR="005068BB" w:rsidRDefault="002525AB">
      <w:pPr>
        <w:pStyle w:val="Nadpis1"/>
        <w:numPr>
          <w:ilvl w:val="0"/>
          <w:numId w:val="2"/>
        </w:numPr>
        <w:ind w:left="284" w:hanging="284"/>
        <w:rPr>
          <w:szCs w:val="22"/>
        </w:rPr>
      </w:pPr>
      <w:r>
        <w:rPr>
          <w:szCs w:val="22"/>
        </w:rPr>
        <w:t>Akceptační kritéria</w:t>
      </w:r>
    </w:p>
    <w:p w14:paraId="62EBDEDF" w14:textId="77777777" w:rsidR="005068BB" w:rsidRDefault="002525AB">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0DD2048E" w14:textId="77777777" w:rsidR="005068BB" w:rsidRDefault="005068BB">
      <w:pPr>
        <w:rPr>
          <w:szCs w:val="22"/>
        </w:rPr>
      </w:pPr>
    </w:p>
    <w:p w14:paraId="4D057282" w14:textId="77777777" w:rsidR="005068BB" w:rsidRDefault="005068BB">
      <w:pPr>
        <w:rPr>
          <w:szCs w:val="22"/>
        </w:rPr>
      </w:pPr>
    </w:p>
    <w:p w14:paraId="6506C489" w14:textId="77777777" w:rsidR="005068BB" w:rsidRDefault="005068BB">
      <w:pPr>
        <w:rPr>
          <w:szCs w:val="22"/>
        </w:rPr>
      </w:pPr>
    </w:p>
    <w:p w14:paraId="4FAE9768" w14:textId="77777777" w:rsidR="005068BB" w:rsidRDefault="005068BB">
      <w:pPr>
        <w:rPr>
          <w:szCs w:val="22"/>
        </w:rPr>
      </w:pPr>
    </w:p>
    <w:p w14:paraId="77F3503D" w14:textId="77777777" w:rsidR="005068BB" w:rsidRDefault="005068BB">
      <w:pPr>
        <w:rPr>
          <w:szCs w:val="22"/>
        </w:rPr>
      </w:pPr>
    </w:p>
    <w:p w14:paraId="4C5A1DBC" w14:textId="77777777" w:rsidR="005068BB" w:rsidRDefault="005068BB">
      <w:pPr>
        <w:rPr>
          <w:szCs w:val="22"/>
        </w:rPr>
      </w:pPr>
    </w:p>
    <w:p w14:paraId="38338C97" w14:textId="77777777" w:rsidR="005068BB" w:rsidRDefault="002525AB">
      <w:pPr>
        <w:pStyle w:val="Nadpis1"/>
        <w:numPr>
          <w:ilvl w:val="0"/>
          <w:numId w:val="2"/>
        </w:numPr>
        <w:ind w:left="284" w:hanging="284"/>
        <w:rPr>
          <w:szCs w:val="22"/>
        </w:rPr>
      </w:pPr>
      <w:r>
        <w:rPr>
          <w:szCs w:val="22"/>
        </w:rPr>
        <w:t>Základní milníky</w:t>
      </w:r>
    </w:p>
    <w:p w14:paraId="2CA547C9" w14:textId="77777777" w:rsidR="005068BB" w:rsidRDefault="005068BB">
      <w:pPr>
        <w:rPr>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5068BB" w14:paraId="1D86A4BB"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BFB612" w14:textId="77777777" w:rsidR="005068BB" w:rsidRDefault="002525AB">
            <w:pPr>
              <w:rPr>
                <w:b/>
                <w:bCs/>
                <w:color w:val="000000"/>
                <w:szCs w:val="22"/>
                <w:lang w:eastAsia="cs-CZ"/>
              </w:rPr>
            </w:pPr>
            <w:r>
              <w:rPr>
                <w:b/>
                <w:bCs/>
                <w:color w:val="000000"/>
                <w:szCs w:val="22"/>
                <w:lang w:eastAsia="cs-CZ"/>
              </w:rPr>
              <w:lastRenderedPageBreak/>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64B8B863" w14:textId="77777777" w:rsidR="005068BB" w:rsidRDefault="002525AB">
            <w:pPr>
              <w:rPr>
                <w:b/>
                <w:bCs/>
                <w:color w:val="000000"/>
                <w:szCs w:val="22"/>
                <w:lang w:eastAsia="cs-CZ"/>
              </w:rPr>
            </w:pPr>
            <w:r>
              <w:rPr>
                <w:b/>
                <w:bCs/>
                <w:color w:val="000000"/>
                <w:szCs w:val="22"/>
                <w:lang w:eastAsia="cs-CZ"/>
              </w:rPr>
              <w:t>Termín</w:t>
            </w:r>
          </w:p>
        </w:tc>
      </w:tr>
      <w:tr w:rsidR="005068BB" w14:paraId="13C1C0E5" w14:textId="77777777">
        <w:trPr>
          <w:trHeight w:val="284"/>
        </w:trPr>
        <w:tc>
          <w:tcPr>
            <w:tcW w:w="7655" w:type="dxa"/>
            <w:shd w:val="clear" w:color="auto" w:fill="auto"/>
            <w:noWrap/>
            <w:vAlign w:val="center"/>
          </w:tcPr>
          <w:p w14:paraId="516A4996" w14:textId="77777777" w:rsidR="005068BB" w:rsidRDefault="002525AB">
            <w:pPr>
              <w:rPr>
                <w:color w:val="000000"/>
                <w:szCs w:val="22"/>
                <w:lang w:eastAsia="cs-CZ"/>
              </w:rPr>
            </w:pPr>
            <w:r>
              <w:rPr>
                <w:color w:val="000000"/>
                <w:szCs w:val="22"/>
                <w:lang w:eastAsia="cs-CZ"/>
              </w:rPr>
              <w:t xml:space="preserve">Zahájení prací </w:t>
            </w:r>
          </w:p>
        </w:tc>
        <w:tc>
          <w:tcPr>
            <w:tcW w:w="2116" w:type="dxa"/>
            <w:shd w:val="clear" w:color="auto" w:fill="auto"/>
            <w:vAlign w:val="center"/>
          </w:tcPr>
          <w:p w14:paraId="7595ED69" w14:textId="77777777" w:rsidR="005068BB" w:rsidRDefault="002525AB">
            <w:pPr>
              <w:ind w:left="360"/>
              <w:rPr>
                <w:color w:val="000000"/>
                <w:szCs w:val="22"/>
                <w:lang w:eastAsia="cs-CZ"/>
              </w:rPr>
            </w:pPr>
            <w:r>
              <w:rPr>
                <w:color w:val="000000"/>
                <w:szCs w:val="22"/>
                <w:lang w:eastAsia="cs-CZ"/>
              </w:rPr>
              <w:t>po objednání</w:t>
            </w:r>
          </w:p>
        </w:tc>
      </w:tr>
      <w:tr w:rsidR="005068BB" w14:paraId="042A3AC5" w14:textId="77777777">
        <w:trPr>
          <w:trHeight w:val="284"/>
        </w:trPr>
        <w:tc>
          <w:tcPr>
            <w:tcW w:w="7655" w:type="dxa"/>
            <w:shd w:val="clear" w:color="auto" w:fill="auto"/>
            <w:noWrap/>
            <w:vAlign w:val="center"/>
          </w:tcPr>
          <w:p w14:paraId="0B11CC77" w14:textId="77777777" w:rsidR="005068BB" w:rsidRDefault="002525AB">
            <w:pPr>
              <w:rPr>
                <w:color w:val="000000"/>
                <w:szCs w:val="22"/>
                <w:lang w:eastAsia="cs-CZ"/>
              </w:rPr>
            </w:pPr>
            <w:r>
              <w:rPr>
                <w:color w:val="000000"/>
                <w:szCs w:val="22"/>
                <w:lang w:eastAsia="cs-CZ"/>
              </w:rPr>
              <w:t>Nasazení na test</w:t>
            </w:r>
          </w:p>
        </w:tc>
        <w:tc>
          <w:tcPr>
            <w:tcW w:w="2116" w:type="dxa"/>
            <w:shd w:val="clear" w:color="auto" w:fill="auto"/>
            <w:vAlign w:val="center"/>
          </w:tcPr>
          <w:p w14:paraId="44DD9858" w14:textId="77777777" w:rsidR="005068BB" w:rsidRDefault="002525AB">
            <w:pPr>
              <w:rPr>
                <w:color w:val="000000"/>
                <w:szCs w:val="22"/>
                <w:lang w:eastAsia="cs-CZ"/>
              </w:rPr>
            </w:pPr>
            <w:r>
              <w:rPr>
                <w:color w:val="000000"/>
                <w:szCs w:val="22"/>
                <w:lang w:eastAsia="cs-CZ"/>
              </w:rPr>
              <w:t>20.8. 2022</w:t>
            </w:r>
          </w:p>
        </w:tc>
      </w:tr>
      <w:tr w:rsidR="005068BB" w14:paraId="2A01C996" w14:textId="77777777">
        <w:trPr>
          <w:trHeight w:val="284"/>
        </w:trPr>
        <w:tc>
          <w:tcPr>
            <w:tcW w:w="7655" w:type="dxa"/>
            <w:shd w:val="clear" w:color="auto" w:fill="auto"/>
            <w:noWrap/>
            <w:vAlign w:val="center"/>
          </w:tcPr>
          <w:p w14:paraId="631D4007" w14:textId="77777777" w:rsidR="005068BB" w:rsidRDefault="002525AB">
            <w:pPr>
              <w:rPr>
                <w:color w:val="000000"/>
                <w:szCs w:val="22"/>
                <w:lang w:eastAsia="cs-CZ"/>
              </w:rPr>
            </w:pPr>
            <w:r>
              <w:rPr>
                <w:color w:val="000000"/>
                <w:szCs w:val="22"/>
                <w:lang w:eastAsia="cs-CZ"/>
              </w:rPr>
              <w:t>Nasazení na provoz</w:t>
            </w:r>
          </w:p>
        </w:tc>
        <w:tc>
          <w:tcPr>
            <w:tcW w:w="2116" w:type="dxa"/>
            <w:shd w:val="clear" w:color="auto" w:fill="auto"/>
            <w:vAlign w:val="center"/>
          </w:tcPr>
          <w:p w14:paraId="742E29AD" w14:textId="77777777" w:rsidR="005068BB" w:rsidRDefault="002525AB">
            <w:pPr>
              <w:rPr>
                <w:color w:val="000000"/>
                <w:szCs w:val="22"/>
                <w:lang w:eastAsia="cs-CZ"/>
              </w:rPr>
            </w:pPr>
            <w:r>
              <w:rPr>
                <w:color w:val="000000"/>
                <w:szCs w:val="22"/>
                <w:lang w:eastAsia="cs-CZ"/>
              </w:rPr>
              <w:t>až po 1. lednu 2023</w:t>
            </w:r>
          </w:p>
        </w:tc>
      </w:tr>
      <w:tr w:rsidR="005068BB" w14:paraId="38E4EAB9" w14:textId="77777777">
        <w:trPr>
          <w:trHeight w:val="284"/>
        </w:trPr>
        <w:tc>
          <w:tcPr>
            <w:tcW w:w="7655" w:type="dxa"/>
            <w:shd w:val="clear" w:color="auto" w:fill="auto"/>
            <w:noWrap/>
            <w:vAlign w:val="center"/>
          </w:tcPr>
          <w:p w14:paraId="219F3D29" w14:textId="77777777" w:rsidR="005068BB" w:rsidRDefault="002525AB">
            <w:pPr>
              <w:rPr>
                <w:color w:val="000000"/>
                <w:szCs w:val="22"/>
                <w:lang w:eastAsia="cs-CZ"/>
              </w:rPr>
            </w:pPr>
            <w:r>
              <w:rPr>
                <w:color w:val="000000"/>
                <w:szCs w:val="22"/>
                <w:lang w:eastAsia="cs-CZ"/>
              </w:rPr>
              <w:t>Akceptace</w:t>
            </w:r>
          </w:p>
        </w:tc>
        <w:tc>
          <w:tcPr>
            <w:tcW w:w="2116" w:type="dxa"/>
            <w:shd w:val="clear" w:color="auto" w:fill="auto"/>
            <w:vAlign w:val="center"/>
          </w:tcPr>
          <w:p w14:paraId="74FA142D" w14:textId="77777777" w:rsidR="005068BB" w:rsidRDefault="002525AB">
            <w:pPr>
              <w:rPr>
                <w:color w:val="000000"/>
                <w:szCs w:val="22"/>
                <w:lang w:eastAsia="cs-CZ"/>
              </w:rPr>
            </w:pPr>
            <w:r>
              <w:rPr>
                <w:color w:val="000000"/>
                <w:szCs w:val="22"/>
                <w:lang w:eastAsia="cs-CZ"/>
              </w:rPr>
              <w:t>30.9. 2022</w:t>
            </w:r>
          </w:p>
        </w:tc>
      </w:tr>
      <w:tr w:rsidR="005068BB" w14:paraId="685639C3" w14:textId="77777777">
        <w:trPr>
          <w:trHeight w:val="284"/>
        </w:trPr>
        <w:tc>
          <w:tcPr>
            <w:tcW w:w="7655" w:type="dxa"/>
            <w:shd w:val="clear" w:color="auto" w:fill="auto"/>
            <w:noWrap/>
            <w:vAlign w:val="center"/>
          </w:tcPr>
          <w:p w14:paraId="410D9618" w14:textId="77777777" w:rsidR="005068BB" w:rsidRDefault="005068BB">
            <w:pPr>
              <w:rPr>
                <w:color w:val="000000"/>
                <w:szCs w:val="22"/>
                <w:lang w:eastAsia="cs-CZ"/>
              </w:rPr>
            </w:pPr>
          </w:p>
        </w:tc>
        <w:tc>
          <w:tcPr>
            <w:tcW w:w="2116" w:type="dxa"/>
            <w:shd w:val="clear" w:color="auto" w:fill="auto"/>
            <w:vAlign w:val="center"/>
          </w:tcPr>
          <w:p w14:paraId="4143FD39" w14:textId="77777777" w:rsidR="005068BB" w:rsidRDefault="005068BB">
            <w:pPr>
              <w:rPr>
                <w:color w:val="000000"/>
                <w:szCs w:val="22"/>
                <w:lang w:eastAsia="cs-CZ"/>
              </w:rPr>
            </w:pPr>
          </w:p>
        </w:tc>
      </w:tr>
    </w:tbl>
    <w:p w14:paraId="4EF2E7AC" w14:textId="77777777" w:rsidR="005068BB" w:rsidRDefault="005068BB">
      <w:pPr>
        <w:rPr>
          <w:szCs w:val="22"/>
        </w:rPr>
      </w:pPr>
    </w:p>
    <w:p w14:paraId="57AE98A9" w14:textId="77777777" w:rsidR="005068BB" w:rsidRDefault="002525AB">
      <w:pPr>
        <w:pStyle w:val="Nadpis1"/>
        <w:numPr>
          <w:ilvl w:val="0"/>
          <w:numId w:val="2"/>
        </w:numPr>
        <w:ind w:left="284" w:hanging="284"/>
        <w:rPr>
          <w:szCs w:val="22"/>
        </w:rPr>
      </w:pPr>
      <w:r>
        <w:rPr>
          <w:szCs w:val="22"/>
        </w:rPr>
        <w:t>Přílohy</w:t>
      </w:r>
    </w:p>
    <w:p w14:paraId="602369CD" w14:textId="77777777" w:rsidR="005068BB" w:rsidRDefault="002525AB">
      <w:pPr>
        <w:ind w:left="426"/>
        <w:rPr>
          <w:szCs w:val="22"/>
        </w:rPr>
      </w:pPr>
      <w:r>
        <w:rPr>
          <w:szCs w:val="22"/>
        </w:rPr>
        <w:t>1.</w:t>
      </w:r>
    </w:p>
    <w:p w14:paraId="499ED894" w14:textId="77777777" w:rsidR="005068BB" w:rsidRDefault="002525AB">
      <w:pPr>
        <w:ind w:left="426"/>
        <w:rPr>
          <w:szCs w:val="22"/>
        </w:rPr>
      </w:pPr>
      <w:r>
        <w:rPr>
          <w:szCs w:val="22"/>
        </w:rPr>
        <w:t>2.</w:t>
      </w:r>
    </w:p>
    <w:p w14:paraId="6DE79050" w14:textId="77777777" w:rsidR="005068BB" w:rsidRDefault="005068BB">
      <w:pPr>
        <w:rPr>
          <w:szCs w:val="22"/>
        </w:rPr>
      </w:pPr>
    </w:p>
    <w:p w14:paraId="67983224" w14:textId="77777777" w:rsidR="005068BB" w:rsidRDefault="002525AB">
      <w:pPr>
        <w:pStyle w:val="Nadpis1"/>
        <w:numPr>
          <w:ilvl w:val="0"/>
          <w:numId w:val="2"/>
        </w:numPr>
        <w:ind w:left="284" w:hanging="284"/>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5068BB" w14:paraId="491D83D7"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54C86A44" w14:textId="77777777" w:rsidR="005068BB" w:rsidRDefault="002525AB">
            <w:pPr>
              <w:rPr>
                <w:b/>
                <w:bCs/>
                <w:color w:val="000000"/>
                <w:szCs w:val="22"/>
                <w:lang w:eastAsia="cs-CZ"/>
              </w:rPr>
            </w:pPr>
            <w:r>
              <w:rPr>
                <w:b/>
                <w:bCs/>
                <w:color w:val="000000"/>
                <w:szCs w:val="22"/>
                <w:lang w:eastAsia="cs-CZ"/>
              </w:rPr>
              <w:t xml:space="preserve">Za resort </w:t>
            </w:r>
            <w:proofErr w:type="spellStart"/>
            <w:r>
              <w:rPr>
                <w:b/>
                <w:bCs/>
                <w:color w:val="000000"/>
                <w:szCs w:val="22"/>
                <w:lang w:eastAsia="cs-CZ"/>
              </w:rPr>
              <w:t>MZe</w:t>
            </w:r>
            <w:proofErr w:type="spellEnd"/>
            <w:r>
              <w:rPr>
                <w:b/>
                <w:bCs/>
                <w:color w:val="000000"/>
                <w:szCs w:val="22"/>
                <w:lang w:eastAsia="cs-CZ"/>
              </w:rPr>
              <w:t>:</w:t>
            </w:r>
          </w:p>
        </w:tc>
        <w:tc>
          <w:tcPr>
            <w:tcW w:w="2977" w:type="dxa"/>
            <w:tcBorders>
              <w:top w:val="single" w:sz="8" w:space="0" w:color="auto"/>
              <w:bottom w:val="single" w:sz="8" w:space="0" w:color="auto"/>
            </w:tcBorders>
            <w:vAlign w:val="center"/>
          </w:tcPr>
          <w:p w14:paraId="27A18EB8" w14:textId="77777777" w:rsidR="005068BB" w:rsidRDefault="002525AB">
            <w:pPr>
              <w:rPr>
                <w:b/>
                <w:bCs/>
                <w:color w:val="000000"/>
                <w:szCs w:val="22"/>
                <w:lang w:eastAsia="cs-CZ"/>
              </w:rPr>
            </w:pPr>
            <w:r>
              <w:rPr>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7BECDE6A" w14:textId="77777777" w:rsidR="005068BB" w:rsidRDefault="002525AB">
            <w:pPr>
              <w:rPr>
                <w:b/>
                <w:bCs/>
                <w:color w:val="000000"/>
                <w:szCs w:val="22"/>
                <w:lang w:eastAsia="cs-CZ"/>
              </w:rPr>
            </w:pPr>
            <w:r>
              <w:rPr>
                <w:b/>
                <w:bCs/>
                <w:color w:val="000000"/>
                <w:szCs w:val="22"/>
                <w:lang w:eastAsia="cs-CZ"/>
              </w:rPr>
              <w:t>Podpis:</w:t>
            </w:r>
          </w:p>
        </w:tc>
      </w:tr>
      <w:tr w:rsidR="005068BB" w14:paraId="0CF416B5" w14:textId="77777777">
        <w:trPr>
          <w:trHeight w:val="775"/>
        </w:trPr>
        <w:tc>
          <w:tcPr>
            <w:tcW w:w="3255" w:type="dxa"/>
            <w:shd w:val="clear" w:color="auto" w:fill="auto"/>
            <w:noWrap/>
            <w:vAlign w:val="center"/>
            <w:hideMark/>
          </w:tcPr>
          <w:p w14:paraId="0C57A859" w14:textId="77777777" w:rsidR="005068BB" w:rsidRDefault="002525AB">
            <w:pPr>
              <w:rPr>
                <w:color w:val="000000"/>
                <w:szCs w:val="22"/>
                <w:lang w:eastAsia="cs-CZ"/>
              </w:rPr>
            </w:pPr>
            <w:r>
              <w:rPr>
                <w:color w:val="000000"/>
                <w:szCs w:val="22"/>
                <w:lang w:eastAsia="cs-CZ"/>
              </w:rPr>
              <w:t>Žadatel/věcný garant</w:t>
            </w:r>
          </w:p>
        </w:tc>
        <w:tc>
          <w:tcPr>
            <w:tcW w:w="2977" w:type="dxa"/>
            <w:vAlign w:val="center"/>
          </w:tcPr>
          <w:p w14:paraId="19E21EA0" w14:textId="77777777" w:rsidR="005068BB" w:rsidRDefault="002525AB">
            <w:pPr>
              <w:rPr>
                <w:color w:val="000000"/>
                <w:szCs w:val="22"/>
                <w:lang w:eastAsia="cs-CZ"/>
              </w:rPr>
            </w:pPr>
            <w:r>
              <w:rPr>
                <w:color w:val="000000"/>
                <w:szCs w:val="22"/>
                <w:lang w:eastAsia="cs-CZ"/>
              </w:rPr>
              <w:t>Josef Miškovský</w:t>
            </w:r>
          </w:p>
        </w:tc>
        <w:tc>
          <w:tcPr>
            <w:tcW w:w="2977" w:type="dxa"/>
            <w:shd w:val="clear" w:color="auto" w:fill="auto"/>
            <w:vAlign w:val="center"/>
          </w:tcPr>
          <w:p w14:paraId="12BD8DC2" w14:textId="77777777" w:rsidR="005068BB" w:rsidRDefault="005068BB">
            <w:pPr>
              <w:rPr>
                <w:color w:val="000000"/>
                <w:szCs w:val="22"/>
                <w:lang w:eastAsia="cs-CZ"/>
              </w:rPr>
            </w:pPr>
          </w:p>
        </w:tc>
      </w:tr>
      <w:tr w:rsidR="005068BB" w14:paraId="4CC64FDF" w14:textId="77777777">
        <w:trPr>
          <w:trHeight w:val="791"/>
        </w:trPr>
        <w:tc>
          <w:tcPr>
            <w:tcW w:w="3255" w:type="dxa"/>
            <w:shd w:val="clear" w:color="auto" w:fill="auto"/>
            <w:noWrap/>
            <w:vAlign w:val="center"/>
          </w:tcPr>
          <w:p w14:paraId="0B17DF52" w14:textId="77777777" w:rsidR="005068BB" w:rsidRDefault="002525AB">
            <w:pPr>
              <w:rPr>
                <w:color w:val="000000"/>
                <w:szCs w:val="22"/>
                <w:lang w:eastAsia="cs-CZ"/>
              </w:rPr>
            </w:pPr>
            <w:r>
              <w:rPr>
                <w:color w:val="000000"/>
                <w:szCs w:val="22"/>
                <w:lang w:eastAsia="cs-CZ"/>
              </w:rPr>
              <w:t>Metodický garant</w:t>
            </w:r>
          </w:p>
        </w:tc>
        <w:tc>
          <w:tcPr>
            <w:tcW w:w="2977" w:type="dxa"/>
            <w:vAlign w:val="center"/>
          </w:tcPr>
          <w:p w14:paraId="2DDEFDCB" w14:textId="77777777" w:rsidR="005068BB" w:rsidRDefault="002525AB">
            <w:pPr>
              <w:rPr>
                <w:color w:val="000000"/>
                <w:szCs w:val="22"/>
                <w:lang w:eastAsia="cs-CZ"/>
              </w:rPr>
            </w:pPr>
            <w:r>
              <w:rPr>
                <w:color w:val="000000"/>
                <w:szCs w:val="22"/>
                <w:lang w:eastAsia="cs-CZ"/>
              </w:rPr>
              <w:t>Kateřina Bělinová</w:t>
            </w:r>
          </w:p>
        </w:tc>
        <w:tc>
          <w:tcPr>
            <w:tcW w:w="2977" w:type="dxa"/>
            <w:shd w:val="clear" w:color="auto" w:fill="auto"/>
            <w:vAlign w:val="center"/>
          </w:tcPr>
          <w:p w14:paraId="5EBB26A4" w14:textId="77777777" w:rsidR="005068BB" w:rsidRDefault="005068BB">
            <w:pPr>
              <w:rPr>
                <w:color w:val="000000"/>
                <w:szCs w:val="22"/>
                <w:lang w:eastAsia="cs-CZ"/>
              </w:rPr>
            </w:pPr>
          </w:p>
        </w:tc>
      </w:tr>
      <w:tr w:rsidR="005068BB" w14:paraId="4C7E499B" w14:textId="77777777">
        <w:trPr>
          <w:trHeight w:val="810"/>
        </w:trPr>
        <w:tc>
          <w:tcPr>
            <w:tcW w:w="3255" w:type="dxa"/>
            <w:shd w:val="clear" w:color="auto" w:fill="auto"/>
            <w:noWrap/>
            <w:vAlign w:val="center"/>
          </w:tcPr>
          <w:p w14:paraId="6EF3063C" w14:textId="77777777" w:rsidR="005068BB" w:rsidRDefault="002525AB">
            <w:pPr>
              <w:rPr>
                <w:color w:val="000000"/>
                <w:szCs w:val="22"/>
                <w:lang w:eastAsia="cs-CZ"/>
              </w:rPr>
            </w:pPr>
            <w:r>
              <w:rPr>
                <w:color w:val="000000"/>
                <w:szCs w:val="22"/>
                <w:lang w:eastAsia="cs-CZ"/>
              </w:rPr>
              <w:t>Metodický garant</w:t>
            </w:r>
          </w:p>
        </w:tc>
        <w:tc>
          <w:tcPr>
            <w:tcW w:w="2977" w:type="dxa"/>
            <w:vAlign w:val="center"/>
          </w:tcPr>
          <w:p w14:paraId="7C431F09" w14:textId="77777777" w:rsidR="005068BB" w:rsidRDefault="002525AB">
            <w:pPr>
              <w:rPr>
                <w:color w:val="000000"/>
                <w:szCs w:val="22"/>
                <w:lang w:eastAsia="cs-CZ"/>
              </w:rPr>
            </w:pPr>
            <w:r>
              <w:rPr>
                <w:color w:val="000000"/>
                <w:szCs w:val="22"/>
                <w:lang w:eastAsia="cs-CZ"/>
              </w:rPr>
              <w:t>David Kuna</w:t>
            </w:r>
          </w:p>
        </w:tc>
        <w:tc>
          <w:tcPr>
            <w:tcW w:w="2977" w:type="dxa"/>
            <w:shd w:val="clear" w:color="auto" w:fill="auto"/>
            <w:vAlign w:val="center"/>
          </w:tcPr>
          <w:p w14:paraId="360A8432" w14:textId="77777777" w:rsidR="005068BB" w:rsidRDefault="005068BB">
            <w:pPr>
              <w:rPr>
                <w:color w:val="000000"/>
                <w:szCs w:val="22"/>
                <w:lang w:eastAsia="cs-CZ"/>
              </w:rPr>
            </w:pPr>
          </w:p>
        </w:tc>
      </w:tr>
      <w:tr w:rsidR="005068BB" w14:paraId="2889D6B5" w14:textId="77777777">
        <w:trPr>
          <w:trHeight w:val="830"/>
        </w:trPr>
        <w:tc>
          <w:tcPr>
            <w:tcW w:w="3255" w:type="dxa"/>
            <w:shd w:val="clear" w:color="auto" w:fill="auto"/>
            <w:noWrap/>
            <w:vAlign w:val="center"/>
          </w:tcPr>
          <w:p w14:paraId="23DA982D" w14:textId="77777777" w:rsidR="005068BB" w:rsidRDefault="002525AB">
            <w:pPr>
              <w:rPr>
                <w:color w:val="000000"/>
                <w:szCs w:val="22"/>
                <w:lang w:eastAsia="cs-CZ"/>
              </w:rPr>
            </w:pPr>
            <w:r>
              <w:rPr>
                <w:color w:val="000000"/>
                <w:szCs w:val="22"/>
                <w:lang w:eastAsia="cs-CZ"/>
              </w:rPr>
              <w:t>Koordinátor změny:</w:t>
            </w:r>
          </w:p>
        </w:tc>
        <w:tc>
          <w:tcPr>
            <w:tcW w:w="2977" w:type="dxa"/>
            <w:vAlign w:val="center"/>
          </w:tcPr>
          <w:p w14:paraId="140CBA29" w14:textId="77777777" w:rsidR="005068BB" w:rsidRDefault="002525AB">
            <w:pPr>
              <w:rPr>
                <w:color w:val="000000"/>
                <w:szCs w:val="22"/>
                <w:lang w:eastAsia="cs-CZ"/>
              </w:rPr>
            </w:pPr>
            <w:r>
              <w:rPr>
                <w:color w:val="000000"/>
                <w:szCs w:val="22"/>
                <w:lang w:eastAsia="cs-CZ"/>
              </w:rPr>
              <w:t>Jiří Bukovský</w:t>
            </w:r>
          </w:p>
        </w:tc>
        <w:tc>
          <w:tcPr>
            <w:tcW w:w="2977" w:type="dxa"/>
            <w:shd w:val="clear" w:color="auto" w:fill="auto"/>
            <w:vAlign w:val="center"/>
          </w:tcPr>
          <w:p w14:paraId="474E7922" w14:textId="77777777" w:rsidR="005068BB" w:rsidRDefault="005068BB">
            <w:pPr>
              <w:rPr>
                <w:color w:val="000000"/>
                <w:szCs w:val="22"/>
                <w:lang w:eastAsia="cs-CZ"/>
              </w:rPr>
            </w:pPr>
          </w:p>
        </w:tc>
      </w:tr>
    </w:tbl>
    <w:p w14:paraId="4AFEB0ED" w14:textId="77777777" w:rsidR="005068BB" w:rsidRDefault="005068BB">
      <w:pPr>
        <w:rPr>
          <w:szCs w:val="22"/>
        </w:rPr>
      </w:pPr>
    </w:p>
    <w:p w14:paraId="27D63F67" w14:textId="77777777" w:rsidR="005068BB" w:rsidRDefault="005068BB">
      <w:pPr>
        <w:rPr>
          <w:szCs w:val="22"/>
        </w:rPr>
      </w:pPr>
    </w:p>
    <w:p w14:paraId="614B1AF2" w14:textId="77777777" w:rsidR="005068BB" w:rsidRDefault="002525AB">
      <w:pPr>
        <w:rPr>
          <w:szCs w:val="22"/>
        </w:rPr>
      </w:pPr>
      <w:r>
        <w:rPr>
          <w:szCs w:val="22"/>
        </w:rPr>
        <w:br w:type="page"/>
      </w:r>
    </w:p>
    <w:p w14:paraId="1955AF86" w14:textId="77777777" w:rsidR="005068BB" w:rsidRDefault="005068BB">
      <w:pPr>
        <w:rPr>
          <w:b/>
          <w:caps/>
          <w:szCs w:val="22"/>
        </w:rPr>
        <w:sectPr w:rsidR="005068BB">
          <w:headerReference w:type="even" r:id="rId10"/>
          <w:headerReference w:type="default" r:id="rId11"/>
          <w:footerReference w:type="default" r:id="rId12"/>
          <w:headerReference w:type="first" r:id="rId13"/>
          <w:pgSz w:w="11906" w:h="16838"/>
          <w:pgMar w:top="1134" w:right="1418" w:bottom="1134" w:left="992" w:header="567" w:footer="567" w:gutter="0"/>
          <w:cols w:space="708"/>
          <w:titlePg/>
          <w:docGrid w:linePitch="360"/>
        </w:sectPr>
      </w:pPr>
    </w:p>
    <w:p w14:paraId="073B79F4" w14:textId="77777777" w:rsidR="005068BB" w:rsidRDefault="002525AB">
      <w:pPr>
        <w:rPr>
          <w:b/>
          <w:caps/>
          <w:szCs w:val="22"/>
        </w:rPr>
      </w:pPr>
      <w:r>
        <w:rPr>
          <w:b/>
          <w:caps/>
          <w:szCs w:val="22"/>
        </w:rPr>
        <w:lastRenderedPageBreak/>
        <w:t>B – nabídkA řešení k požadavku Z34496</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5068BB" w14:paraId="270A06B8" w14:textId="77777777">
        <w:tc>
          <w:tcPr>
            <w:tcW w:w="1701" w:type="dxa"/>
            <w:tcBorders>
              <w:top w:val="single" w:sz="8" w:space="0" w:color="auto"/>
              <w:left w:val="single" w:sz="8" w:space="0" w:color="auto"/>
              <w:bottom w:val="single" w:sz="8" w:space="0" w:color="auto"/>
            </w:tcBorders>
            <w:vAlign w:val="center"/>
          </w:tcPr>
          <w:p w14:paraId="0FC24A0E" w14:textId="77777777" w:rsidR="005068BB" w:rsidRDefault="002525AB">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4"/>
            </w:r>
            <w:r>
              <w:rPr>
                <w:b/>
                <w:szCs w:val="22"/>
              </w:rPr>
              <w:t>:</w:t>
            </w:r>
          </w:p>
        </w:tc>
        <w:tc>
          <w:tcPr>
            <w:tcW w:w="1095" w:type="dxa"/>
            <w:vAlign w:val="center"/>
          </w:tcPr>
          <w:p w14:paraId="2B9FA858" w14:textId="77777777" w:rsidR="005068BB" w:rsidRDefault="002525AB">
            <w:pPr>
              <w:pStyle w:val="Tabulka"/>
              <w:rPr>
                <w:szCs w:val="22"/>
              </w:rPr>
            </w:pPr>
            <w:proofErr w:type="gramStart"/>
            <w:r>
              <w:rPr>
                <w:szCs w:val="22"/>
              </w:rPr>
              <w:t>682B</w:t>
            </w:r>
            <w:proofErr w:type="gramEnd"/>
          </w:p>
        </w:tc>
      </w:tr>
    </w:tbl>
    <w:p w14:paraId="46B09703" w14:textId="77777777" w:rsidR="005068BB" w:rsidRDefault="005068BB">
      <w:pPr>
        <w:rPr>
          <w:caps/>
          <w:szCs w:val="22"/>
        </w:rPr>
      </w:pPr>
    </w:p>
    <w:p w14:paraId="7F9E2394" w14:textId="77777777" w:rsidR="005068BB" w:rsidRDefault="002525AB">
      <w:pPr>
        <w:pStyle w:val="Nadpis1"/>
        <w:numPr>
          <w:ilvl w:val="0"/>
          <w:numId w:val="43"/>
        </w:numPr>
        <w:ind w:left="284" w:hanging="284"/>
        <w:rPr>
          <w:szCs w:val="22"/>
        </w:rPr>
      </w:pPr>
      <w:r>
        <w:rPr>
          <w:szCs w:val="22"/>
        </w:rPr>
        <w:t xml:space="preserve">Návrh konceptu technického řešení  </w:t>
      </w:r>
    </w:p>
    <w:p w14:paraId="70C7EEA2" w14:textId="77777777" w:rsidR="005068BB" w:rsidRDefault="002525AB">
      <w:r>
        <w:t>Viz část A, body 2 a 3 tohoto PZ</w:t>
      </w:r>
    </w:p>
    <w:p w14:paraId="411A9F15" w14:textId="77777777" w:rsidR="005068BB" w:rsidRDefault="002525AB">
      <w:pPr>
        <w:pStyle w:val="Nadpis1"/>
        <w:numPr>
          <w:ilvl w:val="0"/>
          <w:numId w:val="43"/>
        </w:numPr>
        <w:ind w:left="284" w:hanging="284"/>
        <w:rPr>
          <w:szCs w:val="22"/>
        </w:rPr>
      </w:pPr>
      <w:r>
        <w:rPr>
          <w:szCs w:val="22"/>
        </w:rPr>
        <w:t>Uživatelské a licenční zajištění pro Objednatele</w:t>
      </w:r>
    </w:p>
    <w:p w14:paraId="3555C790" w14:textId="77777777" w:rsidR="005068BB" w:rsidRDefault="002525AB">
      <w:r>
        <w:t>V souladu s podmínkami smlouvy č. 391-2019-11150</w:t>
      </w:r>
    </w:p>
    <w:p w14:paraId="36D5BE79" w14:textId="77777777" w:rsidR="005068BB" w:rsidRDefault="002525AB">
      <w:pPr>
        <w:pStyle w:val="Nadpis1"/>
        <w:numPr>
          <w:ilvl w:val="0"/>
          <w:numId w:val="43"/>
        </w:numPr>
        <w:ind w:left="284" w:hanging="284"/>
        <w:rPr>
          <w:szCs w:val="22"/>
        </w:rPr>
      </w:pPr>
      <w:r>
        <w:rPr>
          <w:szCs w:val="22"/>
        </w:rPr>
        <w:t xml:space="preserve">Dopady do systémů </w:t>
      </w:r>
      <w:proofErr w:type="spellStart"/>
      <w:r>
        <w:rPr>
          <w:szCs w:val="22"/>
        </w:rPr>
        <w:t>MZe</w:t>
      </w:r>
      <w:proofErr w:type="spellEnd"/>
    </w:p>
    <w:p w14:paraId="40F8F5A8" w14:textId="77777777" w:rsidR="005068BB" w:rsidRDefault="002525AB">
      <w:r>
        <w:t>Bez dopadu. Případné identifikované dopady budou řešeny formou dodatečných PZ nebo budou práce po dohodě s </w:t>
      </w:r>
      <w:proofErr w:type="spellStart"/>
      <w:r>
        <w:t>MZe</w:t>
      </w:r>
      <w:proofErr w:type="spellEnd"/>
      <w:r>
        <w:t xml:space="preserve"> čerpány z položky č. 13 v nacenění.</w:t>
      </w:r>
    </w:p>
    <w:p w14:paraId="29F515BC" w14:textId="77777777" w:rsidR="005068BB" w:rsidRDefault="002525AB">
      <w:pPr>
        <w:pStyle w:val="Nadpis1"/>
        <w:numPr>
          <w:ilvl w:val="1"/>
          <w:numId w:val="43"/>
        </w:numPr>
        <w:ind w:left="1440" w:hanging="292"/>
        <w:rPr>
          <w:szCs w:val="22"/>
        </w:rPr>
      </w:pPr>
      <w:r>
        <w:rPr>
          <w:szCs w:val="22"/>
        </w:rPr>
        <w:t>Na provoz a infrastrukturu</w:t>
      </w:r>
    </w:p>
    <w:p w14:paraId="3A4F8FC2" w14:textId="385EA720" w:rsidR="005068BB" w:rsidRDefault="002525AB">
      <w:pPr>
        <w:rPr>
          <w:sz w:val="18"/>
          <w:szCs w:val="18"/>
        </w:rPr>
      </w:pPr>
      <w:r>
        <w:rPr>
          <w:sz w:val="18"/>
          <w:szCs w:val="18"/>
        </w:rPr>
        <w:t xml:space="preserve">(Pozn.: V případě, že má změna dopady na síťovou infrastrukturu, doplňte tabulku v připojeném </w:t>
      </w:r>
      <w:proofErr w:type="gramStart"/>
      <w:r>
        <w:rPr>
          <w:sz w:val="18"/>
          <w:szCs w:val="18"/>
        </w:rPr>
        <w:t>souboru - otevřete</w:t>
      </w:r>
      <w:proofErr w:type="gramEnd"/>
      <w:r>
        <w:rPr>
          <w:sz w:val="18"/>
          <w:szCs w:val="18"/>
        </w:rPr>
        <w:t xml:space="preserve"> dvojklikem.)  </w:t>
      </w:r>
      <w:proofErr w:type="spellStart"/>
      <w:r w:rsidR="003D7E32">
        <w:rPr>
          <w:sz w:val="18"/>
          <w:szCs w:val="18"/>
        </w:rPr>
        <w:t>xxx</w:t>
      </w:r>
      <w:proofErr w:type="spellEnd"/>
      <w:r>
        <w:rPr>
          <w:sz w:val="18"/>
          <w:szCs w:val="18"/>
        </w:rPr>
        <w:t xml:space="preserve">   </w:t>
      </w:r>
    </w:p>
    <w:p w14:paraId="194AE3BD" w14:textId="77777777" w:rsidR="005068BB" w:rsidRDefault="002525AB">
      <w:r>
        <w:t>Bez dopadu</w:t>
      </w:r>
    </w:p>
    <w:p w14:paraId="690F9077" w14:textId="77777777" w:rsidR="005068BB" w:rsidRDefault="002525AB">
      <w:pPr>
        <w:pStyle w:val="Nadpis1"/>
        <w:numPr>
          <w:ilvl w:val="1"/>
          <w:numId w:val="43"/>
        </w:numPr>
        <w:ind w:left="1440" w:hanging="292"/>
        <w:rPr>
          <w:szCs w:val="22"/>
        </w:rPr>
      </w:pPr>
      <w:r>
        <w:rPr>
          <w:szCs w:val="22"/>
        </w:rPr>
        <w:t>Na bezpečnost</w:t>
      </w:r>
    </w:p>
    <w:p w14:paraId="15261806" w14:textId="77777777" w:rsidR="005068BB" w:rsidRDefault="002525AB">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827"/>
        <w:gridCol w:w="5528"/>
      </w:tblGrid>
      <w:tr w:rsidR="005068BB" w14:paraId="6877B002"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1745C25" w14:textId="77777777" w:rsidR="005068BB" w:rsidRDefault="002525AB">
            <w:pPr>
              <w:rPr>
                <w:b/>
                <w:bCs/>
                <w:color w:val="000000"/>
                <w:szCs w:val="22"/>
                <w:lang w:eastAsia="cs-CZ"/>
              </w:rPr>
            </w:pPr>
            <w:r>
              <w:rPr>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FFD99A" w14:textId="77777777" w:rsidR="005068BB" w:rsidRDefault="002525AB">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5"/>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4B9A9F" w14:textId="77777777" w:rsidR="005068BB" w:rsidRDefault="002525AB">
            <w:pPr>
              <w:rPr>
                <w:b/>
                <w:bCs/>
                <w:color w:val="000000"/>
                <w:szCs w:val="22"/>
                <w:lang w:eastAsia="cs-CZ"/>
              </w:rPr>
            </w:pPr>
            <w:r>
              <w:rPr>
                <w:b/>
                <w:bCs/>
                <w:color w:val="000000"/>
                <w:szCs w:val="22"/>
                <w:lang w:eastAsia="cs-CZ"/>
              </w:rPr>
              <w:t>Předpokládaný dopad a navrhované opatření/změny</w:t>
            </w:r>
          </w:p>
        </w:tc>
      </w:tr>
      <w:tr w:rsidR="005068BB" w14:paraId="670CCF3B" w14:textId="77777777">
        <w:trPr>
          <w:trHeight w:val="300"/>
        </w:trPr>
        <w:tc>
          <w:tcPr>
            <w:tcW w:w="426" w:type="dxa"/>
            <w:tcBorders>
              <w:top w:val="single" w:sz="8" w:space="0" w:color="auto"/>
              <w:bottom w:val="single" w:sz="4" w:space="0" w:color="auto"/>
            </w:tcBorders>
            <w:vAlign w:val="center"/>
          </w:tcPr>
          <w:p w14:paraId="52A82C4B" w14:textId="77777777" w:rsidR="005068BB" w:rsidRDefault="005068BB">
            <w:pPr>
              <w:pStyle w:val="Odstavecseseznamem"/>
              <w:numPr>
                <w:ilvl w:val="0"/>
                <w:numId w:val="27"/>
              </w:numPr>
              <w:spacing w:after="0"/>
              <w:ind w:left="568" w:hanging="284"/>
              <w:jc w:val="center"/>
              <w:rPr>
                <w:rFonts w:cs="Arial"/>
                <w:bCs/>
                <w:color w:val="000000"/>
                <w:szCs w:val="22"/>
                <w:lang w:eastAsia="cs-CZ"/>
              </w:rPr>
            </w:pPr>
          </w:p>
        </w:tc>
        <w:tc>
          <w:tcPr>
            <w:tcW w:w="3827" w:type="dxa"/>
            <w:tcBorders>
              <w:top w:val="single" w:sz="8" w:space="0" w:color="auto"/>
              <w:bottom w:val="single" w:sz="4" w:space="0" w:color="auto"/>
            </w:tcBorders>
            <w:shd w:val="clear" w:color="auto" w:fill="auto"/>
            <w:noWrap/>
            <w:vAlign w:val="center"/>
            <w:hideMark/>
          </w:tcPr>
          <w:p w14:paraId="18B824D9" w14:textId="77777777" w:rsidR="005068BB" w:rsidRDefault="002525AB">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5528" w:type="dxa"/>
            <w:tcBorders>
              <w:top w:val="single" w:sz="8" w:space="0" w:color="auto"/>
              <w:bottom w:val="single" w:sz="4" w:space="0" w:color="auto"/>
            </w:tcBorders>
            <w:shd w:val="clear" w:color="auto" w:fill="auto"/>
            <w:noWrap/>
            <w:vAlign w:val="center"/>
            <w:hideMark/>
          </w:tcPr>
          <w:p w14:paraId="6B6A4603" w14:textId="77777777" w:rsidR="005068BB" w:rsidRDefault="002525AB">
            <w:pPr>
              <w:rPr>
                <w:color w:val="000000"/>
                <w:szCs w:val="22"/>
                <w:lang w:eastAsia="cs-CZ"/>
              </w:rPr>
            </w:pPr>
            <w:r>
              <w:rPr>
                <w:color w:val="000000"/>
                <w:szCs w:val="22"/>
                <w:lang w:eastAsia="cs-CZ"/>
              </w:rPr>
              <w:t>Bez dopadu</w:t>
            </w:r>
          </w:p>
        </w:tc>
      </w:tr>
      <w:tr w:rsidR="005068BB" w14:paraId="10910A3A" w14:textId="77777777">
        <w:trPr>
          <w:trHeight w:val="300"/>
        </w:trPr>
        <w:tc>
          <w:tcPr>
            <w:tcW w:w="426" w:type="dxa"/>
            <w:tcBorders>
              <w:bottom w:val="single" w:sz="4" w:space="0" w:color="auto"/>
            </w:tcBorders>
            <w:vAlign w:val="center"/>
          </w:tcPr>
          <w:p w14:paraId="71770B3C" w14:textId="77777777" w:rsidR="005068BB" w:rsidRDefault="005068BB">
            <w:pPr>
              <w:pStyle w:val="Odstavecseseznamem"/>
              <w:numPr>
                <w:ilvl w:val="0"/>
                <w:numId w:val="2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EF6DFD9" w14:textId="77777777" w:rsidR="005068BB" w:rsidRDefault="002525AB">
            <w:pPr>
              <w:rPr>
                <w:bCs/>
                <w:color w:val="000000"/>
                <w:szCs w:val="22"/>
                <w:lang w:eastAsia="cs-CZ"/>
              </w:rPr>
            </w:pPr>
            <w:r>
              <w:rPr>
                <w:bCs/>
                <w:color w:val="000000"/>
                <w:szCs w:val="22"/>
                <w:lang w:eastAsia="cs-CZ"/>
              </w:rPr>
              <w:t>Dohledatelnost provedených změn v datech 3.1.7.</w:t>
            </w:r>
          </w:p>
        </w:tc>
        <w:tc>
          <w:tcPr>
            <w:tcW w:w="5528" w:type="dxa"/>
            <w:tcBorders>
              <w:bottom w:val="single" w:sz="4" w:space="0" w:color="auto"/>
            </w:tcBorders>
            <w:shd w:val="clear" w:color="auto" w:fill="auto"/>
            <w:noWrap/>
            <w:vAlign w:val="center"/>
            <w:hideMark/>
          </w:tcPr>
          <w:p w14:paraId="5FF68D21" w14:textId="77777777" w:rsidR="005068BB" w:rsidRDefault="002525AB">
            <w:pPr>
              <w:rPr>
                <w:b/>
                <w:bCs/>
                <w:color w:val="000000"/>
                <w:szCs w:val="22"/>
                <w:lang w:eastAsia="cs-CZ"/>
              </w:rPr>
            </w:pPr>
            <w:r>
              <w:rPr>
                <w:color w:val="000000"/>
                <w:szCs w:val="22"/>
                <w:lang w:eastAsia="cs-CZ"/>
              </w:rPr>
              <w:t>Bez dopadu</w:t>
            </w:r>
          </w:p>
        </w:tc>
      </w:tr>
      <w:tr w:rsidR="005068BB" w14:paraId="41671E58" w14:textId="77777777">
        <w:trPr>
          <w:trHeight w:val="300"/>
        </w:trPr>
        <w:tc>
          <w:tcPr>
            <w:tcW w:w="426" w:type="dxa"/>
            <w:tcBorders>
              <w:bottom w:val="single" w:sz="4" w:space="0" w:color="auto"/>
            </w:tcBorders>
            <w:vAlign w:val="center"/>
          </w:tcPr>
          <w:p w14:paraId="27420161" w14:textId="77777777" w:rsidR="005068BB" w:rsidRDefault="005068BB">
            <w:pPr>
              <w:pStyle w:val="Odstavecseseznamem"/>
              <w:numPr>
                <w:ilvl w:val="0"/>
                <w:numId w:val="2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2A3BA375" w14:textId="77777777" w:rsidR="005068BB" w:rsidRDefault="002525AB">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5528" w:type="dxa"/>
            <w:tcBorders>
              <w:bottom w:val="single" w:sz="4" w:space="0" w:color="auto"/>
            </w:tcBorders>
            <w:shd w:val="clear" w:color="auto" w:fill="auto"/>
            <w:noWrap/>
            <w:vAlign w:val="center"/>
            <w:hideMark/>
          </w:tcPr>
          <w:p w14:paraId="4CFA8257" w14:textId="77777777" w:rsidR="005068BB" w:rsidRDefault="002525AB">
            <w:pPr>
              <w:rPr>
                <w:b/>
                <w:bCs/>
                <w:color w:val="000000"/>
                <w:szCs w:val="22"/>
                <w:lang w:eastAsia="cs-CZ"/>
              </w:rPr>
            </w:pPr>
            <w:r>
              <w:rPr>
                <w:color w:val="000000"/>
                <w:szCs w:val="22"/>
                <w:lang w:eastAsia="cs-CZ"/>
              </w:rPr>
              <w:t>Bez dopadu</w:t>
            </w:r>
          </w:p>
        </w:tc>
      </w:tr>
      <w:tr w:rsidR="005068BB" w14:paraId="69264F32" w14:textId="77777777">
        <w:trPr>
          <w:trHeight w:val="300"/>
        </w:trPr>
        <w:tc>
          <w:tcPr>
            <w:tcW w:w="426" w:type="dxa"/>
            <w:tcBorders>
              <w:bottom w:val="single" w:sz="4" w:space="0" w:color="auto"/>
            </w:tcBorders>
            <w:vAlign w:val="center"/>
          </w:tcPr>
          <w:p w14:paraId="2C03EE89" w14:textId="77777777" w:rsidR="005068BB" w:rsidRDefault="005068BB">
            <w:pPr>
              <w:pStyle w:val="Odstavecseseznamem"/>
              <w:numPr>
                <w:ilvl w:val="0"/>
                <w:numId w:val="2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tcPr>
          <w:p w14:paraId="2DE2CC12" w14:textId="77777777" w:rsidR="005068BB" w:rsidRDefault="002525AB">
            <w:pPr>
              <w:rPr>
                <w:bCs/>
                <w:color w:val="000000"/>
                <w:szCs w:val="22"/>
                <w:lang w:eastAsia="cs-CZ"/>
              </w:rPr>
            </w:pPr>
            <w:r>
              <w:rPr>
                <w:szCs w:val="22"/>
              </w:rPr>
              <w:t>Šifrování 3.1.8., Certifikační autority a PKI 3.1.9.</w:t>
            </w:r>
          </w:p>
        </w:tc>
        <w:tc>
          <w:tcPr>
            <w:tcW w:w="5528" w:type="dxa"/>
            <w:tcBorders>
              <w:bottom w:val="single" w:sz="4" w:space="0" w:color="auto"/>
            </w:tcBorders>
            <w:shd w:val="clear" w:color="auto" w:fill="auto"/>
            <w:noWrap/>
            <w:vAlign w:val="center"/>
          </w:tcPr>
          <w:p w14:paraId="70BBA142" w14:textId="77777777" w:rsidR="005068BB" w:rsidRDefault="002525AB">
            <w:pPr>
              <w:rPr>
                <w:b/>
                <w:bCs/>
                <w:color w:val="000000"/>
                <w:szCs w:val="22"/>
                <w:lang w:eastAsia="cs-CZ"/>
              </w:rPr>
            </w:pPr>
            <w:r>
              <w:rPr>
                <w:color w:val="000000"/>
                <w:szCs w:val="22"/>
                <w:lang w:eastAsia="cs-CZ"/>
              </w:rPr>
              <w:t>Bez dopadu</w:t>
            </w:r>
          </w:p>
        </w:tc>
      </w:tr>
      <w:tr w:rsidR="005068BB" w14:paraId="430B4EA3" w14:textId="77777777">
        <w:trPr>
          <w:trHeight w:val="300"/>
        </w:trPr>
        <w:tc>
          <w:tcPr>
            <w:tcW w:w="426" w:type="dxa"/>
            <w:tcBorders>
              <w:bottom w:val="single" w:sz="4" w:space="0" w:color="auto"/>
            </w:tcBorders>
            <w:vAlign w:val="center"/>
          </w:tcPr>
          <w:p w14:paraId="7DB9127E" w14:textId="77777777" w:rsidR="005068BB" w:rsidRDefault="005068BB">
            <w:pPr>
              <w:pStyle w:val="Odstavecseseznamem"/>
              <w:numPr>
                <w:ilvl w:val="0"/>
                <w:numId w:val="2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0076A1A" w14:textId="77777777" w:rsidR="005068BB" w:rsidRDefault="002525AB">
            <w:pPr>
              <w:rPr>
                <w:bCs/>
                <w:color w:val="000000"/>
                <w:szCs w:val="22"/>
                <w:lang w:eastAsia="cs-CZ"/>
              </w:rPr>
            </w:pPr>
            <w:r>
              <w:rPr>
                <w:bCs/>
                <w:color w:val="000000"/>
                <w:szCs w:val="22"/>
                <w:lang w:eastAsia="cs-CZ"/>
              </w:rPr>
              <w:t xml:space="preserve">Integrita – </w:t>
            </w:r>
            <w:proofErr w:type="spellStart"/>
            <w:r>
              <w:rPr>
                <w:bCs/>
                <w:color w:val="000000"/>
                <w:szCs w:val="22"/>
                <w:lang w:eastAsia="cs-CZ"/>
              </w:rPr>
              <w:t>constraints</w:t>
            </w:r>
            <w:proofErr w:type="spellEnd"/>
            <w:r>
              <w:rPr>
                <w:bCs/>
                <w:color w:val="000000"/>
                <w:szCs w:val="22"/>
                <w:lang w:eastAsia="cs-CZ"/>
              </w:rPr>
              <w:t>, cizí klíče apod. 3.2.</w:t>
            </w:r>
          </w:p>
        </w:tc>
        <w:tc>
          <w:tcPr>
            <w:tcW w:w="5528" w:type="dxa"/>
            <w:tcBorders>
              <w:bottom w:val="single" w:sz="4" w:space="0" w:color="auto"/>
            </w:tcBorders>
            <w:shd w:val="clear" w:color="auto" w:fill="auto"/>
            <w:noWrap/>
            <w:vAlign w:val="center"/>
            <w:hideMark/>
          </w:tcPr>
          <w:p w14:paraId="777E4ADF" w14:textId="77777777" w:rsidR="005068BB" w:rsidRDefault="002525AB">
            <w:pPr>
              <w:rPr>
                <w:b/>
                <w:bCs/>
                <w:color w:val="000000"/>
                <w:szCs w:val="22"/>
                <w:lang w:eastAsia="cs-CZ"/>
              </w:rPr>
            </w:pPr>
            <w:r>
              <w:rPr>
                <w:color w:val="000000"/>
                <w:szCs w:val="22"/>
                <w:lang w:eastAsia="cs-CZ"/>
              </w:rPr>
              <w:t>Bez dopadu</w:t>
            </w:r>
          </w:p>
        </w:tc>
      </w:tr>
      <w:tr w:rsidR="005068BB" w14:paraId="57881604" w14:textId="77777777">
        <w:trPr>
          <w:trHeight w:val="300"/>
        </w:trPr>
        <w:tc>
          <w:tcPr>
            <w:tcW w:w="426" w:type="dxa"/>
            <w:tcBorders>
              <w:bottom w:val="single" w:sz="4" w:space="0" w:color="auto"/>
            </w:tcBorders>
            <w:vAlign w:val="center"/>
          </w:tcPr>
          <w:p w14:paraId="23D4A659" w14:textId="77777777" w:rsidR="005068BB" w:rsidRDefault="005068BB">
            <w:pPr>
              <w:pStyle w:val="Odstavecseseznamem"/>
              <w:numPr>
                <w:ilvl w:val="0"/>
                <w:numId w:val="2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2FFE63B9" w14:textId="77777777" w:rsidR="005068BB" w:rsidRDefault="002525AB">
            <w:pPr>
              <w:rPr>
                <w:bCs/>
                <w:color w:val="000000"/>
                <w:szCs w:val="22"/>
                <w:lang w:eastAsia="cs-CZ"/>
              </w:rPr>
            </w:pPr>
            <w:r>
              <w:rPr>
                <w:bCs/>
                <w:color w:val="000000"/>
                <w:szCs w:val="22"/>
                <w:lang w:eastAsia="cs-CZ"/>
              </w:rPr>
              <w:t>Integrita – platnost dat 3.2.</w:t>
            </w:r>
          </w:p>
        </w:tc>
        <w:tc>
          <w:tcPr>
            <w:tcW w:w="5528" w:type="dxa"/>
            <w:tcBorders>
              <w:bottom w:val="single" w:sz="4" w:space="0" w:color="auto"/>
            </w:tcBorders>
            <w:shd w:val="clear" w:color="auto" w:fill="auto"/>
            <w:noWrap/>
            <w:vAlign w:val="center"/>
            <w:hideMark/>
          </w:tcPr>
          <w:p w14:paraId="4D447D4F" w14:textId="77777777" w:rsidR="005068BB" w:rsidRDefault="002525AB">
            <w:pPr>
              <w:rPr>
                <w:b/>
                <w:bCs/>
                <w:color w:val="000000"/>
                <w:szCs w:val="22"/>
                <w:lang w:eastAsia="cs-CZ"/>
              </w:rPr>
            </w:pPr>
            <w:r>
              <w:rPr>
                <w:color w:val="000000"/>
                <w:szCs w:val="22"/>
                <w:lang w:eastAsia="cs-CZ"/>
              </w:rPr>
              <w:t>Bez dopadu</w:t>
            </w:r>
          </w:p>
        </w:tc>
      </w:tr>
      <w:tr w:rsidR="005068BB" w14:paraId="07702406" w14:textId="77777777">
        <w:trPr>
          <w:trHeight w:val="300"/>
        </w:trPr>
        <w:tc>
          <w:tcPr>
            <w:tcW w:w="426" w:type="dxa"/>
            <w:tcBorders>
              <w:bottom w:val="single" w:sz="4" w:space="0" w:color="auto"/>
            </w:tcBorders>
            <w:vAlign w:val="center"/>
          </w:tcPr>
          <w:p w14:paraId="1AC17AE3" w14:textId="77777777" w:rsidR="005068BB" w:rsidRDefault="005068BB">
            <w:pPr>
              <w:pStyle w:val="Odstavecseseznamem"/>
              <w:numPr>
                <w:ilvl w:val="0"/>
                <w:numId w:val="2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B940B5E" w14:textId="77777777" w:rsidR="005068BB" w:rsidRDefault="002525AB">
            <w:pPr>
              <w:rPr>
                <w:bCs/>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tc>
          <w:tcPr>
            <w:tcW w:w="5528" w:type="dxa"/>
            <w:tcBorders>
              <w:bottom w:val="single" w:sz="4" w:space="0" w:color="auto"/>
            </w:tcBorders>
            <w:shd w:val="clear" w:color="auto" w:fill="auto"/>
            <w:noWrap/>
            <w:vAlign w:val="center"/>
            <w:hideMark/>
          </w:tcPr>
          <w:p w14:paraId="4984D1C4" w14:textId="77777777" w:rsidR="005068BB" w:rsidRDefault="002525AB">
            <w:pPr>
              <w:rPr>
                <w:b/>
                <w:bCs/>
                <w:color w:val="000000"/>
                <w:szCs w:val="22"/>
                <w:lang w:eastAsia="cs-CZ"/>
              </w:rPr>
            </w:pPr>
            <w:r>
              <w:rPr>
                <w:color w:val="000000"/>
                <w:szCs w:val="22"/>
                <w:lang w:eastAsia="cs-CZ"/>
              </w:rPr>
              <w:t>Bez dopadu</w:t>
            </w:r>
          </w:p>
        </w:tc>
      </w:tr>
      <w:tr w:rsidR="005068BB" w14:paraId="6E20D387" w14:textId="77777777">
        <w:trPr>
          <w:trHeight w:val="300"/>
        </w:trPr>
        <w:tc>
          <w:tcPr>
            <w:tcW w:w="426" w:type="dxa"/>
            <w:tcBorders>
              <w:bottom w:val="single" w:sz="4" w:space="0" w:color="auto"/>
            </w:tcBorders>
            <w:vAlign w:val="center"/>
          </w:tcPr>
          <w:p w14:paraId="7422A928" w14:textId="77777777" w:rsidR="005068BB" w:rsidRDefault="005068BB">
            <w:pPr>
              <w:pStyle w:val="Odstavecseseznamem"/>
              <w:numPr>
                <w:ilvl w:val="0"/>
                <w:numId w:val="2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0C05F76" w14:textId="77777777" w:rsidR="005068BB" w:rsidRDefault="002525AB">
            <w:pPr>
              <w:rPr>
                <w:bCs/>
                <w:color w:val="000000"/>
                <w:szCs w:val="22"/>
                <w:lang w:eastAsia="cs-CZ"/>
              </w:rPr>
            </w:pPr>
            <w:r>
              <w:rPr>
                <w:bCs/>
                <w:color w:val="000000"/>
                <w:szCs w:val="22"/>
                <w:lang w:eastAsia="cs-CZ"/>
              </w:rPr>
              <w:t>Ošetření výjimek běhu, chyby a hlášení 3.4.3.</w:t>
            </w:r>
          </w:p>
        </w:tc>
        <w:tc>
          <w:tcPr>
            <w:tcW w:w="5528" w:type="dxa"/>
            <w:tcBorders>
              <w:bottom w:val="single" w:sz="4" w:space="0" w:color="auto"/>
            </w:tcBorders>
            <w:shd w:val="clear" w:color="auto" w:fill="auto"/>
            <w:noWrap/>
            <w:vAlign w:val="center"/>
            <w:hideMark/>
          </w:tcPr>
          <w:p w14:paraId="1F1B1C7E" w14:textId="77777777" w:rsidR="005068BB" w:rsidRDefault="002525AB">
            <w:pPr>
              <w:rPr>
                <w:b/>
                <w:bCs/>
                <w:color w:val="000000"/>
                <w:szCs w:val="22"/>
                <w:lang w:eastAsia="cs-CZ"/>
              </w:rPr>
            </w:pPr>
            <w:r>
              <w:rPr>
                <w:color w:val="000000"/>
                <w:szCs w:val="22"/>
                <w:lang w:eastAsia="cs-CZ"/>
              </w:rPr>
              <w:t>Bez dopadu</w:t>
            </w:r>
          </w:p>
        </w:tc>
      </w:tr>
      <w:tr w:rsidR="005068BB" w14:paraId="2CAFCDA3" w14:textId="77777777">
        <w:trPr>
          <w:trHeight w:val="300"/>
        </w:trPr>
        <w:tc>
          <w:tcPr>
            <w:tcW w:w="426" w:type="dxa"/>
            <w:tcBorders>
              <w:bottom w:val="single" w:sz="4" w:space="0" w:color="auto"/>
            </w:tcBorders>
            <w:vAlign w:val="center"/>
          </w:tcPr>
          <w:p w14:paraId="7C5FE65D" w14:textId="77777777" w:rsidR="005068BB" w:rsidRDefault="005068BB">
            <w:pPr>
              <w:pStyle w:val="Odstavecseseznamem"/>
              <w:numPr>
                <w:ilvl w:val="0"/>
                <w:numId w:val="2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6157599" w14:textId="77777777" w:rsidR="005068BB" w:rsidRDefault="002525AB">
            <w:pPr>
              <w:rPr>
                <w:bCs/>
                <w:color w:val="000000"/>
                <w:szCs w:val="22"/>
                <w:lang w:eastAsia="cs-CZ"/>
              </w:rPr>
            </w:pPr>
            <w:r>
              <w:rPr>
                <w:bCs/>
                <w:color w:val="000000"/>
                <w:szCs w:val="22"/>
                <w:lang w:eastAsia="cs-CZ"/>
              </w:rPr>
              <w:t>Práce s pamětí 3.4.4.</w:t>
            </w:r>
          </w:p>
        </w:tc>
        <w:tc>
          <w:tcPr>
            <w:tcW w:w="5528" w:type="dxa"/>
            <w:tcBorders>
              <w:bottom w:val="single" w:sz="4" w:space="0" w:color="auto"/>
            </w:tcBorders>
            <w:shd w:val="clear" w:color="auto" w:fill="auto"/>
            <w:noWrap/>
            <w:vAlign w:val="center"/>
            <w:hideMark/>
          </w:tcPr>
          <w:p w14:paraId="004D3325" w14:textId="77777777" w:rsidR="005068BB" w:rsidRDefault="002525AB">
            <w:pPr>
              <w:rPr>
                <w:b/>
                <w:bCs/>
                <w:color w:val="000000"/>
                <w:szCs w:val="22"/>
                <w:lang w:eastAsia="cs-CZ"/>
              </w:rPr>
            </w:pPr>
            <w:r>
              <w:rPr>
                <w:color w:val="000000"/>
                <w:szCs w:val="22"/>
                <w:lang w:eastAsia="cs-CZ"/>
              </w:rPr>
              <w:t>Bez dopadu</w:t>
            </w:r>
          </w:p>
        </w:tc>
      </w:tr>
      <w:tr w:rsidR="005068BB" w14:paraId="6EDC8291" w14:textId="77777777">
        <w:trPr>
          <w:trHeight w:val="300"/>
        </w:trPr>
        <w:tc>
          <w:tcPr>
            <w:tcW w:w="426" w:type="dxa"/>
            <w:tcBorders>
              <w:bottom w:val="single" w:sz="4" w:space="0" w:color="auto"/>
            </w:tcBorders>
            <w:vAlign w:val="center"/>
          </w:tcPr>
          <w:p w14:paraId="6F70ACB9" w14:textId="77777777" w:rsidR="005068BB" w:rsidRDefault="005068BB">
            <w:pPr>
              <w:pStyle w:val="Odstavecseseznamem"/>
              <w:numPr>
                <w:ilvl w:val="0"/>
                <w:numId w:val="2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509F1A82" w14:textId="77777777" w:rsidR="005068BB" w:rsidRDefault="002525AB">
            <w:pPr>
              <w:rPr>
                <w:bCs/>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r>
              <w:rPr>
                <w:rStyle w:val="Znakapoznpodarou"/>
                <w:bCs/>
                <w:color w:val="000000"/>
                <w:szCs w:val="22"/>
                <w:lang w:eastAsia="cs-CZ"/>
              </w:rPr>
              <w:footnoteReference w:id="3"/>
            </w:r>
          </w:p>
        </w:tc>
        <w:tc>
          <w:tcPr>
            <w:tcW w:w="5528" w:type="dxa"/>
            <w:tcBorders>
              <w:bottom w:val="single" w:sz="4" w:space="0" w:color="auto"/>
            </w:tcBorders>
            <w:shd w:val="clear" w:color="auto" w:fill="auto"/>
            <w:noWrap/>
            <w:vAlign w:val="center"/>
            <w:hideMark/>
          </w:tcPr>
          <w:p w14:paraId="02C8DD40" w14:textId="77777777" w:rsidR="005068BB" w:rsidRDefault="002525AB">
            <w:pPr>
              <w:rPr>
                <w:b/>
                <w:bCs/>
                <w:color w:val="000000"/>
                <w:szCs w:val="22"/>
                <w:lang w:eastAsia="cs-CZ"/>
              </w:rPr>
            </w:pPr>
            <w:r>
              <w:rPr>
                <w:color w:val="000000"/>
                <w:szCs w:val="22"/>
                <w:lang w:eastAsia="cs-CZ"/>
              </w:rPr>
              <w:t>Bez dopadu</w:t>
            </w:r>
          </w:p>
        </w:tc>
      </w:tr>
      <w:tr w:rsidR="005068BB" w14:paraId="76A914A1" w14:textId="77777777">
        <w:trPr>
          <w:trHeight w:val="300"/>
        </w:trPr>
        <w:tc>
          <w:tcPr>
            <w:tcW w:w="426" w:type="dxa"/>
            <w:tcBorders>
              <w:bottom w:val="single" w:sz="4" w:space="0" w:color="auto"/>
            </w:tcBorders>
            <w:vAlign w:val="center"/>
          </w:tcPr>
          <w:p w14:paraId="1C89D5DD" w14:textId="77777777" w:rsidR="005068BB" w:rsidRDefault="005068BB">
            <w:pPr>
              <w:pStyle w:val="Odstavecseseznamem"/>
              <w:numPr>
                <w:ilvl w:val="0"/>
                <w:numId w:val="2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6EDE39F4" w14:textId="77777777" w:rsidR="005068BB" w:rsidRDefault="002525AB">
            <w:pPr>
              <w:rPr>
                <w:bCs/>
                <w:color w:val="000000"/>
                <w:szCs w:val="22"/>
                <w:lang w:eastAsia="cs-CZ"/>
              </w:rPr>
            </w:pPr>
            <w:r>
              <w:rPr>
                <w:bCs/>
                <w:color w:val="000000"/>
                <w:szCs w:val="22"/>
                <w:lang w:eastAsia="cs-CZ"/>
              </w:rPr>
              <w:t>Ochrana systému 3.4.7.</w:t>
            </w:r>
          </w:p>
        </w:tc>
        <w:tc>
          <w:tcPr>
            <w:tcW w:w="5528" w:type="dxa"/>
            <w:tcBorders>
              <w:bottom w:val="single" w:sz="4" w:space="0" w:color="auto"/>
            </w:tcBorders>
            <w:shd w:val="clear" w:color="auto" w:fill="auto"/>
            <w:noWrap/>
            <w:vAlign w:val="center"/>
            <w:hideMark/>
          </w:tcPr>
          <w:p w14:paraId="5E622818" w14:textId="77777777" w:rsidR="005068BB" w:rsidRDefault="002525AB">
            <w:pPr>
              <w:rPr>
                <w:b/>
                <w:bCs/>
                <w:color w:val="000000"/>
                <w:szCs w:val="22"/>
                <w:lang w:eastAsia="cs-CZ"/>
              </w:rPr>
            </w:pPr>
            <w:r>
              <w:rPr>
                <w:color w:val="000000"/>
                <w:szCs w:val="22"/>
                <w:lang w:eastAsia="cs-CZ"/>
              </w:rPr>
              <w:t>Bez dopadu</w:t>
            </w:r>
          </w:p>
        </w:tc>
      </w:tr>
      <w:tr w:rsidR="005068BB" w14:paraId="5DA9FEA2" w14:textId="77777777">
        <w:trPr>
          <w:trHeight w:val="300"/>
        </w:trPr>
        <w:tc>
          <w:tcPr>
            <w:tcW w:w="426" w:type="dxa"/>
            <w:tcBorders>
              <w:bottom w:val="single" w:sz="4" w:space="0" w:color="auto"/>
            </w:tcBorders>
            <w:vAlign w:val="center"/>
          </w:tcPr>
          <w:p w14:paraId="4F89649D" w14:textId="77777777" w:rsidR="005068BB" w:rsidRDefault="005068BB">
            <w:pPr>
              <w:pStyle w:val="Odstavecseseznamem"/>
              <w:numPr>
                <w:ilvl w:val="0"/>
                <w:numId w:val="2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64E5CC40" w14:textId="77777777" w:rsidR="005068BB" w:rsidRDefault="002525AB">
            <w:pPr>
              <w:rPr>
                <w:bCs/>
                <w:color w:val="000000"/>
                <w:szCs w:val="22"/>
                <w:lang w:eastAsia="cs-CZ"/>
              </w:rPr>
            </w:pPr>
            <w:r>
              <w:rPr>
                <w:bCs/>
                <w:color w:val="000000"/>
                <w:szCs w:val="22"/>
                <w:lang w:eastAsia="cs-CZ"/>
              </w:rPr>
              <w:t>Testování systému 3.4.9.</w:t>
            </w:r>
          </w:p>
        </w:tc>
        <w:tc>
          <w:tcPr>
            <w:tcW w:w="5528" w:type="dxa"/>
            <w:tcBorders>
              <w:bottom w:val="single" w:sz="4" w:space="0" w:color="auto"/>
            </w:tcBorders>
            <w:shd w:val="clear" w:color="auto" w:fill="auto"/>
            <w:noWrap/>
            <w:vAlign w:val="center"/>
            <w:hideMark/>
          </w:tcPr>
          <w:p w14:paraId="5ED99EB2" w14:textId="77777777" w:rsidR="005068BB" w:rsidRDefault="002525AB">
            <w:pPr>
              <w:rPr>
                <w:b/>
                <w:bCs/>
                <w:color w:val="000000"/>
                <w:szCs w:val="22"/>
                <w:lang w:eastAsia="cs-CZ"/>
              </w:rPr>
            </w:pPr>
            <w:r>
              <w:rPr>
                <w:color w:val="000000"/>
                <w:szCs w:val="22"/>
                <w:lang w:eastAsia="cs-CZ"/>
              </w:rPr>
              <w:t>Bez dopadu</w:t>
            </w:r>
          </w:p>
        </w:tc>
      </w:tr>
      <w:tr w:rsidR="005068BB" w14:paraId="22E1E250" w14:textId="77777777">
        <w:trPr>
          <w:trHeight w:val="300"/>
        </w:trPr>
        <w:tc>
          <w:tcPr>
            <w:tcW w:w="426" w:type="dxa"/>
            <w:tcBorders>
              <w:bottom w:val="single" w:sz="4" w:space="0" w:color="auto"/>
            </w:tcBorders>
            <w:vAlign w:val="center"/>
          </w:tcPr>
          <w:p w14:paraId="5D9A833D" w14:textId="77777777" w:rsidR="005068BB" w:rsidRDefault="005068BB">
            <w:pPr>
              <w:pStyle w:val="Odstavecseseznamem"/>
              <w:numPr>
                <w:ilvl w:val="0"/>
                <w:numId w:val="2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BA994B4" w14:textId="77777777" w:rsidR="005068BB" w:rsidRDefault="002525AB">
            <w:pPr>
              <w:rPr>
                <w:bCs/>
                <w:color w:val="000000"/>
                <w:szCs w:val="22"/>
                <w:lang w:eastAsia="cs-CZ"/>
              </w:rPr>
            </w:pPr>
            <w:r>
              <w:rPr>
                <w:bCs/>
                <w:color w:val="000000"/>
                <w:szCs w:val="22"/>
                <w:lang w:eastAsia="cs-CZ"/>
              </w:rPr>
              <w:t>Externí komunikace 3.4.11.</w:t>
            </w:r>
          </w:p>
        </w:tc>
        <w:tc>
          <w:tcPr>
            <w:tcW w:w="5528" w:type="dxa"/>
            <w:tcBorders>
              <w:bottom w:val="single" w:sz="4" w:space="0" w:color="auto"/>
            </w:tcBorders>
            <w:shd w:val="clear" w:color="auto" w:fill="auto"/>
            <w:noWrap/>
            <w:vAlign w:val="center"/>
            <w:hideMark/>
          </w:tcPr>
          <w:p w14:paraId="03BA7331" w14:textId="77777777" w:rsidR="005068BB" w:rsidRDefault="002525AB">
            <w:pPr>
              <w:rPr>
                <w:b/>
                <w:bCs/>
                <w:color w:val="000000"/>
                <w:szCs w:val="22"/>
                <w:lang w:eastAsia="cs-CZ"/>
              </w:rPr>
            </w:pPr>
            <w:r>
              <w:rPr>
                <w:color w:val="000000"/>
                <w:szCs w:val="22"/>
                <w:lang w:eastAsia="cs-CZ"/>
              </w:rPr>
              <w:t>Bez dopadu</w:t>
            </w:r>
          </w:p>
        </w:tc>
      </w:tr>
    </w:tbl>
    <w:p w14:paraId="4EB3E3CA" w14:textId="77777777" w:rsidR="005068BB" w:rsidRDefault="005068BB"/>
    <w:p w14:paraId="66369638" w14:textId="77777777" w:rsidR="005068BB" w:rsidRDefault="002525AB">
      <w:pPr>
        <w:pStyle w:val="Nadpis1"/>
        <w:numPr>
          <w:ilvl w:val="1"/>
          <w:numId w:val="43"/>
        </w:numPr>
        <w:ind w:left="1440" w:hanging="292"/>
        <w:rPr>
          <w:szCs w:val="22"/>
        </w:rPr>
      </w:pPr>
      <w:r>
        <w:rPr>
          <w:szCs w:val="22"/>
        </w:rPr>
        <w:t>Na součinnost s dalšími systémy</w:t>
      </w:r>
    </w:p>
    <w:p w14:paraId="572DDA61" w14:textId="77777777" w:rsidR="005068BB" w:rsidRDefault="002525AB">
      <w:pPr>
        <w:pStyle w:val="Nadpis1"/>
        <w:numPr>
          <w:ilvl w:val="1"/>
          <w:numId w:val="43"/>
        </w:numPr>
        <w:ind w:left="1440" w:hanging="292"/>
        <w:rPr>
          <w:szCs w:val="22"/>
        </w:rPr>
      </w:pPr>
      <w:r>
        <w:rPr>
          <w:szCs w:val="22"/>
        </w:rPr>
        <w:t xml:space="preserve">Na součinnost </w:t>
      </w:r>
      <w:proofErr w:type="spellStart"/>
      <w:r>
        <w:rPr>
          <w:szCs w:val="22"/>
        </w:rPr>
        <w:t>AgriBus</w:t>
      </w:r>
      <w:proofErr w:type="spellEnd"/>
    </w:p>
    <w:p w14:paraId="151F94A1" w14:textId="77777777" w:rsidR="005068BB" w:rsidRDefault="002525AB">
      <w:r>
        <w:t>Bez dopadu</w:t>
      </w:r>
    </w:p>
    <w:p w14:paraId="7795B2B6" w14:textId="77777777" w:rsidR="005068BB" w:rsidRDefault="002525AB">
      <w:pPr>
        <w:pStyle w:val="Nadpis1"/>
        <w:numPr>
          <w:ilvl w:val="1"/>
          <w:numId w:val="43"/>
        </w:numPr>
        <w:ind w:left="1440" w:hanging="292"/>
        <w:rPr>
          <w:szCs w:val="22"/>
        </w:rPr>
      </w:pPr>
      <w:r>
        <w:rPr>
          <w:szCs w:val="22"/>
        </w:rPr>
        <w:t>Na dohledové nástroje/scénáře</w:t>
      </w:r>
      <w:r>
        <w:rPr>
          <w:rStyle w:val="Odkaznavysvtlivky"/>
          <w:szCs w:val="22"/>
        </w:rPr>
        <w:endnoteReference w:id="16"/>
      </w:r>
    </w:p>
    <w:p w14:paraId="44F5E23C" w14:textId="77777777" w:rsidR="005068BB" w:rsidRDefault="002525AB">
      <w:pPr>
        <w:spacing w:after="120"/>
      </w:pPr>
      <w:r>
        <w:t>Bez dopadu</w:t>
      </w:r>
    </w:p>
    <w:p w14:paraId="27F4E3DA" w14:textId="77777777" w:rsidR="005068BB" w:rsidRDefault="002525AB">
      <w:pPr>
        <w:pStyle w:val="Nadpis1"/>
        <w:numPr>
          <w:ilvl w:val="1"/>
          <w:numId w:val="43"/>
        </w:numPr>
        <w:ind w:left="1440" w:hanging="292"/>
        <w:rPr>
          <w:szCs w:val="22"/>
        </w:rPr>
      </w:pPr>
      <w:r>
        <w:rPr>
          <w:szCs w:val="22"/>
        </w:rPr>
        <w:t>Ostatní dopady</w:t>
      </w:r>
    </w:p>
    <w:p w14:paraId="78D5E3AE" w14:textId="77777777" w:rsidR="005068BB" w:rsidRDefault="002525AB">
      <w:pPr>
        <w:spacing w:before="120"/>
        <w:rPr>
          <w:sz w:val="18"/>
          <w:szCs w:val="18"/>
        </w:rPr>
      </w:pPr>
      <w:r>
        <w:rPr>
          <w:sz w:val="18"/>
          <w:szCs w:val="18"/>
        </w:rPr>
        <w:t xml:space="preserve">(Pozn.: Pokud má požadavek dopady do dalších požadavků </w:t>
      </w:r>
      <w:proofErr w:type="spellStart"/>
      <w:r>
        <w:rPr>
          <w:sz w:val="18"/>
          <w:szCs w:val="18"/>
        </w:rPr>
        <w:t>MZe</w:t>
      </w:r>
      <w:proofErr w:type="spellEnd"/>
      <w:r>
        <w:rPr>
          <w:sz w:val="18"/>
          <w:szCs w:val="18"/>
        </w:rPr>
        <w:t>, uveďte je také v tomto bodu.)</w:t>
      </w:r>
    </w:p>
    <w:p w14:paraId="408C80F9" w14:textId="77777777" w:rsidR="005068BB" w:rsidRDefault="005068BB">
      <w:pPr>
        <w:rPr>
          <w:szCs w:val="22"/>
        </w:rPr>
      </w:pPr>
    </w:p>
    <w:p w14:paraId="693CA68C" w14:textId="77777777" w:rsidR="005068BB" w:rsidRDefault="002525AB">
      <w:pPr>
        <w:pStyle w:val="Nadpis1"/>
        <w:numPr>
          <w:ilvl w:val="0"/>
          <w:numId w:val="43"/>
        </w:numPr>
        <w:ind w:left="284" w:hanging="284"/>
        <w:rPr>
          <w:szCs w:val="22"/>
        </w:rPr>
      </w:pPr>
      <w:r>
        <w:rPr>
          <w:szCs w:val="22"/>
        </w:rP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5068BB" w14:paraId="112444F3"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CE3DBF" w14:textId="77777777" w:rsidR="005068BB" w:rsidRDefault="002525AB">
            <w:pPr>
              <w:rPr>
                <w:b/>
                <w:bCs/>
                <w:color w:val="000000"/>
                <w:szCs w:val="22"/>
                <w:lang w:eastAsia="cs-CZ"/>
              </w:rPr>
            </w:pPr>
            <w:proofErr w:type="spellStart"/>
            <w:r>
              <w:rPr>
                <w:b/>
                <w:bCs/>
                <w:color w:val="000000"/>
                <w:szCs w:val="22"/>
                <w:lang w:eastAsia="cs-CZ"/>
              </w:rPr>
              <w:t>MZe</w:t>
            </w:r>
            <w:proofErr w:type="spellEnd"/>
            <w:r>
              <w:rPr>
                <w:b/>
                <w:bCs/>
                <w:color w:val="000000"/>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23B003" w14:textId="77777777" w:rsidR="005068BB" w:rsidRDefault="002525AB">
            <w:pPr>
              <w:rPr>
                <w:b/>
                <w:bCs/>
                <w:color w:val="000000"/>
                <w:szCs w:val="22"/>
                <w:lang w:eastAsia="cs-CZ"/>
              </w:rPr>
            </w:pPr>
            <w:r>
              <w:rPr>
                <w:b/>
                <w:bCs/>
                <w:color w:val="000000"/>
                <w:szCs w:val="22"/>
                <w:lang w:eastAsia="cs-CZ"/>
              </w:rPr>
              <w:t>Popis požadavku na součinnost</w:t>
            </w:r>
          </w:p>
        </w:tc>
      </w:tr>
      <w:tr w:rsidR="005068BB" w14:paraId="3C8BE1F2" w14:textId="77777777">
        <w:trPr>
          <w:trHeight w:val="284"/>
        </w:trPr>
        <w:tc>
          <w:tcPr>
            <w:tcW w:w="2126" w:type="dxa"/>
            <w:tcBorders>
              <w:right w:val="dotted" w:sz="4" w:space="0" w:color="auto"/>
            </w:tcBorders>
            <w:shd w:val="clear" w:color="auto" w:fill="auto"/>
            <w:noWrap/>
            <w:vAlign w:val="bottom"/>
          </w:tcPr>
          <w:p w14:paraId="3775DA4C" w14:textId="77777777" w:rsidR="005068BB" w:rsidRDefault="002525AB">
            <w:pPr>
              <w:rPr>
                <w:color w:val="000000"/>
                <w:szCs w:val="22"/>
                <w:lang w:eastAsia="cs-CZ"/>
              </w:rPr>
            </w:pPr>
            <w:proofErr w:type="spellStart"/>
            <w:r>
              <w:rPr>
                <w:color w:val="000000"/>
                <w:szCs w:val="22"/>
                <w:lang w:eastAsia="cs-CZ"/>
              </w:rPr>
              <w:t>MZe</w:t>
            </w:r>
            <w:proofErr w:type="spellEnd"/>
            <w:r>
              <w:rPr>
                <w:color w:val="000000"/>
                <w:szCs w:val="22"/>
                <w:lang w:eastAsia="cs-CZ"/>
              </w:rPr>
              <w:t xml:space="preserve"> / SZIF</w:t>
            </w:r>
          </w:p>
        </w:tc>
        <w:tc>
          <w:tcPr>
            <w:tcW w:w="7654" w:type="dxa"/>
            <w:tcBorders>
              <w:left w:val="dotted" w:sz="4" w:space="0" w:color="auto"/>
              <w:right w:val="dotted" w:sz="4" w:space="0" w:color="auto"/>
            </w:tcBorders>
            <w:shd w:val="clear" w:color="auto" w:fill="auto"/>
            <w:noWrap/>
            <w:vAlign w:val="bottom"/>
          </w:tcPr>
          <w:p w14:paraId="3F445C0B" w14:textId="77777777" w:rsidR="005068BB" w:rsidRDefault="002525AB">
            <w:pPr>
              <w:rPr>
                <w:color w:val="000000"/>
                <w:szCs w:val="22"/>
                <w:lang w:eastAsia="cs-CZ"/>
              </w:rPr>
            </w:pPr>
            <w:r>
              <w:rPr>
                <w:color w:val="000000"/>
                <w:szCs w:val="22"/>
                <w:lang w:eastAsia="cs-CZ"/>
              </w:rPr>
              <w:t>Součinnost při testování</w:t>
            </w:r>
          </w:p>
        </w:tc>
      </w:tr>
      <w:tr w:rsidR="005068BB" w14:paraId="0B30AC05" w14:textId="77777777">
        <w:trPr>
          <w:trHeight w:val="284"/>
        </w:trPr>
        <w:tc>
          <w:tcPr>
            <w:tcW w:w="2126" w:type="dxa"/>
            <w:tcBorders>
              <w:right w:val="dotted" w:sz="4" w:space="0" w:color="auto"/>
            </w:tcBorders>
            <w:shd w:val="clear" w:color="auto" w:fill="auto"/>
            <w:noWrap/>
            <w:vAlign w:val="bottom"/>
          </w:tcPr>
          <w:p w14:paraId="5D67D37C" w14:textId="77777777" w:rsidR="005068BB" w:rsidRDefault="005068BB">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73291C54" w14:textId="77777777" w:rsidR="005068BB" w:rsidRDefault="005068BB">
            <w:pPr>
              <w:rPr>
                <w:color w:val="000000"/>
                <w:szCs w:val="22"/>
                <w:lang w:eastAsia="cs-CZ"/>
              </w:rPr>
            </w:pPr>
          </w:p>
        </w:tc>
      </w:tr>
    </w:tbl>
    <w:p w14:paraId="6543E5B3" w14:textId="77777777" w:rsidR="005068BB" w:rsidRDefault="002525AB">
      <w:pPr>
        <w:rPr>
          <w:sz w:val="18"/>
          <w:szCs w:val="18"/>
        </w:rPr>
      </w:pPr>
      <w:r>
        <w:rPr>
          <w:sz w:val="18"/>
          <w:szCs w:val="18"/>
        </w:rPr>
        <w:t>(Pozn.: K popisu požadavku uveďte etapu, kdy bude součinnost vyžadována.)</w:t>
      </w:r>
    </w:p>
    <w:p w14:paraId="78CFF278" w14:textId="77777777" w:rsidR="005068BB" w:rsidRDefault="005068BB"/>
    <w:p w14:paraId="5C95DBC1" w14:textId="77777777" w:rsidR="005068BB" w:rsidRDefault="002525AB">
      <w:pPr>
        <w:pStyle w:val="Nadpis1"/>
        <w:numPr>
          <w:ilvl w:val="0"/>
          <w:numId w:val="43"/>
        </w:numPr>
        <w:ind w:left="284" w:hanging="284"/>
        <w:rPr>
          <w:szCs w:val="22"/>
        </w:rPr>
      </w:pPr>
      <w:r>
        <w:rPr>
          <w:szCs w:val="22"/>
        </w:rPr>
        <w:t>Harmonogram plnění</w:t>
      </w:r>
      <w:r>
        <w:rPr>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5068BB" w14:paraId="6C1A874D"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1C662F" w14:textId="77777777" w:rsidR="005068BB" w:rsidRDefault="002525AB">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8890891" w14:textId="77777777" w:rsidR="005068BB" w:rsidRDefault="002525AB">
            <w:pPr>
              <w:rPr>
                <w:b/>
                <w:bCs/>
                <w:color w:val="000000"/>
                <w:szCs w:val="22"/>
                <w:lang w:eastAsia="cs-CZ"/>
              </w:rPr>
            </w:pPr>
            <w:r>
              <w:rPr>
                <w:b/>
                <w:bCs/>
                <w:color w:val="000000"/>
                <w:szCs w:val="22"/>
                <w:lang w:eastAsia="cs-CZ"/>
              </w:rPr>
              <w:t>Termín</w:t>
            </w:r>
          </w:p>
        </w:tc>
      </w:tr>
      <w:tr w:rsidR="005068BB" w14:paraId="4FB7A71E" w14:textId="77777777">
        <w:trPr>
          <w:trHeight w:val="284"/>
        </w:trPr>
        <w:tc>
          <w:tcPr>
            <w:tcW w:w="7229" w:type="dxa"/>
            <w:tcBorders>
              <w:right w:val="dotted" w:sz="4" w:space="0" w:color="auto"/>
            </w:tcBorders>
            <w:shd w:val="clear" w:color="auto" w:fill="auto"/>
            <w:noWrap/>
            <w:vAlign w:val="bottom"/>
          </w:tcPr>
          <w:p w14:paraId="50C59300" w14:textId="77777777" w:rsidR="005068BB" w:rsidRDefault="002525AB">
            <w:pPr>
              <w:rPr>
                <w:color w:val="000000"/>
                <w:szCs w:val="22"/>
                <w:lang w:eastAsia="cs-CZ"/>
              </w:rPr>
            </w:pPr>
            <w:r>
              <w:rPr>
                <w:color w:val="000000"/>
                <w:szCs w:val="22"/>
                <w:lang w:eastAsia="cs-CZ"/>
              </w:rPr>
              <w:t>Termín akceptace</w:t>
            </w:r>
          </w:p>
        </w:tc>
        <w:tc>
          <w:tcPr>
            <w:tcW w:w="2552" w:type="dxa"/>
            <w:tcBorders>
              <w:left w:val="dotted" w:sz="4" w:space="0" w:color="auto"/>
            </w:tcBorders>
            <w:shd w:val="clear" w:color="auto" w:fill="auto"/>
            <w:vAlign w:val="bottom"/>
          </w:tcPr>
          <w:p w14:paraId="46A554EB" w14:textId="77777777" w:rsidR="005068BB" w:rsidRDefault="002525AB">
            <w:pPr>
              <w:rPr>
                <w:color w:val="000000"/>
                <w:szCs w:val="22"/>
                <w:lang w:eastAsia="cs-CZ"/>
              </w:rPr>
            </w:pPr>
            <w:r>
              <w:rPr>
                <w:color w:val="000000"/>
                <w:szCs w:val="22"/>
                <w:lang w:eastAsia="cs-CZ"/>
              </w:rPr>
              <w:t>13.10.2022</w:t>
            </w:r>
          </w:p>
        </w:tc>
      </w:tr>
      <w:tr w:rsidR="005068BB" w14:paraId="6916361D" w14:textId="77777777">
        <w:trPr>
          <w:trHeight w:val="284"/>
        </w:trPr>
        <w:tc>
          <w:tcPr>
            <w:tcW w:w="7229" w:type="dxa"/>
            <w:tcBorders>
              <w:right w:val="dotted" w:sz="4" w:space="0" w:color="auto"/>
            </w:tcBorders>
            <w:shd w:val="clear" w:color="auto" w:fill="auto"/>
            <w:noWrap/>
            <w:vAlign w:val="bottom"/>
          </w:tcPr>
          <w:p w14:paraId="53930B61" w14:textId="77777777" w:rsidR="005068BB" w:rsidRDefault="005068BB">
            <w:pPr>
              <w:rPr>
                <w:color w:val="000000"/>
                <w:szCs w:val="22"/>
                <w:lang w:eastAsia="cs-CZ"/>
              </w:rPr>
            </w:pPr>
          </w:p>
        </w:tc>
        <w:tc>
          <w:tcPr>
            <w:tcW w:w="2552" w:type="dxa"/>
            <w:tcBorders>
              <w:left w:val="dotted" w:sz="4" w:space="0" w:color="auto"/>
            </w:tcBorders>
            <w:shd w:val="clear" w:color="auto" w:fill="auto"/>
            <w:vAlign w:val="bottom"/>
          </w:tcPr>
          <w:p w14:paraId="4B286E24" w14:textId="77777777" w:rsidR="005068BB" w:rsidRDefault="005068BB">
            <w:pPr>
              <w:rPr>
                <w:color w:val="000000"/>
                <w:szCs w:val="22"/>
                <w:lang w:eastAsia="cs-CZ"/>
              </w:rPr>
            </w:pPr>
          </w:p>
        </w:tc>
      </w:tr>
    </w:tbl>
    <w:p w14:paraId="1426EAFA" w14:textId="77777777" w:rsidR="005068BB" w:rsidRDefault="002525AB">
      <w:pPr>
        <w:rPr>
          <w:sz w:val="18"/>
          <w:szCs w:val="18"/>
        </w:rPr>
      </w:pPr>
      <w:r>
        <w:rPr>
          <w:sz w:val="18"/>
          <w:szCs w:val="18"/>
        </w:rPr>
        <w:t xml:space="preserve">*/ Upozornění: Uvedený harmonogram je platný v případě, že Dodavatel </w:t>
      </w:r>
      <w:proofErr w:type="gramStart"/>
      <w:r>
        <w:rPr>
          <w:sz w:val="18"/>
          <w:szCs w:val="18"/>
        </w:rPr>
        <w:t>obdrží</w:t>
      </w:r>
      <w:proofErr w:type="gramEnd"/>
      <w:r>
        <w:rPr>
          <w:sz w:val="18"/>
          <w:szCs w:val="18"/>
        </w:rPr>
        <w:t xml:space="preserve"> objednávku do 1.8.2022. V případě pozdějšího data objednání si Dodavatel vyhrazuje právo na úpravu harmonogramu v závislosti na aktuálním vytížení kapacit daného realizačního týmu Dodavatele či stanovení priorit ze strany Objednatele.</w:t>
      </w:r>
    </w:p>
    <w:p w14:paraId="341136A3" w14:textId="77777777" w:rsidR="005068BB" w:rsidRDefault="002525AB">
      <w:pPr>
        <w:pStyle w:val="Nadpis1"/>
        <w:numPr>
          <w:ilvl w:val="0"/>
          <w:numId w:val="43"/>
        </w:numPr>
        <w:ind w:left="284" w:hanging="284"/>
        <w:rPr>
          <w:szCs w:val="22"/>
        </w:rPr>
      </w:pPr>
      <w:r>
        <w:rPr>
          <w:szCs w:val="22"/>
        </w:rPr>
        <w:t>Pracnost a cenová nabídka navrhovaného řešení</w:t>
      </w:r>
    </w:p>
    <w:p w14:paraId="1369DF70" w14:textId="77777777" w:rsidR="005068BB" w:rsidRDefault="002525AB">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5068BB" w14:paraId="34777B08" w14:textId="77777777">
        <w:tc>
          <w:tcPr>
            <w:tcW w:w="1843" w:type="dxa"/>
            <w:tcBorders>
              <w:top w:val="single" w:sz="8" w:space="0" w:color="auto"/>
              <w:left w:val="single" w:sz="8" w:space="0" w:color="auto"/>
              <w:bottom w:val="single" w:sz="8" w:space="0" w:color="auto"/>
              <w:right w:val="single" w:sz="8" w:space="0" w:color="auto"/>
            </w:tcBorders>
          </w:tcPr>
          <w:p w14:paraId="5FAD8575" w14:textId="77777777" w:rsidR="005068BB" w:rsidRDefault="002525AB">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1EE5B512" w14:textId="77777777" w:rsidR="005068BB" w:rsidRDefault="002525AB">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6D6025AA" w14:textId="77777777" w:rsidR="005068BB" w:rsidRDefault="002525AB">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1C91D875" w14:textId="77777777" w:rsidR="005068BB" w:rsidRDefault="002525AB">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2229B0FC" w14:textId="77777777" w:rsidR="005068BB" w:rsidRDefault="002525AB">
            <w:pPr>
              <w:pStyle w:val="Tabulka"/>
              <w:rPr>
                <w:b/>
                <w:szCs w:val="22"/>
              </w:rPr>
            </w:pPr>
            <w:r>
              <w:rPr>
                <w:b/>
                <w:szCs w:val="22"/>
              </w:rPr>
              <w:t>v Kč s DPH</w:t>
            </w:r>
          </w:p>
        </w:tc>
      </w:tr>
      <w:tr w:rsidR="005068BB" w14:paraId="7BF36111" w14:textId="77777777">
        <w:trPr>
          <w:trHeight w:hRule="exact" w:val="20"/>
        </w:trPr>
        <w:tc>
          <w:tcPr>
            <w:tcW w:w="1843" w:type="dxa"/>
            <w:tcBorders>
              <w:top w:val="single" w:sz="8" w:space="0" w:color="auto"/>
              <w:left w:val="dotted" w:sz="4" w:space="0" w:color="auto"/>
            </w:tcBorders>
          </w:tcPr>
          <w:p w14:paraId="66B7A052" w14:textId="77777777" w:rsidR="005068BB" w:rsidRDefault="005068BB">
            <w:pPr>
              <w:pStyle w:val="Tabulka"/>
              <w:rPr>
                <w:szCs w:val="22"/>
              </w:rPr>
            </w:pPr>
          </w:p>
        </w:tc>
        <w:tc>
          <w:tcPr>
            <w:tcW w:w="3544" w:type="dxa"/>
            <w:tcBorders>
              <w:top w:val="single" w:sz="8" w:space="0" w:color="auto"/>
              <w:left w:val="dotted" w:sz="4" w:space="0" w:color="auto"/>
            </w:tcBorders>
          </w:tcPr>
          <w:p w14:paraId="2D8E4F65" w14:textId="77777777" w:rsidR="005068BB" w:rsidRDefault="005068BB">
            <w:pPr>
              <w:pStyle w:val="Tabulka"/>
              <w:rPr>
                <w:szCs w:val="22"/>
              </w:rPr>
            </w:pPr>
          </w:p>
        </w:tc>
        <w:tc>
          <w:tcPr>
            <w:tcW w:w="1275" w:type="dxa"/>
            <w:tcBorders>
              <w:top w:val="single" w:sz="8" w:space="0" w:color="auto"/>
            </w:tcBorders>
          </w:tcPr>
          <w:p w14:paraId="478894DB" w14:textId="77777777" w:rsidR="005068BB" w:rsidRDefault="005068BB">
            <w:pPr>
              <w:pStyle w:val="Tabulka"/>
              <w:rPr>
                <w:szCs w:val="22"/>
              </w:rPr>
            </w:pPr>
          </w:p>
        </w:tc>
        <w:tc>
          <w:tcPr>
            <w:tcW w:w="1560" w:type="dxa"/>
            <w:tcBorders>
              <w:top w:val="single" w:sz="8" w:space="0" w:color="auto"/>
            </w:tcBorders>
          </w:tcPr>
          <w:p w14:paraId="5DC3741E" w14:textId="77777777" w:rsidR="005068BB" w:rsidRDefault="005068BB">
            <w:pPr>
              <w:pStyle w:val="Tabulka"/>
              <w:rPr>
                <w:szCs w:val="22"/>
              </w:rPr>
            </w:pPr>
          </w:p>
        </w:tc>
        <w:tc>
          <w:tcPr>
            <w:tcW w:w="1557" w:type="dxa"/>
            <w:tcBorders>
              <w:top w:val="single" w:sz="8" w:space="0" w:color="auto"/>
            </w:tcBorders>
          </w:tcPr>
          <w:p w14:paraId="2E4A8595" w14:textId="77777777" w:rsidR="005068BB" w:rsidRDefault="005068BB">
            <w:pPr>
              <w:pStyle w:val="Tabulka"/>
              <w:rPr>
                <w:szCs w:val="22"/>
              </w:rPr>
            </w:pPr>
          </w:p>
        </w:tc>
      </w:tr>
      <w:tr w:rsidR="005068BB" w14:paraId="65E54834" w14:textId="77777777">
        <w:trPr>
          <w:trHeight w:val="397"/>
        </w:trPr>
        <w:tc>
          <w:tcPr>
            <w:tcW w:w="1843" w:type="dxa"/>
            <w:tcBorders>
              <w:top w:val="dotted" w:sz="4" w:space="0" w:color="auto"/>
              <w:left w:val="dotted" w:sz="4" w:space="0" w:color="auto"/>
            </w:tcBorders>
          </w:tcPr>
          <w:p w14:paraId="42DFD55E" w14:textId="77777777" w:rsidR="005068BB" w:rsidRDefault="005068BB">
            <w:pPr>
              <w:pStyle w:val="Tabulka"/>
              <w:rPr>
                <w:szCs w:val="22"/>
              </w:rPr>
            </w:pPr>
          </w:p>
        </w:tc>
        <w:tc>
          <w:tcPr>
            <w:tcW w:w="3544" w:type="dxa"/>
            <w:tcBorders>
              <w:top w:val="dotted" w:sz="4" w:space="0" w:color="auto"/>
              <w:left w:val="dotted" w:sz="4" w:space="0" w:color="auto"/>
            </w:tcBorders>
          </w:tcPr>
          <w:p w14:paraId="20094B4C" w14:textId="77777777" w:rsidR="005068BB" w:rsidRDefault="002525AB">
            <w:pPr>
              <w:pStyle w:val="Tabulka"/>
              <w:rPr>
                <w:szCs w:val="22"/>
              </w:rPr>
            </w:pPr>
            <w:r>
              <w:rPr>
                <w:szCs w:val="22"/>
              </w:rPr>
              <w:t>Viz cenová nabídka v příloze č.01</w:t>
            </w:r>
          </w:p>
        </w:tc>
        <w:tc>
          <w:tcPr>
            <w:tcW w:w="1275" w:type="dxa"/>
            <w:tcBorders>
              <w:top w:val="dotted" w:sz="4" w:space="0" w:color="auto"/>
            </w:tcBorders>
          </w:tcPr>
          <w:p w14:paraId="1F9A556A" w14:textId="77777777" w:rsidR="005068BB" w:rsidRDefault="002525AB">
            <w:pPr>
              <w:pStyle w:val="Tabulka"/>
              <w:rPr>
                <w:szCs w:val="22"/>
              </w:rPr>
            </w:pPr>
            <w:r>
              <w:rPr>
                <w:szCs w:val="22"/>
              </w:rPr>
              <w:t xml:space="preserve"> 424,50</w:t>
            </w:r>
          </w:p>
        </w:tc>
        <w:tc>
          <w:tcPr>
            <w:tcW w:w="1560" w:type="dxa"/>
            <w:tcBorders>
              <w:top w:val="dotted" w:sz="4" w:space="0" w:color="auto"/>
            </w:tcBorders>
          </w:tcPr>
          <w:p w14:paraId="7ECB7CD3" w14:textId="77777777" w:rsidR="005068BB" w:rsidRDefault="002525AB">
            <w:pPr>
              <w:pStyle w:val="Tabulka"/>
              <w:rPr>
                <w:szCs w:val="22"/>
              </w:rPr>
            </w:pPr>
            <w:r>
              <w:t xml:space="preserve">3 778 050,00 </w:t>
            </w:r>
          </w:p>
        </w:tc>
        <w:tc>
          <w:tcPr>
            <w:tcW w:w="1557" w:type="dxa"/>
            <w:tcBorders>
              <w:top w:val="dotted" w:sz="4" w:space="0" w:color="auto"/>
            </w:tcBorders>
          </w:tcPr>
          <w:p w14:paraId="5F80A921" w14:textId="77777777" w:rsidR="005068BB" w:rsidRDefault="002525AB">
            <w:pPr>
              <w:pStyle w:val="Tabulka"/>
              <w:rPr>
                <w:szCs w:val="22"/>
              </w:rPr>
            </w:pPr>
            <w:r>
              <w:t xml:space="preserve">4 571 440,50 </w:t>
            </w:r>
          </w:p>
        </w:tc>
      </w:tr>
      <w:tr w:rsidR="005068BB" w14:paraId="431F6414" w14:textId="77777777">
        <w:trPr>
          <w:trHeight w:val="397"/>
        </w:trPr>
        <w:tc>
          <w:tcPr>
            <w:tcW w:w="5387" w:type="dxa"/>
            <w:gridSpan w:val="2"/>
            <w:tcBorders>
              <w:left w:val="dotted" w:sz="4" w:space="0" w:color="auto"/>
              <w:bottom w:val="dotted" w:sz="4" w:space="0" w:color="auto"/>
            </w:tcBorders>
          </w:tcPr>
          <w:p w14:paraId="280FDE57" w14:textId="77777777" w:rsidR="005068BB" w:rsidRDefault="002525AB">
            <w:pPr>
              <w:pStyle w:val="Tabulka"/>
              <w:rPr>
                <w:b/>
                <w:szCs w:val="22"/>
              </w:rPr>
            </w:pPr>
            <w:r>
              <w:rPr>
                <w:b/>
                <w:szCs w:val="22"/>
              </w:rPr>
              <w:t>Celkem:</w:t>
            </w:r>
          </w:p>
        </w:tc>
        <w:tc>
          <w:tcPr>
            <w:tcW w:w="1275" w:type="dxa"/>
            <w:tcBorders>
              <w:bottom w:val="dotted" w:sz="4" w:space="0" w:color="auto"/>
            </w:tcBorders>
          </w:tcPr>
          <w:p w14:paraId="03D17538" w14:textId="77777777" w:rsidR="005068BB" w:rsidRDefault="002525AB">
            <w:pPr>
              <w:pStyle w:val="Tabulka"/>
              <w:rPr>
                <w:szCs w:val="22"/>
              </w:rPr>
            </w:pPr>
            <w:r>
              <w:rPr>
                <w:szCs w:val="22"/>
              </w:rPr>
              <w:t xml:space="preserve"> 424,50</w:t>
            </w:r>
          </w:p>
        </w:tc>
        <w:tc>
          <w:tcPr>
            <w:tcW w:w="1560" w:type="dxa"/>
            <w:tcBorders>
              <w:bottom w:val="dotted" w:sz="4" w:space="0" w:color="auto"/>
            </w:tcBorders>
          </w:tcPr>
          <w:p w14:paraId="158A8F02" w14:textId="77777777" w:rsidR="005068BB" w:rsidRDefault="002525AB">
            <w:pPr>
              <w:pStyle w:val="Tabulka"/>
              <w:rPr>
                <w:szCs w:val="22"/>
              </w:rPr>
            </w:pPr>
            <w:r>
              <w:t xml:space="preserve">3 778 050,00 </w:t>
            </w:r>
          </w:p>
        </w:tc>
        <w:tc>
          <w:tcPr>
            <w:tcW w:w="1557" w:type="dxa"/>
            <w:tcBorders>
              <w:bottom w:val="dotted" w:sz="4" w:space="0" w:color="auto"/>
            </w:tcBorders>
          </w:tcPr>
          <w:p w14:paraId="7F9CF2E6" w14:textId="77777777" w:rsidR="005068BB" w:rsidRDefault="002525AB">
            <w:pPr>
              <w:pStyle w:val="Tabulka"/>
              <w:rPr>
                <w:szCs w:val="22"/>
              </w:rPr>
            </w:pPr>
            <w:r>
              <w:t xml:space="preserve">4 571 440,50 </w:t>
            </w:r>
          </w:p>
        </w:tc>
      </w:tr>
    </w:tbl>
    <w:p w14:paraId="264F3D4B" w14:textId="77777777" w:rsidR="005068BB" w:rsidRDefault="005068BB">
      <w:pPr>
        <w:rPr>
          <w:sz w:val="8"/>
          <w:szCs w:val="8"/>
        </w:rPr>
      </w:pPr>
    </w:p>
    <w:p w14:paraId="48EF1A8C" w14:textId="77777777" w:rsidR="005068BB" w:rsidRDefault="002525AB">
      <w:pPr>
        <w:rPr>
          <w:sz w:val="18"/>
          <w:szCs w:val="18"/>
        </w:rPr>
      </w:pPr>
      <w:r>
        <w:rPr>
          <w:sz w:val="18"/>
          <w:szCs w:val="18"/>
        </w:rPr>
        <w:t>(Pozn.: MD – člověkoden, MJ – měrná jednotka, např. počet kusů)</w:t>
      </w:r>
    </w:p>
    <w:p w14:paraId="17DA3E76" w14:textId="77777777" w:rsidR="005068BB" w:rsidRDefault="005068BB"/>
    <w:p w14:paraId="2A9AE0ED" w14:textId="77777777" w:rsidR="005068BB" w:rsidRDefault="002525AB">
      <w:pPr>
        <w:pStyle w:val="Nadpis1"/>
        <w:numPr>
          <w:ilvl w:val="0"/>
          <w:numId w:val="43"/>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5068BB" w14:paraId="23141D03"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B3B672" w14:textId="77777777" w:rsidR="005068BB" w:rsidRDefault="002525AB">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6AFECC" w14:textId="77777777" w:rsidR="005068BB" w:rsidRDefault="002525AB">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ABD8140" w14:textId="77777777" w:rsidR="005068BB" w:rsidRDefault="002525AB">
            <w:pPr>
              <w:rPr>
                <w:color w:val="000000"/>
                <w:szCs w:val="22"/>
                <w:lang w:eastAsia="cs-CZ"/>
              </w:rPr>
            </w:pPr>
            <w:r>
              <w:rPr>
                <w:b/>
                <w:bCs/>
                <w:color w:val="000000"/>
                <w:szCs w:val="22"/>
                <w:lang w:eastAsia="cs-CZ"/>
              </w:rPr>
              <w:t xml:space="preserve">Formát </w:t>
            </w:r>
            <w:r>
              <w:rPr>
                <w:color w:val="000000"/>
                <w:sz w:val="18"/>
                <w:szCs w:val="18"/>
                <w:lang w:eastAsia="cs-CZ"/>
              </w:rPr>
              <w:t>(CD, listinná forma)</w:t>
            </w:r>
          </w:p>
        </w:tc>
      </w:tr>
      <w:tr w:rsidR="005068BB" w14:paraId="702C45DB" w14:textId="77777777">
        <w:trPr>
          <w:trHeight w:val="284"/>
        </w:trPr>
        <w:tc>
          <w:tcPr>
            <w:tcW w:w="710" w:type="dxa"/>
            <w:tcBorders>
              <w:right w:val="dotted" w:sz="4" w:space="0" w:color="auto"/>
            </w:tcBorders>
            <w:shd w:val="clear" w:color="auto" w:fill="auto"/>
            <w:noWrap/>
            <w:vAlign w:val="bottom"/>
          </w:tcPr>
          <w:p w14:paraId="55A9CEBC" w14:textId="77777777" w:rsidR="005068BB" w:rsidRDefault="002525AB">
            <w:pPr>
              <w:rPr>
                <w:color w:val="000000"/>
                <w:szCs w:val="22"/>
                <w:lang w:eastAsia="cs-CZ"/>
              </w:rPr>
            </w:pPr>
            <w:r>
              <w:rPr>
                <w:color w:val="000000"/>
                <w:szCs w:val="22"/>
                <w:lang w:eastAsia="cs-CZ"/>
              </w:rPr>
              <w:t>1</w:t>
            </w:r>
          </w:p>
        </w:tc>
        <w:tc>
          <w:tcPr>
            <w:tcW w:w="6236" w:type="dxa"/>
            <w:tcBorders>
              <w:left w:val="dotted" w:sz="4" w:space="0" w:color="auto"/>
              <w:right w:val="dotted" w:sz="4" w:space="0" w:color="auto"/>
            </w:tcBorders>
            <w:shd w:val="clear" w:color="auto" w:fill="auto"/>
            <w:noWrap/>
            <w:vAlign w:val="bottom"/>
          </w:tcPr>
          <w:p w14:paraId="6E6CE98C" w14:textId="77777777" w:rsidR="005068BB" w:rsidRDefault="002525AB">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6348853C" w14:textId="77777777" w:rsidR="005068BB" w:rsidRDefault="002525AB">
            <w:pPr>
              <w:rPr>
                <w:color w:val="000000"/>
                <w:szCs w:val="22"/>
                <w:lang w:eastAsia="cs-CZ"/>
              </w:rPr>
            </w:pPr>
            <w:r>
              <w:rPr>
                <w:color w:val="000000"/>
                <w:szCs w:val="22"/>
                <w:lang w:eastAsia="cs-CZ"/>
              </w:rPr>
              <w:t>e-mail</w:t>
            </w:r>
          </w:p>
        </w:tc>
      </w:tr>
      <w:tr w:rsidR="005068BB" w14:paraId="3FA60A8E" w14:textId="77777777">
        <w:trPr>
          <w:trHeight w:val="284"/>
        </w:trPr>
        <w:tc>
          <w:tcPr>
            <w:tcW w:w="710" w:type="dxa"/>
            <w:tcBorders>
              <w:right w:val="dotted" w:sz="4" w:space="0" w:color="auto"/>
            </w:tcBorders>
            <w:shd w:val="clear" w:color="auto" w:fill="auto"/>
            <w:noWrap/>
            <w:vAlign w:val="bottom"/>
          </w:tcPr>
          <w:p w14:paraId="6D80D472" w14:textId="77777777" w:rsidR="005068BB" w:rsidRDefault="002525AB">
            <w:pPr>
              <w:rPr>
                <w:color w:val="000000"/>
                <w:szCs w:val="22"/>
                <w:lang w:eastAsia="cs-CZ"/>
              </w:rPr>
            </w:pPr>
            <w:r>
              <w:rPr>
                <w:color w:val="000000"/>
                <w:szCs w:val="22"/>
                <w:lang w:eastAsia="cs-CZ"/>
              </w:rPr>
              <w:t>2</w:t>
            </w:r>
          </w:p>
        </w:tc>
        <w:tc>
          <w:tcPr>
            <w:tcW w:w="6236" w:type="dxa"/>
            <w:tcBorders>
              <w:left w:val="dotted" w:sz="4" w:space="0" w:color="auto"/>
              <w:right w:val="dotted" w:sz="4" w:space="0" w:color="auto"/>
            </w:tcBorders>
            <w:shd w:val="clear" w:color="auto" w:fill="auto"/>
            <w:noWrap/>
            <w:vAlign w:val="bottom"/>
          </w:tcPr>
          <w:p w14:paraId="02631D38" w14:textId="77777777" w:rsidR="005068BB" w:rsidRDefault="002525AB">
            <w:pPr>
              <w:rPr>
                <w:color w:val="000000"/>
                <w:szCs w:val="22"/>
                <w:lang w:eastAsia="cs-CZ"/>
              </w:rPr>
            </w:pPr>
            <w:r>
              <w:rPr>
                <w:color w:val="000000"/>
                <w:szCs w:val="22"/>
                <w:lang w:eastAsia="cs-CZ"/>
              </w:rPr>
              <w:t>Detailní rozpad</w:t>
            </w:r>
          </w:p>
        </w:tc>
        <w:tc>
          <w:tcPr>
            <w:tcW w:w="2797" w:type="dxa"/>
            <w:tcBorders>
              <w:left w:val="dotted" w:sz="4" w:space="0" w:color="auto"/>
            </w:tcBorders>
            <w:shd w:val="clear" w:color="auto" w:fill="auto"/>
            <w:vAlign w:val="bottom"/>
          </w:tcPr>
          <w:p w14:paraId="2F648DF0" w14:textId="77777777" w:rsidR="005068BB" w:rsidRDefault="002525AB">
            <w:pPr>
              <w:rPr>
                <w:color w:val="000000"/>
                <w:szCs w:val="22"/>
                <w:lang w:eastAsia="cs-CZ"/>
              </w:rPr>
            </w:pPr>
            <w:r>
              <w:rPr>
                <w:color w:val="000000"/>
                <w:szCs w:val="22"/>
                <w:lang w:eastAsia="cs-CZ"/>
              </w:rPr>
              <w:t>e-mail</w:t>
            </w:r>
          </w:p>
        </w:tc>
      </w:tr>
    </w:tbl>
    <w:p w14:paraId="5FEFB650" w14:textId="77777777" w:rsidR="005068BB" w:rsidRDefault="005068BB"/>
    <w:p w14:paraId="0A31F4E8" w14:textId="77777777" w:rsidR="005068BB" w:rsidRDefault="002525AB">
      <w:pPr>
        <w:pStyle w:val="Nadpis1"/>
        <w:numPr>
          <w:ilvl w:val="0"/>
          <w:numId w:val="43"/>
        </w:numPr>
        <w:ind w:left="284" w:hanging="284"/>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2977"/>
      </w:tblGrid>
      <w:tr w:rsidR="005068BB" w14:paraId="4506304A"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8D1397" w14:textId="77777777" w:rsidR="005068BB" w:rsidRDefault="002525AB">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7435613E" w14:textId="77777777" w:rsidR="005068BB" w:rsidRDefault="002525AB">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9"/>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14:paraId="3EE07C1D" w14:textId="77777777" w:rsidR="005068BB" w:rsidRDefault="002525AB">
            <w:pPr>
              <w:rPr>
                <w:b/>
                <w:bCs/>
                <w:color w:val="000000"/>
                <w:szCs w:val="22"/>
                <w:lang w:eastAsia="cs-CZ"/>
              </w:rPr>
            </w:pPr>
            <w:r>
              <w:rPr>
                <w:b/>
                <w:bCs/>
                <w:color w:val="000000"/>
                <w:szCs w:val="22"/>
                <w:lang w:eastAsia="cs-CZ"/>
              </w:rPr>
              <w:t>Podpis</w:t>
            </w:r>
          </w:p>
        </w:tc>
      </w:tr>
      <w:tr w:rsidR="005068BB" w14:paraId="1B67B1B4" w14:textId="77777777">
        <w:trPr>
          <w:trHeight w:val="1183"/>
        </w:trPr>
        <w:tc>
          <w:tcPr>
            <w:tcW w:w="3114" w:type="dxa"/>
            <w:shd w:val="clear" w:color="auto" w:fill="auto"/>
            <w:noWrap/>
            <w:vAlign w:val="center"/>
          </w:tcPr>
          <w:p w14:paraId="197752DD" w14:textId="77777777" w:rsidR="005068BB" w:rsidRDefault="002525AB">
            <w:pPr>
              <w:rPr>
                <w:color w:val="000000"/>
                <w:szCs w:val="22"/>
                <w:lang w:eastAsia="cs-CZ"/>
              </w:rPr>
            </w:pPr>
            <w:r>
              <w:rPr>
                <w:color w:val="000000"/>
                <w:szCs w:val="22"/>
                <w:lang w:eastAsia="cs-CZ"/>
              </w:rPr>
              <w:t xml:space="preserve">O2 IT </w:t>
            </w:r>
            <w:proofErr w:type="spellStart"/>
            <w:r>
              <w:rPr>
                <w:color w:val="000000"/>
                <w:szCs w:val="22"/>
                <w:lang w:eastAsia="cs-CZ"/>
              </w:rPr>
              <w:t>Services</w:t>
            </w:r>
            <w:proofErr w:type="spellEnd"/>
            <w:r>
              <w:rPr>
                <w:color w:val="000000"/>
                <w:szCs w:val="22"/>
                <w:lang w:eastAsia="cs-CZ"/>
              </w:rPr>
              <w:t xml:space="preserve"> s.r.o.</w:t>
            </w:r>
          </w:p>
        </w:tc>
        <w:tc>
          <w:tcPr>
            <w:tcW w:w="3118" w:type="dxa"/>
            <w:vAlign w:val="center"/>
          </w:tcPr>
          <w:p w14:paraId="11B2A2CF" w14:textId="0A2DE3AB" w:rsidR="005068BB" w:rsidRDefault="003D7E32">
            <w:pPr>
              <w:rPr>
                <w:color w:val="000000"/>
                <w:szCs w:val="22"/>
                <w:lang w:eastAsia="cs-CZ"/>
              </w:rPr>
            </w:pPr>
            <w:r>
              <w:rPr>
                <w:color w:val="000000"/>
                <w:szCs w:val="22"/>
                <w:lang w:eastAsia="cs-CZ"/>
              </w:rPr>
              <w:t>xxx</w:t>
            </w:r>
          </w:p>
        </w:tc>
        <w:tc>
          <w:tcPr>
            <w:tcW w:w="2977" w:type="dxa"/>
            <w:shd w:val="clear" w:color="auto" w:fill="auto"/>
            <w:vAlign w:val="center"/>
          </w:tcPr>
          <w:p w14:paraId="0D1C8D5C" w14:textId="77777777" w:rsidR="005068BB" w:rsidRDefault="005068BB">
            <w:pPr>
              <w:ind w:right="72"/>
              <w:rPr>
                <w:color w:val="000000"/>
                <w:szCs w:val="22"/>
                <w:lang w:eastAsia="cs-CZ"/>
              </w:rPr>
            </w:pPr>
          </w:p>
        </w:tc>
      </w:tr>
    </w:tbl>
    <w:p w14:paraId="74191177" w14:textId="77777777" w:rsidR="005068BB" w:rsidRDefault="005068BB">
      <w:pPr>
        <w:rPr>
          <w:szCs w:val="22"/>
        </w:rPr>
      </w:pPr>
    </w:p>
    <w:p w14:paraId="00C00296" w14:textId="77777777" w:rsidR="005068BB" w:rsidRDefault="002525AB">
      <w:pPr>
        <w:rPr>
          <w:b/>
          <w:caps/>
          <w:szCs w:val="22"/>
        </w:rPr>
      </w:pPr>
      <w:r>
        <w:rPr>
          <w:b/>
          <w:caps/>
          <w:szCs w:val="22"/>
        </w:rPr>
        <w:br w:type="page"/>
      </w:r>
    </w:p>
    <w:p w14:paraId="612FEDD0" w14:textId="77777777" w:rsidR="005068BB" w:rsidRDefault="005068BB">
      <w:pPr>
        <w:rPr>
          <w:b/>
          <w:caps/>
          <w:szCs w:val="22"/>
        </w:rPr>
        <w:sectPr w:rsidR="005068BB">
          <w:footerReference w:type="default" r:id="rId14"/>
          <w:pgSz w:w="11906" w:h="16838"/>
          <w:pgMar w:top="1560" w:right="1418" w:bottom="1134" w:left="992" w:header="567" w:footer="567" w:gutter="0"/>
          <w:pgNumType w:start="1"/>
          <w:cols w:space="708"/>
          <w:docGrid w:linePitch="360"/>
        </w:sectPr>
      </w:pPr>
    </w:p>
    <w:p w14:paraId="06C31CAF" w14:textId="77777777" w:rsidR="005068BB" w:rsidRDefault="002525AB">
      <w:pPr>
        <w:rPr>
          <w:b/>
          <w:caps/>
          <w:szCs w:val="22"/>
        </w:rPr>
      </w:pPr>
      <w:r>
        <w:rPr>
          <w:b/>
          <w:caps/>
          <w:szCs w:val="22"/>
        </w:rPr>
        <w:lastRenderedPageBreak/>
        <w:t xml:space="preserve">C – Schválení realizace požadavku </w:t>
      </w:r>
      <w:r>
        <w:rPr>
          <w:b/>
          <w:sz w:val="36"/>
          <w:szCs w:val="36"/>
        </w:rPr>
        <w:t>Z34496</w:t>
      </w:r>
    </w:p>
    <w:p w14:paraId="06301588" w14:textId="77777777" w:rsidR="005068BB" w:rsidRDefault="005068BB">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5068BB" w14:paraId="2F64277A" w14:textId="77777777">
        <w:tc>
          <w:tcPr>
            <w:tcW w:w="1701" w:type="dxa"/>
            <w:tcBorders>
              <w:top w:val="single" w:sz="8" w:space="0" w:color="auto"/>
              <w:left w:val="single" w:sz="8" w:space="0" w:color="auto"/>
              <w:bottom w:val="single" w:sz="8" w:space="0" w:color="auto"/>
            </w:tcBorders>
            <w:vAlign w:val="center"/>
          </w:tcPr>
          <w:p w14:paraId="7DB6BF78" w14:textId="77777777" w:rsidR="005068BB" w:rsidRDefault="002525AB">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0"/>
            </w:r>
            <w:r>
              <w:rPr>
                <w:b/>
                <w:szCs w:val="22"/>
              </w:rPr>
              <w:t>:</w:t>
            </w:r>
          </w:p>
        </w:tc>
        <w:tc>
          <w:tcPr>
            <w:tcW w:w="1095" w:type="dxa"/>
            <w:vAlign w:val="center"/>
          </w:tcPr>
          <w:p w14:paraId="66DC6038" w14:textId="77777777" w:rsidR="005068BB" w:rsidRDefault="002525AB">
            <w:pPr>
              <w:pStyle w:val="Tabulka"/>
              <w:rPr>
                <w:szCs w:val="22"/>
              </w:rPr>
            </w:pPr>
            <w:proofErr w:type="gramStart"/>
            <w:r>
              <w:rPr>
                <w:szCs w:val="22"/>
              </w:rPr>
              <w:t>682B</w:t>
            </w:r>
            <w:proofErr w:type="gramEnd"/>
          </w:p>
        </w:tc>
      </w:tr>
    </w:tbl>
    <w:p w14:paraId="304B32B6" w14:textId="77777777" w:rsidR="005068BB" w:rsidRDefault="005068BB">
      <w:pPr>
        <w:rPr>
          <w:szCs w:val="22"/>
        </w:rPr>
      </w:pPr>
    </w:p>
    <w:p w14:paraId="4FE53D38" w14:textId="77777777" w:rsidR="005068BB" w:rsidRDefault="002525AB">
      <w:pPr>
        <w:pStyle w:val="Nadpis1"/>
        <w:numPr>
          <w:ilvl w:val="0"/>
          <w:numId w:val="42"/>
        </w:numPr>
        <w:ind w:left="284" w:hanging="284"/>
        <w:rPr>
          <w:szCs w:val="22"/>
        </w:rPr>
      </w:pPr>
      <w:r>
        <w:rPr>
          <w:szCs w:val="22"/>
        </w:rPr>
        <w:t>Specifikace plnění</w:t>
      </w:r>
    </w:p>
    <w:p w14:paraId="286A63AA" w14:textId="77777777" w:rsidR="005068BB" w:rsidRDefault="002525AB">
      <w:pPr>
        <w:spacing w:after="120"/>
      </w:pPr>
      <w:r>
        <w:t xml:space="preserve">Požadované plnění je specifikováno v části A </w:t>
      </w:r>
      <w:proofErr w:type="spellStart"/>
      <w:r>
        <w:t>a</w:t>
      </w:r>
      <w:proofErr w:type="spellEnd"/>
      <w:r>
        <w:t xml:space="preserve"> B tohoto </w:t>
      </w:r>
      <w:proofErr w:type="spellStart"/>
      <w:r>
        <w:t>RfC</w:t>
      </w:r>
      <w:proofErr w:type="spellEnd"/>
      <w:r>
        <w:t xml:space="preserve">. </w:t>
      </w:r>
    </w:p>
    <w:p w14:paraId="147E2DD4" w14:textId="77777777" w:rsidR="005068BB" w:rsidRDefault="002525AB">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5068BB" w14:paraId="572165E0"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47B0D2EA" w14:textId="77777777" w:rsidR="005068BB" w:rsidRDefault="002525AB">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983DFC" w14:textId="77777777" w:rsidR="005068BB" w:rsidRDefault="002525AB">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1C8EEABB" w14:textId="77777777" w:rsidR="005068BB" w:rsidRDefault="002525AB">
            <w:pPr>
              <w:rPr>
                <w:rFonts w:ascii="Arial Narrow" w:hAnsi="Arial Narrow"/>
                <w:b/>
                <w:bCs/>
                <w:color w:val="000000"/>
                <w:szCs w:val="22"/>
                <w:lang w:eastAsia="cs-CZ"/>
              </w:rPr>
            </w:pPr>
            <w:r>
              <w:rPr>
                <w:rFonts w:ascii="Arial Narrow" w:hAnsi="Arial Narrow"/>
                <w:b/>
                <w:bCs/>
                <w:color w:val="000000"/>
                <w:szCs w:val="22"/>
                <w:lang w:eastAsia="cs-CZ"/>
              </w:rPr>
              <w:t>Realizovat</w:t>
            </w:r>
          </w:p>
          <w:p w14:paraId="31CFB6EA" w14:textId="77777777" w:rsidR="005068BB" w:rsidRDefault="002525AB">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08A90494" w14:textId="77777777" w:rsidR="005068BB" w:rsidRDefault="002525AB">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5068BB" w14:paraId="78A36CA1"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374E207C" w14:textId="77777777" w:rsidR="005068BB" w:rsidRDefault="005068BB">
            <w:pPr>
              <w:pStyle w:val="Odstavecseseznamem"/>
              <w:numPr>
                <w:ilvl w:val="0"/>
                <w:numId w:val="3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B411448" w14:textId="77777777" w:rsidR="005068BB" w:rsidRDefault="002525AB">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1AB3E2D4" w14:textId="77777777" w:rsidR="005068BB" w:rsidRDefault="002525AB">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02119C3C" w14:textId="77777777" w:rsidR="005068BB" w:rsidRDefault="002525AB">
            <w:pPr>
              <w:rPr>
                <w:color w:val="000000"/>
                <w:szCs w:val="22"/>
                <w:lang w:eastAsia="cs-CZ"/>
              </w:rPr>
            </w:pPr>
            <w:r>
              <w:rPr>
                <w:color w:val="000000"/>
                <w:szCs w:val="22"/>
                <w:lang w:eastAsia="cs-CZ"/>
              </w:rPr>
              <w:t>Bez dopadu</w:t>
            </w:r>
          </w:p>
        </w:tc>
      </w:tr>
      <w:tr w:rsidR="005068BB" w14:paraId="1F1478E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08B5D98" w14:textId="77777777" w:rsidR="005068BB" w:rsidRDefault="005068BB">
            <w:pPr>
              <w:pStyle w:val="Odstavecseseznamem"/>
              <w:numPr>
                <w:ilvl w:val="0"/>
                <w:numId w:val="3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D92596C" w14:textId="77777777" w:rsidR="005068BB" w:rsidRDefault="002525AB">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7D6FD5" w14:textId="77777777" w:rsidR="005068BB" w:rsidRDefault="002525AB">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13811ED" w14:textId="77777777" w:rsidR="005068BB" w:rsidRDefault="002525AB">
            <w:pPr>
              <w:rPr>
                <w:color w:val="000000"/>
                <w:szCs w:val="22"/>
                <w:lang w:eastAsia="cs-CZ"/>
              </w:rPr>
            </w:pPr>
            <w:r>
              <w:rPr>
                <w:color w:val="000000"/>
                <w:szCs w:val="22"/>
                <w:lang w:eastAsia="cs-CZ"/>
              </w:rPr>
              <w:t>Bez dopadu</w:t>
            </w:r>
          </w:p>
        </w:tc>
      </w:tr>
      <w:tr w:rsidR="005068BB" w14:paraId="7046B89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F6E2A06" w14:textId="77777777" w:rsidR="005068BB" w:rsidRDefault="005068BB">
            <w:pPr>
              <w:pStyle w:val="Odstavecseseznamem"/>
              <w:numPr>
                <w:ilvl w:val="0"/>
                <w:numId w:val="3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4F23A9" w14:textId="77777777" w:rsidR="005068BB" w:rsidRDefault="002525AB">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717F16C" w14:textId="77777777" w:rsidR="005068BB" w:rsidRDefault="002525AB">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C958CC8" w14:textId="77777777" w:rsidR="005068BB" w:rsidRDefault="002525AB">
            <w:pPr>
              <w:rPr>
                <w:color w:val="000000"/>
                <w:szCs w:val="22"/>
                <w:lang w:eastAsia="cs-CZ"/>
              </w:rPr>
            </w:pPr>
            <w:r>
              <w:rPr>
                <w:color w:val="000000"/>
                <w:szCs w:val="22"/>
                <w:lang w:eastAsia="cs-CZ"/>
              </w:rPr>
              <w:t>Bez dopadu</w:t>
            </w:r>
          </w:p>
        </w:tc>
      </w:tr>
      <w:tr w:rsidR="005068BB" w14:paraId="417C5D2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4251E59" w14:textId="77777777" w:rsidR="005068BB" w:rsidRDefault="005068BB">
            <w:pPr>
              <w:pStyle w:val="Odstavecseseznamem"/>
              <w:numPr>
                <w:ilvl w:val="0"/>
                <w:numId w:val="3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0A28E6" w14:textId="77777777" w:rsidR="005068BB" w:rsidRDefault="002525AB">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3D00753" w14:textId="77777777" w:rsidR="005068BB" w:rsidRDefault="002525AB">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EB5DA17" w14:textId="77777777" w:rsidR="005068BB" w:rsidRDefault="002525AB">
            <w:pPr>
              <w:rPr>
                <w:color w:val="000000"/>
                <w:szCs w:val="22"/>
                <w:lang w:eastAsia="cs-CZ"/>
              </w:rPr>
            </w:pPr>
            <w:r>
              <w:rPr>
                <w:color w:val="000000"/>
                <w:szCs w:val="22"/>
                <w:lang w:eastAsia="cs-CZ"/>
              </w:rPr>
              <w:t>Bez dopadu</w:t>
            </w:r>
          </w:p>
        </w:tc>
      </w:tr>
      <w:tr w:rsidR="005068BB" w14:paraId="2A1C3F8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B0E6EDE" w14:textId="77777777" w:rsidR="005068BB" w:rsidRDefault="005068BB">
            <w:pPr>
              <w:pStyle w:val="Odstavecseseznamem"/>
              <w:numPr>
                <w:ilvl w:val="0"/>
                <w:numId w:val="3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3C02259" w14:textId="77777777" w:rsidR="005068BB" w:rsidRDefault="002525AB">
            <w:pPr>
              <w:rPr>
                <w:color w:val="000000"/>
                <w:szCs w:val="22"/>
                <w:lang w:eastAsia="cs-CZ"/>
              </w:rPr>
            </w:pPr>
            <w:r>
              <w:rPr>
                <w:bCs/>
                <w:color w:val="000000"/>
                <w:szCs w:val="22"/>
                <w:lang w:eastAsia="cs-CZ"/>
              </w:rPr>
              <w:t xml:space="preserve"> Integrita – </w:t>
            </w:r>
            <w:proofErr w:type="spellStart"/>
            <w:r>
              <w:rPr>
                <w:bCs/>
                <w:color w:val="000000"/>
                <w:szCs w:val="22"/>
                <w:lang w:eastAsia="cs-CZ"/>
              </w:rPr>
              <w:t>constraints</w:t>
            </w:r>
            <w:proofErr w:type="spellEnd"/>
            <w:r>
              <w:rPr>
                <w:bCs/>
                <w:color w:val="000000"/>
                <w:szCs w:val="22"/>
                <w:lang w:eastAsia="cs-CZ"/>
              </w:rPr>
              <w:t>,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29929" w14:textId="77777777" w:rsidR="005068BB" w:rsidRDefault="002525AB">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1EA71CA" w14:textId="77777777" w:rsidR="005068BB" w:rsidRDefault="002525AB">
            <w:pPr>
              <w:rPr>
                <w:color w:val="000000"/>
                <w:szCs w:val="22"/>
                <w:lang w:eastAsia="cs-CZ"/>
              </w:rPr>
            </w:pPr>
            <w:r>
              <w:rPr>
                <w:color w:val="000000"/>
                <w:szCs w:val="22"/>
                <w:lang w:eastAsia="cs-CZ"/>
              </w:rPr>
              <w:t>Bez dopadu</w:t>
            </w:r>
          </w:p>
        </w:tc>
      </w:tr>
      <w:tr w:rsidR="005068BB" w14:paraId="08BDEF6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8BEF704" w14:textId="77777777" w:rsidR="005068BB" w:rsidRDefault="005068BB">
            <w:pPr>
              <w:pStyle w:val="Odstavecseseznamem"/>
              <w:numPr>
                <w:ilvl w:val="0"/>
                <w:numId w:val="3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117126B" w14:textId="77777777" w:rsidR="005068BB" w:rsidRDefault="002525AB">
            <w:pPr>
              <w:rPr>
                <w:color w:val="000000"/>
                <w:szCs w:val="22"/>
                <w:lang w:eastAsia="cs-CZ"/>
              </w:rPr>
            </w:pPr>
            <w:r>
              <w:rPr>
                <w:bCs/>
                <w:color w:val="000000"/>
                <w:szCs w:val="22"/>
                <w:lang w:eastAsia="cs-CZ"/>
              </w:rPr>
              <w:t xml:space="preserve">Integrita – platnost </w:t>
            </w:r>
            <w:proofErr w:type="gramStart"/>
            <w:r>
              <w:rPr>
                <w:bCs/>
                <w:color w:val="000000"/>
                <w:szCs w:val="22"/>
                <w:lang w:eastAsia="cs-CZ"/>
              </w:rPr>
              <w:t>dat  3.</w:t>
            </w:r>
            <w:proofErr w:type="gramEnd"/>
            <w:r>
              <w:rPr>
                <w:bCs/>
                <w:color w:val="000000"/>
                <w:szCs w:val="22"/>
                <w:lang w:eastAsia="cs-CZ"/>
              </w:rPr>
              <w:t>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D2A7508" w14:textId="77777777" w:rsidR="005068BB" w:rsidRDefault="002525AB">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0D86597" w14:textId="77777777" w:rsidR="005068BB" w:rsidRDefault="002525AB">
            <w:pPr>
              <w:rPr>
                <w:color w:val="000000"/>
                <w:szCs w:val="22"/>
                <w:lang w:eastAsia="cs-CZ"/>
              </w:rPr>
            </w:pPr>
            <w:r>
              <w:rPr>
                <w:color w:val="000000"/>
                <w:szCs w:val="22"/>
                <w:lang w:eastAsia="cs-CZ"/>
              </w:rPr>
              <w:t>Bez dopadu</w:t>
            </w:r>
          </w:p>
        </w:tc>
      </w:tr>
      <w:tr w:rsidR="005068BB" w14:paraId="4A52092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9952571" w14:textId="77777777" w:rsidR="005068BB" w:rsidRDefault="005068BB">
            <w:pPr>
              <w:pStyle w:val="Odstavecseseznamem"/>
              <w:numPr>
                <w:ilvl w:val="0"/>
                <w:numId w:val="3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CA5726" w14:textId="77777777" w:rsidR="005068BB" w:rsidRDefault="002525AB">
            <w:pPr>
              <w:rPr>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27E2F0A" w14:textId="77777777" w:rsidR="005068BB" w:rsidRDefault="002525AB">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DDF4B22" w14:textId="77777777" w:rsidR="005068BB" w:rsidRDefault="002525AB">
            <w:pPr>
              <w:rPr>
                <w:color w:val="000000"/>
                <w:szCs w:val="22"/>
                <w:lang w:eastAsia="cs-CZ"/>
              </w:rPr>
            </w:pPr>
            <w:r>
              <w:rPr>
                <w:color w:val="000000"/>
                <w:szCs w:val="22"/>
                <w:lang w:eastAsia="cs-CZ"/>
              </w:rPr>
              <w:t>Bez dopadu</w:t>
            </w:r>
          </w:p>
        </w:tc>
      </w:tr>
      <w:tr w:rsidR="005068BB" w14:paraId="6291F9C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836FB88" w14:textId="77777777" w:rsidR="005068BB" w:rsidRDefault="005068BB">
            <w:pPr>
              <w:pStyle w:val="Odstavecseseznamem"/>
              <w:numPr>
                <w:ilvl w:val="0"/>
                <w:numId w:val="3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05C77BD" w14:textId="77777777" w:rsidR="005068BB" w:rsidRDefault="002525AB">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66A2D47" w14:textId="77777777" w:rsidR="005068BB" w:rsidRDefault="002525AB">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257EFA8" w14:textId="77777777" w:rsidR="005068BB" w:rsidRDefault="002525AB">
            <w:pPr>
              <w:rPr>
                <w:color w:val="000000"/>
                <w:szCs w:val="22"/>
                <w:lang w:eastAsia="cs-CZ"/>
              </w:rPr>
            </w:pPr>
            <w:r>
              <w:rPr>
                <w:color w:val="000000"/>
                <w:szCs w:val="22"/>
                <w:lang w:eastAsia="cs-CZ"/>
              </w:rPr>
              <w:t>Bez dopadu</w:t>
            </w:r>
          </w:p>
        </w:tc>
      </w:tr>
      <w:tr w:rsidR="005068BB" w14:paraId="691FC29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5289A98" w14:textId="77777777" w:rsidR="005068BB" w:rsidRDefault="005068BB">
            <w:pPr>
              <w:pStyle w:val="Odstavecseseznamem"/>
              <w:numPr>
                <w:ilvl w:val="0"/>
                <w:numId w:val="3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1BF7563" w14:textId="77777777" w:rsidR="005068BB" w:rsidRDefault="002525AB">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9072B56" w14:textId="77777777" w:rsidR="005068BB" w:rsidRDefault="002525AB">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31649F2" w14:textId="77777777" w:rsidR="005068BB" w:rsidRDefault="002525AB">
            <w:pPr>
              <w:rPr>
                <w:color w:val="000000"/>
                <w:szCs w:val="22"/>
                <w:lang w:eastAsia="cs-CZ"/>
              </w:rPr>
            </w:pPr>
            <w:r>
              <w:rPr>
                <w:color w:val="000000"/>
                <w:szCs w:val="22"/>
                <w:lang w:eastAsia="cs-CZ"/>
              </w:rPr>
              <w:t>Bez dopadu</w:t>
            </w:r>
          </w:p>
        </w:tc>
      </w:tr>
      <w:tr w:rsidR="005068BB" w14:paraId="4090AFB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27940D3" w14:textId="77777777" w:rsidR="005068BB" w:rsidRDefault="005068BB">
            <w:pPr>
              <w:pStyle w:val="Odstavecseseznamem"/>
              <w:numPr>
                <w:ilvl w:val="0"/>
                <w:numId w:val="3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0B89EF2" w14:textId="77777777" w:rsidR="005068BB" w:rsidRDefault="002525AB">
            <w:pPr>
              <w:rPr>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5B6578C" w14:textId="77777777" w:rsidR="005068BB" w:rsidRDefault="002525AB">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F497815" w14:textId="77777777" w:rsidR="005068BB" w:rsidRDefault="002525AB">
            <w:pPr>
              <w:rPr>
                <w:color w:val="000000"/>
                <w:szCs w:val="22"/>
                <w:lang w:eastAsia="cs-CZ"/>
              </w:rPr>
            </w:pPr>
            <w:r>
              <w:rPr>
                <w:color w:val="000000"/>
                <w:szCs w:val="22"/>
                <w:lang w:eastAsia="cs-CZ"/>
              </w:rPr>
              <w:t>Bez dopadu</w:t>
            </w:r>
          </w:p>
        </w:tc>
      </w:tr>
      <w:tr w:rsidR="005068BB" w14:paraId="6611D42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9B2FE71" w14:textId="77777777" w:rsidR="005068BB" w:rsidRDefault="005068BB">
            <w:pPr>
              <w:pStyle w:val="Odstavecseseznamem"/>
              <w:numPr>
                <w:ilvl w:val="0"/>
                <w:numId w:val="3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2D7F68A" w14:textId="77777777" w:rsidR="005068BB" w:rsidRDefault="002525AB">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19DC88" w14:textId="77777777" w:rsidR="005068BB" w:rsidRDefault="002525AB">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52E236C" w14:textId="77777777" w:rsidR="005068BB" w:rsidRDefault="002525AB">
            <w:pPr>
              <w:rPr>
                <w:color w:val="000000"/>
                <w:szCs w:val="22"/>
                <w:lang w:eastAsia="cs-CZ"/>
              </w:rPr>
            </w:pPr>
            <w:r>
              <w:rPr>
                <w:color w:val="000000"/>
                <w:szCs w:val="22"/>
                <w:lang w:eastAsia="cs-CZ"/>
              </w:rPr>
              <w:t>Bez dopadu</w:t>
            </w:r>
          </w:p>
        </w:tc>
      </w:tr>
      <w:tr w:rsidR="005068BB" w14:paraId="0FD0C58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504C7EA" w14:textId="77777777" w:rsidR="005068BB" w:rsidRDefault="005068BB">
            <w:pPr>
              <w:pStyle w:val="Odstavecseseznamem"/>
              <w:numPr>
                <w:ilvl w:val="0"/>
                <w:numId w:val="3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3763D7E" w14:textId="77777777" w:rsidR="005068BB" w:rsidRDefault="002525AB">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A21CA50" w14:textId="77777777" w:rsidR="005068BB" w:rsidRDefault="002525AB">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D5B3A19" w14:textId="77777777" w:rsidR="005068BB" w:rsidRDefault="002525AB">
            <w:pPr>
              <w:rPr>
                <w:color w:val="000000"/>
                <w:szCs w:val="22"/>
                <w:lang w:eastAsia="cs-CZ"/>
              </w:rPr>
            </w:pPr>
            <w:r>
              <w:rPr>
                <w:color w:val="000000"/>
                <w:szCs w:val="22"/>
                <w:lang w:eastAsia="cs-CZ"/>
              </w:rPr>
              <w:t>Bez dopadu</w:t>
            </w:r>
          </w:p>
        </w:tc>
      </w:tr>
      <w:tr w:rsidR="005068BB" w14:paraId="3D46494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736637F" w14:textId="77777777" w:rsidR="005068BB" w:rsidRDefault="005068BB">
            <w:pPr>
              <w:pStyle w:val="Odstavecseseznamem"/>
              <w:numPr>
                <w:ilvl w:val="0"/>
                <w:numId w:val="3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93D35B" w14:textId="77777777" w:rsidR="005068BB" w:rsidRDefault="002525AB">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E202A31" w14:textId="77777777" w:rsidR="005068BB" w:rsidRDefault="002525AB">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2FF755E" w14:textId="77777777" w:rsidR="005068BB" w:rsidRDefault="002525AB">
            <w:pPr>
              <w:rPr>
                <w:color w:val="000000"/>
                <w:szCs w:val="22"/>
                <w:lang w:eastAsia="cs-CZ"/>
              </w:rPr>
            </w:pPr>
            <w:r>
              <w:rPr>
                <w:color w:val="000000"/>
                <w:szCs w:val="22"/>
                <w:lang w:eastAsia="cs-CZ"/>
              </w:rPr>
              <w:t>Bez dopadu</w:t>
            </w:r>
          </w:p>
        </w:tc>
      </w:tr>
    </w:tbl>
    <w:p w14:paraId="4C75F020" w14:textId="77777777" w:rsidR="005068BB" w:rsidRDefault="005068BB"/>
    <w:p w14:paraId="6389D277" w14:textId="77777777" w:rsidR="005068BB" w:rsidRDefault="002525AB">
      <w:pPr>
        <w:pStyle w:val="Nadpis1"/>
        <w:numPr>
          <w:ilvl w:val="0"/>
          <w:numId w:val="42"/>
        </w:numPr>
        <w:ind w:left="284" w:hanging="284"/>
        <w:rPr>
          <w:szCs w:val="22"/>
        </w:rPr>
      </w:pPr>
      <w:r>
        <w:rPr>
          <w:szCs w:val="22"/>
        </w:rPr>
        <w:t>Uživatelské a licenční zajištění pro Objednatele (je-li relevantní):</w:t>
      </w:r>
    </w:p>
    <w:p w14:paraId="395C0D13" w14:textId="77777777" w:rsidR="005068BB" w:rsidRDefault="005068BB"/>
    <w:p w14:paraId="1B6E76AF" w14:textId="77777777" w:rsidR="005068BB" w:rsidRDefault="002525AB">
      <w:pPr>
        <w:pStyle w:val="Nadpis1"/>
        <w:numPr>
          <w:ilvl w:val="0"/>
          <w:numId w:val="42"/>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5068BB" w14:paraId="61516A8F"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CBD6D0" w14:textId="77777777" w:rsidR="005068BB" w:rsidRDefault="002525AB">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FCCF17" w14:textId="77777777" w:rsidR="005068BB" w:rsidRDefault="002525AB">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AA183FE" w14:textId="77777777" w:rsidR="005068BB" w:rsidRDefault="002525AB">
            <w:pPr>
              <w:rPr>
                <w:b/>
                <w:bCs/>
                <w:color w:val="000000"/>
                <w:szCs w:val="22"/>
                <w:lang w:eastAsia="cs-CZ"/>
              </w:rPr>
            </w:pPr>
            <w:r>
              <w:rPr>
                <w:b/>
                <w:bCs/>
                <w:color w:val="000000"/>
                <w:szCs w:val="22"/>
                <w:lang w:eastAsia="cs-CZ"/>
              </w:rPr>
              <w:t>Odpovědná osoba</w:t>
            </w:r>
          </w:p>
        </w:tc>
      </w:tr>
      <w:tr w:rsidR="005068BB" w14:paraId="7DD4284D" w14:textId="77777777">
        <w:trPr>
          <w:trHeight w:val="284"/>
        </w:trPr>
        <w:tc>
          <w:tcPr>
            <w:tcW w:w="1843" w:type="dxa"/>
            <w:tcBorders>
              <w:right w:val="dotted" w:sz="4" w:space="0" w:color="auto"/>
            </w:tcBorders>
            <w:shd w:val="clear" w:color="auto" w:fill="auto"/>
            <w:noWrap/>
            <w:vAlign w:val="bottom"/>
          </w:tcPr>
          <w:p w14:paraId="0B71CE23" w14:textId="77777777" w:rsidR="005068BB" w:rsidRDefault="002525AB">
            <w:pPr>
              <w:rPr>
                <w:color w:val="000000"/>
                <w:szCs w:val="22"/>
                <w:lang w:eastAsia="cs-CZ"/>
              </w:rPr>
            </w:pPr>
            <w:proofErr w:type="spellStart"/>
            <w:r>
              <w:rPr>
                <w:color w:val="000000"/>
                <w:szCs w:val="22"/>
                <w:lang w:eastAsia="cs-CZ"/>
              </w:rPr>
              <w:t>MZe</w:t>
            </w:r>
            <w:proofErr w:type="spellEnd"/>
            <w:r>
              <w:rPr>
                <w:color w:val="000000"/>
                <w:szCs w:val="22"/>
                <w:lang w:eastAsia="cs-CZ"/>
              </w:rPr>
              <w:t xml:space="preserve"> / SZIF</w:t>
            </w:r>
          </w:p>
        </w:tc>
        <w:tc>
          <w:tcPr>
            <w:tcW w:w="5670" w:type="dxa"/>
            <w:tcBorders>
              <w:left w:val="dotted" w:sz="4" w:space="0" w:color="auto"/>
              <w:right w:val="dotted" w:sz="4" w:space="0" w:color="auto"/>
            </w:tcBorders>
            <w:shd w:val="clear" w:color="auto" w:fill="auto"/>
            <w:noWrap/>
            <w:vAlign w:val="bottom"/>
          </w:tcPr>
          <w:p w14:paraId="27FDD48E" w14:textId="77777777" w:rsidR="005068BB" w:rsidRDefault="002525AB">
            <w:pPr>
              <w:rPr>
                <w:color w:val="000000"/>
                <w:szCs w:val="22"/>
                <w:lang w:eastAsia="cs-CZ"/>
              </w:rPr>
            </w:pPr>
            <w:r>
              <w:rPr>
                <w:color w:val="000000"/>
                <w:szCs w:val="22"/>
                <w:lang w:eastAsia="cs-CZ"/>
              </w:rPr>
              <w:t>Součinnost při testování</w:t>
            </w:r>
          </w:p>
        </w:tc>
        <w:tc>
          <w:tcPr>
            <w:tcW w:w="2268" w:type="dxa"/>
            <w:tcBorders>
              <w:left w:val="dotted" w:sz="4" w:space="0" w:color="auto"/>
            </w:tcBorders>
            <w:shd w:val="clear" w:color="auto" w:fill="auto"/>
            <w:vAlign w:val="bottom"/>
          </w:tcPr>
          <w:p w14:paraId="4FD01C22" w14:textId="77777777" w:rsidR="005068BB" w:rsidRDefault="002525AB">
            <w:pPr>
              <w:rPr>
                <w:color w:val="000000"/>
                <w:szCs w:val="22"/>
                <w:lang w:eastAsia="cs-CZ"/>
              </w:rPr>
            </w:pPr>
            <w:r>
              <w:rPr>
                <w:color w:val="000000"/>
                <w:szCs w:val="22"/>
                <w:lang w:eastAsia="cs-CZ"/>
              </w:rPr>
              <w:t>Žadatelé, věcní garanti.</w:t>
            </w:r>
          </w:p>
        </w:tc>
      </w:tr>
      <w:tr w:rsidR="005068BB" w14:paraId="165EA869" w14:textId="77777777">
        <w:trPr>
          <w:trHeight w:val="284"/>
        </w:trPr>
        <w:tc>
          <w:tcPr>
            <w:tcW w:w="1843" w:type="dxa"/>
            <w:tcBorders>
              <w:right w:val="dotted" w:sz="4" w:space="0" w:color="auto"/>
            </w:tcBorders>
            <w:shd w:val="clear" w:color="auto" w:fill="auto"/>
            <w:noWrap/>
            <w:vAlign w:val="bottom"/>
          </w:tcPr>
          <w:p w14:paraId="4F1B1E03" w14:textId="77777777" w:rsidR="005068BB" w:rsidRDefault="005068BB">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5E5B45A9" w14:textId="77777777" w:rsidR="005068BB" w:rsidRDefault="005068BB">
            <w:pPr>
              <w:rPr>
                <w:color w:val="000000"/>
                <w:szCs w:val="22"/>
                <w:lang w:eastAsia="cs-CZ"/>
              </w:rPr>
            </w:pPr>
          </w:p>
        </w:tc>
        <w:tc>
          <w:tcPr>
            <w:tcW w:w="2268" w:type="dxa"/>
            <w:tcBorders>
              <w:left w:val="dotted" w:sz="4" w:space="0" w:color="auto"/>
            </w:tcBorders>
            <w:shd w:val="clear" w:color="auto" w:fill="auto"/>
            <w:vAlign w:val="bottom"/>
          </w:tcPr>
          <w:p w14:paraId="6E8C45CC" w14:textId="77777777" w:rsidR="005068BB" w:rsidRDefault="005068BB">
            <w:pPr>
              <w:rPr>
                <w:color w:val="000000"/>
                <w:szCs w:val="22"/>
                <w:lang w:eastAsia="cs-CZ"/>
              </w:rPr>
            </w:pPr>
          </w:p>
        </w:tc>
      </w:tr>
    </w:tbl>
    <w:p w14:paraId="486F7D04" w14:textId="77777777" w:rsidR="005068BB" w:rsidRDefault="002525AB">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781BD71E" w14:textId="77777777" w:rsidR="005068BB" w:rsidRDefault="005068BB"/>
    <w:p w14:paraId="5F18A3D7" w14:textId="77777777" w:rsidR="005068BB" w:rsidRDefault="005068BB"/>
    <w:p w14:paraId="4F525861" w14:textId="77777777" w:rsidR="005068BB" w:rsidRDefault="005068BB"/>
    <w:p w14:paraId="251562F2" w14:textId="77777777" w:rsidR="005068BB" w:rsidRDefault="005068BB"/>
    <w:p w14:paraId="4081B25C" w14:textId="77777777" w:rsidR="005068BB" w:rsidRDefault="005068BB"/>
    <w:p w14:paraId="4AA44219" w14:textId="77777777" w:rsidR="005068BB" w:rsidRDefault="005068BB"/>
    <w:p w14:paraId="1A888849" w14:textId="77777777" w:rsidR="005068BB" w:rsidRDefault="005068BB"/>
    <w:p w14:paraId="02E10BC6" w14:textId="77777777" w:rsidR="005068BB" w:rsidRDefault="005068BB"/>
    <w:p w14:paraId="0E8D67B3" w14:textId="77777777" w:rsidR="005068BB" w:rsidRDefault="005068BB"/>
    <w:p w14:paraId="61CFFD6B" w14:textId="77777777" w:rsidR="005068BB" w:rsidRDefault="002525AB">
      <w:pPr>
        <w:pStyle w:val="Nadpis1"/>
        <w:numPr>
          <w:ilvl w:val="0"/>
          <w:numId w:val="42"/>
        </w:numPr>
        <w:ind w:left="284" w:hanging="284"/>
        <w:rPr>
          <w:szCs w:val="22"/>
        </w:rPr>
      </w:pPr>
      <w:r>
        <w:rPr>
          <w:szCs w:val="22"/>
        </w:rPr>
        <w:lastRenderedPageBreak/>
        <w:t>Harmonogram realizace</w:t>
      </w:r>
      <w:r>
        <w:rPr>
          <w:szCs w:val="22"/>
          <w:vertAlign w:val="superscript"/>
        </w:rPr>
        <w:endnoteReference w:id="21"/>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5068BB" w14:paraId="181387CC"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39D5FB" w14:textId="77777777" w:rsidR="005068BB" w:rsidRDefault="002525AB">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5CD2A512" w14:textId="77777777" w:rsidR="005068BB" w:rsidRDefault="002525AB">
            <w:pPr>
              <w:rPr>
                <w:b/>
                <w:bCs/>
                <w:color w:val="000000"/>
                <w:szCs w:val="22"/>
                <w:lang w:eastAsia="cs-CZ"/>
              </w:rPr>
            </w:pPr>
            <w:r>
              <w:rPr>
                <w:b/>
                <w:bCs/>
                <w:color w:val="000000"/>
                <w:szCs w:val="22"/>
                <w:lang w:eastAsia="cs-CZ"/>
              </w:rPr>
              <w:t xml:space="preserve">Termín </w:t>
            </w:r>
            <w:r>
              <w:rPr>
                <w:sz w:val="18"/>
                <w:szCs w:val="18"/>
              </w:rPr>
              <w:t>*/</w:t>
            </w:r>
          </w:p>
        </w:tc>
      </w:tr>
      <w:tr w:rsidR="005068BB" w14:paraId="7455FF1C" w14:textId="77777777">
        <w:trPr>
          <w:trHeight w:val="284"/>
        </w:trPr>
        <w:tc>
          <w:tcPr>
            <w:tcW w:w="7655" w:type="dxa"/>
            <w:shd w:val="clear" w:color="auto" w:fill="auto"/>
            <w:noWrap/>
            <w:vAlign w:val="center"/>
          </w:tcPr>
          <w:p w14:paraId="404D68F0" w14:textId="77777777" w:rsidR="005068BB" w:rsidRDefault="002525AB">
            <w:pPr>
              <w:rPr>
                <w:color w:val="000000"/>
                <w:szCs w:val="22"/>
                <w:lang w:eastAsia="cs-CZ"/>
              </w:rPr>
            </w:pPr>
            <w:r>
              <w:rPr>
                <w:color w:val="000000"/>
                <w:szCs w:val="22"/>
                <w:lang w:eastAsia="cs-CZ"/>
              </w:rPr>
              <w:t xml:space="preserve">Zahájení prací </w:t>
            </w:r>
          </w:p>
        </w:tc>
        <w:tc>
          <w:tcPr>
            <w:tcW w:w="2116" w:type="dxa"/>
            <w:shd w:val="clear" w:color="auto" w:fill="auto"/>
            <w:vAlign w:val="center"/>
          </w:tcPr>
          <w:p w14:paraId="74BF9221" w14:textId="77777777" w:rsidR="005068BB" w:rsidRDefault="002525AB">
            <w:pPr>
              <w:ind w:left="360"/>
              <w:rPr>
                <w:color w:val="000000"/>
                <w:szCs w:val="22"/>
                <w:lang w:eastAsia="cs-CZ"/>
              </w:rPr>
            </w:pPr>
            <w:r>
              <w:rPr>
                <w:color w:val="000000"/>
                <w:szCs w:val="22"/>
                <w:lang w:eastAsia="cs-CZ"/>
              </w:rPr>
              <w:t>po objednání</w:t>
            </w:r>
          </w:p>
        </w:tc>
      </w:tr>
      <w:tr w:rsidR="005068BB" w14:paraId="4E745C1E" w14:textId="77777777">
        <w:trPr>
          <w:trHeight w:val="284"/>
        </w:trPr>
        <w:tc>
          <w:tcPr>
            <w:tcW w:w="7655" w:type="dxa"/>
            <w:shd w:val="clear" w:color="auto" w:fill="auto"/>
            <w:noWrap/>
            <w:vAlign w:val="center"/>
          </w:tcPr>
          <w:p w14:paraId="2228D095" w14:textId="77777777" w:rsidR="005068BB" w:rsidRDefault="002525AB">
            <w:pPr>
              <w:rPr>
                <w:color w:val="000000"/>
                <w:szCs w:val="22"/>
                <w:lang w:eastAsia="cs-CZ"/>
              </w:rPr>
            </w:pPr>
            <w:r>
              <w:rPr>
                <w:color w:val="000000"/>
                <w:szCs w:val="22"/>
                <w:lang w:eastAsia="cs-CZ"/>
              </w:rPr>
              <w:t>Nasazení na test</w:t>
            </w:r>
          </w:p>
        </w:tc>
        <w:tc>
          <w:tcPr>
            <w:tcW w:w="2116" w:type="dxa"/>
            <w:shd w:val="clear" w:color="auto" w:fill="auto"/>
            <w:vAlign w:val="center"/>
          </w:tcPr>
          <w:p w14:paraId="12D69DE7" w14:textId="77777777" w:rsidR="005068BB" w:rsidRDefault="002525AB">
            <w:pPr>
              <w:rPr>
                <w:color w:val="000000"/>
                <w:szCs w:val="22"/>
                <w:lang w:eastAsia="cs-CZ"/>
              </w:rPr>
            </w:pPr>
            <w:r>
              <w:rPr>
                <w:color w:val="000000"/>
                <w:szCs w:val="22"/>
                <w:lang w:eastAsia="cs-CZ"/>
              </w:rPr>
              <w:t>20.9. 2022</w:t>
            </w:r>
          </w:p>
        </w:tc>
      </w:tr>
      <w:tr w:rsidR="005068BB" w14:paraId="4E2C1C3C" w14:textId="77777777">
        <w:trPr>
          <w:trHeight w:val="284"/>
        </w:trPr>
        <w:tc>
          <w:tcPr>
            <w:tcW w:w="7655" w:type="dxa"/>
            <w:shd w:val="clear" w:color="auto" w:fill="auto"/>
            <w:noWrap/>
            <w:vAlign w:val="center"/>
          </w:tcPr>
          <w:p w14:paraId="60FEC363" w14:textId="77777777" w:rsidR="005068BB" w:rsidRDefault="002525AB">
            <w:pPr>
              <w:rPr>
                <w:color w:val="000000"/>
                <w:szCs w:val="22"/>
                <w:lang w:eastAsia="cs-CZ"/>
              </w:rPr>
            </w:pPr>
            <w:r>
              <w:rPr>
                <w:color w:val="000000"/>
                <w:szCs w:val="22"/>
                <w:lang w:eastAsia="cs-CZ"/>
              </w:rPr>
              <w:t>Nasazení na provoz</w:t>
            </w:r>
          </w:p>
        </w:tc>
        <w:tc>
          <w:tcPr>
            <w:tcW w:w="2116" w:type="dxa"/>
            <w:shd w:val="clear" w:color="auto" w:fill="auto"/>
            <w:vAlign w:val="center"/>
          </w:tcPr>
          <w:p w14:paraId="289A9AA9" w14:textId="77777777" w:rsidR="005068BB" w:rsidRDefault="002525AB">
            <w:pPr>
              <w:rPr>
                <w:color w:val="000000"/>
                <w:szCs w:val="22"/>
                <w:lang w:eastAsia="cs-CZ"/>
              </w:rPr>
            </w:pPr>
            <w:r>
              <w:rPr>
                <w:color w:val="000000"/>
                <w:szCs w:val="22"/>
                <w:lang w:eastAsia="cs-CZ"/>
              </w:rPr>
              <w:t>až po 1. lednu 2023</w:t>
            </w:r>
          </w:p>
        </w:tc>
      </w:tr>
      <w:tr w:rsidR="005068BB" w14:paraId="5FF82FA9" w14:textId="77777777">
        <w:trPr>
          <w:trHeight w:val="284"/>
        </w:trPr>
        <w:tc>
          <w:tcPr>
            <w:tcW w:w="7655" w:type="dxa"/>
            <w:shd w:val="clear" w:color="auto" w:fill="auto"/>
            <w:noWrap/>
            <w:vAlign w:val="center"/>
          </w:tcPr>
          <w:p w14:paraId="0D4417A5" w14:textId="77777777" w:rsidR="005068BB" w:rsidRDefault="002525AB">
            <w:pPr>
              <w:rPr>
                <w:color w:val="000000"/>
                <w:szCs w:val="22"/>
                <w:lang w:eastAsia="cs-CZ"/>
              </w:rPr>
            </w:pPr>
            <w:r>
              <w:rPr>
                <w:color w:val="000000"/>
                <w:szCs w:val="22"/>
                <w:lang w:eastAsia="cs-CZ"/>
              </w:rPr>
              <w:t>Akceptace</w:t>
            </w:r>
          </w:p>
        </w:tc>
        <w:tc>
          <w:tcPr>
            <w:tcW w:w="2116" w:type="dxa"/>
            <w:shd w:val="clear" w:color="auto" w:fill="auto"/>
            <w:vAlign w:val="center"/>
          </w:tcPr>
          <w:p w14:paraId="084BD35C" w14:textId="77777777" w:rsidR="005068BB" w:rsidRDefault="002525AB">
            <w:pPr>
              <w:rPr>
                <w:color w:val="000000"/>
                <w:szCs w:val="22"/>
                <w:lang w:eastAsia="cs-CZ"/>
              </w:rPr>
            </w:pPr>
            <w:r>
              <w:rPr>
                <w:color w:val="000000"/>
                <w:szCs w:val="22"/>
                <w:lang w:eastAsia="cs-CZ"/>
              </w:rPr>
              <w:t>28.11. 2022</w:t>
            </w:r>
          </w:p>
        </w:tc>
      </w:tr>
      <w:tr w:rsidR="005068BB" w14:paraId="7670CEEC" w14:textId="77777777">
        <w:trPr>
          <w:trHeight w:val="284"/>
        </w:trPr>
        <w:tc>
          <w:tcPr>
            <w:tcW w:w="7655" w:type="dxa"/>
            <w:shd w:val="clear" w:color="auto" w:fill="auto"/>
            <w:noWrap/>
            <w:vAlign w:val="center"/>
          </w:tcPr>
          <w:p w14:paraId="4F494BEC" w14:textId="77777777" w:rsidR="005068BB" w:rsidRDefault="005068BB">
            <w:pPr>
              <w:rPr>
                <w:color w:val="000000"/>
                <w:szCs w:val="22"/>
                <w:lang w:eastAsia="cs-CZ"/>
              </w:rPr>
            </w:pPr>
          </w:p>
        </w:tc>
        <w:tc>
          <w:tcPr>
            <w:tcW w:w="2116" w:type="dxa"/>
            <w:shd w:val="clear" w:color="auto" w:fill="auto"/>
            <w:vAlign w:val="center"/>
          </w:tcPr>
          <w:p w14:paraId="49F27B4B" w14:textId="77777777" w:rsidR="005068BB" w:rsidRDefault="005068BB">
            <w:pPr>
              <w:rPr>
                <w:color w:val="000000"/>
                <w:szCs w:val="22"/>
                <w:lang w:eastAsia="cs-CZ"/>
              </w:rPr>
            </w:pPr>
          </w:p>
        </w:tc>
      </w:tr>
    </w:tbl>
    <w:p w14:paraId="60BF3C67" w14:textId="77777777" w:rsidR="005068BB" w:rsidRDefault="002525AB">
      <w:r>
        <w:rPr>
          <w:sz w:val="18"/>
          <w:szCs w:val="18"/>
        </w:rPr>
        <w:t xml:space="preserve">*/ Uvedený harmonogram je platný v případě, že Dodavatel </w:t>
      </w:r>
      <w:proofErr w:type="gramStart"/>
      <w:r>
        <w:rPr>
          <w:sz w:val="18"/>
          <w:szCs w:val="18"/>
        </w:rPr>
        <w:t>obdrží</w:t>
      </w:r>
      <w:proofErr w:type="gramEnd"/>
      <w:r>
        <w:rPr>
          <w:sz w:val="18"/>
          <w:szCs w:val="18"/>
        </w:rPr>
        <w:t xml:space="preserve"> objednávku do 1.8.2022. V případě pozdějšího data objednání si objednatel vyhrazuje právo na úpravu harmonogramu.</w:t>
      </w:r>
    </w:p>
    <w:p w14:paraId="237D213F" w14:textId="77777777" w:rsidR="005068BB" w:rsidRDefault="002525AB">
      <w:pPr>
        <w:pStyle w:val="Nadpis1"/>
        <w:numPr>
          <w:ilvl w:val="0"/>
          <w:numId w:val="42"/>
        </w:numPr>
        <w:ind w:left="284" w:hanging="284"/>
        <w:rPr>
          <w:szCs w:val="22"/>
        </w:rPr>
      </w:pPr>
      <w:bookmarkStart w:id="1" w:name="_Ref31623420"/>
      <w:r>
        <w:rPr>
          <w:szCs w:val="22"/>
        </w:rPr>
        <w:t>Pracnost a cenová nabídka navrhovaného řešení</w:t>
      </w:r>
      <w:bookmarkEnd w:id="1"/>
    </w:p>
    <w:p w14:paraId="127141F6" w14:textId="77777777" w:rsidR="005068BB" w:rsidRDefault="002525AB">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5068BB" w14:paraId="67D4C768" w14:textId="77777777">
        <w:tc>
          <w:tcPr>
            <w:tcW w:w="1843" w:type="dxa"/>
            <w:tcBorders>
              <w:top w:val="single" w:sz="8" w:space="0" w:color="auto"/>
              <w:left w:val="single" w:sz="8" w:space="0" w:color="auto"/>
              <w:bottom w:val="single" w:sz="8" w:space="0" w:color="auto"/>
              <w:right w:val="single" w:sz="8" w:space="0" w:color="auto"/>
            </w:tcBorders>
          </w:tcPr>
          <w:p w14:paraId="1DFC2634" w14:textId="77777777" w:rsidR="005068BB" w:rsidRDefault="002525AB">
            <w:pPr>
              <w:pStyle w:val="Tabulka"/>
              <w:rPr>
                <w:szCs w:val="22"/>
              </w:rPr>
            </w:pPr>
            <w:r>
              <w:rPr>
                <w:b/>
                <w:szCs w:val="22"/>
              </w:rPr>
              <w:t>Oblast / role</w:t>
            </w:r>
            <w:r>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6D525654" w14:textId="77777777" w:rsidR="005068BB" w:rsidRDefault="002525AB">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0AC6D2A0" w14:textId="77777777" w:rsidR="005068BB" w:rsidRDefault="002525AB">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088AEC37" w14:textId="77777777" w:rsidR="005068BB" w:rsidRDefault="002525AB">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5494B446" w14:textId="77777777" w:rsidR="005068BB" w:rsidRDefault="002525AB">
            <w:pPr>
              <w:pStyle w:val="Tabulka"/>
              <w:rPr>
                <w:b/>
                <w:szCs w:val="22"/>
              </w:rPr>
            </w:pPr>
            <w:r>
              <w:rPr>
                <w:b/>
                <w:szCs w:val="22"/>
              </w:rPr>
              <w:t>v Kč s DPH</w:t>
            </w:r>
          </w:p>
        </w:tc>
      </w:tr>
      <w:tr w:rsidR="005068BB" w14:paraId="51BBFB01" w14:textId="77777777">
        <w:trPr>
          <w:trHeight w:hRule="exact" w:val="20"/>
        </w:trPr>
        <w:tc>
          <w:tcPr>
            <w:tcW w:w="1843" w:type="dxa"/>
            <w:tcBorders>
              <w:top w:val="single" w:sz="8" w:space="0" w:color="auto"/>
              <w:left w:val="dotted" w:sz="4" w:space="0" w:color="auto"/>
            </w:tcBorders>
          </w:tcPr>
          <w:p w14:paraId="68F2C2C9" w14:textId="77777777" w:rsidR="005068BB" w:rsidRDefault="005068BB">
            <w:pPr>
              <w:pStyle w:val="Tabulka"/>
              <w:rPr>
                <w:szCs w:val="22"/>
              </w:rPr>
            </w:pPr>
          </w:p>
        </w:tc>
        <w:tc>
          <w:tcPr>
            <w:tcW w:w="3544" w:type="dxa"/>
            <w:tcBorders>
              <w:top w:val="single" w:sz="8" w:space="0" w:color="auto"/>
              <w:left w:val="dotted" w:sz="4" w:space="0" w:color="auto"/>
            </w:tcBorders>
          </w:tcPr>
          <w:p w14:paraId="44278956" w14:textId="77777777" w:rsidR="005068BB" w:rsidRDefault="005068BB">
            <w:pPr>
              <w:pStyle w:val="Tabulka"/>
              <w:rPr>
                <w:szCs w:val="22"/>
              </w:rPr>
            </w:pPr>
          </w:p>
        </w:tc>
        <w:tc>
          <w:tcPr>
            <w:tcW w:w="1275" w:type="dxa"/>
            <w:tcBorders>
              <w:top w:val="single" w:sz="8" w:space="0" w:color="auto"/>
            </w:tcBorders>
          </w:tcPr>
          <w:p w14:paraId="3BCC8CCC" w14:textId="77777777" w:rsidR="005068BB" w:rsidRDefault="005068BB">
            <w:pPr>
              <w:pStyle w:val="Tabulka"/>
              <w:rPr>
                <w:szCs w:val="22"/>
              </w:rPr>
            </w:pPr>
          </w:p>
        </w:tc>
        <w:tc>
          <w:tcPr>
            <w:tcW w:w="1560" w:type="dxa"/>
            <w:tcBorders>
              <w:top w:val="single" w:sz="8" w:space="0" w:color="auto"/>
            </w:tcBorders>
          </w:tcPr>
          <w:p w14:paraId="31423ECF" w14:textId="77777777" w:rsidR="005068BB" w:rsidRDefault="005068BB">
            <w:pPr>
              <w:pStyle w:val="Tabulka"/>
              <w:rPr>
                <w:szCs w:val="22"/>
              </w:rPr>
            </w:pPr>
          </w:p>
        </w:tc>
        <w:tc>
          <w:tcPr>
            <w:tcW w:w="1557" w:type="dxa"/>
            <w:tcBorders>
              <w:top w:val="single" w:sz="8" w:space="0" w:color="auto"/>
            </w:tcBorders>
          </w:tcPr>
          <w:p w14:paraId="557056BA" w14:textId="77777777" w:rsidR="005068BB" w:rsidRDefault="005068BB">
            <w:pPr>
              <w:pStyle w:val="Tabulka"/>
              <w:rPr>
                <w:szCs w:val="22"/>
              </w:rPr>
            </w:pPr>
          </w:p>
        </w:tc>
      </w:tr>
      <w:tr w:rsidR="005068BB" w14:paraId="29A488EA" w14:textId="77777777">
        <w:trPr>
          <w:trHeight w:val="397"/>
        </w:trPr>
        <w:tc>
          <w:tcPr>
            <w:tcW w:w="1843" w:type="dxa"/>
            <w:tcBorders>
              <w:top w:val="dotted" w:sz="4" w:space="0" w:color="auto"/>
              <w:left w:val="dotted" w:sz="4" w:space="0" w:color="auto"/>
            </w:tcBorders>
          </w:tcPr>
          <w:p w14:paraId="3399429C" w14:textId="77777777" w:rsidR="005068BB" w:rsidRDefault="005068BB">
            <w:pPr>
              <w:pStyle w:val="Tabulka"/>
              <w:rPr>
                <w:szCs w:val="22"/>
              </w:rPr>
            </w:pPr>
          </w:p>
        </w:tc>
        <w:tc>
          <w:tcPr>
            <w:tcW w:w="3544" w:type="dxa"/>
            <w:tcBorders>
              <w:top w:val="dotted" w:sz="4" w:space="0" w:color="auto"/>
              <w:left w:val="dotted" w:sz="4" w:space="0" w:color="auto"/>
            </w:tcBorders>
          </w:tcPr>
          <w:p w14:paraId="199D2E12" w14:textId="77777777" w:rsidR="005068BB" w:rsidRDefault="002525AB">
            <w:pPr>
              <w:pStyle w:val="Tabulka"/>
              <w:rPr>
                <w:szCs w:val="22"/>
              </w:rPr>
            </w:pPr>
            <w:r>
              <w:rPr>
                <w:szCs w:val="22"/>
              </w:rPr>
              <w:t>Viz cenová nabídka v příloze č.01</w:t>
            </w:r>
          </w:p>
        </w:tc>
        <w:tc>
          <w:tcPr>
            <w:tcW w:w="1275" w:type="dxa"/>
            <w:tcBorders>
              <w:top w:val="dotted" w:sz="4" w:space="0" w:color="auto"/>
            </w:tcBorders>
          </w:tcPr>
          <w:p w14:paraId="3DFD2262" w14:textId="77777777" w:rsidR="005068BB" w:rsidRDefault="002525AB">
            <w:pPr>
              <w:pStyle w:val="Tabulka"/>
              <w:rPr>
                <w:szCs w:val="22"/>
              </w:rPr>
            </w:pPr>
            <w:r>
              <w:rPr>
                <w:szCs w:val="22"/>
              </w:rPr>
              <w:t xml:space="preserve"> 424,50</w:t>
            </w:r>
          </w:p>
        </w:tc>
        <w:tc>
          <w:tcPr>
            <w:tcW w:w="1560" w:type="dxa"/>
            <w:tcBorders>
              <w:top w:val="dotted" w:sz="4" w:space="0" w:color="auto"/>
            </w:tcBorders>
          </w:tcPr>
          <w:p w14:paraId="331CEC22" w14:textId="77777777" w:rsidR="005068BB" w:rsidRDefault="002525AB">
            <w:pPr>
              <w:pStyle w:val="Tabulka"/>
              <w:rPr>
                <w:szCs w:val="22"/>
              </w:rPr>
            </w:pPr>
            <w:r>
              <w:t xml:space="preserve">3 778 050,00 </w:t>
            </w:r>
          </w:p>
        </w:tc>
        <w:tc>
          <w:tcPr>
            <w:tcW w:w="1557" w:type="dxa"/>
            <w:tcBorders>
              <w:top w:val="dotted" w:sz="4" w:space="0" w:color="auto"/>
            </w:tcBorders>
          </w:tcPr>
          <w:p w14:paraId="779BA8B8" w14:textId="77777777" w:rsidR="005068BB" w:rsidRDefault="002525AB">
            <w:pPr>
              <w:pStyle w:val="Tabulka"/>
              <w:rPr>
                <w:szCs w:val="22"/>
              </w:rPr>
            </w:pPr>
            <w:r>
              <w:t xml:space="preserve">4 571 440,50 </w:t>
            </w:r>
          </w:p>
        </w:tc>
      </w:tr>
      <w:tr w:rsidR="005068BB" w14:paraId="50B9E720" w14:textId="77777777">
        <w:trPr>
          <w:trHeight w:val="397"/>
        </w:trPr>
        <w:tc>
          <w:tcPr>
            <w:tcW w:w="5387" w:type="dxa"/>
            <w:gridSpan w:val="2"/>
            <w:tcBorders>
              <w:left w:val="dotted" w:sz="4" w:space="0" w:color="auto"/>
              <w:bottom w:val="dotted" w:sz="4" w:space="0" w:color="auto"/>
            </w:tcBorders>
          </w:tcPr>
          <w:p w14:paraId="28254C68" w14:textId="77777777" w:rsidR="005068BB" w:rsidRDefault="002525AB">
            <w:pPr>
              <w:pStyle w:val="Tabulka"/>
              <w:rPr>
                <w:b/>
                <w:szCs w:val="22"/>
              </w:rPr>
            </w:pPr>
            <w:r>
              <w:rPr>
                <w:b/>
                <w:szCs w:val="22"/>
              </w:rPr>
              <w:t>Celkem:</w:t>
            </w:r>
          </w:p>
        </w:tc>
        <w:tc>
          <w:tcPr>
            <w:tcW w:w="1275" w:type="dxa"/>
            <w:tcBorders>
              <w:bottom w:val="dotted" w:sz="4" w:space="0" w:color="auto"/>
            </w:tcBorders>
          </w:tcPr>
          <w:p w14:paraId="39F0EBA0" w14:textId="77777777" w:rsidR="005068BB" w:rsidRDefault="002525AB">
            <w:pPr>
              <w:pStyle w:val="Tabulka"/>
              <w:rPr>
                <w:szCs w:val="22"/>
              </w:rPr>
            </w:pPr>
            <w:r>
              <w:rPr>
                <w:szCs w:val="22"/>
              </w:rPr>
              <w:t xml:space="preserve"> 424,50</w:t>
            </w:r>
          </w:p>
        </w:tc>
        <w:tc>
          <w:tcPr>
            <w:tcW w:w="1560" w:type="dxa"/>
            <w:tcBorders>
              <w:bottom w:val="dotted" w:sz="4" w:space="0" w:color="auto"/>
            </w:tcBorders>
          </w:tcPr>
          <w:p w14:paraId="6A8C3BA7" w14:textId="77777777" w:rsidR="005068BB" w:rsidRDefault="002525AB">
            <w:pPr>
              <w:pStyle w:val="Tabulka"/>
              <w:rPr>
                <w:szCs w:val="22"/>
              </w:rPr>
            </w:pPr>
            <w:r>
              <w:t xml:space="preserve">3 778 050,00 </w:t>
            </w:r>
          </w:p>
        </w:tc>
        <w:tc>
          <w:tcPr>
            <w:tcW w:w="1557" w:type="dxa"/>
            <w:tcBorders>
              <w:bottom w:val="dotted" w:sz="4" w:space="0" w:color="auto"/>
            </w:tcBorders>
          </w:tcPr>
          <w:p w14:paraId="20D97067" w14:textId="77777777" w:rsidR="005068BB" w:rsidRDefault="002525AB">
            <w:pPr>
              <w:pStyle w:val="Tabulka"/>
              <w:rPr>
                <w:szCs w:val="22"/>
              </w:rPr>
            </w:pPr>
            <w:r>
              <w:t xml:space="preserve">4 571 440,50 </w:t>
            </w:r>
          </w:p>
        </w:tc>
      </w:tr>
    </w:tbl>
    <w:p w14:paraId="06E489F3" w14:textId="77777777" w:rsidR="005068BB" w:rsidRDefault="005068BB">
      <w:pPr>
        <w:rPr>
          <w:sz w:val="8"/>
          <w:szCs w:val="8"/>
        </w:rPr>
      </w:pPr>
    </w:p>
    <w:p w14:paraId="088CE228" w14:textId="77777777" w:rsidR="005068BB" w:rsidRDefault="002525AB">
      <w:pPr>
        <w:rPr>
          <w:sz w:val="16"/>
          <w:szCs w:val="16"/>
        </w:rPr>
      </w:pPr>
      <w:r>
        <w:rPr>
          <w:sz w:val="16"/>
          <w:szCs w:val="16"/>
        </w:rPr>
        <w:t>(Pozn.: MD – člověkoden, MJ – měrná jednotka, např. počet kusů)</w:t>
      </w:r>
    </w:p>
    <w:p w14:paraId="1FCCD8D2" w14:textId="77777777" w:rsidR="005068BB" w:rsidRDefault="005068BB">
      <w:pPr>
        <w:rPr>
          <w:szCs w:val="22"/>
        </w:rPr>
      </w:pPr>
    </w:p>
    <w:p w14:paraId="10A6C449" w14:textId="77777777" w:rsidR="005068BB" w:rsidRDefault="005068BB">
      <w:pPr>
        <w:rPr>
          <w:szCs w:val="22"/>
        </w:rPr>
      </w:pPr>
    </w:p>
    <w:p w14:paraId="68C4EFBF" w14:textId="77777777" w:rsidR="005068BB" w:rsidRDefault="005068BB"/>
    <w:p w14:paraId="662E5A4F" w14:textId="77777777" w:rsidR="005068BB" w:rsidRDefault="005068BB"/>
    <w:p w14:paraId="1B4B866E" w14:textId="77777777" w:rsidR="005068BB" w:rsidRDefault="002525AB">
      <w:pPr>
        <w:pStyle w:val="Nadpis1"/>
        <w:numPr>
          <w:ilvl w:val="0"/>
          <w:numId w:val="42"/>
        </w:numPr>
        <w:ind w:left="284" w:hanging="284"/>
        <w:rPr>
          <w:szCs w:val="22"/>
        </w:rPr>
      </w:pPr>
      <w:r>
        <w:rPr>
          <w:szCs w:val="22"/>
        </w:rPr>
        <w:t>Posouzení</w:t>
      </w:r>
    </w:p>
    <w:p w14:paraId="3B70FBDC" w14:textId="77777777" w:rsidR="005068BB" w:rsidRDefault="002525AB">
      <w:pPr>
        <w:rPr>
          <w:szCs w:val="22"/>
        </w:rPr>
      </w:pPr>
      <w:r>
        <w:t xml:space="preserve">Bezpečnostní garant, provozní garant a architekt potvrzují svým podpisem za oblast, kterou garantují, správnost specifikace plnění dle bodu 1 a její soulad s předpisy a standardy </w:t>
      </w:r>
      <w:proofErr w:type="spellStart"/>
      <w:r>
        <w:t>MZe</w:t>
      </w:r>
      <w:proofErr w:type="spellEnd"/>
      <w:r>
        <w:t xml:space="preserve"> </w:t>
      </w:r>
      <w:r>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5068BB" w14:paraId="79A996D1" w14:textId="77777777">
        <w:trPr>
          <w:trHeight w:val="374"/>
        </w:trPr>
        <w:tc>
          <w:tcPr>
            <w:tcW w:w="3256" w:type="dxa"/>
            <w:vAlign w:val="center"/>
          </w:tcPr>
          <w:p w14:paraId="787AEEDA" w14:textId="77777777" w:rsidR="005068BB" w:rsidRDefault="002525AB">
            <w:pPr>
              <w:rPr>
                <w:b/>
              </w:rPr>
            </w:pPr>
            <w:r>
              <w:rPr>
                <w:b/>
              </w:rPr>
              <w:t>Role</w:t>
            </w:r>
          </w:p>
        </w:tc>
        <w:tc>
          <w:tcPr>
            <w:tcW w:w="2976" w:type="dxa"/>
            <w:vAlign w:val="center"/>
          </w:tcPr>
          <w:p w14:paraId="1F2A096C" w14:textId="77777777" w:rsidR="005068BB" w:rsidRDefault="002525AB">
            <w:pPr>
              <w:rPr>
                <w:b/>
              </w:rPr>
            </w:pPr>
            <w:r>
              <w:rPr>
                <w:b/>
              </w:rPr>
              <w:t>Jméno</w:t>
            </w:r>
          </w:p>
        </w:tc>
        <w:tc>
          <w:tcPr>
            <w:tcW w:w="2977" w:type="dxa"/>
            <w:vAlign w:val="center"/>
          </w:tcPr>
          <w:p w14:paraId="2AB84130" w14:textId="77777777" w:rsidR="005068BB" w:rsidRDefault="002525AB">
            <w:pPr>
              <w:rPr>
                <w:b/>
              </w:rPr>
            </w:pPr>
            <w:r>
              <w:rPr>
                <w:b/>
              </w:rPr>
              <w:t>Podpis/Mail</w:t>
            </w:r>
            <w:r>
              <w:rPr>
                <w:rStyle w:val="Odkaznavysvtlivky"/>
                <w:b/>
              </w:rPr>
              <w:endnoteReference w:id="23"/>
            </w:r>
          </w:p>
        </w:tc>
      </w:tr>
      <w:tr w:rsidR="005068BB" w14:paraId="70D08672" w14:textId="77777777">
        <w:trPr>
          <w:trHeight w:val="510"/>
        </w:trPr>
        <w:tc>
          <w:tcPr>
            <w:tcW w:w="3256" w:type="dxa"/>
            <w:vAlign w:val="center"/>
          </w:tcPr>
          <w:p w14:paraId="7A0BBB98" w14:textId="77777777" w:rsidR="005068BB" w:rsidRDefault="002525AB">
            <w:r>
              <w:t>Bezpečnostní garant</w:t>
            </w:r>
          </w:p>
        </w:tc>
        <w:tc>
          <w:tcPr>
            <w:tcW w:w="2976" w:type="dxa"/>
            <w:vAlign w:val="center"/>
          </w:tcPr>
          <w:p w14:paraId="2F28B72C" w14:textId="77777777" w:rsidR="005068BB" w:rsidRDefault="002525AB">
            <w:r>
              <w:t>Karel Štefl</w:t>
            </w:r>
          </w:p>
        </w:tc>
        <w:tc>
          <w:tcPr>
            <w:tcW w:w="2977" w:type="dxa"/>
            <w:vAlign w:val="center"/>
          </w:tcPr>
          <w:p w14:paraId="4807DDB0" w14:textId="77777777" w:rsidR="005068BB" w:rsidRDefault="005068BB"/>
        </w:tc>
      </w:tr>
      <w:tr w:rsidR="005068BB" w14:paraId="369CC749" w14:textId="77777777">
        <w:trPr>
          <w:trHeight w:val="510"/>
        </w:trPr>
        <w:tc>
          <w:tcPr>
            <w:tcW w:w="3256" w:type="dxa"/>
            <w:vAlign w:val="center"/>
          </w:tcPr>
          <w:p w14:paraId="0AC2B7A2" w14:textId="77777777" w:rsidR="005068BB" w:rsidRDefault="002525AB">
            <w:r>
              <w:t>Provozní garant</w:t>
            </w:r>
          </w:p>
        </w:tc>
        <w:tc>
          <w:tcPr>
            <w:tcW w:w="2976" w:type="dxa"/>
            <w:vAlign w:val="center"/>
          </w:tcPr>
          <w:p w14:paraId="6B0B6AD6" w14:textId="77777777" w:rsidR="005068BB" w:rsidRDefault="002525AB">
            <w:r>
              <w:t>Ivo Jančík</w:t>
            </w:r>
          </w:p>
        </w:tc>
        <w:tc>
          <w:tcPr>
            <w:tcW w:w="2977" w:type="dxa"/>
            <w:vAlign w:val="center"/>
          </w:tcPr>
          <w:p w14:paraId="300E7B4B" w14:textId="77777777" w:rsidR="005068BB" w:rsidRDefault="005068BB"/>
        </w:tc>
      </w:tr>
      <w:tr w:rsidR="005068BB" w14:paraId="11D25691" w14:textId="77777777">
        <w:trPr>
          <w:trHeight w:val="510"/>
        </w:trPr>
        <w:tc>
          <w:tcPr>
            <w:tcW w:w="3256" w:type="dxa"/>
            <w:vAlign w:val="center"/>
          </w:tcPr>
          <w:p w14:paraId="37960998" w14:textId="77777777" w:rsidR="005068BB" w:rsidRDefault="002525AB">
            <w:r>
              <w:t>Architekt</w:t>
            </w:r>
          </w:p>
        </w:tc>
        <w:tc>
          <w:tcPr>
            <w:tcW w:w="2976" w:type="dxa"/>
            <w:vAlign w:val="center"/>
          </w:tcPr>
          <w:p w14:paraId="11FAF067" w14:textId="77777777" w:rsidR="005068BB" w:rsidRDefault="005068BB"/>
        </w:tc>
        <w:tc>
          <w:tcPr>
            <w:tcW w:w="2977" w:type="dxa"/>
            <w:vAlign w:val="center"/>
          </w:tcPr>
          <w:p w14:paraId="62E54D46" w14:textId="77777777" w:rsidR="005068BB" w:rsidRDefault="005068BB"/>
        </w:tc>
      </w:tr>
    </w:tbl>
    <w:p w14:paraId="4D4FADE0" w14:textId="77777777" w:rsidR="005068BB" w:rsidRDefault="002525AB">
      <w:pPr>
        <w:spacing w:before="60"/>
      </w:pPr>
      <w:r>
        <w:rPr>
          <w:sz w:val="16"/>
          <w:szCs w:val="16"/>
        </w:rPr>
        <w:t xml:space="preserve">(Pozn.: </w:t>
      </w:r>
      <w:proofErr w:type="spellStart"/>
      <w:r>
        <w:rPr>
          <w:sz w:val="16"/>
          <w:szCs w:val="16"/>
        </w:rPr>
        <w:t>RfC</w:t>
      </w:r>
      <w:proofErr w:type="spellEnd"/>
      <w:r>
        <w:rPr>
          <w:sz w:val="16"/>
          <w:szCs w:val="16"/>
        </w:rPr>
        <w:t xml:space="preserve">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04CE42DF" w14:textId="77777777" w:rsidR="005068BB" w:rsidRDefault="005068BB"/>
    <w:p w14:paraId="77E805FA" w14:textId="77777777" w:rsidR="005068BB" w:rsidRDefault="005068BB"/>
    <w:p w14:paraId="1B3A4507" w14:textId="77777777" w:rsidR="005068BB" w:rsidRDefault="005068BB"/>
    <w:p w14:paraId="2576E51A" w14:textId="77777777" w:rsidR="005068BB" w:rsidRDefault="005068BB"/>
    <w:p w14:paraId="5D3FDBD4" w14:textId="77777777" w:rsidR="005068BB" w:rsidRDefault="005068BB"/>
    <w:p w14:paraId="75E1357F" w14:textId="77777777" w:rsidR="005068BB" w:rsidRDefault="005068BB"/>
    <w:p w14:paraId="5BCE2F0A" w14:textId="77777777" w:rsidR="005068BB" w:rsidRDefault="005068BB"/>
    <w:p w14:paraId="0FEF6DAD" w14:textId="77777777" w:rsidR="005068BB" w:rsidRDefault="005068BB"/>
    <w:p w14:paraId="6F4F2D8F" w14:textId="77777777" w:rsidR="005068BB" w:rsidRDefault="005068BB"/>
    <w:p w14:paraId="4B93AB21" w14:textId="77777777" w:rsidR="005068BB" w:rsidRDefault="005068BB"/>
    <w:p w14:paraId="7B18E548" w14:textId="77777777" w:rsidR="005068BB" w:rsidRDefault="005068BB"/>
    <w:p w14:paraId="0520E243" w14:textId="77777777" w:rsidR="005068BB" w:rsidRDefault="005068BB"/>
    <w:p w14:paraId="5994D56B" w14:textId="77777777" w:rsidR="005068BB" w:rsidRDefault="005068BB"/>
    <w:p w14:paraId="3DCC42BD" w14:textId="77777777" w:rsidR="005068BB" w:rsidRDefault="005068BB"/>
    <w:p w14:paraId="60291078" w14:textId="77777777" w:rsidR="005068BB" w:rsidRDefault="005068BB">
      <w:pPr>
        <w:rPr>
          <w:szCs w:val="22"/>
        </w:rPr>
      </w:pPr>
    </w:p>
    <w:p w14:paraId="2269B432" w14:textId="77777777" w:rsidR="005068BB" w:rsidRDefault="002525AB">
      <w:pPr>
        <w:pStyle w:val="Nadpis1"/>
        <w:numPr>
          <w:ilvl w:val="0"/>
          <w:numId w:val="42"/>
        </w:numPr>
        <w:ind w:left="284" w:hanging="284"/>
        <w:rPr>
          <w:szCs w:val="22"/>
        </w:rPr>
      </w:pPr>
      <w:r>
        <w:rPr>
          <w:szCs w:val="22"/>
        </w:rPr>
        <w:t>Schválení</w:t>
      </w:r>
    </w:p>
    <w:p w14:paraId="4C32AB85" w14:textId="77777777" w:rsidR="005068BB" w:rsidRDefault="002525AB">
      <w:r>
        <w:t>Svým podpisem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5068BB" w14:paraId="25CB1D56" w14:textId="77777777">
        <w:trPr>
          <w:trHeight w:val="374"/>
        </w:trPr>
        <w:tc>
          <w:tcPr>
            <w:tcW w:w="3256" w:type="dxa"/>
            <w:vAlign w:val="center"/>
          </w:tcPr>
          <w:p w14:paraId="4EEAE07C" w14:textId="77777777" w:rsidR="005068BB" w:rsidRDefault="002525AB">
            <w:pPr>
              <w:rPr>
                <w:b/>
              </w:rPr>
            </w:pPr>
            <w:r>
              <w:rPr>
                <w:b/>
              </w:rPr>
              <w:lastRenderedPageBreak/>
              <w:t>Role</w:t>
            </w:r>
          </w:p>
        </w:tc>
        <w:tc>
          <w:tcPr>
            <w:tcW w:w="2976" w:type="dxa"/>
            <w:vAlign w:val="center"/>
          </w:tcPr>
          <w:p w14:paraId="23B2E6B7" w14:textId="77777777" w:rsidR="005068BB" w:rsidRDefault="002525AB">
            <w:pPr>
              <w:rPr>
                <w:b/>
              </w:rPr>
            </w:pPr>
            <w:r>
              <w:rPr>
                <w:b/>
              </w:rPr>
              <w:t>Jméno</w:t>
            </w:r>
          </w:p>
        </w:tc>
        <w:tc>
          <w:tcPr>
            <w:tcW w:w="2977" w:type="dxa"/>
            <w:vAlign w:val="center"/>
          </w:tcPr>
          <w:p w14:paraId="2149C303" w14:textId="77777777" w:rsidR="005068BB" w:rsidRDefault="002525AB">
            <w:pPr>
              <w:rPr>
                <w:b/>
              </w:rPr>
            </w:pPr>
            <w:r>
              <w:rPr>
                <w:b/>
              </w:rPr>
              <w:t>Podpis</w:t>
            </w:r>
          </w:p>
        </w:tc>
      </w:tr>
      <w:tr w:rsidR="005068BB" w14:paraId="6DB26A76" w14:textId="77777777">
        <w:trPr>
          <w:trHeight w:val="872"/>
        </w:trPr>
        <w:tc>
          <w:tcPr>
            <w:tcW w:w="3256" w:type="dxa"/>
            <w:vAlign w:val="center"/>
          </w:tcPr>
          <w:p w14:paraId="7C313E83" w14:textId="77777777" w:rsidR="005068BB" w:rsidRDefault="002525AB">
            <w:r>
              <w:t>Žadatel/věcný garant</w:t>
            </w:r>
          </w:p>
        </w:tc>
        <w:tc>
          <w:tcPr>
            <w:tcW w:w="2976" w:type="dxa"/>
            <w:vAlign w:val="center"/>
          </w:tcPr>
          <w:p w14:paraId="0838125E" w14:textId="77777777" w:rsidR="005068BB" w:rsidRDefault="002525AB">
            <w:pPr>
              <w:pStyle w:val="Tabulka"/>
              <w:rPr>
                <w:bCs w:val="0"/>
                <w:sz w:val="20"/>
                <w:szCs w:val="20"/>
              </w:rPr>
            </w:pPr>
            <w:r>
              <w:rPr>
                <w:bCs w:val="0"/>
                <w:sz w:val="20"/>
                <w:szCs w:val="20"/>
              </w:rPr>
              <w:t xml:space="preserve">Josef Miškovský </w:t>
            </w:r>
          </w:p>
          <w:p w14:paraId="6A254D7A" w14:textId="77777777" w:rsidR="005068BB" w:rsidRDefault="005068BB"/>
        </w:tc>
        <w:tc>
          <w:tcPr>
            <w:tcW w:w="2977" w:type="dxa"/>
            <w:vAlign w:val="center"/>
          </w:tcPr>
          <w:p w14:paraId="341A3D67" w14:textId="77777777" w:rsidR="005068BB" w:rsidRDefault="005068BB"/>
        </w:tc>
      </w:tr>
      <w:tr w:rsidR="005068BB" w14:paraId="6DAAF000" w14:textId="77777777">
        <w:trPr>
          <w:trHeight w:val="782"/>
        </w:trPr>
        <w:tc>
          <w:tcPr>
            <w:tcW w:w="3256" w:type="dxa"/>
            <w:vAlign w:val="center"/>
          </w:tcPr>
          <w:p w14:paraId="70AB2D18" w14:textId="77777777" w:rsidR="005068BB" w:rsidRDefault="002525AB">
            <w:r>
              <w:t>Metodický garant</w:t>
            </w:r>
          </w:p>
        </w:tc>
        <w:tc>
          <w:tcPr>
            <w:tcW w:w="2976" w:type="dxa"/>
            <w:vAlign w:val="center"/>
          </w:tcPr>
          <w:p w14:paraId="71EDF836" w14:textId="77777777" w:rsidR="005068BB" w:rsidRDefault="002525AB">
            <w:pPr>
              <w:pStyle w:val="Tabulka"/>
              <w:rPr>
                <w:bCs w:val="0"/>
                <w:sz w:val="20"/>
                <w:szCs w:val="20"/>
              </w:rPr>
            </w:pPr>
            <w:r>
              <w:rPr>
                <w:bCs w:val="0"/>
                <w:sz w:val="20"/>
                <w:szCs w:val="20"/>
              </w:rPr>
              <w:t>Kateřina Bělinová</w:t>
            </w:r>
          </w:p>
          <w:p w14:paraId="5158319E" w14:textId="77777777" w:rsidR="005068BB" w:rsidRDefault="005068BB"/>
        </w:tc>
        <w:tc>
          <w:tcPr>
            <w:tcW w:w="2977" w:type="dxa"/>
            <w:vAlign w:val="center"/>
          </w:tcPr>
          <w:p w14:paraId="3F7459EF" w14:textId="77777777" w:rsidR="005068BB" w:rsidRDefault="005068BB"/>
        </w:tc>
      </w:tr>
      <w:tr w:rsidR="005068BB" w14:paraId="35030442" w14:textId="77777777">
        <w:trPr>
          <w:trHeight w:val="855"/>
        </w:trPr>
        <w:tc>
          <w:tcPr>
            <w:tcW w:w="3256" w:type="dxa"/>
            <w:vAlign w:val="center"/>
          </w:tcPr>
          <w:p w14:paraId="51C62975" w14:textId="77777777" w:rsidR="005068BB" w:rsidRDefault="002525AB">
            <w:r>
              <w:t>Metodický garant</w:t>
            </w:r>
          </w:p>
        </w:tc>
        <w:tc>
          <w:tcPr>
            <w:tcW w:w="2976" w:type="dxa"/>
            <w:vAlign w:val="center"/>
          </w:tcPr>
          <w:p w14:paraId="3A315847" w14:textId="77777777" w:rsidR="005068BB" w:rsidRDefault="002525AB">
            <w:r>
              <w:rPr>
                <w:sz w:val="20"/>
                <w:szCs w:val="20"/>
              </w:rPr>
              <w:t>David Kuna</w:t>
            </w:r>
          </w:p>
        </w:tc>
        <w:tc>
          <w:tcPr>
            <w:tcW w:w="2977" w:type="dxa"/>
            <w:vAlign w:val="center"/>
          </w:tcPr>
          <w:p w14:paraId="12146F6B" w14:textId="77777777" w:rsidR="005068BB" w:rsidRDefault="005068BB"/>
        </w:tc>
      </w:tr>
      <w:tr w:rsidR="005068BB" w14:paraId="3DA422BF" w14:textId="77777777">
        <w:trPr>
          <w:trHeight w:val="826"/>
        </w:trPr>
        <w:tc>
          <w:tcPr>
            <w:tcW w:w="3256" w:type="dxa"/>
            <w:vAlign w:val="center"/>
          </w:tcPr>
          <w:p w14:paraId="4FC72E25" w14:textId="77777777" w:rsidR="005068BB" w:rsidRDefault="002525AB">
            <w:r>
              <w:t>Koordinátor změny</w:t>
            </w:r>
          </w:p>
        </w:tc>
        <w:tc>
          <w:tcPr>
            <w:tcW w:w="2976" w:type="dxa"/>
            <w:vAlign w:val="center"/>
          </w:tcPr>
          <w:p w14:paraId="274216F0" w14:textId="77777777" w:rsidR="005068BB" w:rsidRDefault="002525AB">
            <w:r>
              <w:t>Jiří Bukovský</w:t>
            </w:r>
          </w:p>
        </w:tc>
        <w:tc>
          <w:tcPr>
            <w:tcW w:w="2977" w:type="dxa"/>
            <w:vAlign w:val="center"/>
          </w:tcPr>
          <w:p w14:paraId="2D76B255" w14:textId="77777777" w:rsidR="005068BB" w:rsidRDefault="005068BB"/>
        </w:tc>
      </w:tr>
      <w:tr w:rsidR="005068BB" w14:paraId="6126A951" w14:textId="77777777">
        <w:trPr>
          <w:trHeight w:val="838"/>
        </w:trPr>
        <w:tc>
          <w:tcPr>
            <w:tcW w:w="3256" w:type="dxa"/>
            <w:vAlign w:val="center"/>
          </w:tcPr>
          <w:p w14:paraId="5CD5D83F" w14:textId="77777777" w:rsidR="005068BB" w:rsidRDefault="002525AB">
            <w:r>
              <w:t>Oprávněná osoba dle smlouvy</w:t>
            </w:r>
          </w:p>
        </w:tc>
        <w:tc>
          <w:tcPr>
            <w:tcW w:w="2976" w:type="dxa"/>
            <w:vAlign w:val="center"/>
          </w:tcPr>
          <w:p w14:paraId="12D5C115" w14:textId="77777777" w:rsidR="005068BB" w:rsidRDefault="002525AB">
            <w:r>
              <w:t>Vladimír Velas</w:t>
            </w:r>
          </w:p>
        </w:tc>
        <w:tc>
          <w:tcPr>
            <w:tcW w:w="2977" w:type="dxa"/>
            <w:vAlign w:val="center"/>
          </w:tcPr>
          <w:p w14:paraId="2D5CEE17" w14:textId="77777777" w:rsidR="005068BB" w:rsidRDefault="005068BB"/>
        </w:tc>
      </w:tr>
    </w:tbl>
    <w:p w14:paraId="233A74C6" w14:textId="77777777" w:rsidR="005068BB" w:rsidRDefault="002525AB">
      <w:pPr>
        <w:spacing w:before="60"/>
        <w:rPr>
          <w:sz w:val="16"/>
          <w:szCs w:val="16"/>
        </w:rPr>
      </w:pPr>
      <w:r>
        <w:rPr>
          <w:sz w:val="16"/>
          <w:szCs w:val="16"/>
        </w:rPr>
        <w:t>(Pozn.: Oprávněná osoba se uvede v případě, že je uvedena ve smlouvě.)</w:t>
      </w:r>
    </w:p>
    <w:p w14:paraId="149E9C6F" w14:textId="77777777" w:rsidR="005068BB" w:rsidRDefault="005068BB">
      <w:pPr>
        <w:spacing w:before="60"/>
        <w:rPr>
          <w:sz w:val="16"/>
          <w:szCs w:val="16"/>
        </w:rPr>
      </w:pPr>
    </w:p>
    <w:p w14:paraId="23E41343" w14:textId="77777777" w:rsidR="005068BB" w:rsidRDefault="005068BB">
      <w:pPr>
        <w:spacing w:before="60"/>
        <w:rPr>
          <w:sz w:val="16"/>
          <w:szCs w:val="16"/>
        </w:rPr>
      </w:pPr>
    </w:p>
    <w:p w14:paraId="7FC3A902" w14:textId="77777777" w:rsidR="005068BB" w:rsidRDefault="005068BB">
      <w:pPr>
        <w:spacing w:before="60"/>
        <w:rPr>
          <w:szCs w:val="22"/>
        </w:rPr>
        <w:sectPr w:rsidR="005068BB">
          <w:footerReference w:type="default" r:id="rId15"/>
          <w:pgSz w:w="11906" w:h="16838"/>
          <w:pgMar w:top="1560" w:right="1418" w:bottom="1134" w:left="992" w:header="567" w:footer="567" w:gutter="0"/>
          <w:pgNumType w:start="1"/>
          <w:cols w:space="708"/>
          <w:docGrid w:linePitch="360"/>
        </w:sectPr>
      </w:pPr>
    </w:p>
    <w:p w14:paraId="1037B05C" w14:textId="77777777" w:rsidR="005068BB" w:rsidRDefault="005068BB"/>
    <w:p w14:paraId="43756C00" w14:textId="77777777" w:rsidR="005068BB" w:rsidRDefault="002525AB">
      <w:pPr>
        <w:pStyle w:val="Nadpis1"/>
        <w:ind w:left="142" w:firstLine="0"/>
      </w:pPr>
      <w:r>
        <w:t>Vysvětlivky</w:t>
      </w:r>
    </w:p>
    <w:p w14:paraId="0ABD06C8" w14:textId="77777777" w:rsidR="005068BB" w:rsidRDefault="005068BB">
      <w:pPr>
        <w:rPr>
          <w:szCs w:val="22"/>
        </w:rPr>
      </w:pPr>
    </w:p>
    <w:sectPr w:rsidR="005068BB">
      <w:headerReference w:type="even" r:id="rId16"/>
      <w:headerReference w:type="default" r:id="rId17"/>
      <w:footerReference w:type="default" r:id="rId18"/>
      <w:headerReference w:type="first" r:id="rId19"/>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3812D" w14:textId="77777777" w:rsidR="005068BB" w:rsidRDefault="002525AB">
      <w:r>
        <w:separator/>
      </w:r>
    </w:p>
  </w:endnote>
  <w:endnote w:type="continuationSeparator" w:id="0">
    <w:p w14:paraId="073FC654" w14:textId="77777777" w:rsidR="005068BB" w:rsidRDefault="002525AB">
      <w:r>
        <w:continuationSeparator/>
      </w:r>
    </w:p>
  </w:endnote>
  <w:endnote w:id="1">
    <w:p w14:paraId="567E2BAA" w14:textId="77777777" w:rsidR="005068BB" w:rsidRDefault="002525AB">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Formulář </w:t>
      </w:r>
      <w:proofErr w:type="spellStart"/>
      <w:r>
        <w:rPr>
          <w:rStyle w:val="Odkaznavysvtlivky"/>
          <w:rFonts w:cs="Arial"/>
          <w:sz w:val="18"/>
          <w:szCs w:val="18"/>
        </w:rPr>
        <w:t>RfC</w:t>
      </w:r>
      <w:proofErr w:type="spellEnd"/>
      <w:r>
        <w:rPr>
          <w:rStyle w:val="Odkaznavysvtlivky"/>
          <w:rFonts w:cs="Arial"/>
          <w:sz w:val="18"/>
          <w:szCs w:val="18"/>
        </w:rPr>
        <w:t xml:space="preserve"> je tvořen t</w:t>
      </w:r>
      <w:r>
        <w:rPr>
          <w:rFonts w:cs="Arial"/>
          <w:sz w:val="18"/>
          <w:szCs w:val="18"/>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použije dodavatel řešení k vypracování </w:t>
      </w:r>
      <w:r>
        <w:rPr>
          <w:rFonts w:cs="Arial"/>
          <w:sz w:val="18"/>
          <w:szCs w:val="18"/>
        </w:rPr>
        <w:t xml:space="preserve">nabídky, kterou </w:t>
      </w:r>
      <w:proofErr w:type="gramStart"/>
      <w:r>
        <w:rPr>
          <w:rFonts w:cs="Arial"/>
          <w:sz w:val="18"/>
          <w:szCs w:val="18"/>
        </w:rPr>
        <w:t>předloží</w:t>
      </w:r>
      <w:proofErr w:type="gramEnd"/>
      <w:r>
        <w:rPr>
          <w:rFonts w:cs="Arial"/>
          <w:sz w:val="18"/>
          <w:szCs w:val="18"/>
        </w:rPr>
        <w:t xml:space="preserve"> </w:t>
      </w:r>
      <w:proofErr w:type="spellStart"/>
      <w:r>
        <w:rPr>
          <w:rFonts w:cs="Arial"/>
          <w:sz w:val="18"/>
          <w:szCs w:val="18"/>
        </w:rPr>
        <w:t>MZe</w:t>
      </w:r>
      <w:proofErr w:type="spellEnd"/>
      <w:r>
        <w:rPr>
          <w:rFonts w:cs="Arial"/>
          <w:sz w:val="18"/>
          <w:szCs w:val="18"/>
        </w:rPr>
        <w:t>.</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w:t>
      </w:r>
      <w:proofErr w:type="spellStart"/>
      <w:r>
        <w:rPr>
          <w:rFonts w:cs="Arial"/>
          <w:sz w:val="18"/>
          <w:szCs w:val="18"/>
        </w:rPr>
        <w:t>RfC</w:t>
      </w:r>
      <w:proofErr w:type="spellEnd"/>
      <w:r>
        <w:rPr>
          <w:rFonts w:cs="Arial"/>
          <w:sz w:val="18"/>
          <w:szCs w:val="18"/>
        </w:rPr>
        <w:t xml:space="preserve">. Poskytovateli/dodavateli se poté vyplněný formulář </w:t>
      </w:r>
      <w:proofErr w:type="spellStart"/>
      <w:r>
        <w:rPr>
          <w:rFonts w:cs="Arial"/>
          <w:sz w:val="18"/>
          <w:szCs w:val="18"/>
        </w:rPr>
        <w:t>RfC</w:t>
      </w:r>
      <w:proofErr w:type="spellEnd"/>
      <w:r>
        <w:rPr>
          <w:rFonts w:cs="Arial"/>
          <w:sz w:val="18"/>
          <w:szCs w:val="18"/>
        </w:rPr>
        <w:t xml:space="preserve">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415DFCCA" w14:textId="77777777" w:rsidR="005068BB" w:rsidRDefault="002525AB">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3">
    <w:p w14:paraId="4DB797AA" w14:textId="77777777" w:rsidR="005068BB" w:rsidRDefault="002525AB">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17423D23" w14:textId="77777777" w:rsidR="005068BB" w:rsidRDefault="002525AB">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w:t>
      </w:r>
      <w:proofErr w:type="gramStart"/>
      <w:r>
        <w:rPr>
          <w:rFonts w:cs="Arial"/>
          <w:sz w:val="18"/>
          <w:szCs w:val="18"/>
        </w:rPr>
        <w:t>slouží</w:t>
      </w:r>
      <w:proofErr w:type="gramEnd"/>
      <w:r>
        <w:rPr>
          <w:rFonts w:cs="Arial"/>
          <w:sz w:val="18"/>
          <w:szCs w:val="18"/>
        </w:rPr>
        <w:t>.</w:t>
      </w:r>
    </w:p>
  </w:endnote>
  <w:endnote w:id="5">
    <w:p w14:paraId="63301C2A" w14:textId="77777777" w:rsidR="005068BB" w:rsidRDefault="002525AB">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47B556CB" w14:textId="77777777" w:rsidR="005068BB" w:rsidRDefault="002525AB">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12CF73EE" w14:textId="77777777" w:rsidR="005068BB" w:rsidRDefault="002525AB">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3B9F1E32" w14:textId="77777777" w:rsidR="005068BB" w:rsidRDefault="002525AB">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w:t>
      </w:r>
      <w:proofErr w:type="gramStart"/>
      <w:r>
        <w:rPr>
          <w:rFonts w:cs="Arial"/>
          <w:sz w:val="18"/>
          <w:szCs w:val="18"/>
        </w:rPr>
        <w:t>rámci</w:t>
      </w:r>
      <w:proofErr w:type="gramEnd"/>
      <w:r>
        <w:rPr>
          <w:rFonts w:cs="Arial"/>
          <w:sz w:val="18"/>
          <w:szCs w:val="18"/>
        </w:rPr>
        <w:t xml:space="preserve"> níž se požadavky předkládají, totéž platí pro KL (katalogový list).</w:t>
      </w:r>
    </w:p>
  </w:endnote>
  <w:endnote w:id="9">
    <w:p w14:paraId="6256287F" w14:textId="77777777" w:rsidR="005068BB" w:rsidRDefault="002525AB">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1E5C8327" w14:textId="77777777" w:rsidR="005068BB" w:rsidRDefault="002525AB">
      <w:pPr>
        <w:pStyle w:val="Textvysvtlivek"/>
      </w:pPr>
      <w:r>
        <w:rPr>
          <w:rStyle w:val="Odkaznavysvtlivky"/>
        </w:rPr>
        <w:endnoteRef/>
      </w:r>
      <w:r>
        <w:t xml:space="preserve"> </w:t>
      </w:r>
      <w:r>
        <w:rPr>
          <w:sz w:val="18"/>
          <w:szCs w:val="18"/>
        </w:rPr>
        <w:t xml:space="preserve">Garant odpovídá za správnost a úplnost dodané dokumentace a zajišťuje její akceptaci. Např. Provozní dokumentaci posuzuje Oddělení kybernetické bezpečnosti (OKB) a Oddělení provozu a podpory </w:t>
      </w:r>
      <w:proofErr w:type="spellStart"/>
      <w:r>
        <w:rPr>
          <w:sz w:val="18"/>
          <w:szCs w:val="18"/>
        </w:rPr>
        <w:t>technologíí</w:t>
      </w:r>
      <w:proofErr w:type="spellEnd"/>
      <w:r>
        <w:rPr>
          <w:sz w:val="18"/>
          <w:szCs w:val="18"/>
        </w:rPr>
        <w:t xml:space="preserve"> (OPPT).</w:t>
      </w:r>
    </w:p>
  </w:endnote>
  <w:endnote w:id="11">
    <w:p w14:paraId="5E20420A" w14:textId="77777777" w:rsidR="005068BB" w:rsidRDefault="002525AB">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16924F6E" w14:textId="77777777" w:rsidR="005068BB" w:rsidRDefault="002525AB">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05FDE19E" w14:textId="77777777" w:rsidR="005068BB" w:rsidRDefault="002525AB">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77C515C7" w14:textId="77777777" w:rsidR="005068BB" w:rsidRDefault="002525AB">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15">
    <w:p w14:paraId="5EE17A03" w14:textId="77777777" w:rsidR="005068BB" w:rsidRDefault="002525AB">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0B12B5B6" w14:textId="77777777" w:rsidR="005068BB" w:rsidRDefault="002525AB">
      <w:pPr>
        <w:pStyle w:val="Textvysvtlivek"/>
        <w:rPr>
          <w:sz w:val="16"/>
          <w:szCs w:val="16"/>
        </w:rPr>
      </w:pPr>
      <w:r>
        <w:rPr>
          <w:rStyle w:val="Odkaznavysvtlivky"/>
          <w:sz w:val="16"/>
          <w:szCs w:val="16"/>
        </w:rPr>
        <w:endnoteRef/>
      </w:r>
      <w:r>
        <w:rPr>
          <w:sz w:val="16"/>
          <w:szCs w:val="16"/>
        </w:rPr>
        <w:t xml:space="preserve"> </w:t>
      </w:r>
      <w:r>
        <w:rPr>
          <w:sz w:val="18"/>
          <w:szCs w:val="18"/>
        </w:rPr>
        <w:t xml:space="preserve">Pokud z vyhodnocení dopadů vyplyne potřeba upravit dohledové scénáře nebo zpracování nového scénáře, pak se má za to, že položka seznamu „Požadavek na dokumentaci“ v b. 5 části A </w:t>
      </w:r>
      <w:proofErr w:type="spellStart"/>
      <w:r>
        <w:rPr>
          <w:sz w:val="18"/>
          <w:szCs w:val="18"/>
        </w:rPr>
        <w:t>RfC</w:t>
      </w:r>
      <w:proofErr w:type="spellEnd"/>
      <w:r>
        <w:rPr>
          <w:sz w:val="18"/>
          <w:szCs w:val="18"/>
        </w:rPr>
        <w:t xml:space="preserve"> „Dohledové scénáře (úprava stávajících/nové scénáře)“ je vyžadována a bude součástí akceptačního řízení, nebude-li v části C </w:t>
      </w:r>
      <w:proofErr w:type="spellStart"/>
      <w:r>
        <w:rPr>
          <w:sz w:val="18"/>
          <w:szCs w:val="18"/>
        </w:rPr>
        <w:t>RfC</w:t>
      </w:r>
      <w:proofErr w:type="spellEnd"/>
      <w:r>
        <w:rPr>
          <w:sz w:val="18"/>
          <w:szCs w:val="18"/>
        </w:rPr>
        <w:t xml:space="preserve"> v bodu 1 „Specifikace plnění“ stanoveno jinak.</w:t>
      </w:r>
    </w:p>
  </w:endnote>
  <w:endnote w:id="17">
    <w:p w14:paraId="67D1BAD1" w14:textId="77777777" w:rsidR="005068BB" w:rsidRDefault="002525AB">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73F8CA80" w14:textId="77777777" w:rsidR="005068BB" w:rsidRDefault="002525AB">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2A7D83E4" w14:textId="77777777" w:rsidR="005068BB" w:rsidRDefault="002525AB">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2C39912E" w14:textId="77777777" w:rsidR="005068BB" w:rsidRDefault="002525AB">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21">
    <w:p w14:paraId="378352E6" w14:textId="77777777" w:rsidR="005068BB" w:rsidRDefault="002525AB">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44101C71" w14:textId="77777777" w:rsidR="005068BB" w:rsidRDefault="002525AB">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3920018E" w14:textId="77777777" w:rsidR="005068BB" w:rsidRDefault="002525AB">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altName w:val="Gill Sans MT"/>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4C1B8" w14:textId="7FBC787A" w:rsidR="005068BB" w:rsidRDefault="002525AB">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5</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D7E32">
      <w:rPr>
        <w:noProof/>
        <w:sz w:val="16"/>
        <w:szCs w:val="16"/>
      </w:rPr>
      <w:t>5</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CED1B" w14:textId="0E7BB1F0" w:rsidR="005068BB" w:rsidRDefault="002525AB">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D7E32">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9331E" w14:textId="2184BF92" w:rsidR="005068BB" w:rsidRDefault="002525AB">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D7E32">
      <w:rPr>
        <w:noProof/>
        <w:sz w:val="16"/>
        <w:szCs w:val="16"/>
      </w:rPr>
      <w:t>3</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DCE1C" w14:textId="77777777" w:rsidR="005068BB" w:rsidRDefault="002525AB">
    <w:pPr>
      <w:pStyle w:val="Zpat"/>
    </w:pPr>
    <w:fldSimple w:instr=" DOCVARIABLE  dms_cj  \* MERGEFORMAT ">
      <w:r>
        <w:rPr>
          <w:bCs/>
        </w:rPr>
        <w:t>MZE-49875/2022-12122</w:t>
      </w:r>
    </w:fldSimple>
    <w:r>
      <w:tab/>
    </w:r>
    <w:r>
      <w:fldChar w:fldCharType="begin"/>
    </w:r>
    <w:r>
      <w:instrText>PAGE   \* MERGEFORMAT</w:instrText>
    </w:r>
    <w:r>
      <w:fldChar w:fldCharType="separate"/>
    </w:r>
    <w:r>
      <w:t>2</w:t>
    </w:r>
    <w:r>
      <w:fldChar w:fldCharType="end"/>
    </w:r>
  </w:p>
  <w:p w14:paraId="7248CF47" w14:textId="77777777" w:rsidR="005068BB" w:rsidRDefault="005068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0FB32" w14:textId="77777777" w:rsidR="005068BB" w:rsidRDefault="002525AB">
      <w:r>
        <w:separator/>
      </w:r>
    </w:p>
  </w:footnote>
  <w:footnote w:type="continuationSeparator" w:id="0">
    <w:p w14:paraId="39317B47" w14:textId="77777777" w:rsidR="005068BB" w:rsidRDefault="002525AB">
      <w:r>
        <w:continuationSeparator/>
      </w:r>
    </w:p>
  </w:footnote>
  <w:footnote w:id="1">
    <w:p w14:paraId="760EFC61" w14:textId="77777777" w:rsidR="005068BB" w:rsidRDefault="002525AB">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2">
    <w:p w14:paraId="37F506AE" w14:textId="77777777" w:rsidR="005068BB" w:rsidRDefault="002525AB">
      <w:pPr>
        <w:pStyle w:val="Textpoznpodarou"/>
      </w:pPr>
      <w:r>
        <w:rPr>
          <w:rStyle w:val="Znakapoznpodarou"/>
        </w:rPr>
        <w:footnoteRef/>
      </w:r>
      <w:r>
        <w:t xml:space="preserve"> </w:t>
      </w:r>
      <w:r>
        <w:rPr>
          <w:sz w:val="16"/>
          <w:szCs w:val="16"/>
        </w:rPr>
        <w:t>Uveďte, zda a jakým způsobem se mění/</w:t>
      </w:r>
      <w:proofErr w:type="gramStart"/>
      <w:r>
        <w:rPr>
          <w:sz w:val="16"/>
          <w:szCs w:val="16"/>
        </w:rPr>
        <w:t>vytváří</w:t>
      </w:r>
      <w:proofErr w:type="gramEnd"/>
      <w:r>
        <w:rPr>
          <w:sz w:val="16"/>
          <w:szCs w:val="16"/>
        </w:rPr>
        <w:t xml:space="preserve"> napojení na SIEM.</w:t>
      </w:r>
    </w:p>
  </w:footnote>
  <w:footnote w:id="3">
    <w:p w14:paraId="4E0E1B59" w14:textId="77777777" w:rsidR="005068BB" w:rsidRDefault="002525AB">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4">
    <w:p w14:paraId="0E3C12E1" w14:textId="77777777" w:rsidR="005068BB" w:rsidRDefault="002525AB">
      <w:r>
        <w:rPr>
          <w:rStyle w:val="Znakapoznpodarou"/>
        </w:rPr>
        <w:footnoteRef/>
      </w:r>
      <w:r>
        <w:rPr>
          <w:sz w:val="16"/>
          <w:szCs w:val="16"/>
        </w:rPr>
        <w:t xml:space="preserve"> Potvrzení realizace příslušných opatření/změn </w:t>
      </w:r>
      <w:proofErr w:type="gramStart"/>
      <w:r>
        <w:rPr>
          <w:sz w:val="16"/>
          <w:szCs w:val="16"/>
        </w:rPr>
        <w:t>vyznačí</w:t>
      </w:r>
      <w:proofErr w:type="gramEnd"/>
      <w:r>
        <w:rPr>
          <w:sz w:val="16"/>
          <w:szCs w:val="16"/>
        </w:rPr>
        <w:t xml:space="preserve">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9DB9" w14:textId="77777777" w:rsidR="005068BB" w:rsidRDefault="003D7E32">
    <w:r>
      <w:pict w14:anchorId="4C4279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42d12e3-6ae7-48a6-b843-7ca94ec3215e" o:spid="_x0000_s3077"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4E258" w14:textId="77777777" w:rsidR="005068BB" w:rsidRDefault="003D7E32">
    <w:pPr>
      <w:pStyle w:val="Zhlav"/>
      <w:pBdr>
        <w:bottom w:val="single" w:sz="18" w:space="1" w:color="B2BC00"/>
      </w:pBdr>
      <w:tabs>
        <w:tab w:val="clear" w:pos="9072"/>
        <w:tab w:val="left" w:pos="3993"/>
        <w:tab w:val="right" w:pos="9923"/>
      </w:tabs>
      <w:ind w:right="-427"/>
    </w:pPr>
    <w:r>
      <w:pict w14:anchorId="2D2B34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dcad8b6-5736-4cb8-a8df-1e528e89d690" o:spid="_x0000_s3076"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2525AB">
      <w:tab/>
    </w:r>
    <w:r w:rsidR="002525AB">
      <w:tab/>
    </w:r>
    <w:r w:rsidR="002525AB">
      <w:tab/>
    </w:r>
    <w:r w:rsidR="002525AB">
      <w:rPr>
        <w:noProof/>
        <w:lang w:eastAsia="cs-CZ"/>
      </w:rPr>
      <w:drawing>
        <wp:inline distT="0" distB="0" distL="0" distR="0" wp14:anchorId="6D7B9D3E" wp14:editId="3A4C49C3">
          <wp:extent cx="885825" cy="41910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619B3" w14:textId="77777777" w:rsidR="005068BB" w:rsidRDefault="003D7E32">
    <w:r>
      <w:pict w14:anchorId="1BB689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09736e6-10a9-4dad-b9f4-c8fac4651269" o:spid="_x0000_s3078"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B2EA2" w14:textId="77777777" w:rsidR="005068BB" w:rsidRDefault="003D7E32">
    <w:r>
      <w:pict w14:anchorId="44C95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b04a930-d638-41d2-8d79-e2734f1a62e0" o:spid="_x0000_s3074"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61906" w14:textId="77777777" w:rsidR="005068BB" w:rsidRDefault="003D7E32">
    <w:r>
      <w:pict w14:anchorId="7B4957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8b76532-c56e-4c5e-bb52-6a361ae76e68" o:spid="_x0000_s3073"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3CF90" w14:textId="77777777" w:rsidR="005068BB" w:rsidRDefault="003D7E32">
    <w:r>
      <w:pict w14:anchorId="479D3B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627cd51-fd83-45a5-a948-7e4e9e5044a1" o:spid="_x0000_s3075"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65BA8"/>
    <w:multiLevelType w:val="multilevel"/>
    <w:tmpl w:val="21D2DB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0D557D"/>
    <w:multiLevelType w:val="multilevel"/>
    <w:tmpl w:val="5C76A844"/>
    <w:lvl w:ilvl="0">
      <w:start w:val="1"/>
      <w:numFmt w:val="decimal"/>
      <w:lvlText w:val="%1"/>
      <w:lvlJc w:val="left"/>
      <w:pPr>
        <w:ind w:left="1566"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00A3A33"/>
    <w:multiLevelType w:val="multilevel"/>
    <w:tmpl w:val="DD28E5D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10670CE4"/>
    <w:multiLevelType w:val="multilevel"/>
    <w:tmpl w:val="E2266E1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10D7291D"/>
    <w:multiLevelType w:val="multilevel"/>
    <w:tmpl w:val="D12C422C"/>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1FFE07"/>
    <w:multiLevelType w:val="multilevel"/>
    <w:tmpl w:val="1032922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16636B35"/>
    <w:multiLevelType w:val="multilevel"/>
    <w:tmpl w:val="4E08D85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16905685"/>
    <w:multiLevelType w:val="multilevel"/>
    <w:tmpl w:val="FF529B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D4257E"/>
    <w:multiLevelType w:val="multilevel"/>
    <w:tmpl w:val="937C92E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176A14CB"/>
    <w:multiLevelType w:val="multilevel"/>
    <w:tmpl w:val="94808C8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1CF565E2"/>
    <w:multiLevelType w:val="multilevel"/>
    <w:tmpl w:val="C76AA83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2596269F"/>
    <w:multiLevelType w:val="multilevel"/>
    <w:tmpl w:val="72DCEDBE"/>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5917B9"/>
    <w:multiLevelType w:val="multilevel"/>
    <w:tmpl w:val="12B27B52"/>
    <w:lvl w:ilvl="0">
      <w:start w:val="1"/>
      <w:numFmt w:val="decimal"/>
      <w:lvlText w:val="%1."/>
      <w:lvlJc w:val="left"/>
      <w:pPr>
        <w:ind w:left="1440" w:hanging="360"/>
      </w:pPr>
      <w:rPr>
        <w:rFonts w:ascii="Segoe UI" w:hAnsi="Segoe UI" w:cs="Segoe UI" w:hint="default"/>
        <w:color w:val="172B4D"/>
        <w:sz w:val="21"/>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8D4822C"/>
    <w:multiLevelType w:val="multilevel"/>
    <w:tmpl w:val="618EDCB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2A3C748E"/>
    <w:multiLevelType w:val="multilevel"/>
    <w:tmpl w:val="92D80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AA7C5B"/>
    <w:multiLevelType w:val="multilevel"/>
    <w:tmpl w:val="6A26B72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4C5238D"/>
    <w:multiLevelType w:val="multilevel"/>
    <w:tmpl w:val="B350B7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2C6FCD"/>
    <w:multiLevelType w:val="multilevel"/>
    <w:tmpl w:val="6CEACA2C"/>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8BA7E67"/>
    <w:multiLevelType w:val="multilevel"/>
    <w:tmpl w:val="78C0BFF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3C225269"/>
    <w:multiLevelType w:val="multilevel"/>
    <w:tmpl w:val="2AC4F1D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3FF2C2D9"/>
    <w:multiLevelType w:val="multilevel"/>
    <w:tmpl w:val="30C8EFB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15:restartNumberingAfterBreak="0">
    <w:nsid w:val="48A66A49"/>
    <w:multiLevelType w:val="multilevel"/>
    <w:tmpl w:val="E124BC8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4BEFF7D8"/>
    <w:multiLevelType w:val="multilevel"/>
    <w:tmpl w:val="911C665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15:restartNumberingAfterBreak="0">
    <w:nsid w:val="4CEB0EB7"/>
    <w:multiLevelType w:val="multilevel"/>
    <w:tmpl w:val="DC86BBDA"/>
    <w:lvl w:ilvl="0">
      <w:start w:val="20"/>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50B57FF0"/>
    <w:multiLevelType w:val="multilevel"/>
    <w:tmpl w:val="34F278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EB22F23"/>
    <w:multiLevelType w:val="multilevel"/>
    <w:tmpl w:val="E43A0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3D72F0"/>
    <w:multiLevelType w:val="multilevel"/>
    <w:tmpl w:val="0AF2319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96A5CE1"/>
    <w:multiLevelType w:val="multilevel"/>
    <w:tmpl w:val="5C2C8C6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CA27E27"/>
    <w:multiLevelType w:val="multilevel"/>
    <w:tmpl w:val="D736B9C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9" w15:restartNumberingAfterBreak="0">
    <w:nsid w:val="6D1B7753"/>
    <w:multiLevelType w:val="multilevel"/>
    <w:tmpl w:val="01E87DF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6E626D1C"/>
    <w:multiLevelType w:val="multilevel"/>
    <w:tmpl w:val="76785558"/>
    <w:lvl w:ilvl="0">
      <w:start w:val="1"/>
      <w:numFmt w:val="bullet"/>
      <w:lvlText w:val=""/>
      <w:lvlJc w:val="left"/>
      <w:pPr>
        <w:ind w:left="840" w:hanging="360"/>
      </w:pPr>
      <w:rPr>
        <w:rFonts w:ascii="Symbol" w:hAnsi="Symbol"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31" w15:restartNumberingAfterBreak="0">
    <w:nsid w:val="709C6D6D"/>
    <w:multiLevelType w:val="multilevel"/>
    <w:tmpl w:val="8C8404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33BD968"/>
    <w:multiLevelType w:val="multilevel"/>
    <w:tmpl w:val="58DC7FE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3" w15:restartNumberingAfterBreak="0">
    <w:nsid w:val="753DACB3"/>
    <w:multiLevelType w:val="multilevel"/>
    <w:tmpl w:val="E73EE5F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4" w15:restartNumberingAfterBreak="0">
    <w:nsid w:val="75521209"/>
    <w:multiLevelType w:val="multilevel"/>
    <w:tmpl w:val="D20A48C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5965966"/>
    <w:multiLevelType w:val="multilevel"/>
    <w:tmpl w:val="A06E2AE8"/>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77B7795C"/>
    <w:multiLevelType w:val="multilevel"/>
    <w:tmpl w:val="8A78A71E"/>
    <w:lvl w:ilvl="0">
      <w:start w:val="1"/>
      <w:numFmt w:val="decimal"/>
      <w:lvlText w:val="%1."/>
      <w:lvlJc w:val="left"/>
      <w:pPr>
        <w:ind w:left="1440" w:hanging="360"/>
      </w:pPr>
      <w:rPr>
        <w:rFonts w:ascii="Segoe UI" w:hAnsi="Segoe UI" w:cs="Segoe UI" w:hint="default"/>
        <w:color w:val="172B4D"/>
        <w:sz w:val="21"/>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15:restartNumberingAfterBreak="0">
    <w:nsid w:val="783A08E3"/>
    <w:multiLevelType w:val="multilevel"/>
    <w:tmpl w:val="C2CEEBEC"/>
    <w:lvl w:ilvl="0">
      <w:start w:val="1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1"/>
    <w:lvlOverride w:ilvl="0">
      <w:startOverride w:val="2"/>
    </w:lvlOverride>
    <w:lvlOverride w:ilvl="1">
      <w:startOverride w:val="2"/>
    </w:lvlOverride>
  </w:num>
  <w:num w:numId="40">
    <w:abstractNumId w:val="1"/>
    <w:lvlOverride w:ilvl="0">
      <w:startOverride w:val="3"/>
    </w:lvlOverride>
    <w:lvlOverride w:ilvl="1">
      <w:startOverride w:val="2"/>
    </w:lvlOverride>
  </w:num>
  <w:num w:numId="41">
    <w:abstractNumId w:val="1"/>
    <w:lvlOverride w:ilvl="0">
      <w:startOverride w:val="4"/>
    </w:lvlOverride>
    <w:lvlOverride w:ilvl="1">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4179243"/>
    <w:docVar w:name="dms_carovy_kod_cj" w:val="MZE-49875/2022-12122"/>
    <w:docVar w:name="dms_cj" w:val="MZE-49875/2022-12122"/>
    <w:docVar w:name="dms_cj_skn" w:val=" "/>
    <w:docVar w:name="dms_datum" w:val="19. 8. 2022"/>
    <w:docVar w:name="dms_datum_textem" w:val="19. srpna 2022"/>
    <w:docVar w:name="dms_datum_vzniku" w:val="18. 8. 2022 18:01:41"/>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36027/2021-11153"/>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4496-RFC-PRAISII-HR-001-682B-Úprava předtiskové aplikace JŽ 23 – navázání na číselník plodin (upravený bod SZP 23/90a)"/>
    <w:docVar w:name="dms_VNVSpravce" w:val=" "/>
    <w:docVar w:name="dms_zpracoval_jmeno" w:val="David Neužil"/>
    <w:docVar w:name="dms_zpracoval_mail" w:val="David.Neuzil@mze.cz"/>
    <w:docVar w:name="dms_zpracoval_telefon" w:val="221812012"/>
  </w:docVars>
  <w:rsids>
    <w:rsidRoot w:val="005068BB"/>
    <w:rsid w:val="002525AB"/>
    <w:rsid w:val="003D7E32"/>
    <w:rsid w:val="005068BB"/>
    <w:rsid w:val="009046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2"/>
    </o:shapelayout>
  </w:shapeDefaults>
  <w:decimalSymbol w:val=","/>
  <w:listSeparator w:val=";"/>
  <w14:docId w14:val="6C10651B"/>
  <w15:docId w15:val="{4ADE6E61-C1C7-4B92-AB80-38A1F075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1566"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12"/>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8"/>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8"/>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Odkaznakoment10">
    <w:name w:val="Odkaz na komentář1"/>
    <w:basedOn w:val="Standardnpsmoodstavce"/>
    <w:uiPriority w:val="99"/>
    <w:semiHidden/>
    <w:unhideWhenUsed/>
    <w:rPr>
      <w:sz w:val="16"/>
      <w:szCs w:val="16"/>
    </w:rPr>
  </w:style>
  <w:style w:type="character" w:customStyle="1" w:styleId="objectbox">
    <w:name w:val="objectbox"/>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2258</Words>
  <Characters>13327</Characters>
  <Application>Microsoft Office Word</Application>
  <DocSecurity>0</DocSecurity>
  <Lines>111</Lines>
  <Paragraphs>31</Paragraphs>
  <ScaleCrop>false</ScaleCrop>
  <Company>T-Soft a.s.</Company>
  <LinksUpToDate>false</LinksUpToDate>
  <CharactersWithSpaces>15554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dcterms:created xsi:type="dcterms:W3CDTF">2022-08-26T11:11:00Z</dcterms:created>
  <dcterms:modified xsi:type="dcterms:W3CDTF">2022-08-26T11:11:00Z</dcterms:modified>
</cp:coreProperties>
</file>