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19E6C" w14:textId="77777777" w:rsidR="002170CA" w:rsidRPr="007C737F" w:rsidRDefault="009E5FD6" w:rsidP="007C737F">
      <w:pPr>
        <w:pStyle w:val="Bezmezer"/>
        <w:spacing w:after="120"/>
        <w:jc w:val="center"/>
        <w:rPr>
          <w:sz w:val="36"/>
          <w:szCs w:val="36"/>
        </w:rPr>
      </w:pPr>
      <w:r w:rsidRPr="007C737F">
        <w:rPr>
          <w:sz w:val="36"/>
          <w:szCs w:val="36"/>
        </w:rPr>
        <w:t>PŘÍKAZNÍ</w:t>
      </w:r>
      <w:r w:rsidR="002170CA" w:rsidRPr="007C737F">
        <w:rPr>
          <w:sz w:val="36"/>
          <w:szCs w:val="36"/>
        </w:rPr>
        <w:t xml:space="preserve"> SMLOUVA</w:t>
      </w:r>
      <w:r w:rsidR="00C5476C">
        <w:rPr>
          <w:sz w:val="36"/>
          <w:szCs w:val="36"/>
        </w:rPr>
        <w:t xml:space="preserve"> </w:t>
      </w:r>
    </w:p>
    <w:p w14:paraId="42279630" w14:textId="77777777" w:rsidR="003F3083" w:rsidRPr="007C737F" w:rsidRDefault="003F3083" w:rsidP="007C737F">
      <w:pPr>
        <w:pStyle w:val="Normlnweb"/>
        <w:shd w:val="clear" w:color="auto" w:fill="FFFFFF"/>
        <w:spacing w:before="60" w:beforeAutospacing="0" w:after="60" w:afterAutospacing="0" w:line="276" w:lineRule="auto"/>
        <w:jc w:val="center"/>
        <w:rPr>
          <w:sz w:val="20"/>
          <w:szCs w:val="20"/>
        </w:rPr>
      </w:pPr>
      <w:r w:rsidRPr="007C737F">
        <w:rPr>
          <w:sz w:val="20"/>
          <w:szCs w:val="20"/>
        </w:rPr>
        <w:t xml:space="preserve">uzavřená ve smyslu </w:t>
      </w:r>
      <w:r w:rsidR="009E5FD6" w:rsidRPr="007C737F">
        <w:rPr>
          <w:sz w:val="20"/>
          <w:szCs w:val="20"/>
        </w:rPr>
        <w:t xml:space="preserve">§ 2430 </w:t>
      </w:r>
      <w:r w:rsidR="00AA2766">
        <w:rPr>
          <w:sz w:val="20"/>
          <w:szCs w:val="20"/>
        </w:rPr>
        <w:t xml:space="preserve">a násl. </w:t>
      </w:r>
      <w:r w:rsidR="009E5FD6" w:rsidRPr="007C737F">
        <w:rPr>
          <w:sz w:val="20"/>
          <w:szCs w:val="20"/>
        </w:rPr>
        <w:t>zákona č. 89/2012 Sb., občanský zákoník</w:t>
      </w:r>
      <w:r w:rsidR="007C737F">
        <w:rPr>
          <w:sz w:val="20"/>
          <w:szCs w:val="20"/>
        </w:rPr>
        <w:t>, ve znění pozdějších předpisů</w:t>
      </w:r>
    </w:p>
    <w:p w14:paraId="03B97A25" w14:textId="77777777" w:rsidR="007C737F" w:rsidRDefault="007C737F" w:rsidP="007C737F">
      <w:pPr>
        <w:pStyle w:val="cotext"/>
        <w:spacing w:before="60" w:after="60" w:line="320" w:lineRule="atLeast"/>
        <w:jc w:val="center"/>
        <w:rPr>
          <w:rFonts w:ascii="Times New Roman" w:hAnsi="Times New Roman" w:cs="Times New Roman"/>
          <w:sz w:val="20"/>
          <w:szCs w:val="20"/>
        </w:rPr>
      </w:pPr>
      <w:r w:rsidRPr="00651A5D">
        <w:rPr>
          <w:rFonts w:ascii="Times New Roman" w:hAnsi="Times New Roman" w:cs="Times New Roman"/>
          <w:sz w:val="20"/>
          <w:szCs w:val="20"/>
        </w:rPr>
        <w:t>(dále jen „</w:t>
      </w:r>
      <w:r w:rsidRPr="004F022B">
        <w:rPr>
          <w:rFonts w:ascii="Times New Roman" w:hAnsi="Times New Roman" w:cs="Times New Roman"/>
          <w:b/>
          <w:sz w:val="20"/>
          <w:szCs w:val="20"/>
        </w:rPr>
        <w:t>o</w:t>
      </w:r>
      <w:r w:rsidRPr="00651A5D">
        <w:rPr>
          <w:rFonts w:ascii="Times New Roman" w:hAnsi="Times New Roman" w:cs="Times New Roman"/>
          <w:b/>
          <w:sz w:val="20"/>
          <w:szCs w:val="20"/>
        </w:rPr>
        <w:t>bčanský zákoník</w:t>
      </w:r>
      <w:r w:rsidRPr="00651A5D">
        <w:rPr>
          <w:rFonts w:ascii="Times New Roman" w:hAnsi="Times New Roman" w:cs="Times New Roman"/>
          <w:sz w:val="20"/>
          <w:szCs w:val="20"/>
        </w:rPr>
        <w:t>“)</w:t>
      </w:r>
    </w:p>
    <w:p w14:paraId="7D8F9496" w14:textId="77777777" w:rsidR="00C5476C" w:rsidRPr="00AA2766" w:rsidRDefault="00C5476C" w:rsidP="00C5476C">
      <w:pPr>
        <w:pStyle w:val="cotext"/>
        <w:spacing w:before="60" w:after="60" w:line="320" w:lineRule="atLeast"/>
        <w:jc w:val="center"/>
        <w:rPr>
          <w:rFonts w:ascii="Times New Roman" w:hAnsi="Times New Roman" w:cs="Times New Roman"/>
        </w:rPr>
      </w:pPr>
      <w:r w:rsidRPr="00AA2766">
        <w:rPr>
          <w:rFonts w:ascii="Times New Roman" w:hAnsi="Times New Roman" w:cs="Times New Roman"/>
        </w:rPr>
        <w:t xml:space="preserve">pro </w:t>
      </w:r>
      <w:r>
        <w:rPr>
          <w:rFonts w:ascii="Times New Roman" w:hAnsi="Times New Roman" w:cs="Times New Roman"/>
        </w:rPr>
        <w:t xml:space="preserve">výkon technického dozoru stavby pro </w:t>
      </w:r>
      <w:r w:rsidRPr="00AA2766">
        <w:rPr>
          <w:rFonts w:ascii="Times New Roman" w:hAnsi="Times New Roman" w:cs="Times New Roman"/>
        </w:rPr>
        <w:t>stavbu</w:t>
      </w:r>
    </w:p>
    <w:p w14:paraId="084432B6" w14:textId="77777777" w:rsidR="00AA2766" w:rsidRDefault="00AA2766" w:rsidP="007C737F">
      <w:pPr>
        <w:pStyle w:val="cotext"/>
        <w:spacing w:before="60" w:after="60" w:line="320" w:lineRule="atLeast"/>
        <w:jc w:val="center"/>
        <w:rPr>
          <w:rFonts w:ascii="Times New Roman" w:hAnsi="Times New Roman" w:cs="Times New Roman"/>
          <w:b/>
        </w:rPr>
      </w:pPr>
      <w:r>
        <w:rPr>
          <w:rFonts w:ascii="Times New Roman" w:hAnsi="Times New Roman" w:cs="Times New Roman"/>
          <w:b/>
        </w:rPr>
        <w:t>„</w:t>
      </w:r>
      <w:r w:rsidR="006E27DB">
        <w:rPr>
          <w:rFonts w:ascii="Times New Roman" w:hAnsi="Times New Roman" w:cs="Times New Roman"/>
          <w:b/>
        </w:rPr>
        <w:t xml:space="preserve">Kralovice – </w:t>
      </w:r>
      <w:r w:rsidR="00CC40C0">
        <w:rPr>
          <w:rFonts w:ascii="Times New Roman" w:hAnsi="Times New Roman" w:cs="Times New Roman"/>
          <w:b/>
        </w:rPr>
        <w:t>rekonstrukce brigádnické ulice</w:t>
      </w:r>
      <w:r>
        <w:rPr>
          <w:rFonts w:ascii="Times New Roman" w:hAnsi="Times New Roman" w:cs="Times New Roman"/>
          <w:b/>
        </w:rPr>
        <w:t>“</w:t>
      </w:r>
    </w:p>
    <w:p w14:paraId="3B5A191B" w14:textId="77777777" w:rsidR="00AA2766" w:rsidRPr="00651A5D" w:rsidRDefault="00AA2766" w:rsidP="007C737F">
      <w:pPr>
        <w:pStyle w:val="cotext"/>
        <w:spacing w:before="60" w:after="60" w:line="320" w:lineRule="atLeast"/>
        <w:jc w:val="center"/>
        <w:rPr>
          <w:rFonts w:ascii="Times New Roman" w:hAnsi="Times New Roman" w:cs="Times New Roman"/>
          <w:b/>
        </w:rPr>
      </w:pPr>
    </w:p>
    <w:p w14:paraId="0A81E200" w14:textId="77777777" w:rsidR="00476116" w:rsidRDefault="003B4752" w:rsidP="00601C1D">
      <w:pPr>
        <w:spacing w:before="80" w:after="80" w:line="320" w:lineRule="atLeast"/>
        <w:jc w:val="center"/>
        <w:rPr>
          <w:sz w:val="24"/>
          <w:szCs w:val="24"/>
        </w:rPr>
      </w:pPr>
      <w:r>
        <w:rPr>
          <w:sz w:val="24"/>
          <w:szCs w:val="24"/>
        </w:rPr>
        <w:t xml:space="preserve">Číslo smlouvy příkazce: </w:t>
      </w:r>
    </w:p>
    <w:p w14:paraId="33C7CE87" w14:textId="77777777" w:rsidR="003B4752" w:rsidRPr="00601C1D" w:rsidRDefault="003B4752" w:rsidP="00601C1D">
      <w:pPr>
        <w:spacing w:before="80" w:after="80" w:line="320" w:lineRule="atLeast"/>
        <w:jc w:val="center"/>
        <w:rPr>
          <w:sz w:val="24"/>
          <w:szCs w:val="24"/>
        </w:rPr>
      </w:pPr>
      <w:r>
        <w:rPr>
          <w:sz w:val="24"/>
          <w:szCs w:val="24"/>
        </w:rPr>
        <w:t xml:space="preserve">Číslo smlouvy příkazníka: </w:t>
      </w:r>
      <w:r w:rsidR="00A86379">
        <w:rPr>
          <w:sz w:val="24"/>
          <w:szCs w:val="24"/>
        </w:rPr>
        <w:t>DI</w:t>
      </w:r>
      <w:r w:rsidR="0023622E">
        <w:rPr>
          <w:sz w:val="24"/>
          <w:szCs w:val="24"/>
        </w:rPr>
        <w:t>-SM-</w:t>
      </w:r>
      <w:r w:rsidR="006E27DB">
        <w:rPr>
          <w:sz w:val="24"/>
          <w:szCs w:val="24"/>
        </w:rPr>
        <w:t>2021</w:t>
      </w:r>
      <w:r w:rsidR="0023622E">
        <w:rPr>
          <w:sz w:val="24"/>
          <w:szCs w:val="24"/>
        </w:rPr>
        <w:t>-0</w:t>
      </w:r>
      <w:r w:rsidR="00CC40C0">
        <w:rPr>
          <w:sz w:val="24"/>
          <w:szCs w:val="24"/>
        </w:rPr>
        <w:t>37</w:t>
      </w:r>
    </w:p>
    <w:p w14:paraId="134AD12F" w14:textId="77777777" w:rsidR="00120A1C" w:rsidRPr="00601C1D" w:rsidRDefault="00767C24" w:rsidP="00601C1D">
      <w:pPr>
        <w:spacing w:before="80" w:after="80" w:line="320" w:lineRule="atLeast"/>
        <w:jc w:val="center"/>
        <w:rPr>
          <w:b/>
          <w:color w:val="000000"/>
          <w:sz w:val="24"/>
          <w:szCs w:val="24"/>
        </w:rPr>
      </w:pPr>
      <w:r w:rsidRPr="00601C1D">
        <w:rPr>
          <w:sz w:val="24"/>
          <w:szCs w:val="24"/>
        </w:rPr>
        <w:t xml:space="preserve"> </w:t>
      </w:r>
    </w:p>
    <w:p w14:paraId="3847BE22" w14:textId="77777777" w:rsidR="00A86379" w:rsidRPr="003A20CB" w:rsidRDefault="00A86379" w:rsidP="00A86379">
      <w:pPr>
        <w:pStyle w:val="Normlnweb"/>
        <w:widowControl w:val="0"/>
        <w:numPr>
          <w:ilvl w:val="0"/>
          <w:numId w:val="26"/>
        </w:numPr>
        <w:shd w:val="clear" w:color="auto" w:fill="FFFFFF"/>
        <w:spacing w:before="60" w:beforeAutospacing="0" w:after="120" w:afterAutospacing="0" w:line="276" w:lineRule="auto"/>
        <w:ind w:left="425" w:hanging="425"/>
        <w:jc w:val="both"/>
        <w:rPr>
          <w:b/>
          <w:i/>
          <w:sz w:val="28"/>
          <w:szCs w:val="28"/>
          <w:u w:val="single"/>
        </w:rPr>
      </w:pPr>
      <w:r w:rsidRPr="003A20CB">
        <w:rPr>
          <w:b/>
          <w:sz w:val="28"/>
          <w:szCs w:val="28"/>
          <w:u w:val="single"/>
        </w:rPr>
        <w:t>Smluvní</w:t>
      </w:r>
      <w:r w:rsidRPr="003A20CB">
        <w:rPr>
          <w:b/>
          <w:i/>
          <w:sz w:val="28"/>
          <w:szCs w:val="28"/>
          <w:u w:val="single"/>
        </w:rPr>
        <w:t xml:space="preserve"> </w:t>
      </w:r>
      <w:r w:rsidRPr="003A20CB">
        <w:rPr>
          <w:b/>
          <w:sz w:val="28"/>
          <w:szCs w:val="28"/>
          <w:u w:val="single"/>
        </w:rPr>
        <w:t>strany</w:t>
      </w:r>
    </w:p>
    <w:p w14:paraId="3355F1D3" w14:textId="77777777" w:rsidR="00A86379" w:rsidRPr="00651A5D" w:rsidRDefault="00A86379" w:rsidP="00A86379">
      <w:pPr>
        <w:pStyle w:val="Normlnweb"/>
        <w:widowControl w:val="0"/>
        <w:numPr>
          <w:ilvl w:val="1"/>
          <w:numId w:val="26"/>
        </w:numPr>
        <w:shd w:val="clear" w:color="auto" w:fill="FFFFFF"/>
        <w:tabs>
          <w:tab w:val="left" w:pos="142"/>
        </w:tabs>
        <w:spacing w:before="60" w:beforeAutospacing="0" w:after="60" w:afterAutospacing="0" w:line="276" w:lineRule="auto"/>
        <w:ind w:left="426" w:hanging="426"/>
        <w:jc w:val="both"/>
      </w:pPr>
      <w:r w:rsidRPr="00A7107B">
        <w:t>Firma</w:t>
      </w:r>
      <w:r>
        <w:t>:</w:t>
      </w:r>
      <w:r>
        <w:tab/>
        <w:t xml:space="preserve">                                          </w:t>
      </w:r>
      <w:r>
        <w:tab/>
      </w:r>
      <w:r w:rsidRPr="00081B24">
        <w:rPr>
          <w:b/>
        </w:rPr>
        <w:t xml:space="preserve">Město </w:t>
      </w:r>
      <w:r w:rsidR="006E27DB">
        <w:rPr>
          <w:b/>
        </w:rPr>
        <w:t>Kralovice</w:t>
      </w:r>
    </w:p>
    <w:p w14:paraId="032AEC78" w14:textId="77777777" w:rsidR="00A86379" w:rsidRPr="00081B24" w:rsidRDefault="00A86379" w:rsidP="00A86379">
      <w:pPr>
        <w:pStyle w:val="cotext"/>
        <w:spacing w:before="60" w:after="60" w:line="320" w:lineRule="atLeast"/>
        <w:ind w:left="360" w:firstLine="66"/>
        <w:rPr>
          <w:rFonts w:ascii="Times New Roman" w:hAnsi="Times New Roman" w:cs="Times New Roman"/>
          <w:b/>
          <w:sz w:val="24"/>
        </w:rPr>
      </w:pPr>
      <w:proofErr w:type="gramStart"/>
      <w:r>
        <w:rPr>
          <w:rFonts w:ascii="Times New Roman" w:hAnsi="Times New Roman" w:cs="Times New Roman"/>
          <w:sz w:val="24"/>
        </w:rPr>
        <w:t>s</w:t>
      </w:r>
      <w:r w:rsidRPr="00651A5D">
        <w:rPr>
          <w:rFonts w:ascii="Times New Roman" w:hAnsi="Times New Roman" w:cs="Times New Roman"/>
          <w:sz w:val="24"/>
        </w:rPr>
        <w:t>ídl</w:t>
      </w:r>
      <w:r>
        <w:rPr>
          <w:rFonts w:ascii="Times New Roman" w:hAnsi="Times New Roman" w:cs="Times New Roman"/>
          <w:sz w:val="24"/>
        </w:rPr>
        <w:t xml:space="preserve">o:   </w:t>
      </w:r>
      <w:proofErr w:type="gramEnd"/>
      <w:r>
        <w:rPr>
          <w:rFonts w:ascii="Times New Roman" w:hAnsi="Times New Roman" w:cs="Times New Roman"/>
          <w:sz w:val="24"/>
        </w:rPr>
        <w:t xml:space="preserve">                </w:t>
      </w:r>
      <w:r w:rsidRPr="00651A5D">
        <w:rPr>
          <w:rFonts w:ascii="Times New Roman" w:hAnsi="Times New Roman" w:cs="Times New Roman"/>
          <w:sz w:val="24"/>
        </w:rPr>
        <w:t xml:space="preserve">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881480">
        <w:rPr>
          <w:rFonts w:ascii="Times New Roman" w:hAnsi="Times New Roman" w:cs="Times New Roman"/>
          <w:b/>
          <w:sz w:val="24"/>
        </w:rPr>
        <w:t>Markova tř. 2, 331 41 Kralovice</w:t>
      </w:r>
    </w:p>
    <w:p w14:paraId="20BE6FA4" w14:textId="77777777" w:rsidR="00A86379" w:rsidRDefault="00A86379" w:rsidP="00A86379">
      <w:pPr>
        <w:pStyle w:val="cotext"/>
        <w:spacing w:before="60" w:after="60" w:line="320" w:lineRule="atLeast"/>
        <w:ind w:left="426"/>
        <w:rPr>
          <w:rFonts w:ascii="Times New Roman" w:hAnsi="Times New Roman" w:cs="Times New Roman"/>
          <w:b/>
          <w:sz w:val="24"/>
        </w:rPr>
      </w:pPr>
      <w:r w:rsidRPr="00651A5D">
        <w:rPr>
          <w:rFonts w:ascii="Times New Roman" w:hAnsi="Times New Roman" w:cs="Times New Roman"/>
          <w:sz w:val="24"/>
        </w:rPr>
        <w:t>IČO:</w:t>
      </w:r>
      <w:r>
        <w:rPr>
          <w:rFonts w:ascii="Times New Roman" w:hAnsi="Times New Roman" w:cs="Times New Roman"/>
          <w:sz w:val="24"/>
        </w:rPr>
        <w:tab/>
      </w:r>
      <w:r>
        <w:rPr>
          <w:rFonts w:ascii="Times New Roman" w:hAnsi="Times New Roman" w:cs="Times New Roman"/>
          <w:sz w:val="24"/>
        </w:rPr>
        <w:tab/>
        <w:t xml:space="preserve">            </w:t>
      </w:r>
      <w:r>
        <w:rPr>
          <w:rFonts w:ascii="Times New Roman" w:hAnsi="Times New Roman" w:cs="Times New Roman"/>
          <w:sz w:val="24"/>
        </w:rPr>
        <w:tab/>
      </w:r>
      <w:r>
        <w:rPr>
          <w:rFonts w:ascii="Times New Roman" w:hAnsi="Times New Roman" w:cs="Times New Roman"/>
          <w:sz w:val="24"/>
        </w:rPr>
        <w:tab/>
      </w:r>
      <w:r w:rsidRPr="00081B24">
        <w:rPr>
          <w:rFonts w:ascii="Times New Roman" w:hAnsi="Times New Roman" w:cs="Times New Roman"/>
          <w:b/>
          <w:sz w:val="24"/>
        </w:rPr>
        <w:t>0025</w:t>
      </w:r>
      <w:r w:rsidR="00881480">
        <w:rPr>
          <w:rFonts w:ascii="Times New Roman" w:hAnsi="Times New Roman" w:cs="Times New Roman"/>
          <w:b/>
          <w:sz w:val="24"/>
        </w:rPr>
        <w:t>7966</w:t>
      </w:r>
    </w:p>
    <w:p w14:paraId="44CDBB53" w14:textId="77777777" w:rsidR="00A86379" w:rsidRPr="0079193F" w:rsidRDefault="00A86379" w:rsidP="00A86379">
      <w:pPr>
        <w:pStyle w:val="cotext"/>
        <w:spacing w:before="60" w:after="60" w:line="320" w:lineRule="atLeast"/>
        <w:ind w:left="426"/>
        <w:rPr>
          <w:rFonts w:ascii="Times New Roman" w:hAnsi="Times New Roman" w:cs="Times New Roman"/>
          <w:b/>
          <w:sz w:val="24"/>
        </w:rPr>
      </w:pPr>
      <w:bookmarkStart w:id="0" w:name="_Hlk8913131"/>
      <w:proofErr w:type="gramStart"/>
      <w:r>
        <w:rPr>
          <w:rFonts w:ascii="Times New Roman" w:hAnsi="Times New Roman" w:cs="Times New Roman"/>
          <w:sz w:val="24"/>
        </w:rPr>
        <w:t xml:space="preserve">DIČ:   </w:t>
      </w:r>
      <w:proofErr w:type="gramEnd"/>
      <w:r>
        <w:rPr>
          <w:rFonts w:ascii="Times New Roman" w:hAnsi="Times New Roman" w:cs="Times New Roman"/>
          <w:sz w:val="24"/>
        </w:rPr>
        <w:t xml:space="preserve">                                                     </w:t>
      </w:r>
      <w:r w:rsidRPr="0079193F">
        <w:rPr>
          <w:rFonts w:ascii="Times New Roman" w:hAnsi="Times New Roman" w:cs="Times New Roman"/>
          <w:b/>
          <w:sz w:val="24"/>
        </w:rPr>
        <w:t>CZ0025</w:t>
      </w:r>
      <w:r w:rsidR="00881480">
        <w:rPr>
          <w:rFonts w:ascii="Times New Roman" w:hAnsi="Times New Roman" w:cs="Times New Roman"/>
          <w:b/>
          <w:sz w:val="24"/>
        </w:rPr>
        <w:t>7966</w:t>
      </w:r>
    </w:p>
    <w:p w14:paraId="23983A58" w14:textId="77777777" w:rsidR="00A86379" w:rsidRDefault="00A86379" w:rsidP="00A86379">
      <w:pPr>
        <w:pStyle w:val="cotext"/>
        <w:spacing w:before="60" w:after="60" w:line="320" w:lineRule="atLeast"/>
        <w:ind w:left="426"/>
        <w:rPr>
          <w:rFonts w:ascii="Times New Roman" w:hAnsi="Times New Roman" w:cs="Times New Roman"/>
          <w:b/>
          <w:sz w:val="24"/>
        </w:rPr>
      </w:pPr>
      <w:r w:rsidRPr="00081B24">
        <w:rPr>
          <w:rFonts w:ascii="Times New Roman" w:hAnsi="Times New Roman" w:cs="Times New Roman"/>
          <w:sz w:val="24"/>
        </w:rPr>
        <w:t>zastoupená:</w:t>
      </w:r>
      <w:r w:rsidRPr="00651A5D">
        <w:rPr>
          <w:rFonts w:ascii="Times New Roman" w:hAnsi="Times New Roman" w:cs="Times New Roman"/>
          <w:sz w:val="24"/>
        </w:rPr>
        <w:t xml:space="preserve">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081B24">
        <w:rPr>
          <w:rFonts w:ascii="Times New Roman" w:hAnsi="Times New Roman" w:cs="Times New Roman"/>
          <w:b/>
          <w:sz w:val="24"/>
        </w:rPr>
        <w:t>I</w:t>
      </w:r>
      <w:r w:rsidR="00881480">
        <w:rPr>
          <w:rFonts w:ascii="Times New Roman" w:hAnsi="Times New Roman" w:cs="Times New Roman"/>
          <w:b/>
          <w:sz w:val="24"/>
        </w:rPr>
        <w:t>ng. Karel Popel</w:t>
      </w:r>
      <w:r w:rsidRPr="00081B24">
        <w:rPr>
          <w:rFonts w:ascii="Times New Roman" w:hAnsi="Times New Roman" w:cs="Times New Roman"/>
          <w:b/>
          <w:sz w:val="24"/>
        </w:rPr>
        <w:t>, starosta</w:t>
      </w:r>
    </w:p>
    <w:p w14:paraId="2202F79F" w14:textId="3EE28416" w:rsidR="00A86379" w:rsidRDefault="00A86379" w:rsidP="00A86379">
      <w:pPr>
        <w:pStyle w:val="cotext"/>
        <w:spacing w:before="60" w:after="60" w:line="320" w:lineRule="atLeast"/>
        <w:ind w:left="426"/>
        <w:rPr>
          <w:rFonts w:ascii="Times New Roman" w:hAnsi="Times New Roman" w:cs="Times New Roman"/>
          <w:sz w:val="24"/>
        </w:rPr>
      </w:pPr>
      <w:r w:rsidRPr="0079193F">
        <w:rPr>
          <w:rFonts w:ascii="Times New Roman" w:hAnsi="Times New Roman" w:cs="Times New Roman"/>
          <w:sz w:val="24"/>
        </w:rPr>
        <w:t>tel</w:t>
      </w:r>
      <w:r>
        <w:rPr>
          <w:rFonts w:ascii="Times New Roman" w:hAnsi="Times New Roman" w:cs="Times New Roman"/>
          <w:sz w:val="24"/>
        </w:rPr>
        <w:t>.</w:t>
      </w:r>
      <w:r w:rsidRPr="0079193F">
        <w:rPr>
          <w:rFonts w:ascii="Times New Roman" w:hAnsi="Times New Roman" w:cs="Times New Roman"/>
          <w:sz w:val="24"/>
        </w:rPr>
        <w:t>:</w:t>
      </w:r>
      <w:r>
        <w:rPr>
          <w:rFonts w:ascii="Times New Roman" w:hAnsi="Times New Roman" w:cs="Times New Roman"/>
          <w:sz w:val="24"/>
        </w:rPr>
        <w:t xml:space="preserve">                                                          </w:t>
      </w:r>
      <w:proofErr w:type="spellStart"/>
      <w:r w:rsidR="00BE483A">
        <w:rPr>
          <w:rFonts w:ascii="Times New Roman" w:hAnsi="Times New Roman" w:cs="Times New Roman"/>
          <w:b/>
          <w:sz w:val="24"/>
        </w:rPr>
        <w:t>xxx</w:t>
      </w:r>
      <w:proofErr w:type="spellEnd"/>
    </w:p>
    <w:p w14:paraId="66E24455" w14:textId="4321267F" w:rsidR="00A86379" w:rsidRPr="0079193F" w:rsidRDefault="00A86379" w:rsidP="00A86379">
      <w:pPr>
        <w:pStyle w:val="cotext"/>
        <w:spacing w:before="60" w:after="60" w:line="320" w:lineRule="atLeast"/>
        <w:ind w:left="426"/>
        <w:rPr>
          <w:rFonts w:ascii="Times New Roman" w:hAnsi="Times New Roman" w:cs="Times New Roman"/>
          <w:b/>
          <w:sz w:val="24"/>
        </w:rPr>
      </w:pPr>
      <w:proofErr w:type="gramStart"/>
      <w:r>
        <w:rPr>
          <w:rFonts w:ascii="Times New Roman" w:hAnsi="Times New Roman" w:cs="Times New Roman"/>
          <w:sz w:val="24"/>
        </w:rPr>
        <w:t xml:space="preserve">email:   </w:t>
      </w:r>
      <w:proofErr w:type="gramEnd"/>
      <w:r>
        <w:rPr>
          <w:rFonts w:ascii="Times New Roman" w:hAnsi="Times New Roman" w:cs="Times New Roman"/>
          <w:sz w:val="24"/>
        </w:rPr>
        <w:t xml:space="preserve">                                                   </w:t>
      </w:r>
      <w:hyperlink r:id="rId7" w:history="1">
        <w:proofErr w:type="spellStart"/>
        <w:r w:rsidR="00BE483A">
          <w:rPr>
            <w:rStyle w:val="Hypertextovodkaz"/>
            <w:rFonts w:ascii="Times New Roman" w:hAnsi="Times New Roman" w:cs="Times New Roman"/>
            <w:b/>
            <w:sz w:val="24"/>
          </w:rPr>
          <w:t>xxx</w:t>
        </w:r>
        <w:proofErr w:type="spellEnd"/>
      </w:hyperlink>
    </w:p>
    <w:p w14:paraId="11646C37" w14:textId="77777777" w:rsidR="00A86379" w:rsidRPr="00651A5D" w:rsidRDefault="00A86379" w:rsidP="00A86379">
      <w:pPr>
        <w:pStyle w:val="cotext"/>
        <w:spacing w:before="60" w:after="60" w:line="320" w:lineRule="atLeast"/>
        <w:ind w:left="426"/>
        <w:rPr>
          <w:rFonts w:ascii="Times New Roman" w:hAnsi="Times New Roman" w:cs="Times New Roman"/>
          <w:sz w:val="24"/>
        </w:rPr>
      </w:pPr>
      <w:r w:rsidRPr="00651A5D">
        <w:rPr>
          <w:rFonts w:ascii="Times New Roman" w:hAnsi="Times New Roman" w:cs="Times New Roman"/>
          <w:sz w:val="24"/>
        </w:rPr>
        <w:t xml:space="preserve">bankovní spojení: </w:t>
      </w:r>
      <w:r w:rsidRPr="00081B24">
        <w:rPr>
          <w:rFonts w:ascii="Times New Roman" w:hAnsi="Times New Roman" w:cs="Times New Roman"/>
          <w:b/>
          <w:sz w:val="24"/>
        </w:rPr>
        <w:t>Č</w:t>
      </w:r>
      <w:r w:rsidR="00380E90">
        <w:rPr>
          <w:rFonts w:ascii="Times New Roman" w:hAnsi="Times New Roman" w:cs="Times New Roman"/>
          <w:b/>
          <w:sz w:val="24"/>
        </w:rPr>
        <w:t>eská spořitelna,</w:t>
      </w:r>
      <w:r w:rsidRPr="00081B24">
        <w:rPr>
          <w:rFonts w:ascii="Times New Roman" w:hAnsi="Times New Roman" w:cs="Times New Roman"/>
          <w:b/>
          <w:sz w:val="24"/>
        </w:rPr>
        <w:t xml:space="preserve"> a.s.</w:t>
      </w:r>
      <w:r>
        <w:rPr>
          <w:rFonts w:ascii="Times New Roman" w:hAnsi="Times New Roman" w:cs="Times New Roman"/>
          <w:sz w:val="24"/>
        </w:rPr>
        <w:t>,</w:t>
      </w:r>
      <w:r w:rsidRPr="00651A5D">
        <w:rPr>
          <w:rFonts w:ascii="Times New Roman" w:hAnsi="Times New Roman" w:cs="Times New Roman"/>
          <w:sz w:val="24"/>
        </w:rPr>
        <w:t xml:space="preserve"> číslo účtu: </w:t>
      </w:r>
      <w:r w:rsidR="00380E90">
        <w:rPr>
          <w:rFonts w:ascii="Times New Roman" w:hAnsi="Times New Roman" w:cs="Times New Roman"/>
          <w:b/>
          <w:sz w:val="24"/>
        </w:rPr>
        <w:t>0725658379/0800</w:t>
      </w:r>
    </w:p>
    <w:p w14:paraId="54982CB5" w14:textId="77777777" w:rsidR="00A86379" w:rsidRPr="00AF469B" w:rsidRDefault="00A86379" w:rsidP="00A86379">
      <w:pPr>
        <w:spacing w:before="120" w:after="60" w:line="320" w:lineRule="atLeast"/>
        <w:ind w:firstLine="425"/>
        <w:jc w:val="both"/>
        <w:rPr>
          <w:sz w:val="24"/>
          <w:szCs w:val="24"/>
        </w:rPr>
      </w:pPr>
      <w:r>
        <w:rPr>
          <w:sz w:val="24"/>
          <w:szCs w:val="24"/>
        </w:rPr>
        <w:t>(</w:t>
      </w:r>
      <w:r w:rsidRPr="00AF469B">
        <w:rPr>
          <w:sz w:val="24"/>
          <w:szCs w:val="24"/>
        </w:rPr>
        <w:t>dále jen „</w:t>
      </w:r>
      <w:r w:rsidRPr="00601C1D">
        <w:rPr>
          <w:b/>
          <w:sz w:val="24"/>
        </w:rPr>
        <w:t>příkazce</w:t>
      </w:r>
      <w:r w:rsidRPr="00AF469B">
        <w:rPr>
          <w:sz w:val="24"/>
          <w:szCs w:val="24"/>
        </w:rPr>
        <w:t>“</w:t>
      </w:r>
      <w:r>
        <w:rPr>
          <w:sz w:val="24"/>
          <w:szCs w:val="24"/>
        </w:rPr>
        <w:t xml:space="preserve">) </w:t>
      </w:r>
    </w:p>
    <w:bookmarkEnd w:id="0"/>
    <w:p w14:paraId="6CF7F477" w14:textId="77777777" w:rsidR="00A86379" w:rsidRPr="00990AA3" w:rsidRDefault="00A86379" w:rsidP="00A86379">
      <w:pPr>
        <w:pStyle w:val="Odstavecseseznamem"/>
        <w:spacing w:before="60" w:after="60" w:line="320" w:lineRule="atLeast"/>
        <w:ind w:left="0"/>
        <w:jc w:val="both"/>
        <w:rPr>
          <w:rFonts w:ascii="Times New Roman" w:hAnsi="Times New Roman"/>
          <w:sz w:val="24"/>
          <w:szCs w:val="24"/>
        </w:rPr>
      </w:pPr>
    </w:p>
    <w:p w14:paraId="7F6A7BD4" w14:textId="77777777" w:rsidR="00A86379" w:rsidRDefault="00A86379" w:rsidP="00A86379">
      <w:pPr>
        <w:spacing w:before="60" w:after="60" w:line="320" w:lineRule="atLeast"/>
        <w:ind w:firstLine="426"/>
        <w:jc w:val="both"/>
        <w:rPr>
          <w:sz w:val="24"/>
          <w:szCs w:val="24"/>
        </w:rPr>
      </w:pPr>
      <w:r>
        <w:rPr>
          <w:sz w:val="24"/>
          <w:szCs w:val="24"/>
        </w:rPr>
        <w:t>a</w:t>
      </w:r>
    </w:p>
    <w:p w14:paraId="331D64EF" w14:textId="77777777" w:rsidR="00A86379" w:rsidRDefault="00A86379" w:rsidP="00A86379">
      <w:pPr>
        <w:pStyle w:val="Odstavecseseznamem"/>
        <w:spacing w:before="60" w:after="60" w:line="320" w:lineRule="atLeast"/>
        <w:jc w:val="both"/>
        <w:rPr>
          <w:rFonts w:ascii="Times New Roman" w:hAnsi="Times New Roman"/>
          <w:sz w:val="24"/>
          <w:szCs w:val="24"/>
        </w:rPr>
      </w:pPr>
    </w:p>
    <w:p w14:paraId="09B5F47A" w14:textId="77777777" w:rsidR="00A86379" w:rsidRPr="00651A5D" w:rsidRDefault="00A86379" w:rsidP="00A86379">
      <w:pPr>
        <w:pStyle w:val="Normlnweb"/>
        <w:widowControl w:val="0"/>
        <w:numPr>
          <w:ilvl w:val="1"/>
          <w:numId w:val="26"/>
        </w:numPr>
        <w:shd w:val="clear" w:color="auto" w:fill="FFFFFF"/>
        <w:tabs>
          <w:tab w:val="left" w:pos="142"/>
        </w:tabs>
        <w:spacing w:before="60" w:beforeAutospacing="0" w:after="60" w:afterAutospacing="0" w:line="276" w:lineRule="auto"/>
        <w:ind w:left="426" w:hanging="426"/>
        <w:jc w:val="both"/>
      </w:pPr>
      <w:r w:rsidRPr="00A7107B">
        <w:t>Firma</w:t>
      </w:r>
      <w:r>
        <w:t>:</w:t>
      </w:r>
      <w:r>
        <w:tab/>
        <w:t xml:space="preserve">                                          </w:t>
      </w:r>
      <w:r>
        <w:tab/>
      </w:r>
      <w:r w:rsidRPr="008F5383">
        <w:rPr>
          <w:b/>
        </w:rPr>
        <w:t>DOZOR inženýring s.r.o.</w:t>
      </w:r>
    </w:p>
    <w:p w14:paraId="2470A305" w14:textId="77777777" w:rsidR="00A86379" w:rsidRPr="00651A5D" w:rsidRDefault="00A86379" w:rsidP="00A86379">
      <w:pPr>
        <w:pStyle w:val="cotext"/>
        <w:spacing w:before="60" w:after="60" w:line="320" w:lineRule="atLeast"/>
        <w:ind w:left="360" w:firstLine="66"/>
        <w:rPr>
          <w:rFonts w:ascii="Times New Roman" w:hAnsi="Times New Roman" w:cs="Times New Roman"/>
          <w:sz w:val="24"/>
        </w:rPr>
      </w:pPr>
      <w:r>
        <w:rPr>
          <w:rFonts w:ascii="Times New Roman" w:hAnsi="Times New Roman" w:cs="Times New Roman"/>
          <w:sz w:val="24"/>
        </w:rPr>
        <w:t>s</w:t>
      </w:r>
      <w:r w:rsidRPr="00651A5D">
        <w:rPr>
          <w:rFonts w:ascii="Times New Roman" w:hAnsi="Times New Roman" w:cs="Times New Roman"/>
          <w:sz w:val="24"/>
        </w:rPr>
        <w:t>ídl</w:t>
      </w:r>
      <w:r>
        <w:rPr>
          <w:rFonts w:ascii="Times New Roman" w:hAnsi="Times New Roman" w:cs="Times New Roman"/>
          <w:sz w:val="24"/>
        </w:rPr>
        <w:t>o:</w:t>
      </w:r>
      <w:r>
        <w:rPr>
          <w:rFonts w:ascii="Times New Roman" w:hAnsi="Times New Roman" w:cs="Times New Roman"/>
          <w:sz w:val="24"/>
        </w:rPr>
        <w:tab/>
      </w:r>
      <w:r>
        <w:rPr>
          <w:rFonts w:ascii="Times New Roman" w:hAnsi="Times New Roman" w:cs="Times New Roman"/>
          <w:sz w:val="24"/>
        </w:rPr>
        <w:tab/>
        <w:t xml:space="preserve">                              </w:t>
      </w:r>
      <w:r>
        <w:rPr>
          <w:rFonts w:ascii="Times New Roman" w:hAnsi="Times New Roman" w:cs="Times New Roman"/>
          <w:sz w:val="24"/>
        </w:rPr>
        <w:tab/>
      </w:r>
      <w:r w:rsidRPr="008F5383">
        <w:rPr>
          <w:rFonts w:ascii="Times New Roman" w:hAnsi="Times New Roman" w:cs="Times New Roman"/>
          <w:b/>
          <w:sz w:val="24"/>
        </w:rPr>
        <w:t xml:space="preserve">Koterovská 574/177, 326 00 </w:t>
      </w:r>
      <w:proofErr w:type="gramStart"/>
      <w:r w:rsidRPr="008F5383">
        <w:rPr>
          <w:rFonts w:ascii="Times New Roman" w:hAnsi="Times New Roman" w:cs="Times New Roman"/>
          <w:b/>
          <w:sz w:val="24"/>
        </w:rPr>
        <w:t xml:space="preserve">Plzeň - </w:t>
      </w:r>
      <w:proofErr w:type="spellStart"/>
      <w:r w:rsidRPr="008F5383">
        <w:rPr>
          <w:rFonts w:ascii="Times New Roman" w:hAnsi="Times New Roman" w:cs="Times New Roman"/>
          <w:b/>
          <w:sz w:val="24"/>
        </w:rPr>
        <w:t>Koterov</w:t>
      </w:r>
      <w:proofErr w:type="spellEnd"/>
      <w:proofErr w:type="gramEnd"/>
    </w:p>
    <w:p w14:paraId="102AC139" w14:textId="77777777" w:rsidR="00A86379" w:rsidRDefault="00A86379" w:rsidP="00A86379">
      <w:pPr>
        <w:pStyle w:val="cotext"/>
        <w:spacing w:before="60" w:after="60" w:line="320" w:lineRule="atLeast"/>
        <w:ind w:left="426"/>
        <w:rPr>
          <w:rFonts w:ascii="Times New Roman" w:hAnsi="Times New Roman" w:cs="Times New Roman"/>
          <w:b/>
          <w:sz w:val="24"/>
        </w:rPr>
      </w:pPr>
      <w:r w:rsidRPr="00651A5D">
        <w:rPr>
          <w:rFonts w:ascii="Times New Roman" w:hAnsi="Times New Roman" w:cs="Times New Roman"/>
          <w:sz w:val="24"/>
        </w:rPr>
        <w:t xml:space="preserve">IČO: </w:t>
      </w:r>
      <w:r>
        <w:rPr>
          <w:rFonts w:ascii="Times New Roman" w:hAnsi="Times New Roman" w:cs="Times New Roman"/>
          <w:sz w:val="24"/>
        </w:rPr>
        <w:tab/>
      </w:r>
      <w:r>
        <w:rPr>
          <w:rFonts w:ascii="Times New Roman" w:hAnsi="Times New Roman" w:cs="Times New Roman"/>
          <w:sz w:val="24"/>
        </w:rPr>
        <w:tab/>
        <w:t xml:space="preserve">             </w:t>
      </w:r>
      <w:r>
        <w:rPr>
          <w:rFonts w:ascii="Times New Roman" w:hAnsi="Times New Roman" w:cs="Times New Roman"/>
          <w:sz w:val="24"/>
        </w:rPr>
        <w:tab/>
      </w:r>
      <w:r>
        <w:rPr>
          <w:rFonts w:ascii="Times New Roman" w:hAnsi="Times New Roman" w:cs="Times New Roman"/>
          <w:sz w:val="24"/>
        </w:rPr>
        <w:tab/>
      </w:r>
      <w:r w:rsidRPr="008F5383">
        <w:rPr>
          <w:rFonts w:ascii="Times New Roman" w:hAnsi="Times New Roman" w:cs="Times New Roman"/>
          <w:b/>
          <w:sz w:val="24"/>
        </w:rPr>
        <w:t>07870213</w:t>
      </w:r>
    </w:p>
    <w:p w14:paraId="53436958" w14:textId="77777777" w:rsidR="00A86379" w:rsidRPr="0079193F" w:rsidRDefault="00A86379" w:rsidP="00A86379">
      <w:pPr>
        <w:pStyle w:val="cotext"/>
        <w:spacing w:before="60" w:after="60" w:line="320" w:lineRule="atLeast"/>
        <w:ind w:left="426"/>
        <w:rPr>
          <w:rFonts w:ascii="Times New Roman" w:hAnsi="Times New Roman" w:cs="Times New Roman"/>
          <w:b/>
          <w:sz w:val="24"/>
        </w:rPr>
      </w:pPr>
      <w:proofErr w:type="gramStart"/>
      <w:r>
        <w:rPr>
          <w:rFonts w:ascii="Times New Roman" w:hAnsi="Times New Roman" w:cs="Times New Roman"/>
          <w:sz w:val="24"/>
        </w:rPr>
        <w:t xml:space="preserve">DIČ:   </w:t>
      </w:r>
      <w:proofErr w:type="gramEnd"/>
      <w:r>
        <w:rPr>
          <w:rFonts w:ascii="Times New Roman" w:hAnsi="Times New Roman" w:cs="Times New Roman"/>
          <w:sz w:val="24"/>
        </w:rPr>
        <w:t xml:space="preserve">                                                     </w:t>
      </w:r>
      <w:r w:rsidRPr="0079193F">
        <w:rPr>
          <w:rFonts w:ascii="Times New Roman" w:hAnsi="Times New Roman" w:cs="Times New Roman"/>
          <w:b/>
          <w:sz w:val="24"/>
        </w:rPr>
        <w:t>CZ07870213</w:t>
      </w:r>
    </w:p>
    <w:p w14:paraId="5C2D334D" w14:textId="77777777" w:rsidR="00A86379" w:rsidRPr="00651A5D" w:rsidRDefault="00A86379" w:rsidP="00A86379">
      <w:pPr>
        <w:pStyle w:val="cotext"/>
        <w:spacing w:before="60" w:after="60" w:line="320" w:lineRule="atLeast"/>
        <w:ind w:left="426"/>
        <w:rPr>
          <w:rFonts w:ascii="Times New Roman" w:hAnsi="Times New Roman" w:cs="Times New Roman"/>
          <w:sz w:val="24"/>
        </w:rPr>
      </w:pPr>
      <w:r w:rsidRPr="00651A5D">
        <w:rPr>
          <w:rFonts w:ascii="Times New Roman" w:hAnsi="Times New Roman" w:cs="Times New Roman"/>
          <w:sz w:val="24"/>
        </w:rPr>
        <w:t xml:space="preserve">zapsaná v obchodním rejstříku vedeném </w:t>
      </w:r>
      <w:r>
        <w:rPr>
          <w:rFonts w:ascii="Times New Roman" w:hAnsi="Times New Roman" w:cs="Times New Roman"/>
          <w:sz w:val="24"/>
        </w:rPr>
        <w:t>Krajským soudem v Plzni</w:t>
      </w:r>
      <w:r w:rsidRPr="00651A5D">
        <w:rPr>
          <w:rFonts w:ascii="Times New Roman" w:hAnsi="Times New Roman" w:cs="Times New Roman"/>
          <w:sz w:val="24"/>
        </w:rPr>
        <w:t xml:space="preserve">, </w:t>
      </w:r>
      <w:r>
        <w:rPr>
          <w:rFonts w:ascii="Times New Roman" w:hAnsi="Times New Roman" w:cs="Times New Roman"/>
          <w:sz w:val="24"/>
        </w:rPr>
        <w:t>spisová značka C37474</w:t>
      </w:r>
    </w:p>
    <w:p w14:paraId="4D16051C" w14:textId="77777777" w:rsidR="00A86379" w:rsidRPr="00651A5D" w:rsidRDefault="00A86379" w:rsidP="00A86379">
      <w:pPr>
        <w:pStyle w:val="cotext"/>
        <w:spacing w:before="60" w:after="60" w:line="320" w:lineRule="atLeast"/>
        <w:ind w:left="426"/>
        <w:rPr>
          <w:rFonts w:ascii="Times New Roman" w:hAnsi="Times New Roman" w:cs="Times New Roman"/>
          <w:sz w:val="24"/>
        </w:rPr>
      </w:pPr>
      <w:r w:rsidRPr="008F5383">
        <w:rPr>
          <w:rFonts w:ascii="Times New Roman" w:hAnsi="Times New Roman" w:cs="Times New Roman"/>
          <w:sz w:val="24"/>
        </w:rPr>
        <w:t>zastoupená:</w:t>
      </w:r>
      <w:r w:rsidRPr="00651A5D">
        <w:rPr>
          <w:rFonts w:ascii="Times New Roman" w:hAnsi="Times New Roman" w:cs="Times New Roman"/>
          <w:sz w:val="24"/>
        </w:rPr>
        <w:t xml:space="preserve">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8F5383">
        <w:rPr>
          <w:rFonts w:ascii="Times New Roman" w:hAnsi="Times New Roman" w:cs="Times New Roman"/>
          <w:b/>
          <w:sz w:val="24"/>
        </w:rPr>
        <w:t>Ing. Martin Šrajer, jednatel</w:t>
      </w:r>
    </w:p>
    <w:p w14:paraId="60CEF1D7" w14:textId="580FFF7B" w:rsidR="00A86379" w:rsidRPr="0079193F" w:rsidRDefault="00A86379" w:rsidP="00A86379">
      <w:pPr>
        <w:pStyle w:val="cotext"/>
        <w:spacing w:before="60" w:after="60" w:line="320" w:lineRule="atLeast"/>
        <w:ind w:left="426"/>
        <w:rPr>
          <w:rFonts w:ascii="Times New Roman" w:hAnsi="Times New Roman" w:cs="Times New Roman"/>
          <w:b/>
          <w:sz w:val="24"/>
        </w:rPr>
      </w:pPr>
      <w:r>
        <w:rPr>
          <w:rFonts w:ascii="Times New Roman" w:hAnsi="Times New Roman" w:cs="Times New Roman"/>
          <w:sz w:val="24"/>
        </w:rPr>
        <w:t xml:space="preserve">tel.:                                                          </w:t>
      </w:r>
      <w:proofErr w:type="spellStart"/>
      <w:r w:rsidR="00BE483A">
        <w:rPr>
          <w:rFonts w:ascii="Times New Roman" w:hAnsi="Times New Roman" w:cs="Times New Roman"/>
          <w:b/>
          <w:sz w:val="24"/>
        </w:rPr>
        <w:t>xxx</w:t>
      </w:r>
      <w:proofErr w:type="spellEnd"/>
    </w:p>
    <w:p w14:paraId="7E20A9CE" w14:textId="36EC0E79" w:rsidR="00A86379" w:rsidRDefault="00A86379" w:rsidP="00A86379">
      <w:pPr>
        <w:pStyle w:val="cotext"/>
        <w:spacing w:before="60" w:after="60" w:line="320" w:lineRule="atLeast"/>
        <w:ind w:left="426"/>
        <w:rPr>
          <w:rFonts w:ascii="Times New Roman" w:hAnsi="Times New Roman" w:cs="Times New Roman"/>
          <w:sz w:val="24"/>
        </w:rPr>
      </w:pPr>
      <w:r>
        <w:rPr>
          <w:rFonts w:ascii="Times New Roman" w:hAnsi="Times New Roman" w:cs="Times New Roman"/>
          <w:sz w:val="24"/>
        </w:rPr>
        <w:t>email</w:t>
      </w:r>
      <w:r w:rsidRPr="0079193F">
        <w:rPr>
          <w:rFonts w:ascii="Times New Roman" w:hAnsi="Times New Roman" w:cs="Times New Roman"/>
          <w:b/>
          <w:sz w:val="24"/>
        </w:rPr>
        <w:t xml:space="preserve">:                                     </w:t>
      </w:r>
      <w:r>
        <w:rPr>
          <w:rFonts w:ascii="Times New Roman" w:hAnsi="Times New Roman" w:cs="Times New Roman"/>
          <w:b/>
          <w:sz w:val="24"/>
        </w:rPr>
        <w:t xml:space="preserve">           </w:t>
      </w:r>
      <w:r w:rsidRPr="0079193F">
        <w:rPr>
          <w:rFonts w:ascii="Times New Roman" w:hAnsi="Times New Roman" w:cs="Times New Roman"/>
          <w:b/>
          <w:sz w:val="24"/>
        </w:rPr>
        <w:t xml:space="preserve">      </w:t>
      </w:r>
      <w:hyperlink r:id="rId8" w:history="1">
        <w:r w:rsidR="00BE483A">
          <w:rPr>
            <w:rStyle w:val="Hypertextovodkaz"/>
            <w:rFonts w:ascii="Times New Roman" w:hAnsi="Times New Roman" w:cs="Times New Roman"/>
            <w:b/>
            <w:sz w:val="24"/>
          </w:rPr>
          <w:t>xxx</w:t>
        </w:r>
      </w:hyperlink>
    </w:p>
    <w:p w14:paraId="461F48D5" w14:textId="77777777" w:rsidR="00A86379" w:rsidRPr="00651A5D" w:rsidRDefault="00A86379" w:rsidP="00A86379">
      <w:pPr>
        <w:pStyle w:val="cotext"/>
        <w:spacing w:before="60" w:after="60" w:line="320" w:lineRule="atLeast"/>
        <w:ind w:left="426"/>
        <w:rPr>
          <w:rFonts w:ascii="Times New Roman" w:hAnsi="Times New Roman" w:cs="Times New Roman"/>
          <w:sz w:val="24"/>
        </w:rPr>
      </w:pPr>
      <w:r w:rsidRPr="00651A5D">
        <w:rPr>
          <w:rFonts w:ascii="Times New Roman" w:hAnsi="Times New Roman" w:cs="Times New Roman"/>
          <w:sz w:val="24"/>
        </w:rPr>
        <w:t xml:space="preserve">bankovní spojení: </w:t>
      </w:r>
      <w:r w:rsidRPr="008F5383">
        <w:rPr>
          <w:rFonts w:ascii="Times New Roman" w:hAnsi="Times New Roman" w:cs="Times New Roman"/>
          <w:b/>
          <w:sz w:val="24"/>
        </w:rPr>
        <w:t>KB</w:t>
      </w:r>
      <w:r>
        <w:rPr>
          <w:rFonts w:ascii="Times New Roman" w:hAnsi="Times New Roman" w:cs="Times New Roman"/>
          <w:sz w:val="24"/>
        </w:rPr>
        <w:t>,</w:t>
      </w:r>
      <w:r w:rsidRPr="00651A5D">
        <w:rPr>
          <w:rFonts w:ascii="Times New Roman" w:hAnsi="Times New Roman" w:cs="Times New Roman"/>
          <w:sz w:val="24"/>
        </w:rPr>
        <w:t xml:space="preserve"> číslo účtu:</w:t>
      </w:r>
      <w:r>
        <w:rPr>
          <w:rFonts w:ascii="Times New Roman" w:hAnsi="Times New Roman" w:cs="Times New Roman"/>
          <w:sz w:val="24"/>
        </w:rPr>
        <w:t xml:space="preserve"> </w:t>
      </w:r>
      <w:r w:rsidRPr="008F5383">
        <w:rPr>
          <w:rFonts w:ascii="Times New Roman" w:hAnsi="Times New Roman" w:cs="Times New Roman"/>
          <w:b/>
          <w:sz w:val="24"/>
        </w:rPr>
        <w:t>115-8618090227</w:t>
      </w:r>
    </w:p>
    <w:p w14:paraId="3939FD1A" w14:textId="77777777" w:rsidR="00A86379" w:rsidRDefault="00A86379" w:rsidP="00A86379">
      <w:pPr>
        <w:spacing w:before="120" w:after="60" w:line="320" w:lineRule="atLeast"/>
        <w:ind w:firstLine="425"/>
        <w:jc w:val="both"/>
        <w:rPr>
          <w:sz w:val="24"/>
          <w:szCs w:val="24"/>
        </w:rPr>
      </w:pPr>
      <w:r>
        <w:rPr>
          <w:sz w:val="24"/>
          <w:szCs w:val="24"/>
        </w:rPr>
        <w:t>(dále jen „</w:t>
      </w:r>
      <w:r w:rsidRPr="00601C1D">
        <w:rPr>
          <w:b/>
          <w:iCs/>
          <w:sz w:val="24"/>
          <w:szCs w:val="24"/>
        </w:rPr>
        <w:t>příkazník</w:t>
      </w:r>
      <w:r>
        <w:rPr>
          <w:sz w:val="24"/>
          <w:szCs w:val="24"/>
        </w:rPr>
        <w:t xml:space="preserve">“) </w:t>
      </w:r>
    </w:p>
    <w:p w14:paraId="00AFB39A" w14:textId="77777777" w:rsidR="007C737F" w:rsidRDefault="007C737F" w:rsidP="007C737F">
      <w:pPr>
        <w:spacing w:before="60" w:after="60" w:line="320" w:lineRule="atLeast"/>
        <w:ind w:firstLine="708"/>
        <w:jc w:val="both"/>
        <w:rPr>
          <w:sz w:val="24"/>
          <w:szCs w:val="24"/>
        </w:rPr>
      </w:pPr>
    </w:p>
    <w:p w14:paraId="6F89D6A9" w14:textId="77777777" w:rsidR="00A86379" w:rsidRPr="002D0B06" w:rsidRDefault="00A86379" w:rsidP="00A86379">
      <w:pPr>
        <w:spacing w:before="60" w:after="60" w:line="320" w:lineRule="atLeast"/>
        <w:ind w:left="426"/>
        <w:jc w:val="both"/>
        <w:rPr>
          <w:sz w:val="24"/>
          <w:szCs w:val="24"/>
        </w:rPr>
      </w:pPr>
      <w:r>
        <w:rPr>
          <w:sz w:val="24"/>
          <w:szCs w:val="24"/>
        </w:rPr>
        <w:t>Smluvní strany uzavírají níže uvedeného dne, měsíce a roku tuto příkazní smlouvu</w:t>
      </w:r>
    </w:p>
    <w:p w14:paraId="15FD08AF" w14:textId="77777777" w:rsidR="003B4752" w:rsidRPr="00AA2766" w:rsidRDefault="00A86379" w:rsidP="00A86379">
      <w:pPr>
        <w:tabs>
          <w:tab w:val="left" w:pos="426"/>
        </w:tabs>
        <w:spacing w:before="80" w:after="80" w:line="320" w:lineRule="atLeast"/>
        <w:jc w:val="center"/>
        <w:rPr>
          <w:sz w:val="24"/>
          <w:szCs w:val="24"/>
        </w:rPr>
      </w:pPr>
      <w:r w:rsidRPr="007C737F">
        <w:rPr>
          <w:sz w:val="24"/>
          <w:szCs w:val="24"/>
        </w:rPr>
        <w:t>(dále též jen „</w:t>
      </w:r>
      <w:r w:rsidRPr="007C737F">
        <w:rPr>
          <w:b/>
          <w:sz w:val="24"/>
          <w:szCs w:val="24"/>
        </w:rPr>
        <w:t>smlouva</w:t>
      </w:r>
      <w:r w:rsidRPr="007C737F">
        <w:rPr>
          <w:sz w:val="24"/>
          <w:szCs w:val="24"/>
        </w:rPr>
        <w:t>“)</w:t>
      </w:r>
    </w:p>
    <w:p w14:paraId="2742E72F" w14:textId="77777777" w:rsidR="007C737F" w:rsidRDefault="007C737F" w:rsidP="007C737F">
      <w:pPr>
        <w:pStyle w:val="Normlnweb"/>
        <w:widowControl w:val="0"/>
        <w:numPr>
          <w:ilvl w:val="0"/>
          <w:numId w:val="26"/>
        </w:numPr>
        <w:shd w:val="clear" w:color="auto" w:fill="FFFFFF"/>
        <w:spacing w:before="60" w:beforeAutospacing="0" w:after="120" w:afterAutospacing="0" w:line="276" w:lineRule="auto"/>
        <w:ind w:left="425" w:hanging="425"/>
        <w:jc w:val="both"/>
        <w:rPr>
          <w:b/>
          <w:sz w:val="28"/>
          <w:szCs w:val="28"/>
          <w:u w:val="single"/>
        </w:rPr>
      </w:pPr>
      <w:r>
        <w:rPr>
          <w:b/>
          <w:sz w:val="28"/>
          <w:szCs w:val="28"/>
          <w:u w:val="single"/>
        </w:rPr>
        <w:lastRenderedPageBreak/>
        <w:t>Úvodní ustanovení</w:t>
      </w:r>
    </w:p>
    <w:p w14:paraId="4CABC619" w14:textId="77777777" w:rsidR="002170CA" w:rsidRPr="00601C1D" w:rsidRDefault="002170CA" w:rsidP="007C737F">
      <w:pPr>
        <w:pStyle w:val="OdstavecSmlouvy"/>
        <w:keepLines w:val="0"/>
        <w:numPr>
          <w:ilvl w:val="1"/>
          <w:numId w:val="26"/>
        </w:numPr>
        <w:tabs>
          <w:tab w:val="clear" w:pos="426"/>
          <w:tab w:val="clear" w:pos="1701"/>
        </w:tabs>
        <w:spacing w:before="80" w:after="80" w:line="320" w:lineRule="atLeast"/>
        <w:rPr>
          <w:szCs w:val="24"/>
        </w:rPr>
      </w:pPr>
      <w:r w:rsidRPr="00601C1D">
        <w:rPr>
          <w:szCs w:val="24"/>
        </w:rPr>
        <w:t>Smluvní strany proh</w:t>
      </w:r>
      <w:r w:rsidR="007C737F">
        <w:rPr>
          <w:szCs w:val="24"/>
        </w:rPr>
        <w:t>lašují, že údaje uvedené v čl. 1</w:t>
      </w:r>
      <w:r w:rsidRPr="00601C1D">
        <w:rPr>
          <w:szCs w:val="24"/>
        </w:rPr>
        <w:t xml:space="preserve"> této smlouvy </w:t>
      </w:r>
      <w:r w:rsidR="00301DE9" w:rsidRPr="00601C1D">
        <w:rPr>
          <w:szCs w:val="24"/>
        </w:rPr>
        <w:t xml:space="preserve">odpovídají </w:t>
      </w:r>
      <w:r w:rsidRPr="00601C1D">
        <w:rPr>
          <w:szCs w:val="24"/>
        </w:rPr>
        <w:t>v době uzavření smlouvy</w:t>
      </w:r>
      <w:r w:rsidR="00476116" w:rsidRPr="00601C1D">
        <w:rPr>
          <w:szCs w:val="24"/>
        </w:rPr>
        <w:t xml:space="preserve"> skutečnosti</w:t>
      </w:r>
      <w:r w:rsidRPr="00601C1D">
        <w:rPr>
          <w:szCs w:val="24"/>
        </w:rPr>
        <w:t xml:space="preserve">. Smluvní strany se zavazují, že změny dotčených údajů oznámí bez prodlení písemně druhé smluvní straně. </w:t>
      </w:r>
      <w:r w:rsidR="00767C24" w:rsidRPr="00601C1D">
        <w:rPr>
          <w:szCs w:val="24"/>
        </w:rPr>
        <w:t xml:space="preserve"> </w:t>
      </w:r>
    </w:p>
    <w:p w14:paraId="74DB869E" w14:textId="77777777" w:rsidR="002170CA" w:rsidRPr="00601C1D" w:rsidRDefault="002170CA" w:rsidP="007C737F">
      <w:pPr>
        <w:pStyle w:val="OdstavecSmlouvy"/>
        <w:keepLines w:val="0"/>
        <w:numPr>
          <w:ilvl w:val="1"/>
          <w:numId w:val="26"/>
        </w:numPr>
        <w:tabs>
          <w:tab w:val="clear" w:pos="426"/>
          <w:tab w:val="clear" w:pos="1701"/>
        </w:tabs>
        <w:spacing w:before="80" w:after="80" w:line="320" w:lineRule="atLeast"/>
        <w:rPr>
          <w:szCs w:val="24"/>
        </w:rPr>
      </w:pPr>
      <w:r w:rsidRPr="00601C1D">
        <w:rPr>
          <w:szCs w:val="24"/>
        </w:rPr>
        <w:t>Smluvní strany prohlašují, že osoby podepisující tuto smlouvu jsou k tomuto úkonu oprávněny.</w:t>
      </w:r>
      <w:r w:rsidR="009E5FD6" w:rsidRPr="00601C1D">
        <w:rPr>
          <w:szCs w:val="24"/>
        </w:rPr>
        <w:t xml:space="preserve"> </w:t>
      </w:r>
    </w:p>
    <w:p w14:paraId="24C85DED" w14:textId="77777777" w:rsidR="002170CA" w:rsidRPr="00601C1D" w:rsidRDefault="009E5FD6" w:rsidP="007C737F">
      <w:pPr>
        <w:pStyle w:val="OdstavecSmlouvy"/>
        <w:keepLines w:val="0"/>
        <w:numPr>
          <w:ilvl w:val="1"/>
          <w:numId w:val="26"/>
        </w:numPr>
        <w:tabs>
          <w:tab w:val="clear" w:pos="426"/>
          <w:tab w:val="clear" w:pos="1701"/>
        </w:tabs>
        <w:spacing w:before="80" w:after="80" w:line="320" w:lineRule="atLeast"/>
        <w:rPr>
          <w:szCs w:val="24"/>
        </w:rPr>
      </w:pPr>
      <w:r w:rsidRPr="00601C1D">
        <w:rPr>
          <w:szCs w:val="24"/>
        </w:rPr>
        <w:t>Příkazník</w:t>
      </w:r>
      <w:r w:rsidR="002170CA" w:rsidRPr="00601C1D">
        <w:rPr>
          <w:szCs w:val="24"/>
        </w:rPr>
        <w:t xml:space="preserve"> prohlašuje, že je odborně způsobilý k zajištění plnění svého závazku</w:t>
      </w:r>
      <w:r w:rsidR="00476116" w:rsidRPr="00601C1D">
        <w:rPr>
          <w:szCs w:val="24"/>
        </w:rPr>
        <w:t xml:space="preserve"> a ke splnění veškerých povinností vyplývajících</w:t>
      </w:r>
      <w:r w:rsidR="002170CA" w:rsidRPr="00601C1D">
        <w:rPr>
          <w:szCs w:val="24"/>
        </w:rPr>
        <w:t xml:space="preserve"> z této smlouvy</w:t>
      </w:r>
      <w:r w:rsidR="00326124" w:rsidRPr="00601C1D">
        <w:rPr>
          <w:szCs w:val="24"/>
        </w:rPr>
        <w:t>.</w:t>
      </w:r>
    </w:p>
    <w:p w14:paraId="35C810C2" w14:textId="77777777" w:rsidR="00B21C2A" w:rsidRPr="00601C1D" w:rsidRDefault="002170CA" w:rsidP="007C737F">
      <w:pPr>
        <w:pStyle w:val="OdstavecSmlouvy"/>
        <w:keepLines w:val="0"/>
        <w:numPr>
          <w:ilvl w:val="1"/>
          <w:numId w:val="26"/>
        </w:numPr>
        <w:tabs>
          <w:tab w:val="clear" w:pos="426"/>
          <w:tab w:val="clear" w:pos="1701"/>
        </w:tabs>
        <w:spacing w:before="80" w:after="80" w:line="320" w:lineRule="atLeast"/>
        <w:rPr>
          <w:szCs w:val="24"/>
        </w:rPr>
      </w:pPr>
      <w:r w:rsidRPr="00601C1D">
        <w:rPr>
          <w:szCs w:val="24"/>
        </w:rPr>
        <w:t xml:space="preserve">Účelem smlouvy je zajištění </w:t>
      </w:r>
      <w:r w:rsidR="00AA2766">
        <w:rPr>
          <w:szCs w:val="24"/>
        </w:rPr>
        <w:t xml:space="preserve">výkonu </w:t>
      </w:r>
      <w:r w:rsidR="00AA2766" w:rsidRPr="00380E90">
        <w:rPr>
          <w:b/>
          <w:bCs/>
          <w:szCs w:val="24"/>
        </w:rPr>
        <w:t xml:space="preserve">technického dozoru </w:t>
      </w:r>
      <w:r w:rsidR="00380E90" w:rsidRPr="00380E90">
        <w:rPr>
          <w:b/>
          <w:bCs/>
          <w:szCs w:val="24"/>
        </w:rPr>
        <w:t>stavby</w:t>
      </w:r>
      <w:r w:rsidR="00C5476C">
        <w:rPr>
          <w:b/>
          <w:bCs/>
          <w:szCs w:val="24"/>
        </w:rPr>
        <w:t xml:space="preserve"> </w:t>
      </w:r>
      <w:r w:rsidR="00C5476C" w:rsidRPr="00C5476C">
        <w:rPr>
          <w:szCs w:val="24"/>
        </w:rPr>
        <w:t>na akci</w:t>
      </w:r>
      <w:r w:rsidR="00C5476C">
        <w:rPr>
          <w:b/>
          <w:bCs/>
          <w:szCs w:val="24"/>
        </w:rPr>
        <w:t xml:space="preserve"> „Kralovice – </w:t>
      </w:r>
      <w:r w:rsidR="00CC40C0">
        <w:rPr>
          <w:b/>
          <w:bCs/>
          <w:szCs w:val="24"/>
        </w:rPr>
        <w:t>rekonstrukce Brigádnické ulice</w:t>
      </w:r>
      <w:r w:rsidR="00C5476C">
        <w:rPr>
          <w:b/>
          <w:bCs/>
          <w:szCs w:val="24"/>
        </w:rPr>
        <w:t>“</w:t>
      </w:r>
      <w:r w:rsidR="007F33DC" w:rsidRPr="00C5476C">
        <w:rPr>
          <w:bCs/>
          <w:szCs w:val="24"/>
        </w:rPr>
        <w:t>.</w:t>
      </w:r>
    </w:p>
    <w:p w14:paraId="5737BD24" w14:textId="77777777" w:rsidR="00C057B4" w:rsidRPr="00601C1D" w:rsidRDefault="00476116" w:rsidP="007C737F">
      <w:pPr>
        <w:pStyle w:val="OdstavecSmlouvy"/>
        <w:keepLines w:val="0"/>
        <w:numPr>
          <w:ilvl w:val="1"/>
          <w:numId w:val="26"/>
        </w:numPr>
        <w:tabs>
          <w:tab w:val="clear" w:pos="426"/>
          <w:tab w:val="clear" w:pos="1701"/>
        </w:tabs>
        <w:spacing w:before="80" w:after="80" w:line="320" w:lineRule="atLeast"/>
        <w:rPr>
          <w:szCs w:val="24"/>
        </w:rPr>
      </w:pPr>
      <w:r w:rsidRPr="00601C1D">
        <w:rPr>
          <w:szCs w:val="24"/>
        </w:rPr>
        <w:t>Místem plnění je</w:t>
      </w:r>
      <w:r w:rsidR="00C057B4" w:rsidRPr="00601C1D">
        <w:rPr>
          <w:szCs w:val="24"/>
        </w:rPr>
        <w:t xml:space="preserve"> </w:t>
      </w:r>
      <w:r w:rsidR="00AA2766" w:rsidRPr="00281994">
        <w:rPr>
          <w:b/>
          <w:bCs/>
          <w:szCs w:val="24"/>
        </w:rPr>
        <w:t xml:space="preserve">Město </w:t>
      </w:r>
      <w:r w:rsidR="00380E90" w:rsidRPr="00281994">
        <w:rPr>
          <w:b/>
          <w:bCs/>
          <w:szCs w:val="24"/>
        </w:rPr>
        <w:t xml:space="preserve">Kralovice, ulice </w:t>
      </w:r>
      <w:r w:rsidR="00CC40C0">
        <w:rPr>
          <w:b/>
          <w:bCs/>
          <w:szCs w:val="24"/>
        </w:rPr>
        <w:t>Brigádnická</w:t>
      </w:r>
      <w:r w:rsidR="007F33DC">
        <w:rPr>
          <w:szCs w:val="24"/>
        </w:rPr>
        <w:t>.</w:t>
      </w:r>
      <w:r w:rsidR="00C057B4" w:rsidRPr="00601C1D">
        <w:rPr>
          <w:szCs w:val="24"/>
        </w:rPr>
        <w:t xml:space="preserve"> V jiném </w:t>
      </w:r>
      <w:proofErr w:type="gramStart"/>
      <w:r w:rsidR="00C057B4" w:rsidRPr="00601C1D">
        <w:rPr>
          <w:szCs w:val="24"/>
        </w:rPr>
        <w:t>místě</w:t>
      </w:r>
      <w:proofErr w:type="gramEnd"/>
      <w:r w:rsidR="00C057B4" w:rsidRPr="00601C1D">
        <w:rPr>
          <w:szCs w:val="24"/>
        </w:rPr>
        <w:t xml:space="preserve"> než ve výše uvedeném je příkazník povinen vykonávat činnost dle této smlouvy v případě, že to vyžaduje řádné plnění jeho povinností nebo na základě pokynů příkazce.</w:t>
      </w:r>
    </w:p>
    <w:p w14:paraId="105FDFAE" w14:textId="77777777" w:rsidR="007C737F" w:rsidRDefault="009E5FD6" w:rsidP="007C737F">
      <w:pPr>
        <w:pStyle w:val="OdstavecSmlouvy"/>
        <w:keepLines w:val="0"/>
        <w:numPr>
          <w:ilvl w:val="1"/>
          <w:numId w:val="26"/>
        </w:numPr>
        <w:tabs>
          <w:tab w:val="clear" w:pos="426"/>
          <w:tab w:val="clear" w:pos="1701"/>
        </w:tabs>
        <w:spacing w:before="80" w:after="80" w:line="320" w:lineRule="atLeast"/>
        <w:rPr>
          <w:szCs w:val="24"/>
        </w:rPr>
      </w:pPr>
      <w:r w:rsidRPr="007C737F">
        <w:rPr>
          <w:szCs w:val="24"/>
        </w:rPr>
        <w:t>Příkazce uděluje podle § 441 a následujících občanského zákoníku příkazníkovi plnou moc k výkonu činností popsaných v této smlouvě. Příkazník udělenou plnou moc přijímá.</w:t>
      </w:r>
    </w:p>
    <w:p w14:paraId="4914C245" w14:textId="77777777" w:rsidR="007C737F" w:rsidRPr="007C737F" w:rsidRDefault="007C737F" w:rsidP="007C737F">
      <w:pPr>
        <w:pStyle w:val="OdstavecSmlouvy"/>
        <w:keepLines w:val="0"/>
        <w:tabs>
          <w:tab w:val="clear" w:pos="426"/>
          <w:tab w:val="clear" w:pos="1701"/>
        </w:tabs>
        <w:spacing w:before="80" w:after="80" w:line="320" w:lineRule="atLeast"/>
        <w:ind w:left="360"/>
        <w:rPr>
          <w:szCs w:val="24"/>
        </w:rPr>
      </w:pPr>
    </w:p>
    <w:p w14:paraId="3C6DA36A" w14:textId="77777777" w:rsidR="007C737F" w:rsidRPr="003759BB" w:rsidRDefault="007C737F" w:rsidP="007C737F">
      <w:pPr>
        <w:pStyle w:val="Normlnweb"/>
        <w:widowControl w:val="0"/>
        <w:numPr>
          <w:ilvl w:val="0"/>
          <w:numId w:val="26"/>
        </w:numPr>
        <w:shd w:val="clear" w:color="auto" w:fill="FFFFFF"/>
        <w:spacing w:before="60" w:beforeAutospacing="0" w:after="120" w:afterAutospacing="0" w:line="276" w:lineRule="auto"/>
        <w:ind w:left="357" w:hanging="357"/>
        <w:jc w:val="both"/>
        <w:rPr>
          <w:b/>
          <w:sz w:val="28"/>
          <w:szCs w:val="28"/>
          <w:u w:val="single"/>
        </w:rPr>
      </w:pPr>
      <w:r w:rsidRPr="003759BB">
        <w:rPr>
          <w:b/>
          <w:sz w:val="28"/>
          <w:szCs w:val="28"/>
          <w:u w:val="single"/>
        </w:rPr>
        <w:t>Předmět smlouvy</w:t>
      </w:r>
    </w:p>
    <w:p w14:paraId="5522E4E2" w14:textId="77777777" w:rsidR="002170CA" w:rsidRDefault="009E5FD6" w:rsidP="007C737F">
      <w:pPr>
        <w:pStyle w:val="slovn"/>
        <w:numPr>
          <w:ilvl w:val="1"/>
          <w:numId w:val="26"/>
        </w:numPr>
        <w:spacing w:before="80" w:after="80" w:line="320" w:lineRule="atLeast"/>
        <w:rPr>
          <w:szCs w:val="24"/>
        </w:rPr>
      </w:pPr>
      <w:r w:rsidRPr="00601C1D">
        <w:rPr>
          <w:color w:val="000000"/>
        </w:rPr>
        <w:t>Příkazník se zavazuje pro příkazce obstarat záležitosti, které jsou popsány v této smlouvě,</w:t>
      </w:r>
      <w:r w:rsidRPr="00601C1D">
        <w:rPr>
          <w:szCs w:val="24"/>
        </w:rPr>
        <w:t xml:space="preserve"> </w:t>
      </w:r>
      <w:r w:rsidR="002170CA" w:rsidRPr="00601C1D">
        <w:rPr>
          <w:szCs w:val="24"/>
        </w:rPr>
        <w:t>p</w:t>
      </w:r>
      <w:r w:rsidR="007A2889">
        <w:rPr>
          <w:szCs w:val="24"/>
        </w:rPr>
        <w:t>ro</w:t>
      </w:r>
      <w:r w:rsidR="00205CF3">
        <w:rPr>
          <w:szCs w:val="24"/>
        </w:rPr>
        <w:t xml:space="preserve"> zajištění výkonu</w:t>
      </w:r>
      <w:r w:rsidR="007A2889">
        <w:rPr>
          <w:szCs w:val="24"/>
        </w:rPr>
        <w:t xml:space="preserve"> technického dozoru </w:t>
      </w:r>
      <w:r w:rsidR="00281994">
        <w:rPr>
          <w:szCs w:val="24"/>
        </w:rPr>
        <w:t xml:space="preserve">stavby </w:t>
      </w:r>
      <w:r w:rsidR="007F33DC">
        <w:rPr>
          <w:szCs w:val="24"/>
        </w:rPr>
        <w:t xml:space="preserve">pro </w:t>
      </w:r>
      <w:r w:rsidR="007A2889" w:rsidRPr="007F33DC">
        <w:rPr>
          <w:szCs w:val="24"/>
        </w:rPr>
        <w:t>stavb</w:t>
      </w:r>
      <w:r w:rsidR="007F33DC" w:rsidRPr="007F33DC">
        <w:rPr>
          <w:szCs w:val="24"/>
        </w:rPr>
        <w:t>u</w:t>
      </w:r>
      <w:r w:rsidR="002170CA" w:rsidRPr="007F33DC">
        <w:rPr>
          <w:szCs w:val="24"/>
        </w:rPr>
        <w:t xml:space="preserve"> </w:t>
      </w:r>
      <w:r w:rsidR="007A2889" w:rsidRPr="00A86379">
        <w:rPr>
          <w:b/>
          <w:szCs w:val="24"/>
        </w:rPr>
        <w:t>„</w:t>
      </w:r>
      <w:r w:rsidR="00281994">
        <w:rPr>
          <w:b/>
          <w:szCs w:val="24"/>
        </w:rPr>
        <w:t xml:space="preserve">Kralovice – </w:t>
      </w:r>
      <w:r w:rsidR="00CC40C0">
        <w:rPr>
          <w:b/>
          <w:szCs w:val="24"/>
        </w:rPr>
        <w:t>rekonstrukce Brigádnické ulice</w:t>
      </w:r>
      <w:r w:rsidR="007A2889" w:rsidRPr="00A86379">
        <w:rPr>
          <w:b/>
          <w:szCs w:val="24"/>
        </w:rPr>
        <w:t>“</w:t>
      </w:r>
      <w:r w:rsidR="007C47F4" w:rsidRPr="007F33DC">
        <w:rPr>
          <w:szCs w:val="24"/>
        </w:rPr>
        <w:t>,</w:t>
      </w:r>
      <w:r w:rsidR="007F33DC" w:rsidRPr="007F33DC">
        <w:rPr>
          <w:szCs w:val="24"/>
        </w:rPr>
        <w:t xml:space="preserve"> </w:t>
      </w:r>
      <w:r w:rsidR="004F62FA">
        <w:rPr>
          <w:szCs w:val="24"/>
        </w:rPr>
        <w:t>realizované dle</w:t>
      </w:r>
      <w:r w:rsidR="007C47F4">
        <w:rPr>
          <w:szCs w:val="24"/>
        </w:rPr>
        <w:t>:</w:t>
      </w:r>
    </w:p>
    <w:p w14:paraId="36B3A7F7" w14:textId="77777777" w:rsidR="007C47F4" w:rsidRDefault="007C47F4" w:rsidP="007C47F4">
      <w:pPr>
        <w:pStyle w:val="slovn"/>
        <w:numPr>
          <w:ilvl w:val="2"/>
          <w:numId w:val="26"/>
        </w:numPr>
        <w:spacing w:before="80" w:after="80" w:line="320" w:lineRule="atLeast"/>
        <w:rPr>
          <w:szCs w:val="24"/>
        </w:rPr>
      </w:pPr>
      <w:r>
        <w:rPr>
          <w:szCs w:val="24"/>
        </w:rPr>
        <w:t>Příkazní smlouvy, uzavřené mezi příkazcem a příkazníkem</w:t>
      </w:r>
    </w:p>
    <w:p w14:paraId="253F7DDB" w14:textId="77777777" w:rsidR="007C47F4" w:rsidRPr="00CC40C0" w:rsidRDefault="007C47F4" w:rsidP="007C47F4">
      <w:pPr>
        <w:pStyle w:val="slovn"/>
        <w:numPr>
          <w:ilvl w:val="2"/>
          <w:numId w:val="26"/>
        </w:numPr>
        <w:spacing w:before="80" w:after="80" w:line="320" w:lineRule="atLeast"/>
        <w:rPr>
          <w:szCs w:val="24"/>
        </w:rPr>
      </w:pPr>
      <w:r w:rsidRPr="00CC40C0">
        <w:rPr>
          <w:szCs w:val="24"/>
        </w:rPr>
        <w:t xml:space="preserve">Projektové dokumentace </w:t>
      </w:r>
      <w:r w:rsidR="00281994" w:rsidRPr="00C25B65">
        <w:rPr>
          <w:b/>
          <w:bCs/>
          <w:szCs w:val="24"/>
        </w:rPr>
        <w:t>D</w:t>
      </w:r>
      <w:r w:rsidR="00C25B65" w:rsidRPr="00C25B65">
        <w:rPr>
          <w:b/>
          <w:bCs/>
          <w:szCs w:val="24"/>
        </w:rPr>
        <w:t>Ú</w:t>
      </w:r>
      <w:r w:rsidR="00281994" w:rsidRPr="00C25B65">
        <w:rPr>
          <w:b/>
          <w:bCs/>
          <w:szCs w:val="24"/>
        </w:rPr>
        <w:t>R</w:t>
      </w:r>
      <w:r w:rsidR="00C25B65" w:rsidRPr="00C25B65">
        <w:rPr>
          <w:b/>
          <w:bCs/>
          <w:szCs w:val="24"/>
        </w:rPr>
        <w:t>/D</w:t>
      </w:r>
      <w:r w:rsidR="00281994" w:rsidRPr="00C25B65">
        <w:rPr>
          <w:b/>
          <w:bCs/>
          <w:szCs w:val="24"/>
        </w:rPr>
        <w:t>SP</w:t>
      </w:r>
      <w:r w:rsidRPr="00CC40C0">
        <w:rPr>
          <w:szCs w:val="24"/>
        </w:rPr>
        <w:t xml:space="preserve"> </w:t>
      </w:r>
      <w:r w:rsidR="00A86379" w:rsidRPr="00CC40C0">
        <w:rPr>
          <w:szCs w:val="24"/>
        </w:rPr>
        <w:t xml:space="preserve">provedené firmou </w:t>
      </w:r>
      <w:r w:rsidR="00C25B65" w:rsidRPr="00C25B65">
        <w:rPr>
          <w:b/>
          <w:bCs/>
          <w:szCs w:val="24"/>
        </w:rPr>
        <w:t>Touš projekt s.r.o., Krátká 765, 330 12 Horní Bříza</w:t>
      </w:r>
      <w:r w:rsidR="00C25B65">
        <w:rPr>
          <w:b/>
          <w:bCs/>
          <w:szCs w:val="24"/>
        </w:rPr>
        <w:t xml:space="preserve"> </w:t>
      </w:r>
      <w:r w:rsidR="00C25B65" w:rsidRPr="00C25B65">
        <w:rPr>
          <w:szCs w:val="24"/>
        </w:rPr>
        <w:t>z</w:t>
      </w:r>
      <w:r w:rsidR="00C25B65">
        <w:rPr>
          <w:b/>
          <w:bCs/>
          <w:szCs w:val="24"/>
        </w:rPr>
        <w:t> 04/2019</w:t>
      </w:r>
    </w:p>
    <w:p w14:paraId="0FCC0D35" w14:textId="77777777" w:rsidR="002170CA" w:rsidRPr="007C737F" w:rsidRDefault="009E5FD6" w:rsidP="007C737F">
      <w:pPr>
        <w:pStyle w:val="slovn"/>
        <w:numPr>
          <w:ilvl w:val="1"/>
          <w:numId w:val="26"/>
        </w:numPr>
        <w:spacing w:before="80" w:after="80" w:line="320" w:lineRule="atLeast"/>
        <w:rPr>
          <w:color w:val="000000"/>
        </w:rPr>
      </w:pPr>
      <w:r w:rsidRPr="007C737F">
        <w:rPr>
          <w:color w:val="000000"/>
        </w:rPr>
        <w:t xml:space="preserve">Příkazník </w:t>
      </w:r>
      <w:r w:rsidR="002170CA" w:rsidRPr="007C737F">
        <w:rPr>
          <w:color w:val="000000"/>
        </w:rPr>
        <w:t xml:space="preserve">je povinen pro </w:t>
      </w:r>
      <w:r w:rsidRPr="007C737F">
        <w:rPr>
          <w:color w:val="000000"/>
        </w:rPr>
        <w:t>příkazce</w:t>
      </w:r>
      <w:r w:rsidR="002170CA" w:rsidRPr="007C737F">
        <w:rPr>
          <w:color w:val="000000"/>
        </w:rPr>
        <w:t xml:space="preserve"> zajistit níže uvedené činnosti: </w:t>
      </w:r>
    </w:p>
    <w:p w14:paraId="22236B25" w14:textId="77777777" w:rsidR="004F62FA" w:rsidRPr="004F62FA" w:rsidRDefault="004F62FA" w:rsidP="004F62FA">
      <w:pPr>
        <w:pStyle w:val="Zkladntext"/>
        <w:widowControl w:val="0"/>
        <w:numPr>
          <w:ilvl w:val="2"/>
          <w:numId w:val="26"/>
        </w:numPr>
        <w:autoSpaceDE w:val="0"/>
        <w:autoSpaceDN w:val="0"/>
        <w:adjustRightInd w:val="0"/>
        <w:spacing w:after="120" w:line="276" w:lineRule="auto"/>
        <w:jc w:val="both"/>
        <w:rPr>
          <w:rFonts w:eastAsia="Arial"/>
        </w:rPr>
      </w:pPr>
      <w:r>
        <w:rPr>
          <w:rFonts w:eastAsia="Arial"/>
        </w:rPr>
        <w:t>P</w:t>
      </w:r>
      <w:r w:rsidRPr="004F62FA">
        <w:rPr>
          <w:rFonts w:eastAsia="Arial"/>
        </w:rPr>
        <w:t>ředávat staveniště zhotoviteli stavby a po dokončení stavby, jejího protokolární předání a převzetí, převzít vyklizené staveniště stavby od zhotovitele stavby. Účastnit se předání a převzetí dokončené stavby</w:t>
      </w:r>
      <w:r>
        <w:rPr>
          <w:rFonts w:eastAsia="Arial"/>
        </w:rPr>
        <w:t>.</w:t>
      </w:r>
    </w:p>
    <w:p w14:paraId="43D22975" w14:textId="77777777" w:rsidR="004F62FA" w:rsidRPr="004F62FA" w:rsidRDefault="004F62FA" w:rsidP="004F62FA">
      <w:pPr>
        <w:pStyle w:val="Zkladntext"/>
        <w:widowControl w:val="0"/>
        <w:numPr>
          <w:ilvl w:val="2"/>
          <w:numId w:val="26"/>
        </w:numPr>
        <w:autoSpaceDE w:val="0"/>
        <w:autoSpaceDN w:val="0"/>
        <w:adjustRightInd w:val="0"/>
        <w:spacing w:after="120" w:line="276" w:lineRule="auto"/>
        <w:jc w:val="both"/>
        <w:rPr>
          <w:rFonts w:eastAsia="Arial"/>
        </w:rPr>
      </w:pPr>
      <w:r>
        <w:rPr>
          <w:rFonts w:eastAsia="Arial"/>
        </w:rPr>
        <w:t>K</w:t>
      </w:r>
      <w:r w:rsidRPr="004F62FA">
        <w:rPr>
          <w:rFonts w:eastAsia="Arial"/>
        </w:rPr>
        <w:t>ontrolovat a odsouhlasovat technologické předpisy a kontrolní zkušební plán stavby před zahájením stavebních prací</w:t>
      </w:r>
      <w:r>
        <w:rPr>
          <w:rFonts w:eastAsia="Arial"/>
        </w:rPr>
        <w:t>.</w:t>
      </w:r>
    </w:p>
    <w:p w14:paraId="708D3E20" w14:textId="77777777" w:rsidR="004F62FA" w:rsidRPr="004F62FA" w:rsidRDefault="004F62FA" w:rsidP="004F62FA">
      <w:pPr>
        <w:pStyle w:val="Zkladntext"/>
        <w:widowControl w:val="0"/>
        <w:numPr>
          <w:ilvl w:val="2"/>
          <w:numId w:val="26"/>
        </w:numPr>
        <w:autoSpaceDE w:val="0"/>
        <w:autoSpaceDN w:val="0"/>
        <w:adjustRightInd w:val="0"/>
        <w:spacing w:after="120" w:line="276" w:lineRule="auto"/>
        <w:jc w:val="both"/>
        <w:rPr>
          <w:rFonts w:eastAsia="Arial"/>
        </w:rPr>
      </w:pPr>
      <w:r>
        <w:rPr>
          <w:rFonts w:eastAsia="Arial"/>
        </w:rPr>
        <w:t>K</w:t>
      </w:r>
      <w:r w:rsidRPr="004F62FA">
        <w:rPr>
          <w:rFonts w:eastAsia="Arial"/>
        </w:rPr>
        <w:t xml:space="preserve">ontrolovat průběh stavby, její kvalitu a postup prováděných prací z hlediska dodržování technologických postupů, odsouhlasených technologických předpisů a kontrolního zkušebního plánu, kontrolovat dodržování obecných technických a kvalitativních podmínek, kontrolovat průběh stavby ve vztahu k podmínkám vydaných správních rozhodnutí, ochraně přírody a krajiny, projektové dokumentaci a vydaných správních rozhodnutí, účastnit se kontrolních zaměření terénu ze strany zhotovitele stavby před zahájením i v průběhu stavebních prací, kontrolovat správnost zpracování stavebních hmot, v případě potřeby odebírat vzorky hmot a materiálů k provedení předepsaných anebo kontrolních zkoušek, pořizovat fotodokumentaci z průběhu realizace stavby, dohlížet nad řádným vedením stavebního deníku a provádět příslušné </w:t>
      </w:r>
      <w:r w:rsidRPr="004F62FA">
        <w:rPr>
          <w:rFonts w:eastAsia="Arial"/>
        </w:rPr>
        <w:lastRenderedPageBreak/>
        <w:t xml:space="preserve">zápisy do stavebního deníku ohledně svých zjištění v zájmu </w:t>
      </w:r>
      <w:r w:rsidR="00BF71C2">
        <w:rPr>
          <w:rFonts w:eastAsia="Arial"/>
        </w:rPr>
        <w:t>příkazce</w:t>
      </w:r>
      <w:r>
        <w:rPr>
          <w:rFonts w:eastAsia="Arial"/>
        </w:rPr>
        <w:t>.</w:t>
      </w:r>
    </w:p>
    <w:p w14:paraId="75953C8B" w14:textId="77777777" w:rsidR="004F62FA" w:rsidRPr="004F62FA" w:rsidRDefault="004F62FA" w:rsidP="004F62FA">
      <w:pPr>
        <w:pStyle w:val="Zkladntext"/>
        <w:widowControl w:val="0"/>
        <w:numPr>
          <w:ilvl w:val="2"/>
          <w:numId w:val="26"/>
        </w:numPr>
        <w:autoSpaceDE w:val="0"/>
        <w:autoSpaceDN w:val="0"/>
        <w:adjustRightInd w:val="0"/>
        <w:spacing w:after="120" w:line="276" w:lineRule="auto"/>
        <w:jc w:val="both"/>
        <w:rPr>
          <w:rFonts w:eastAsia="Arial"/>
        </w:rPr>
      </w:pPr>
      <w:r>
        <w:rPr>
          <w:rFonts w:eastAsia="Arial"/>
        </w:rPr>
        <w:t>P</w:t>
      </w:r>
      <w:r w:rsidRPr="004F62FA">
        <w:rPr>
          <w:rFonts w:eastAsia="Arial"/>
        </w:rPr>
        <w:t>rovádět kontrolu provedených prací na stavbě a zajistit věcnou kontrolu správnosti soupisu provedených prací na stavbě jakožto podkladu pro fakturaci</w:t>
      </w:r>
      <w:r>
        <w:rPr>
          <w:rFonts w:eastAsia="Arial"/>
        </w:rPr>
        <w:t>.</w:t>
      </w:r>
    </w:p>
    <w:p w14:paraId="7940A87D" w14:textId="77777777" w:rsidR="004F62FA" w:rsidRPr="004F62FA" w:rsidRDefault="004F62FA" w:rsidP="004F62FA">
      <w:pPr>
        <w:pStyle w:val="Zkladntext"/>
        <w:widowControl w:val="0"/>
        <w:numPr>
          <w:ilvl w:val="2"/>
          <w:numId w:val="26"/>
        </w:numPr>
        <w:autoSpaceDE w:val="0"/>
        <w:autoSpaceDN w:val="0"/>
        <w:adjustRightInd w:val="0"/>
        <w:spacing w:after="120" w:line="276" w:lineRule="auto"/>
        <w:jc w:val="both"/>
        <w:rPr>
          <w:rFonts w:eastAsia="Arial"/>
        </w:rPr>
      </w:pPr>
      <w:r>
        <w:rPr>
          <w:rFonts w:eastAsia="Arial"/>
        </w:rPr>
        <w:t>K</w:t>
      </w:r>
      <w:r w:rsidRPr="004F62FA">
        <w:rPr>
          <w:rFonts w:eastAsia="Arial"/>
        </w:rPr>
        <w:t>ontrolovat věcnou oprávněnost fakturace zhotovitele stavby za stavební práce, dodávky a služby a tuto kontrolu věcné správnosti stvrdit svým podpisem na dílčí či konečné faktuře, popř. na soupisu provedených prací</w:t>
      </w:r>
      <w:r>
        <w:rPr>
          <w:rFonts w:eastAsia="Arial"/>
        </w:rPr>
        <w:t>.</w:t>
      </w:r>
    </w:p>
    <w:p w14:paraId="408CB753" w14:textId="77777777" w:rsidR="004F62FA" w:rsidRPr="004F62FA" w:rsidRDefault="004F62FA" w:rsidP="004F62FA">
      <w:pPr>
        <w:pStyle w:val="Zkladntext"/>
        <w:widowControl w:val="0"/>
        <w:numPr>
          <w:ilvl w:val="2"/>
          <w:numId w:val="26"/>
        </w:numPr>
        <w:autoSpaceDE w:val="0"/>
        <w:autoSpaceDN w:val="0"/>
        <w:adjustRightInd w:val="0"/>
        <w:spacing w:after="120" w:line="276" w:lineRule="auto"/>
        <w:jc w:val="both"/>
        <w:rPr>
          <w:rFonts w:eastAsia="Arial"/>
        </w:rPr>
      </w:pPr>
      <w:r>
        <w:rPr>
          <w:rFonts w:eastAsia="Arial"/>
        </w:rPr>
        <w:t>P</w:t>
      </w:r>
      <w:r w:rsidRPr="004F62FA">
        <w:rPr>
          <w:rFonts w:eastAsia="Arial"/>
        </w:rPr>
        <w:t>ísemnou formou anebo elektronicky svolávat kontrolní dny dle potřeby objednatele z hlediska prováděné stavební činnosti, přičemž kontrolní dny budou svolány min. 1x za měsíc</w:t>
      </w:r>
      <w:r>
        <w:rPr>
          <w:rFonts w:eastAsia="Arial"/>
        </w:rPr>
        <w:t>.</w:t>
      </w:r>
    </w:p>
    <w:p w14:paraId="7161C4FD" w14:textId="77777777" w:rsidR="004F62FA" w:rsidRPr="004F62FA" w:rsidRDefault="004F62FA" w:rsidP="004F62FA">
      <w:pPr>
        <w:pStyle w:val="Zkladntext"/>
        <w:widowControl w:val="0"/>
        <w:numPr>
          <w:ilvl w:val="2"/>
          <w:numId w:val="26"/>
        </w:numPr>
        <w:autoSpaceDE w:val="0"/>
        <w:autoSpaceDN w:val="0"/>
        <w:adjustRightInd w:val="0"/>
        <w:spacing w:after="120" w:line="276" w:lineRule="auto"/>
        <w:jc w:val="both"/>
        <w:rPr>
          <w:rFonts w:eastAsia="Arial"/>
        </w:rPr>
      </w:pPr>
      <w:r>
        <w:rPr>
          <w:rFonts w:eastAsia="Arial"/>
        </w:rPr>
        <w:t>P</w:t>
      </w:r>
      <w:r w:rsidRPr="004F62FA">
        <w:rPr>
          <w:rFonts w:eastAsia="Arial"/>
        </w:rPr>
        <w:t>ořídit písemný zápis z každého kontrolního dne včetně zajištění prezenční listiny účastníků, kopii provedeného zápisu z kontrolního dne následně poskytnout účastníkům (elektronicky)</w:t>
      </w:r>
      <w:r>
        <w:rPr>
          <w:rFonts w:eastAsia="Arial"/>
        </w:rPr>
        <w:t>.</w:t>
      </w:r>
      <w:r w:rsidRPr="004F62FA">
        <w:rPr>
          <w:rFonts w:eastAsia="Arial"/>
        </w:rPr>
        <w:t xml:space="preserve"> </w:t>
      </w:r>
    </w:p>
    <w:p w14:paraId="4ECF15F2" w14:textId="77777777" w:rsidR="004F62FA" w:rsidRPr="004F62FA" w:rsidRDefault="004F62FA" w:rsidP="004F62FA">
      <w:pPr>
        <w:pStyle w:val="Zkladntext"/>
        <w:widowControl w:val="0"/>
        <w:numPr>
          <w:ilvl w:val="2"/>
          <w:numId w:val="26"/>
        </w:numPr>
        <w:autoSpaceDE w:val="0"/>
        <w:autoSpaceDN w:val="0"/>
        <w:adjustRightInd w:val="0"/>
        <w:spacing w:after="120" w:line="276" w:lineRule="auto"/>
        <w:jc w:val="both"/>
        <w:rPr>
          <w:rFonts w:eastAsia="Arial"/>
        </w:rPr>
      </w:pPr>
      <w:r>
        <w:rPr>
          <w:rFonts w:eastAsia="Arial"/>
        </w:rPr>
        <w:t>K</w:t>
      </w:r>
      <w:r w:rsidRPr="004F62FA">
        <w:rPr>
          <w:rFonts w:eastAsia="Arial"/>
        </w:rPr>
        <w:t>oordinovat anebo řídit případné pracovní porady stavby svolávané mezi kontrolními dny stavby a o těchto poradách vést zápis</w:t>
      </w:r>
      <w:r>
        <w:rPr>
          <w:rFonts w:eastAsia="Arial"/>
        </w:rPr>
        <w:t>.</w:t>
      </w:r>
    </w:p>
    <w:p w14:paraId="7989BE73" w14:textId="77777777" w:rsidR="004F62FA" w:rsidRPr="004F62FA" w:rsidRDefault="004F62FA" w:rsidP="004F62FA">
      <w:pPr>
        <w:pStyle w:val="Zkladntext"/>
        <w:widowControl w:val="0"/>
        <w:numPr>
          <w:ilvl w:val="2"/>
          <w:numId w:val="26"/>
        </w:numPr>
        <w:autoSpaceDE w:val="0"/>
        <w:autoSpaceDN w:val="0"/>
        <w:adjustRightInd w:val="0"/>
        <w:spacing w:after="120" w:line="276" w:lineRule="auto"/>
        <w:jc w:val="both"/>
        <w:rPr>
          <w:rFonts w:eastAsia="Arial"/>
        </w:rPr>
      </w:pPr>
      <w:r>
        <w:rPr>
          <w:rFonts w:eastAsia="Arial"/>
        </w:rPr>
        <w:t>O</w:t>
      </w:r>
      <w:r w:rsidRPr="004F62FA">
        <w:rPr>
          <w:rFonts w:eastAsia="Arial"/>
        </w:rPr>
        <w:t xml:space="preserve">riginály provedených zápisů z kontrolních dnů, resp. pracovních porad stavby, včetně originálů prezenčních listin, uchovávat a předat </w:t>
      </w:r>
      <w:r w:rsidR="00BF71C2">
        <w:rPr>
          <w:rFonts w:eastAsia="Arial"/>
        </w:rPr>
        <w:t>příkazci</w:t>
      </w:r>
      <w:r>
        <w:rPr>
          <w:rFonts w:eastAsia="Arial"/>
        </w:rPr>
        <w:t>.</w:t>
      </w:r>
    </w:p>
    <w:p w14:paraId="345C444E" w14:textId="77777777" w:rsidR="004F62FA" w:rsidRPr="004F62FA" w:rsidRDefault="004F62FA" w:rsidP="004F62FA">
      <w:pPr>
        <w:pStyle w:val="Zkladntext"/>
        <w:widowControl w:val="0"/>
        <w:numPr>
          <w:ilvl w:val="2"/>
          <w:numId w:val="26"/>
        </w:numPr>
        <w:autoSpaceDE w:val="0"/>
        <w:autoSpaceDN w:val="0"/>
        <w:adjustRightInd w:val="0"/>
        <w:spacing w:after="120" w:line="276" w:lineRule="auto"/>
        <w:jc w:val="both"/>
        <w:rPr>
          <w:rFonts w:eastAsia="Arial"/>
        </w:rPr>
      </w:pPr>
      <w:r>
        <w:rPr>
          <w:rFonts w:eastAsia="Arial"/>
        </w:rPr>
        <w:t>S</w:t>
      </w:r>
      <w:r w:rsidRPr="004F62FA">
        <w:rPr>
          <w:rFonts w:eastAsia="Arial"/>
        </w:rPr>
        <w:t>polupracovat s autorským dozorem stavby a koordinátorem bezpečnosti práce</w:t>
      </w:r>
      <w:r>
        <w:rPr>
          <w:rFonts w:eastAsia="Arial"/>
        </w:rPr>
        <w:t>.</w:t>
      </w:r>
      <w:r w:rsidRPr="004F62FA">
        <w:rPr>
          <w:rFonts w:eastAsia="Arial"/>
        </w:rPr>
        <w:t xml:space="preserve"> </w:t>
      </w:r>
    </w:p>
    <w:p w14:paraId="52B527FF" w14:textId="77777777" w:rsidR="004F62FA" w:rsidRPr="004F62FA" w:rsidRDefault="004F62FA" w:rsidP="004F62FA">
      <w:pPr>
        <w:pStyle w:val="Zkladntext"/>
        <w:widowControl w:val="0"/>
        <w:numPr>
          <w:ilvl w:val="2"/>
          <w:numId w:val="26"/>
        </w:numPr>
        <w:autoSpaceDE w:val="0"/>
        <w:autoSpaceDN w:val="0"/>
        <w:adjustRightInd w:val="0"/>
        <w:spacing w:after="120" w:line="276" w:lineRule="auto"/>
        <w:jc w:val="both"/>
        <w:rPr>
          <w:rFonts w:eastAsia="Arial"/>
        </w:rPr>
      </w:pPr>
      <w:r>
        <w:rPr>
          <w:rFonts w:eastAsia="Arial"/>
        </w:rPr>
        <w:t>V</w:t>
      </w:r>
      <w:r w:rsidRPr="004F62FA">
        <w:rPr>
          <w:rFonts w:eastAsia="Arial"/>
        </w:rPr>
        <w:t xml:space="preserve"> případě ohrožení života nebo zdraví osob a v případě ohrožení majetku nebo památkových hodnot, stavební práce neprodleně zastavit a informovat telefonicky a současně písemně </w:t>
      </w:r>
      <w:r w:rsidR="00BF71C2">
        <w:rPr>
          <w:rFonts w:eastAsia="Arial"/>
        </w:rPr>
        <w:t>příkazce</w:t>
      </w:r>
      <w:r w:rsidRPr="004F62FA">
        <w:rPr>
          <w:rFonts w:eastAsia="Arial"/>
        </w:rPr>
        <w:t xml:space="preserve"> a provést příslušný zápis do stavebního deníku</w:t>
      </w:r>
      <w:r>
        <w:rPr>
          <w:rFonts w:eastAsia="Arial"/>
        </w:rPr>
        <w:t>.</w:t>
      </w:r>
    </w:p>
    <w:p w14:paraId="0ACC3C4E" w14:textId="77777777" w:rsidR="004F62FA" w:rsidRPr="004F62FA" w:rsidRDefault="004F62FA" w:rsidP="004F62FA">
      <w:pPr>
        <w:pStyle w:val="Zkladntext"/>
        <w:widowControl w:val="0"/>
        <w:numPr>
          <w:ilvl w:val="2"/>
          <w:numId w:val="26"/>
        </w:numPr>
        <w:autoSpaceDE w:val="0"/>
        <w:autoSpaceDN w:val="0"/>
        <w:adjustRightInd w:val="0"/>
        <w:spacing w:after="120" w:line="276" w:lineRule="auto"/>
        <w:jc w:val="both"/>
        <w:rPr>
          <w:rFonts w:eastAsia="Arial"/>
        </w:rPr>
      </w:pPr>
      <w:r>
        <w:rPr>
          <w:rFonts w:eastAsia="Arial"/>
        </w:rPr>
        <w:t>K</w:t>
      </w:r>
      <w:r w:rsidRPr="004F62FA">
        <w:rPr>
          <w:rFonts w:eastAsia="Arial"/>
        </w:rPr>
        <w:t xml:space="preserve">ontrolovat dokumentaci skutečného provedení stavebních prací zhotovenou zhotovitelem stavby z hlediska úplnosti, splnění technických a jiných příslušných předpisů a pokynů </w:t>
      </w:r>
      <w:proofErr w:type="gramStart"/>
      <w:r w:rsidR="00BF71C2">
        <w:rPr>
          <w:rFonts w:eastAsia="Arial"/>
        </w:rPr>
        <w:t>příkazce</w:t>
      </w:r>
      <w:proofErr w:type="gramEnd"/>
      <w:r w:rsidRPr="004F62FA">
        <w:rPr>
          <w:rFonts w:eastAsia="Arial"/>
        </w:rPr>
        <w:t xml:space="preserve"> a to včetně vyznačení provedených a odsouhlasených změn oproti projektové dokumentaci pro provedení stavby</w:t>
      </w:r>
      <w:r>
        <w:rPr>
          <w:rFonts w:eastAsia="Arial"/>
        </w:rPr>
        <w:t>.</w:t>
      </w:r>
    </w:p>
    <w:p w14:paraId="58322792" w14:textId="77777777" w:rsidR="004F62FA" w:rsidRPr="004F62FA" w:rsidRDefault="00896D53" w:rsidP="004F62FA">
      <w:pPr>
        <w:pStyle w:val="Zkladntext"/>
        <w:widowControl w:val="0"/>
        <w:numPr>
          <w:ilvl w:val="2"/>
          <w:numId w:val="26"/>
        </w:numPr>
        <w:autoSpaceDE w:val="0"/>
        <w:autoSpaceDN w:val="0"/>
        <w:adjustRightInd w:val="0"/>
        <w:spacing w:after="120" w:line="276" w:lineRule="auto"/>
        <w:jc w:val="both"/>
        <w:rPr>
          <w:rFonts w:eastAsia="Arial"/>
        </w:rPr>
      </w:pPr>
      <w:bookmarkStart w:id="1" w:name="_Ref263640692"/>
      <w:r>
        <w:rPr>
          <w:rFonts w:eastAsia="Arial"/>
        </w:rPr>
        <w:t>V</w:t>
      </w:r>
      <w:r w:rsidR="004F62FA" w:rsidRPr="004F62FA">
        <w:rPr>
          <w:rFonts w:eastAsia="Arial"/>
        </w:rPr>
        <w:t>ynakládat maximální úsilí k tomu, aby stavba byla dokončena bez vad a nedodělků</w:t>
      </w:r>
      <w:r>
        <w:rPr>
          <w:rFonts w:eastAsia="Arial"/>
        </w:rPr>
        <w:t>.</w:t>
      </w:r>
    </w:p>
    <w:p w14:paraId="1724DE77" w14:textId="77777777" w:rsidR="004F62FA" w:rsidRPr="004F62FA" w:rsidRDefault="00896D53" w:rsidP="004F62FA">
      <w:pPr>
        <w:pStyle w:val="Zkladntext"/>
        <w:widowControl w:val="0"/>
        <w:numPr>
          <w:ilvl w:val="2"/>
          <w:numId w:val="26"/>
        </w:numPr>
        <w:autoSpaceDE w:val="0"/>
        <w:autoSpaceDN w:val="0"/>
        <w:adjustRightInd w:val="0"/>
        <w:spacing w:after="120" w:line="276" w:lineRule="auto"/>
        <w:jc w:val="both"/>
        <w:rPr>
          <w:rFonts w:eastAsia="Arial"/>
        </w:rPr>
      </w:pPr>
      <w:r>
        <w:rPr>
          <w:rFonts w:eastAsia="Arial"/>
        </w:rPr>
        <w:t>Z</w:t>
      </w:r>
      <w:r w:rsidR="004F62FA" w:rsidRPr="004F62FA">
        <w:rPr>
          <w:rFonts w:eastAsia="Arial"/>
        </w:rPr>
        <w:t>ajistit zhotovení úplného a řádného soupisu vad a nedodělků stavby</w:t>
      </w:r>
      <w:bookmarkEnd w:id="1"/>
      <w:r>
        <w:rPr>
          <w:rFonts w:eastAsia="Arial"/>
        </w:rPr>
        <w:t>.</w:t>
      </w:r>
    </w:p>
    <w:p w14:paraId="7C772736" w14:textId="77777777" w:rsidR="004F62FA" w:rsidRPr="004F62FA" w:rsidRDefault="00896D53" w:rsidP="004F62FA">
      <w:pPr>
        <w:pStyle w:val="Zkladntext"/>
        <w:widowControl w:val="0"/>
        <w:numPr>
          <w:ilvl w:val="2"/>
          <w:numId w:val="26"/>
        </w:numPr>
        <w:autoSpaceDE w:val="0"/>
        <w:autoSpaceDN w:val="0"/>
        <w:adjustRightInd w:val="0"/>
        <w:spacing w:after="120" w:line="276" w:lineRule="auto"/>
        <w:jc w:val="both"/>
        <w:rPr>
          <w:rFonts w:eastAsia="Arial"/>
        </w:rPr>
      </w:pPr>
      <w:r>
        <w:rPr>
          <w:rFonts w:eastAsia="Arial"/>
        </w:rPr>
        <w:t>Ú</w:t>
      </w:r>
      <w:r w:rsidR="004F62FA" w:rsidRPr="004F62FA">
        <w:rPr>
          <w:rFonts w:eastAsia="Arial"/>
        </w:rPr>
        <w:t xml:space="preserve">častnit se kontrolních prohlídek a místních šetření stavby svolávaných příslušnými správními orgány a stavebními úřady ve vztahu ke stavbě a její realizaci jako je např. předčasné užívání, zkušební provoz, závěrečná kontrolní prohlídka stavby atd. </w:t>
      </w:r>
    </w:p>
    <w:p w14:paraId="0228345D" w14:textId="77777777" w:rsidR="004F62FA" w:rsidRPr="004F62FA" w:rsidRDefault="00896D53" w:rsidP="004F62FA">
      <w:pPr>
        <w:pStyle w:val="Zkladntext"/>
        <w:widowControl w:val="0"/>
        <w:numPr>
          <w:ilvl w:val="2"/>
          <w:numId w:val="26"/>
        </w:numPr>
        <w:autoSpaceDE w:val="0"/>
        <w:autoSpaceDN w:val="0"/>
        <w:adjustRightInd w:val="0"/>
        <w:spacing w:after="120" w:line="276" w:lineRule="auto"/>
        <w:jc w:val="both"/>
        <w:rPr>
          <w:rFonts w:eastAsia="Arial"/>
        </w:rPr>
      </w:pPr>
      <w:r>
        <w:rPr>
          <w:rFonts w:eastAsia="Arial"/>
        </w:rPr>
        <w:t>Z</w:t>
      </w:r>
      <w:r w:rsidR="004F62FA" w:rsidRPr="004F62FA">
        <w:rPr>
          <w:rFonts w:eastAsia="Arial"/>
        </w:rPr>
        <w:t xml:space="preserve">astupovat objednatele jakožto stavebníka ve správních řízeních souvisejících s realizací stavby, pokud tak </w:t>
      </w:r>
      <w:r w:rsidR="00BF71C2">
        <w:rPr>
          <w:rFonts w:eastAsia="Arial"/>
        </w:rPr>
        <w:t>příkazce</w:t>
      </w:r>
      <w:r w:rsidR="004F62FA" w:rsidRPr="004F62FA">
        <w:rPr>
          <w:rFonts w:eastAsia="Arial"/>
        </w:rPr>
        <w:t xml:space="preserve"> uzná za vhodné na základě pověření nebo plné moci, a o výsledcích těchto jednání </w:t>
      </w:r>
      <w:r w:rsidR="00BF71C2">
        <w:rPr>
          <w:rFonts w:eastAsia="Arial"/>
        </w:rPr>
        <w:t>příkazce</w:t>
      </w:r>
      <w:r w:rsidR="004F62FA" w:rsidRPr="004F62FA">
        <w:rPr>
          <w:rFonts w:eastAsia="Arial"/>
        </w:rPr>
        <w:t xml:space="preserve"> neprodleně informovat min. elektronicky e-mailem</w:t>
      </w:r>
      <w:r>
        <w:rPr>
          <w:rFonts w:eastAsia="Arial"/>
        </w:rPr>
        <w:t>.</w:t>
      </w:r>
    </w:p>
    <w:p w14:paraId="5B6D7D12" w14:textId="77777777" w:rsidR="004F62FA" w:rsidRPr="004F62FA" w:rsidRDefault="00896D53" w:rsidP="004F62FA">
      <w:pPr>
        <w:pStyle w:val="Zkladntext"/>
        <w:widowControl w:val="0"/>
        <w:numPr>
          <w:ilvl w:val="2"/>
          <w:numId w:val="26"/>
        </w:numPr>
        <w:autoSpaceDE w:val="0"/>
        <w:autoSpaceDN w:val="0"/>
        <w:adjustRightInd w:val="0"/>
        <w:spacing w:after="120" w:line="276" w:lineRule="auto"/>
        <w:jc w:val="both"/>
        <w:rPr>
          <w:rFonts w:eastAsia="Arial"/>
        </w:rPr>
      </w:pPr>
      <w:r>
        <w:rPr>
          <w:rFonts w:eastAsia="Arial"/>
        </w:rPr>
        <w:t>K</w:t>
      </w:r>
      <w:r w:rsidR="004F62FA" w:rsidRPr="004F62FA">
        <w:rPr>
          <w:rFonts w:eastAsia="Arial"/>
        </w:rPr>
        <w:t xml:space="preserve"> výzvě </w:t>
      </w:r>
      <w:r w:rsidR="00BF71C2">
        <w:rPr>
          <w:rFonts w:eastAsia="Arial"/>
        </w:rPr>
        <w:t>příkazce</w:t>
      </w:r>
      <w:r w:rsidR="004F62FA" w:rsidRPr="004F62FA">
        <w:rPr>
          <w:rFonts w:eastAsia="Arial"/>
        </w:rPr>
        <w:t xml:space="preserve"> organizovat provedení stavebních průzkumů a sond</w:t>
      </w:r>
      <w:r>
        <w:rPr>
          <w:rFonts w:eastAsia="Arial"/>
        </w:rPr>
        <w:t>.</w:t>
      </w:r>
    </w:p>
    <w:p w14:paraId="1263F89B" w14:textId="77777777" w:rsidR="004F62FA" w:rsidRPr="004F62FA" w:rsidRDefault="00896D53" w:rsidP="004F62FA">
      <w:pPr>
        <w:pStyle w:val="Zkladntext"/>
        <w:widowControl w:val="0"/>
        <w:numPr>
          <w:ilvl w:val="2"/>
          <w:numId w:val="26"/>
        </w:numPr>
        <w:autoSpaceDE w:val="0"/>
        <w:autoSpaceDN w:val="0"/>
        <w:adjustRightInd w:val="0"/>
        <w:spacing w:after="120" w:line="276" w:lineRule="auto"/>
        <w:jc w:val="both"/>
        <w:rPr>
          <w:rFonts w:eastAsia="Arial"/>
        </w:rPr>
      </w:pPr>
      <w:r>
        <w:rPr>
          <w:rFonts w:eastAsia="Arial"/>
        </w:rPr>
        <w:t>S</w:t>
      </w:r>
      <w:r w:rsidR="004F62FA" w:rsidRPr="004F62FA">
        <w:rPr>
          <w:rFonts w:eastAsia="Arial"/>
        </w:rPr>
        <w:t xml:space="preserve">ledovat harmonogram probíhajících stavebních prací a jeho aktuálnost, v případě prodlení stavebních prací upozornit zhotovitele stavby a neprodleně informovat </w:t>
      </w:r>
      <w:r w:rsidR="00BF71C2">
        <w:rPr>
          <w:rFonts w:eastAsia="Arial"/>
        </w:rPr>
        <w:t>příkazce</w:t>
      </w:r>
      <w:r>
        <w:rPr>
          <w:rFonts w:eastAsia="Arial"/>
        </w:rPr>
        <w:t>.</w:t>
      </w:r>
    </w:p>
    <w:p w14:paraId="20450D5B" w14:textId="77777777" w:rsidR="004F62FA" w:rsidRPr="004F62FA" w:rsidRDefault="00896D53" w:rsidP="004F62FA">
      <w:pPr>
        <w:pStyle w:val="Zkladntext"/>
        <w:widowControl w:val="0"/>
        <w:numPr>
          <w:ilvl w:val="2"/>
          <w:numId w:val="26"/>
        </w:numPr>
        <w:autoSpaceDE w:val="0"/>
        <w:autoSpaceDN w:val="0"/>
        <w:adjustRightInd w:val="0"/>
        <w:spacing w:after="120" w:line="276" w:lineRule="auto"/>
        <w:jc w:val="both"/>
        <w:rPr>
          <w:rFonts w:eastAsia="Arial"/>
        </w:rPr>
      </w:pPr>
      <w:r>
        <w:rPr>
          <w:rFonts w:eastAsia="Arial"/>
        </w:rPr>
        <w:t>N</w:t>
      </w:r>
      <w:r w:rsidR="004F62FA" w:rsidRPr="004F62FA">
        <w:rPr>
          <w:rFonts w:eastAsia="Arial"/>
        </w:rPr>
        <w:t xml:space="preserve">a žádost </w:t>
      </w:r>
      <w:r w:rsidR="00672329">
        <w:rPr>
          <w:rFonts w:eastAsia="Arial"/>
        </w:rPr>
        <w:t>příkazce</w:t>
      </w:r>
      <w:r w:rsidR="004F62FA" w:rsidRPr="004F62FA">
        <w:rPr>
          <w:rFonts w:eastAsia="Arial"/>
        </w:rPr>
        <w:t xml:space="preserve"> se vyjádřit k rozsahu, vhodnosti, technickému řešení a ekonomické </w:t>
      </w:r>
      <w:r w:rsidR="004F62FA" w:rsidRPr="004F62FA">
        <w:rPr>
          <w:rFonts w:eastAsia="Arial"/>
        </w:rPr>
        <w:lastRenderedPageBreak/>
        <w:t>výhodnosti navržených dodatečných prací bez toho, že by schvaloval, toto je výhradně v kompetenci objednatele</w:t>
      </w:r>
      <w:r w:rsidR="00672329">
        <w:rPr>
          <w:rFonts w:eastAsia="Arial"/>
        </w:rPr>
        <w:t xml:space="preserve"> a příkazce</w:t>
      </w:r>
      <w:r>
        <w:rPr>
          <w:rFonts w:eastAsia="Arial"/>
        </w:rPr>
        <w:t>.</w:t>
      </w:r>
    </w:p>
    <w:p w14:paraId="141E14A2" w14:textId="77777777" w:rsidR="004F62FA" w:rsidRPr="004F62FA" w:rsidRDefault="00672329" w:rsidP="004F62FA">
      <w:pPr>
        <w:pStyle w:val="Zkladntext"/>
        <w:widowControl w:val="0"/>
        <w:numPr>
          <w:ilvl w:val="2"/>
          <w:numId w:val="26"/>
        </w:numPr>
        <w:autoSpaceDE w:val="0"/>
        <w:autoSpaceDN w:val="0"/>
        <w:adjustRightInd w:val="0"/>
        <w:spacing w:after="120" w:line="276" w:lineRule="auto"/>
        <w:jc w:val="both"/>
        <w:rPr>
          <w:rFonts w:eastAsia="Arial"/>
        </w:rPr>
      </w:pPr>
      <w:r>
        <w:rPr>
          <w:rFonts w:eastAsia="Arial"/>
        </w:rPr>
        <w:t>V p</w:t>
      </w:r>
      <w:r w:rsidR="004F62FA" w:rsidRPr="004F62FA">
        <w:rPr>
          <w:rFonts w:eastAsia="Arial"/>
        </w:rPr>
        <w:t xml:space="preserve">lné šíři zabezpečovat povinnosti </w:t>
      </w:r>
      <w:r>
        <w:rPr>
          <w:rFonts w:eastAsia="Arial"/>
        </w:rPr>
        <w:t>příkazce</w:t>
      </w:r>
      <w:r w:rsidR="004F62FA" w:rsidRPr="004F62FA">
        <w:rPr>
          <w:rFonts w:eastAsia="Arial"/>
        </w:rPr>
        <w:t xml:space="preserve"> jakožto stavebníka při individuálním vyzkoušení a komplexních zkouškách technologických dodávek a organizačně zabezpečovat účast dotčených osob na těchto zkouškách</w:t>
      </w:r>
      <w:r w:rsidR="00896D53">
        <w:rPr>
          <w:rFonts w:eastAsia="Arial"/>
        </w:rPr>
        <w:t>.</w:t>
      </w:r>
    </w:p>
    <w:p w14:paraId="610A43A5" w14:textId="77777777" w:rsidR="002170CA" w:rsidRPr="00672329" w:rsidRDefault="00896D53" w:rsidP="00672329">
      <w:pPr>
        <w:pStyle w:val="Zkladntext"/>
        <w:widowControl w:val="0"/>
        <w:numPr>
          <w:ilvl w:val="2"/>
          <w:numId w:val="26"/>
        </w:numPr>
        <w:autoSpaceDE w:val="0"/>
        <w:autoSpaceDN w:val="0"/>
        <w:adjustRightInd w:val="0"/>
        <w:spacing w:after="120" w:line="276" w:lineRule="auto"/>
        <w:jc w:val="both"/>
        <w:rPr>
          <w:rFonts w:eastAsia="Arial"/>
        </w:rPr>
      </w:pPr>
      <w:r>
        <w:rPr>
          <w:rFonts w:eastAsia="Arial"/>
        </w:rPr>
        <w:t>P</w:t>
      </w:r>
      <w:r w:rsidR="004F62FA" w:rsidRPr="004F62FA">
        <w:rPr>
          <w:rFonts w:eastAsia="Arial"/>
        </w:rPr>
        <w:t>rovádět výkon technického dozoru stavebníka při odstraňování všech vytčených vad a nedodělků uvedených v protokolu o předání díla zhotovitelem stavby</w:t>
      </w:r>
      <w:r>
        <w:rPr>
          <w:rFonts w:eastAsia="Arial"/>
        </w:rPr>
        <w:t>.</w:t>
      </w:r>
    </w:p>
    <w:p w14:paraId="61D20501" w14:textId="77777777" w:rsidR="009E5FD6" w:rsidRPr="00601C1D" w:rsidRDefault="009E5FD6" w:rsidP="00601C1D">
      <w:pPr>
        <w:pStyle w:val="Smlouva2"/>
        <w:spacing w:before="80" w:after="80" w:line="320" w:lineRule="atLeast"/>
        <w:rPr>
          <w:bCs/>
          <w:szCs w:val="24"/>
        </w:rPr>
      </w:pPr>
    </w:p>
    <w:p w14:paraId="5116DF10" w14:textId="77777777" w:rsidR="002170CA" w:rsidRPr="00C42D5E" w:rsidRDefault="002170CA" w:rsidP="00C42D5E">
      <w:pPr>
        <w:pStyle w:val="Normlnweb"/>
        <w:widowControl w:val="0"/>
        <w:numPr>
          <w:ilvl w:val="0"/>
          <w:numId w:val="26"/>
        </w:numPr>
        <w:shd w:val="clear" w:color="auto" w:fill="FFFFFF"/>
        <w:spacing w:before="60" w:beforeAutospacing="0" w:after="120" w:afterAutospacing="0" w:line="276" w:lineRule="auto"/>
        <w:ind w:left="357" w:hanging="357"/>
        <w:jc w:val="both"/>
        <w:rPr>
          <w:b/>
          <w:sz w:val="28"/>
          <w:szCs w:val="28"/>
          <w:u w:val="single"/>
        </w:rPr>
      </w:pPr>
      <w:r w:rsidRPr="00C42D5E">
        <w:rPr>
          <w:b/>
          <w:sz w:val="28"/>
          <w:szCs w:val="28"/>
          <w:u w:val="single"/>
        </w:rPr>
        <w:t xml:space="preserve">Doba plnění </w:t>
      </w:r>
    </w:p>
    <w:p w14:paraId="757851A2" w14:textId="77777777" w:rsidR="002170CA" w:rsidRPr="00601C1D" w:rsidRDefault="009E5FD6" w:rsidP="00C42D5E">
      <w:pPr>
        <w:pStyle w:val="Smlouva-slo"/>
        <w:numPr>
          <w:ilvl w:val="1"/>
          <w:numId w:val="26"/>
        </w:numPr>
        <w:tabs>
          <w:tab w:val="left" w:pos="426"/>
        </w:tabs>
        <w:spacing w:before="80" w:after="80" w:line="320" w:lineRule="atLeast"/>
        <w:rPr>
          <w:i/>
          <w:iCs/>
          <w:szCs w:val="24"/>
        </w:rPr>
      </w:pPr>
      <w:r w:rsidRPr="00601C1D">
        <w:rPr>
          <w:szCs w:val="24"/>
        </w:rPr>
        <w:t>Příkazník</w:t>
      </w:r>
      <w:r w:rsidR="002170CA" w:rsidRPr="00601C1D">
        <w:rPr>
          <w:szCs w:val="24"/>
        </w:rPr>
        <w:t xml:space="preserve"> zahájí </w:t>
      </w:r>
      <w:proofErr w:type="gramStart"/>
      <w:r w:rsidR="00476116" w:rsidRPr="00601C1D">
        <w:rPr>
          <w:szCs w:val="24"/>
        </w:rPr>
        <w:t>svojí</w:t>
      </w:r>
      <w:proofErr w:type="gramEnd"/>
      <w:r w:rsidR="00476116" w:rsidRPr="00601C1D">
        <w:rPr>
          <w:szCs w:val="24"/>
        </w:rPr>
        <w:t xml:space="preserve"> činnost</w:t>
      </w:r>
      <w:r w:rsidR="002170CA" w:rsidRPr="00601C1D">
        <w:rPr>
          <w:szCs w:val="24"/>
        </w:rPr>
        <w:t xml:space="preserve"> ihned po nabytí účinnosti této smlouvy</w:t>
      </w:r>
      <w:r w:rsidR="00C057B4" w:rsidRPr="00601C1D">
        <w:rPr>
          <w:szCs w:val="24"/>
        </w:rPr>
        <w:t xml:space="preserve"> </w:t>
      </w:r>
      <w:r w:rsidR="008609CC" w:rsidRPr="00601C1D">
        <w:rPr>
          <w:szCs w:val="24"/>
        </w:rPr>
        <w:t>nebo na základě výzvy příkazce</w:t>
      </w:r>
      <w:r w:rsidR="002170CA" w:rsidRPr="00601C1D">
        <w:rPr>
          <w:szCs w:val="24"/>
        </w:rPr>
        <w:t>.</w:t>
      </w:r>
      <w:r w:rsidR="00A86379">
        <w:rPr>
          <w:szCs w:val="24"/>
        </w:rPr>
        <w:t xml:space="preserve"> Předpoklad realizace stavby je </w:t>
      </w:r>
      <w:r w:rsidR="007147AE">
        <w:rPr>
          <w:b/>
          <w:bCs/>
          <w:szCs w:val="24"/>
        </w:rPr>
        <w:t>09</w:t>
      </w:r>
      <w:r w:rsidR="0023622E" w:rsidRPr="0023622E">
        <w:rPr>
          <w:b/>
          <w:bCs/>
          <w:szCs w:val="24"/>
        </w:rPr>
        <w:t>/</w:t>
      </w:r>
      <w:proofErr w:type="gramStart"/>
      <w:r w:rsidR="0023622E" w:rsidRPr="0023622E">
        <w:rPr>
          <w:b/>
          <w:bCs/>
          <w:szCs w:val="24"/>
        </w:rPr>
        <w:t>202</w:t>
      </w:r>
      <w:r w:rsidR="007147AE">
        <w:rPr>
          <w:b/>
          <w:bCs/>
          <w:szCs w:val="24"/>
        </w:rPr>
        <w:t>2</w:t>
      </w:r>
      <w:r w:rsidR="0023622E" w:rsidRPr="0023622E">
        <w:rPr>
          <w:b/>
          <w:bCs/>
          <w:szCs w:val="24"/>
        </w:rPr>
        <w:t xml:space="preserve"> – </w:t>
      </w:r>
      <w:r w:rsidR="007147AE">
        <w:rPr>
          <w:b/>
          <w:bCs/>
          <w:szCs w:val="24"/>
        </w:rPr>
        <w:t>12</w:t>
      </w:r>
      <w:proofErr w:type="gramEnd"/>
      <w:r w:rsidR="0023622E" w:rsidRPr="0023622E">
        <w:rPr>
          <w:b/>
          <w:bCs/>
          <w:szCs w:val="24"/>
        </w:rPr>
        <w:t>/202</w:t>
      </w:r>
      <w:r w:rsidR="00EA4C72">
        <w:rPr>
          <w:b/>
          <w:bCs/>
          <w:szCs w:val="24"/>
        </w:rPr>
        <w:t>2</w:t>
      </w:r>
      <w:r w:rsidR="0023622E">
        <w:rPr>
          <w:szCs w:val="24"/>
        </w:rPr>
        <w:t>.</w:t>
      </w:r>
    </w:p>
    <w:p w14:paraId="23E0B87A" w14:textId="77777777" w:rsidR="00C057B4" w:rsidRPr="00C42D5E" w:rsidRDefault="00C057B4" w:rsidP="00C42D5E">
      <w:pPr>
        <w:pStyle w:val="Smlouva-slo"/>
        <w:numPr>
          <w:ilvl w:val="1"/>
          <w:numId w:val="26"/>
        </w:numPr>
        <w:tabs>
          <w:tab w:val="left" w:pos="426"/>
        </w:tabs>
        <w:spacing w:before="80" w:after="80" w:line="320" w:lineRule="atLeast"/>
        <w:rPr>
          <w:szCs w:val="24"/>
        </w:rPr>
      </w:pPr>
      <w:r w:rsidRPr="00601C1D">
        <w:rPr>
          <w:szCs w:val="24"/>
        </w:rPr>
        <w:t xml:space="preserve">Příkazce je oprávněn smlouvu vypovědět kdykoliv i bez udání důvodů, a to s jím určenou výpovědní lhůtou. V takovém případě má příkazník nárok na zaplacení </w:t>
      </w:r>
      <w:r w:rsidR="008609CC" w:rsidRPr="00601C1D">
        <w:rPr>
          <w:szCs w:val="24"/>
        </w:rPr>
        <w:t xml:space="preserve">pouze </w:t>
      </w:r>
      <w:r w:rsidRPr="00601C1D">
        <w:rPr>
          <w:szCs w:val="24"/>
        </w:rPr>
        <w:t>poměrné části úplaty dle č. V. odst. 1 této smlouvy k jím doposud provedené činnosti</w:t>
      </w:r>
      <w:r w:rsidR="008609CC" w:rsidRPr="00601C1D">
        <w:rPr>
          <w:szCs w:val="24"/>
        </w:rPr>
        <w:t>, kterou doložil</w:t>
      </w:r>
      <w:r w:rsidRPr="00601C1D">
        <w:rPr>
          <w:szCs w:val="24"/>
        </w:rPr>
        <w:t>.</w:t>
      </w:r>
    </w:p>
    <w:p w14:paraId="7F11E746" w14:textId="77777777" w:rsidR="00C057B4" w:rsidRPr="00C42D5E" w:rsidRDefault="00C057B4" w:rsidP="00C42D5E">
      <w:pPr>
        <w:pStyle w:val="Smlouva-slo"/>
        <w:numPr>
          <w:ilvl w:val="1"/>
          <w:numId w:val="26"/>
        </w:numPr>
        <w:tabs>
          <w:tab w:val="left" w:pos="426"/>
        </w:tabs>
        <w:spacing w:before="80" w:after="80" w:line="320" w:lineRule="atLeast"/>
        <w:rPr>
          <w:szCs w:val="24"/>
        </w:rPr>
      </w:pPr>
      <w:r w:rsidRPr="00601C1D">
        <w:rPr>
          <w:szCs w:val="24"/>
        </w:rPr>
        <w:t xml:space="preserve">Příkazník </w:t>
      </w:r>
      <w:r w:rsidR="00476116" w:rsidRPr="00601C1D">
        <w:rPr>
          <w:szCs w:val="24"/>
        </w:rPr>
        <w:t>je</w:t>
      </w:r>
      <w:r w:rsidRPr="00601C1D">
        <w:rPr>
          <w:szCs w:val="24"/>
        </w:rPr>
        <w:t xml:space="preserve"> oprávněn smlouvu jednostranně vypovědět</w:t>
      </w:r>
      <w:r w:rsidR="00476116" w:rsidRPr="00601C1D">
        <w:rPr>
          <w:szCs w:val="24"/>
        </w:rPr>
        <w:t xml:space="preserve"> i bez udání důvodu s dvouměsíční výpovědní lhůtou</w:t>
      </w:r>
      <w:r w:rsidRPr="00601C1D">
        <w:rPr>
          <w:szCs w:val="24"/>
        </w:rPr>
        <w:t>.</w:t>
      </w:r>
      <w:r w:rsidR="008609CC" w:rsidRPr="00601C1D">
        <w:rPr>
          <w:szCs w:val="24"/>
        </w:rPr>
        <w:t xml:space="preserve"> </w:t>
      </w:r>
    </w:p>
    <w:p w14:paraId="6CE26927" w14:textId="77777777" w:rsidR="008609CC" w:rsidRPr="00C42D5E" w:rsidRDefault="00476116" w:rsidP="00C42D5E">
      <w:pPr>
        <w:pStyle w:val="Smlouva-slo"/>
        <w:numPr>
          <w:ilvl w:val="1"/>
          <w:numId w:val="26"/>
        </w:numPr>
        <w:tabs>
          <w:tab w:val="left" w:pos="426"/>
        </w:tabs>
        <w:spacing w:before="80" w:after="80" w:line="320" w:lineRule="atLeast"/>
        <w:rPr>
          <w:szCs w:val="24"/>
        </w:rPr>
      </w:pPr>
      <w:r w:rsidRPr="00601C1D">
        <w:rPr>
          <w:szCs w:val="24"/>
        </w:rPr>
        <w:t>Příkazník</w:t>
      </w:r>
      <w:r w:rsidR="008609CC" w:rsidRPr="00601C1D">
        <w:rPr>
          <w:szCs w:val="24"/>
        </w:rPr>
        <w:t xml:space="preserve"> je oprávněn odstoupit od smlouvy v případě, že příkazník vstoupí do likvidace nebo se ocitne v úpadku dle zákona č. 182/2006 Sb., o úpadku a způsobech jeho řešení (insolvenční zákon), v</w:t>
      </w:r>
      <w:r w:rsidR="00C42D5E">
        <w:rPr>
          <w:szCs w:val="24"/>
        </w:rPr>
        <w:t>e znění pozdějších předpisů</w:t>
      </w:r>
      <w:r w:rsidR="008609CC" w:rsidRPr="00601C1D">
        <w:rPr>
          <w:szCs w:val="24"/>
        </w:rPr>
        <w:t>.</w:t>
      </w:r>
    </w:p>
    <w:p w14:paraId="44E8FFC5" w14:textId="77777777" w:rsidR="009E5FD6" w:rsidRPr="00601C1D" w:rsidRDefault="009E5FD6" w:rsidP="00601C1D">
      <w:pPr>
        <w:pStyle w:val="Smlouva2"/>
        <w:spacing w:before="80" w:after="80" w:line="320" w:lineRule="atLeast"/>
        <w:rPr>
          <w:bCs/>
          <w:szCs w:val="24"/>
        </w:rPr>
      </w:pPr>
    </w:p>
    <w:p w14:paraId="39A8F31F" w14:textId="77777777" w:rsidR="002170CA" w:rsidRPr="00C42D5E" w:rsidRDefault="002170CA" w:rsidP="00C42D5E">
      <w:pPr>
        <w:pStyle w:val="Normlnweb"/>
        <w:widowControl w:val="0"/>
        <w:numPr>
          <w:ilvl w:val="0"/>
          <w:numId w:val="26"/>
        </w:numPr>
        <w:shd w:val="clear" w:color="auto" w:fill="FFFFFF"/>
        <w:spacing w:before="60" w:beforeAutospacing="0" w:after="120" w:afterAutospacing="0" w:line="276" w:lineRule="auto"/>
        <w:ind w:left="357" w:hanging="357"/>
        <w:jc w:val="both"/>
        <w:rPr>
          <w:b/>
          <w:sz w:val="28"/>
          <w:szCs w:val="28"/>
          <w:u w:val="single"/>
        </w:rPr>
      </w:pPr>
      <w:r w:rsidRPr="00C42D5E">
        <w:rPr>
          <w:b/>
          <w:sz w:val="28"/>
          <w:szCs w:val="28"/>
          <w:u w:val="single"/>
        </w:rPr>
        <w:t>Úplata</w:t>
      </w:r>
    </w:p>
    <w:p w14:paraId="2183BBD6" w14:textId="77777777" w:rsidR="007A2889" w:rsidRPr="007A2889" w:rsidRDefault="002170CA" w:rsidP="007A2889">
      <w:pPr>
        <w:pStyle w:val="Smlouva-slo"/>
        <w:numPr>
          <w:ilvl w:val="1"/>
          <w:numId w:val="26"/>
        </w:numPr>
        <w:tabs>
          <w:tab w:val="left" w:pos="284"/>
          <w:tab w:val="left" w:pos="426"/>
          <w:tab w:val="left" w:pos="2552"/>
        </w:tabs>
        <w:spacing w:before="80" w:after="80" w:line="320" w:lineRule="atLeast"/>
        <w:rPr>
          <w:szCs w:val="24"/>
        </w:rPr>
      </w:pPr>
      <w:r w:rsidRPr="00601C1D">
        <w:rPr>
          <w:szCs w:val="24"/>
        </w:rPr>
        <w:t xml:space="preserve">Úplata za </w:t>
      </w:r>
      <w:r w:rsidR="00A842D8" w:rsidRPr="00601C1D">
        <w:rPr>
          <w:szCs w:val="24"/>
        </w:rPr>
        <w:t>práce a činnosti</w:t>
      </w:r>
      <w:r w:rsidR="008609CC" w:rsidRPr="00601C1D">
        <w:rPr>
          <w:szCs w:val="24"/>
        </w:rPr>
        <w:t xml:space="preserve"> příkazníka</w:t>
      </w:r>
      <w:r w:rsidR="00A842D8" w:rsidRPr="00601C1D">
        <w:rPr>
          <w:szCs w:val="24"/>
        </w:rPr>
        <w:t xml:space="preserve">, které jsou </w:t>
      </w:r>
      <w:r w:rsidR="00BF35FD" w:rsidRPr="00601C1D">
        <w:rPr>
          <w:szCs w:val="24"/>
        </w:rPr>
        <w:t>předmět</w:t>
      </w:r>
      <w:r w:rsidR="00A842D8" w:rsidRPr="00601C1D">
        <w:rPr>
          <w:szCs w:val="24"/>
        </w:rPr>
        <w:t>em této</w:t>
      </w:r>
      <w:r w:rsidR="00BF35FD" w:rsidRPr="00601C1D">
        <w:rPr>
          <w:szCs w:val="24"/>
        </w:rPr>
        <w:t xml:space="preserve"> smlouvy </w:t>
      </w:r>
      <w:r w:rsidRPr="00601C1D">
        <w:rPr>
          <w:szCs w:val="24"/>
        </w:rPr>
        <w:t>je stanovena dohodou smluvních stran a činí:</w:t>
      </w:r>
    </w:p>
    <w:p w14:paraId="55C9D6D5" w14:textId="77777777" w:rsidR="00FA48E0" w:rsidRPr="00B1283A" w:rsidRDefault="00FA48E0" w:rsidP="00FA48E0">
      <w:pPr>
        <w:pStyle w:val="Smlouva-slo"/>
        <w:numPr>
          <w:ilvl w:val="0"/>
          <w:numId w:val="0"/>
        </w:numPr>
        <w:tabs>
          <w:tab w:val="left" w:pos="284"/>
          <w:tab w:val="left" w:pos="426"/>
          <w:tab w:val="left" w:pos="2552"/>
        </w:tabs>
        <w:spacing w:before="80" w:after="80" w:line="320" w:lineRule="atLeast"/>
        <w:rPr>
          <w:szCs w:val="24"/>
        </w:rPr>
      </w:pPr>
    </w:p>
    <w:tbl>
      <w:tblPr>
        <w:tblW w:w="0" w:type="auto"/>
        <w:tblInd w:w="3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4262"/>
        <w:gridCol w:w="1530"/>
        <w:gridCol w:w="1386"/>
        <w:gridCol w:w="1488"/>
      </w:tblGrid>
      <w:tr w:rsidR="00FA48E0" w:rsidRPr="003674D8" w14:paraId="480DABA0" w14:textId="77777777" w:rsidTr="00CE07D8">
        <w:tc>
          <w:tcPr>
            <w:tcW w:w="4426" w:type="dxa"/>
            <w:tcBorders>
              <w:top w:val="single" w:sz="18" w:space="0" w:color="auto"/>
              <w:left w:val="single" w:sz="18" w:space="0" w:color="auto"/>
              <w:bottom w:val="single" w:sz="8" w:space="0" w:color="auto"/>
            </w:tcBorders>
            <w:shd w:val="clear" w:color="auto" w:fill="auto"/>
          </w:tcPr>
          <w:p w14:paraId="3B439E45" w14:textId="77777777" w:rsidR="00FA48E0" w:rsidRPr="003674D8" w:rsidRDefault="00FA48E0" w:rsidP="00CE07D8">
            <w:pPr>
              <w:pStyle w:val="Smlouva-slo"/>
              <w:numPr>
                <w:ilvl w:val="0"/>
                <w:numId w:val="0"/>
              </w:numPr>
              <w:tabs>
                <w:tab w:val="left" w:pos="0"/>
                <w:tab w:val="left" w:pos="426"/>
                <w:tab w:val="right" w:pos="6804"/>
              </w:tabs>
              <w:spacing w:before="80" w:after="80" w:line="320" w:lineRule="atLeast"/>
              <w:jc w:val="left"/>
              <w:rPr>
                <w:b/>
                <w:i/>
                <w:szCs w:val="24"/>
              </w:rPr>
            </w:pPr>
            <w:r w:rsidRPr="003674D8">
              <w:rPr>
                <w:b/>
                <w:i/>
                <w:szCs w:val="24"/>
              </w:rPr>
              <w:t>Cena za výkon</w:t>
            </w:r>
          </w:p>
        </w:tc>
        <w:tc>
          <w:tcPr>
            <w:tcW w:w="1559" w:type="dxa"/>
            <w:tcBorders>
              <w:top w:val="single" w:sz="18" w:space="0" w:color="auto"/>
              <w:bottom w:val="single" w:sz="8" w:space="0" w:color="auto"/>
            </w:tcBorders>
            <w:shd w:val="clear" w:color="auto" w:fill="auto"/>
          </w:tcPr>
          <w:p w14:paraId="2C1B7E55" w14:textId="77777777" w:rsidR="00FA48E0" w:rsidRPr="003674D8" w:rsidRDefault="00FA48E0" w:rsidP="00CE07D8">
            <w:pPr>
              <w:pStyle w:val="Smlouva-slo"/>
              <w:numPr>
                <w:ilvl w:val="0"/>
                <w:numId w:val="0"/>
              </w:numPr>
              <w:tabs>
                <w:tab w:val="left" w:pos="0"/>
                <w:tab w:val="left" w:pos="426"/>
                <w:tab w:val="right" w:pos="6804"/>
              </w:tabs>
              <w:spacing w:before="80" w:after="80" w:line="320" w:lineRule="atLeast"/>
              <w:jc w:val="center"/>
              <w:rPr>
                <w:b/>
                <w:i/>
                <w:szCs w:val="24"/>
              </w:rPr>
            </w:pPr>
            <w:r w:rsidRPr="003674D8">
              <w:rPr>
                <w:b/>
                <w:i/>
                <w:szCs w:val="24"/>
              </w:rPr>
              <w:t>bez DPH</w:t>
            </w:r>
          </w:p>
        </w:tc>
        <w:tc>
          <w:tcPr>
            <w:tcW w:w="1418" w:type="dxa"/>
            <w:tcBorders>
              <w:top w:val="single" w:sz="18" w:space="0" w:color="auto"/>
              <w:bottom w:val="single" w:sz="8" w:space="0" w:color="auto"/>
            </w:tcBorders>
            <w:shd w:val="clear" w:color="auto" w:fill="auto"/>
          </w:tcPr>
          <w:p w14:paraId="35CA3E5F" w14:textId="77777777" w:rsidR="00FA48E0" w:rsidRPr="003674D8" w:rsidRDefault="00FA48E0" w:rsidP="00CE07D8">
            <w:pPr>
              <w:pStyle w:val="Smlouva-slo"/>
              <w:numPr>
                <w:ilvl w:val="0"/>
                <w:numId w:val="0"/>
              </w:numPr>
              <w:tabs>
                <w:tab w:val="left" w:pos="0"/>
                <w:tab w:val="left" w:pos="426"/>
                <w:tab w:val="right" w:pos="6804"/>
              </w:tabs>
              <w:spacing w:before="80" w:after="80" w:line="320" w:lineRule="atLeast"/>
              <w:jc w:val="center"/>
              <w:rPr>
                <w:b/>
                <w:i/>
                <w:szCs w:val="24"/>
              </w:rPr>
            </w:pPr>
            <w:r w:rsidRPr="003674D8">
              <w:rPr>
                <w:b/>
                <w:i/>
                <w:szCs w:val="24"/>
              </w:rPr>
              <w:t>DPH (</w:t>
            </w:r>
            <w:proofErr w:type="gramStart"/>
            <w:r w:rsidRPr="003674D8">
              <w:rPr>
                <w:b/>
                <w:i/>
                <w:szCs w:val="24"/>
              </w:rPr>
              <w:t>21%</w:t>
            </w:r>
            <w:proofErr w:type="gramEnd"/>
            <w:r w:rsidRPr="003674D8">
              <w:rPr>
                <w:b/>
                <w:i/>
                <w:szCs w:val="24"/>
              </w:rPr>
              <w:t>)</w:t>
            </w:r>
          </w:p>
        </w:tc>
        <w:tc>
          <w:tcPr>
            <w:tcW w:w="1525" w:type="dxa"/>
            <w:tcBorders>
              <w:top w:val="single" w:sz="18" w:space="0" w:color="auto"/>
              <w:bottom w:val="single" w:sz="8" w:space="0" w:color="auto"/>
              <w:right w:val="single" w:sz="18" w:space="0" w:color="auto"/>
            </w:tcBorders>
            <w:shd w:val="clear" w:color="auto" w:fill="auto"/>
          </w:tcPr>
          <w:p w14:paraId="2AC7A4E5" w14:textId="77777777" w:rsidR="00FA48E0" w:rsidRPr="003674D8" w:rsidRDefault="00FA48E0" w:rsidP="00CE07D8">
            <w:pPr>
              <w:pStyle w:val="Smlouva-slo"/>
              <w:numPr>
                <w:ilvl w:val="0"/>
                <w:numId w:val="0"/>
              </w:numPr>
              <w:tabs>
                <w:tab w:val="left" w:pos="0"/>
                <w:tab w:val="left" w:pos="426"/>
                <w:tab w:val="right" w:pos="6804"/>
              </w:tabs>
              <w:spacing w:before="80" w:after="80" w:line="320" w:lineRule="atLeast"/>
              <w:jc w:val="center"/>
              <w:rPr>
                <w:b/>
                <w:i/>
                <w:szCs w:val="24"/>
              </w:rPr>
            </w:pPr>
            <w:r w:rsidRPr="003674D8">
              <w:rPr>
                <w:b/>
                <w:i/>
                <w:szCs w:val="24"/>
              </w:rPr>
              <w:t>včetně DPH</w:t>
            </w:r>
          </w:p>
        </w:tc>
      </w:tr>
      <w:tr w:rsidR="00FA48E0" w:rsidRPr="003674D8" w14:paraId="4A59FEA4" w14:textId="77777777" w:rsidTr="00CE07D8">
        <w:tc>
          <w:tcPr>
            <w:tcW w:w="4426" w:type="dxa"/>
            <w:tcBorders>
              <w:top w:val="single" w:sz="8" w:space="0" w:color="auto"/>
              <w:left w:val="single" w:sz="18" w:space="0" w:color="auto"/>
              <w:bottom w:val="single" w:sz="4" w:space="0" w:color="auto"/>
            </w:tcBorders>
            <w:shd w:val="clear" w:color="auto" w:fill="auto"/>
          </w:tcPr>
          <w:p w14:paraId="4F7DE913" w14:textId="77777777" w:rsidR="00FA48E0" w:rsidRPr="003674D8" w:rsidRDefault="00FA48E0" w:rsidP="00CE07D8">
            <w:pPr>
              <w:pStyle w:val="Smlouva-slo"/>
              <w:numPr>
                <w:ilvl w:val="0"/>
                <w:numId w:val="0"/>
              </w:numPr>
              <w:tabs>
                <w:tab w:val="left" w:pos="0"/>
                <w:tab w:val="left" w:pos="426"/>
                <w:tab w:val="right" w:pos="6804"/>
              </w:tabs>
              <w:spacing w:before="80" w:after="80" w:line="320" w:lineRule="atLeast"/>
              <w:jc w:val="left"/>
              <w:rPr>
                <w:bCs/>
                <w:i/>
                <w:szCs w:val="24"/>
              </w:rPr>
            </w:pPr>
            <w:r w:rsidRPr="003674D8">
              <w:rPr>
                <w:bCs/>
                <w:i/>
                <w:szCs w:val="24"/>
              </w:rPr>
              <w:t>Cena za výkon technického dozoru stavby</w:t>
            </w:r>
          </w:p>
        </w:tc>
        <w:tc>
          <w:tcPr>
            <w:tcW w:w="1559" w:type="dxa"/>
            <w:tcBorders>
              <w:top w:val="single" w:sz="8" w:space="0" w:color="auto"/>
              <w:bottom w:val="single" w:sz="4" w:space="0" w:color="auto"/>
            </w:tcBorders>
            <w:shd w:val="clear" w:color="auto" w:fill="auto"/>
          </w:tcPr>
          <w:p w14:paraId="2C63507A" w14:textId="77777777" w:rsidR="00FA48E0" w:rsidRPr="003674D8" w:rsidRDefault="007147AE" w:rsidP="00CE07D8">
            <w:pPr>
              <w:pStyle w:val="Smlouva-slo"/>
              <w:numPr>
                <w:ilvl w:val="0"/>
                <w:numId w:val="0"/>
              </w:numPr>
              <w:tabs>
                <w:tab w:val="left" w:pos="0"/>
                <w:tab w:val="left" w:pos="426"/>
                <w:tab w:val="right" w:pos="6804"/>
              </w:tabs>
              <w:spacing w:before="80" w:after="80" w:line="320" w:lineRule="atLeast"/>
              <w:jc w:val="right"/>
              <w:rPr>
                <w:bCs/>
                <w:i/>
                <w:szCs w:val="24"/>
              </w:rPr>
            </w:pPr>
            <w:r>
              <w:rPr>
                <w:bCs/>
                <w:i/>
                <w:szCs w:val="24"/>
              </w:rPr>
              <w:t>96</w:t>
            </w:r>
            <w:r w:rsidR="00FA48E0" w:rsidRPr="003674D8">
              <w:rPr>
                <w:bCs/>
                <w:i/>
                <w:szCs w:val="24"/>
              </w:rPr>
              <w:t> 000,-Kč</w:t>
            </w:r>
          </w:p>
        </w:tc>
        <w:tc>
          <w:tcPr>
            <w:tcW w:w="1418" w:type="dxa"/>
            <w:tcBorders>
              <w:top w:val="single" w:sz="8" w:space="0" w:color="auto"/>
              <w:bottom w:val="single" w:sz="4" w:space="0" w:color="auto"/>
            </w:tcBorders>
            <w:shd w:val="clear" w:color="auto" w:fill="auto"/>
          </w:tcPr>
          <w:p w14:paraId="7913123D" w14:textId="77777777" w:rsidR="00FA48E0" w:rsidRPr="003674D8" w:rsidRDefault="007147AE" w:rsidP="00CE07D8">
            <w:pPr>
              <w:pStyle w:val="Smlouva-slo"/>
              <w:numPr>
                <w:ilvl w:val="0"/>
                <w:numId w:val="0"/>
              </w:numPr>
              <w:tabs>
                <w:tab w:val="left" w:pos="0"/>
                <w:tab w:val="left" w:pos="426"/>
                <w:tab w:val="right" w:pos="6804"/>
              </w:tabs>
              <w:spacing w:before="80" w:after="80" w:line="320" w:lineRule="atLeast"/>
              <w:jc w:val="right"/>
              <w:rPr>
                <w:bCs/>
                <w:i/>
                <w:szCs w:val="24"/>
              </w:rPr>
            </w:pPr>
            <w:r>
              <w:rPr>
                <w:bCs/>
                <w:i/>
                <w:szCs w:val="24"/>
              </w:rPr>
              <w:t>20 160</w:t>
            </w:r>
            <w:r w:rsidR="00FA48E0" w:rsidRPr="003674D8">
              <w:rPr>
                <w:bCs/>
                <w:i/>
                <w:szCs w:val="24"/>
              </w:rPr>
              <w:t>,- Kč</w:t>
            </w:r>
          </w:p>
        </w:tc>
        <w:tc>
          <w:tcPr>
            <w:tcW w:w="1525" w:type="dxa"/>
            <w:tcBorders>
              <w:top w:val="single" w:sz="8" w:space="0" w:color="auto"/>
              <w:bottom w:val="single" w:sz="4" w:space="0" w:color="auto"/>
              <w:right w:val="single" w:sz="18" w:space="0" w:color="auto"/>
            </w:tcBorders>
            <w:shd w:val="clear" w:color="auto" w:fill="auto"/>
          </w:tcPr>
          <w:p w14:paraId="6BAF97A8" w14:textId="77777777" w:rsidR="00FA48E0" w:rsidRPr="003674D8" w:rsidRDefault="007147AE" w:rsidP="00CE07D8">
            <w:pPr>
              <w:pStyle w:val="Smlouva-slo"/>
              <w:numPr>
                <w:ilvl w:val="0"/>
                <w:numId w:val="0"/>
              </w:numPr>
              <w:tabs>
                <w:tab w:val="left" w:pos="0"/>
                <w:tab w:val="left" w:pos="426"/>
                <w:tab w:val="right" w:pos="6804"/>
              </w:tabs>
              <w:spacing w:before="80" w:after="80" w:line="320" w:lineRule="atLeast"/>
              <w:jc w:val="right"/>
              <w:rPr>
                <w:bCs/>
                <w:i/>
                <w:szCs w:val="24"/>
              </w:rPr>
            </w:pPr>
            <w:r>
              <w:rPr>
                <w:bCs/>
                <w:i/>
                <w:szCs w:val="24"/>
              </w:rPr>
              <w:t>116 160</w:t>
            </w:r>
            <w:r w:rsidR="00FA48E0" w:rsidRPr="003674D8">
              <w:rPr>
                <w:bCs/>
                <w:i/>
                <w:szCs w:val="24"/>
              </w:rPr>
              <w:t>,- Kč</w:t>
            </w:r>
          </w:p>
        </w:tc>
      </w:tr>
      <w:tr w:rsidR="00FA48E0" w:rsidRPr="003674D8" w14:paraId="5595DBAE" w14:textId="77777777" w:rsidTr="00CE07D8">
        <w:tc>
          <w:tcPr>
            <w:tcW w:w="4426" w:type="dxa"/>
            <w:tcBorders>
              <w:top w:val="single" w:sz="8" w:space="0" w:color="auto"/>
              <w:left w:val="single" w:sz="18" w:space="0" w:color="auto"/>
              <w:bottom w:val="single" w:sz="18" w:space="0" w:color="auto"/>
            </w:tcBorders>
            <w:shd w:val="clear" w:color="auto" w:fill="auto"/>
          </w:tcPr>
          <w:p w14:paraId="798AC818" w14:textId="77777777" w:rsidR="00FA48E0" w:rsidRPr="003674D8" w:rsidRDefault="00FA48E0" w:rsidP="00CE07D8">
            <w:pPr>
              <w:pStyle w:val="Smlouva-slo"/>
              <w:numPr>
                <w:ilvl w:val="0"/>
                <w:numId w:val="0"/>
              </w:numPr>
              <w:tabs>
                <w:tab w:val="left" w:pos="0"/>
                <w:tab w:val="left" w:pos="426"/>
                <w:tab w:val="right" w:pos="6804"/>
              </w:tabs>
              <w:spacing w:before="80" w:after="80" w:line="320" w:lineRule="atLeast"/>
              <w:jc w:val="left"/>
              <w:rPr>
                <w:b/>
                <w:i/>
                <w:szCs w:val="24"/>
              </w:rPr>
            </w:pPr>
            <w:r w:rsidRPr="003674D8">
              <w:rPr>
                <w:b/>
                <w:i/>
                <w:szCs w:val="24"/>
              </w:rPr>
              <w:t>Cena CELKEM</w:t>
            </w:r>
          </w:p>
        </w:tc>
        <w:tc>
          <w:tcPr>
            <w:tcW w:w="1559" w:type="dxa"/>
            <w:tcBorders>
              <w:top w:val="single" w:sz="8" w:space="0" w:color="auto"/>
              <w:bottom w:val="single" w:sz="18" w:space="0" w:color="auto"/>
            </w:tcBorders>
            <w:shd w:val="clear" w:color="auto" w:fill="auto"/>
          </w:tcPr>
          <w:p w14:paraId="5C2B3DD9" w14:textId="77777777" w:rsidR="00FA48E0" w:rsidRPr="003674D8" w:rsidRDefault="007147AE" w:rsidP="00CE07D8">
            <w:pPr>
              <w:pStyle w:val="Smlouva-slo"/>
              <w:numPr>
                <w:ilvl w:val="0"/>
                <w:numId w:val="0"/>
              </w:numPr>
              <w:tabs>
                <w:tab w:val="left" w:pos="0"/>
                <w:tab w:val="left" w:pos="426"/>
                <w:tab w:val="right" w:pos="6804"/>
              </w:tabs>
              <w:spacing w:before="80" w:after="80" w:line="320" w:lineRule="atLeast"/>
              <w:jc w:val="right"/>
              <w:rPr>
                <w:b/>
                <w:i/>
                <w:szCs w:val="24"/>
              </w:rPr>
            </w:pPr>
            <w:r>
              <w:rPr>
                <w:b/>
                <w:i/>
                <w:szCs w:val="24"/>
              </w:rPr>
              <w:t>96 000</w:t>
            </w:r>
            <w:r w:rsidR="00FA48E0" w:rsidRPr="003674D8">
              <w:rPr>
                <w:b/>
                <w:i/>
                <w:szCs w:val="24"/>
              </w:rPr>
              <w:t>,- Kč</w:t>
            </w:r>
          </w:p>
        </w:tc>
        <w:tc>
          <w:tcPr>
            <w:tcW w:w="1418" w:type="dxa"/>
            <w:tcBorders>
              <w:top w:val="single" w:sz="8" w:space="0" w:color="auto"/>
              <w:bottom w:val="single" w:sz="18" w:space="0" w:color="auto"/>
            </w:tcBorders>
            <w:shd w:val="clear" w:color="auto" w:fill="auto"/>
          </w:tcPr>
          <w:p w14:paraId="01F094DD" w14:textId="77777777" w:rsidR="00FA48E0" w:rsidRPr="003674D8" w:rsidRDefault="007147AE" w:rsidP="00CE07D8">
            <w:pPr>
              <w:pStyle w:val="Smlouva-slo"/>
              <w:numPr>
                <w:ilvl w:val="0"/>
                <w:numId w:val="0"/>
              </w:numPr>
              <w:tabs>
                <w:tab w:val="left" w:pos="0"/>
                <w:tab w:val="left" w:pos="426"/>
                <w:tab w:val="right" w:pos="6804"/>
              </w:tabs>
              <w:spacing w:before="80" w:after="80" w:line="320" w:lineRule="atLeast"/>
              <w:jc w:val="right"/>
              <w:rPr>
                <w:b/>
                <w:i/>
                <w:szCs w:val="24"/>
              </w:rPr>
            </w:pPr>
            <w:r>
              <w:rPr>
                <w:b/>
                <w:i/>
                <w:szCs w:val="24"/>
              </w:rPr>
              <w:t>20 160</w:t>
            </w:r>
            <w:r w:rsidR="00FA48E0" w:rsidRPr="003674D8">
              <w:rPr>
                <w:b/>
                <w:i/>
                <w:szCs w:val="24"/>
              </w:rPr>
              <w:t>,- Kč</w:t>
            </w:r>
          </w:p>
        </w:tc>
        <w:tc>
          <w:tcPr>
            <w:tcW w:w="1525" w:type="dxa"/>
            <w:tcBorders>
              <w:top w:val="single" w:sz="8" w:space="0" w:color="auto"/>
              <w:bottom w:val="single" w:sz="18" w:space="0" w:color="auto"/>
              <w:right w:val="single" w:sz="18" w:space="0" w:color="auto"/>
            </w:tcBorders>
            <w:shd w:val="clear" w:color="auto" w:fill="auto"/>
          </w:tcPr>
          <w:p w14:paraId="058B8C66" w14:textId="77777777" w:rsidR="00FA48E0" w:rsidRPr="003674D8" w:rsidRDefault="007147AE" w:rsidP="00CE07D8">
            <w:pPr>
              <w:pStyle w:val="Smlouva-slo"/>
              <w:numPr>
                <w:ilvl w:val="0"/>
                <w:numId w:val="0"/>
              </w:numPr>
              <w:tabs>
                <w:tab w:val="left" w:pos="0"/>
                <w:tab w:val="left" w:pos="426"/>
                <w:tab w:val="right" w:pos="6804"/>
              </w:tabs>
              <w:spacing w:before="80" w:after="80" w:line="320" w:lineRule="atLeast"/>
              <w:jc w:val="right"/>
              <w:rPr>
                <w:b/>
                <w:i/>
                <w:szCs w:val="24"/>
              </w:rPr>
            </w:pPr>
            <w:r>
              <w:rPr>
                <w:b/>
                <w:i/>
                <w:szCs w:val="24"/>
              </w:rPr>
              <w:t>116 160</w:t>
            </w:r>
            <w:r w:rsidR="00FA48E0" w:rsidRPr="003674D8">
              <w:rPr>
                <w:b/>
                <w:i/>
                <w:szCs w:val="24"/>
              </w:rPr>
              <w:t>,- Kč</w:t>
            </w:r>
          </w:p>
        </w:tc>
      </w:tr>
    </w:tbl>
    <w:p w14:paraId="71197CA3" w14:textId="77777777" w:rsidR="002170CA" w:rsidRPr="00FA48E0" w:rsidRDefault="002170CA" w:rsidP="00FA48E0">
      <w:pPr>
        <w:pStyle w:val="Smlouva-slo"/>
        <w:numPr>
          <w:ilvl w:val="0"/>
          <w:numId w:val="0"/>
        </w:numPr>
        <w:tabs>
          <w:tab w:val="left" w:pos="0"/>
          <w:tab w:val="left" w:pos="426"/>
          <w:tab w:val="right" w:pos="6804"/>
        </w:tabs>
        <w:spacing w:before="80" w:after="80" w:line="320" w:lineRule="atLeast"/>
        <w:jc w:val="left"/>
        <w:rPr>
          <w:b/>
          <w:i/>
          <w:szCs w:val="24"/>
        </w:rPr>
      </w:pPr>
    </w:p>
    <w:p w14:paraId="79CF7358" w14:textId="77777777" w:rsidR="002170CA" w:rsidRPr="00601C1D" w:rsidRDefault="002170CA" w:rsidP="00C42D5E">
      <w:pPr>
        <w:pStyle w:val="Smlouva-slo"/>
        <w:numPr>
          <w:ilvl w:val="1"/>
          <w:numId w:val="26"/>
        </w:numPr>
        <w:tabs>
          <w:tab w:val="left" w:pos="284"/>
          <w:tab w:val="left" w:pos="426"/>
          <w:tab w:val="left" w:pos="2552"/>
        </w:tabs>
        <w:spacing w:before="80" w:after="80" w:line="320" w:lineRule="atLeast"/>
        <w:rPr>
          <w:szCs w:val="24"/>
        </w:rPr>
      </w:pPr>
      <w:r w:rsidRPr="00601C1D">
        <w:rPr>
          <w:szCs w:val="24"/>
        </w:rPr>
        <w:t xml:space="preserve">V úplatě jsou zahrnuty veškeré náklady </w:t>
      </w:r>
      <w:r w:rsidR="009E5FD6" w:rsidRPr="00601C1D">
        <w:rPr>
          <w:szCs w:val="24"/>
        </w:rPr>
        <w:t>příkazníka</w:t>
      </w:r>
      <w:r w:rsidRPr="00601C1D">
        <w:rPr>
          <w:szCs w:val="24"/>
        </w:rPr>
        <w:t xml:space="preserve"> nutně nebo účelně vynaložené </w:t>
      </w:r>
      <w:r w:rsidRPr="00601C1D">
        <w:rPr>
          <w:szCs w:val="24"/>
        </w:rPr>
        <w:br/>
        <w:t>při plnění jeho</w:t>
      </w:r>
      <w:r w:rsidR="00C057B4" w:rsidRPr="00601C1D">
        <w:rPr>
          <w:szCs w:val="24"/>
        </w:rPr>
        <w:t xml:space="preserve"> veškerých</w:t>
      </w:r>
      <w:r w:rsidRPr="00601C1D">
        <w:rPr>
          <w:szCs w:val="24"/>
        </w:rPr>
        <w:t xml:space="preserve"> závazk</w:t>
      </w:r>
      <w:r w:rsidR="00C057B4" w:rsidRPr="00601C1D">
        <w:rPr>
          <w:szCs w:val="24"/>
        </w:rPr>
        <w:t>ů</w:t>
      </w:r>
      <w:r w:rsidRPr="00601C1D">
        <w:rPr>
          <w:szCs w:val="24"/>
        </w:rPr>
        <w:t xml:space="preserve"> z této smlouvy.</w:t>
      </w:r>
    </w:p>
    <w:p w14:paraId="2688FA2C" w14:textId="77777777" w:rsidR="002170CA" w:rsidRPr="00601C1D" w:rsidRDefault="002170CA" w:rsidP="00C42D5E">
      <w:pPr>
        <w:pStyle w:val="Smlouva-slo"/>
        <w:numPr>
          <w:ilvl w:val="1"/>
          <w:numId w:val="26"/>
        </w:numPr>
        <w:tabs>
          <w:tab w:val="left" w:pos="284"/>
          <w:tab w:val="left" w:pos="426"/>
          <w:tab w:val="left" w:pos="2552"/>
        </w:tabs>
        <w:spacing w:before="80" w:after="80" w:line="320" w:lineRule="atLeast"/>
        <w:rPr>
          <w:szCs w:val="24"/>
        </w:rPr>
      </w:pPr>
      <w:r w:rsidRPr="00601C1D">
        <w:rPr>
          <w:szCs w:val="24"/>
        </w:rPr>
        <w:t>Úplata je dohodnuta jako nejvýše přípustná a platí po celou dobu platnosti smlouvy.</w:t>
      </w:r>
    </w:p>
    <w:p w14:paraId="6FF21F8E" w14:textId="77777777" w:rsidR="002170CA" w:rsidRPr="00601C1D" w:rsidRDefault="002170CA" w:rsidP="007B2D88">
      <w:pPr>
        <w:pStyle w:val="Smlouva2"/>
        <w:spacing w:before="80" w:after="80" w:line="320" w:lineRule="atLeast"/>
        <w:jc w:val="left"/>
        <w:rPr>
          <w:bCs/>
          <w:szCs w:val="24"/>
        </w:rPr>
      </w:pPr>
    </w:p>
    <w:p w14:paraId="36B185EB" w14:textId="77777777" w:rsidR="002170CA" w:rsidRPr="007B2D88" w:rsidRDefault="002170CA" w:rsidP="007B2D88">
      <w:pPr>
        <w:pStyle w:val="Normlnweb"/>
        <w:widowControl w:val="0"/>
        <w:numPr>
          <w:ilvl w:val="0"/>
          <w:numId w:val="26"/>
        </w:numPr>
        <w:shd w:val="clear" w:color="auto" w:fill="FFFFFF"/>
        <w:spacing w:before="60" w:beforeAutospacing="0" w:after="120" w:afterAutospacing="0" w:line="276" w:lineRule="auto"/>
        <w:ind w:left="357" w:hanging="357"/>
        <w:jc w:val="both"/>
        <w:rPr>
          <w:b/>
          <w:sz w:val="28"/>
          <w:szCs w:val="28"/>
          <w:u w:val="single"/>
        </w:rPr>
      </w:pPr>
      <w:r w:rsidRPr="007B2D88">
        <w:rPr>
          <w:b/>
          <w:sz w:val="28"/>
          <w:szCs w:val="28"/>
          <w:u w:val="single"/>
        </w:rPr>
        <w:t>Platební podmínky</w:t>
      </w:r>
    </w:p>
    <w:p w14:paraId="536B619C" w14:textId="77777777" w:rsidR="002170CA" w:rsidRPr="00601C1D" w:rsidRDefault="002170CA" w:rsidP="007B2D88">
      <w:pPr>
        <w:widowControl w:val="0"/>
        <w:numPr>
          <w:ilvl w:val="1"/>
          <w:numId w:val="26"/>
        </w:numPr>
        <w:tabs>
          <w:tab w:val="left" w:pos="426"/>
        </w:tabs>
        <w:spacing w:before="80" w:after="80" w:line="320" w:lineRule="atLeast"/>
        <w:jc w:val="both"/>
        <w:rPr>
          <w:sz w:val="24"/>
          <w:szCs w:val="24"/>
        </w:rPr>
      </w:pPr>
      <w:r w:rsidRPr="00601C1D">
        <w:rPr>
          <w:sz w:val="24"/>
          <w:szCs w:val="24"/>
        </w:rPr>
        <w:t xml:space="preserve">Smluvní strany se dohodly, že zálohy nebudou poskytovány a </w:t>
      </w:r>
      <w:r w:rsidR="009E5FD6" w:rsidRPr="00601C1D">
        <w:rPr>
          <w:sz w:val="24"/>
          <w:szCs w:val="24"/>
        </w:rPr>
        <w:t>příkazník</w:t>
      </w:r>
      <w:r w:rsidRPr="00601C1D">
        <w:rPr>
          <w:sz w:val="24"/>
          <w:szCs w:val="24"/>
        </w:rPr>
        <w:t xml:space="preserve"> není oprávněn požadovat jejich vyplacení.</w:t>
      </w:r>
    </w:p>
    <w:p w14:paraId="598C8453" w14:textId="77777777" w:rsidR="002170CA" w:rsidRPr="00601C1D" w:rsidRDefault="002170CA" w:rsidP="007B2D88">
      <w:pPr>
        <w:widowControl w:val="0"/>
        <w:numPr>
          <w:ilvl w:val="1"/>
          <w:numId w:val="26"/>
        </w:numPr>
        <w:tabs>
          <w:tab w:val="left" w:pos="426"/>
        </w:tabs>
        <w:spacing w:before="80" w:after="80" w:line="320" w:lineRule="atLeast"/>
        <w:jc w:val="both"/>
        <w:rPr>
          <w:sz w:val="24"/>
          <w:szCs w:val="24"/>
        </w:rPr>
      </w:pPr>
      <w:r w:rsidRPr="00601C1D">
        <w:rPr>
          <w:sz w:val="24"/>
          <w:szCs w:val="24"/>
        </w:rPr>
        <w:lastRenderedPageBreak/>
        <w:t>Podkladem pro úhradu úplaty budou faktury, které budou mít náležitosti daňového dokladu dle zákona č. 235/2004 Sb., o dani z přidané hodnoty, ve znění pozdějších předpisů a náležitosti stanovené § 13a obchodního zákoníku (dále jen „</w:t>
      </w:r>
      <w:r w:rsidRPr="007B2D88">
        <w:rPr>
          <w:b/>
          <w:sz w:val="24"/>
          <w:szCs w:val="24"/>
        </w:rPr>
        <w:t>faktura</w:t>
      </w:r>
      <w:r w:rsidRPr="00601C1D">
        <w:rPr>
          <w:sz w:val="24"/>
          <w:szCs w:val="24"/>
        </w:rPr>
        <w:t>“).</w:t>
      </w:r>
    </w:p>
    <w:p w14:paraId="7EBD3825" w14:textId="77777777" w:rsidR="0023622E" w:rsidRPr="0023622E" w:rsidRDefault="002170CA" w:rsidP="0023622E">
      <w:pPr>
        <w:widowControl w:val="0"/>
        <w:numPr>
          <w:ilvl w:val="1"/>
          <w:numId w:val="26"/>
        </w:numPr>
        <w:tabs>
          <w:tab w:val="left" w:pos="426"/>
        </w:tabs>
        <w:spacing w:before="80" w:after="80" w:line="320" w:lineRule="atLeast"/>
        <w:jc w:val="both"/>
        <w:rPr>
          <w:sz w:val="24"/>
          <w:szCs w:val="24"/>
        </w:rPr>
      </w:pPr>
      <w:r w:rsidRPr="00601C1D">
        <w:rPr>
          <w:sz w:val="24"/>
          <w:szCs w:val="24"/>
        </w:rPr>
        <w:t>Strany se dohodly na způsobu úhrady úplaty</w:t>
      </w:r>
      <w:r w:rsidR="00476116" w:rsidRPr="00601C1D">
        <w:rPr>
          <w:sz w:val="24"/>
          <w:szCs w:val="24"/>
        </w:rPr>
        <w:t xml:space="preserve"> tak, že </w:t>
      </w:r>
      <w:r w:rsidR="00672329">
        <w:rPr>
          <w:sz w:val="24"/>
          <w:szCs w:val="24"/>
        </w:rPr>
        <w:t xml:space="preserve">fakturace bude provedena </w:t>
      </w:r>
      <w:r w:rsidR="0023622E">
        <w:rPr>
          <w:sz w:val="24"/>
          <w:szCs w:val="24"/>
        </w:rPr>
        <w:t xml:space="preserve">maximálně </w:t>
      </w:r>
      <w:r w:rsidR="00672329">
        <w:rPr>
          <w:sz w:val="24"/>
          <w:szCs w:val="24"/>
        </w:rPr>
        <w:t>1 x za kalendářní měsíc</w:t>
      </w:r>
      <w:r w:rsidR="00CF4AEC">
        <w:rPr>
          <w:sz w:val="24"/>
          <w:szCs w:val="24"/>
        </w:rPr>
        <w:t xml:space="preserve"> (nebo za více kalendářních měsíců)</w:t>
      </w:r>
      <w:r w:rsidR="00672329">
        <w:rPr>
          <w:sz w:val="24"/>
          <w:szCs w:val="24"/>
        </w:rPr>
        <w:t xml:space="preserve">, na základě vzájemně odsouhlaseného soupisu </w:t>
      </w:r>
      <w:r w:rsidR="007147AE">
        <w:rPr>
          <w:sz w:val="24"/>
          <w:szCs w:val="24"/>
        </w:rPr>
        <w:t>prací</w:t>
      </w:r>
      <w:r w:rsidR="00476116" w:rsidRPr="00601C1D">
        <w:rPr>
          <w:sz w:val="24"/>
          <w:szCs w:val="24"/>
        </w:rPr>
        <w:t>.</w:t>
      </w:r>
    </w:p>
    <w:p w14:paraId="3C1FD509" w14:textId="77777777" w:rsidR="002170CA" w:rsidRPr="00601C1D" w:rsidRDefault="002170CA" w:rsidP="007B2D88">
      <w:pPr>
        <w:widowControl w:val="0"/>
        <w:numPr>
          <w:ilvl w:val="1"/>
          <w:numId w:val="26"/>
        </w:numPr>
        <w:tabs>
          <w:tab w:val="left" w:pos="426"/>
        </w:tabs>
        <w:spacing w:before="80" w:after="80" w:line="320" w:lineRule="atLeast"/>
        <w:jc w:val="both"/>
        <w:rPr>
          <w:sz w:val="24"/>
          <w:szCs w:val="24"/>
        </w:rPr>
      </w:pPr>
      <w:r w:rsidRPr="00601C1D">
        <w:rPr>
          <w:sz w:val="24"/>
          <w:szCs w:val="24"/>
        </w:rPr>
        <w:t xml:space="preserve">Kromě náležitostí stanovených platnými právními předpisy pro daňový doklad je </w:t>
      </w:r>
      <w:r w:rsidR="008609CC" w:rsidRPr="00601C1D">
        <w:rPr>
          <w:sz w:val="24"/>
          <w:szCs w:val="24"/>
        </w:rPr>
        <w:t>příkazník</w:t>
      </w:r>
      <w:r w:rsidRPr="00601C1D">
        <w:rPr>
          <w:sz w:val="24"/>
          <w:szCs w:val="24"/>
        </w:rPr>
        <w:t xml:space="preserve"> povinen ve faktuře uvést i tyto údaje:</w:t>
      </w:r>
    </w:p>
    <w:p w14:paraId="2C3C7BD5" w14:textId="77777777" w:rsidR="002170CA" w:rsidRPr="00601C1D" w:rsidRDefault="002170CA" w:rsidP="00601C1D">
      <w:pPr>
        <w:numPr>
          <w:ilvl w:val="0"/>
          <w:numId w:val="7"/>
        </w:numPr>
        <w:tabs>
          <w:tab w:val="clear" w:pos="360"/>
          <w:tab w:val="num" w:pos="-142"/>
        </w:tabs>
        <w:spacing w:before="80" w:after="80" w:line="320" w:lineRule="atLeast"/>
        <w:ind w:left="709" w:hanging="284"/>
        <w:jc w:val="both"/>
        <w:rPr>
          <w:sz w:val="24"/>
          <w:szCs w:val="24"/>
        </w:rPr>
      </w:pPr>
      <w:r w:rsidRPr="00601C1D">
        <w:rPr>
          <w:sz w:val="24"/>
          <w:szCs w:val="24"/>
        </w:rPr>
        <w:t xml:space="preserve">číslo smlouvy </w:t>
      </w:r>
      <w:r w:rsidR="008609CC" w:rsidRPr="00601C1D">
        <w:rPr>
          <w:sz w:val="24"/>
          <w:szCs w:val="24"/>
        </w:rPr>
        <w:t>příkazníka a jeho</w:t>
      </w:r>
      <w:r w:rsidRPr="00601C1D">
        <w:rPr>
          <w:sz w:val="24"/>
          <w:szCs w:val="24"/>
        </w:rPr>
        <w:t xml:space="preserve"> IČ</w:t>
      </w:r>
      <w:r w:rsidR="009E5FD6" w:rsidRPr="00601C1D">
        <w:rPr>
          <w:sz w:val="24"/>
          <w:szCs w:val="24"/>
        </w:rPr>
        <w:t>O</w:t>
      </w:r>
      <w:r w:rsidRPr="00601C1D">
        <w:rPr>
          <w:sz w:val="24"/>
          <w:szCs w:val="24"/>
        </w:rPr>
        <w:t xml:space="preserve">,  </w:t>
      </w:r>
    </w:p>
    <w:p w14:paraId="276771BF" w14:textId="77777777" w:rsidR="002170CA" w:rsidRPr="00601C1D" w:rsidRDefault="002170CA" w:rsidP="00601C1D">
      <w:pPr>
        <w:numPr>
          <w:ilvl w:val="0"/>
          <w:numId w:val="7"/>
        </w:numPr>
        <w:tabs>
          <w:tab w:val="clear" w:pos="360"/>
          <w:tab w:val="num" w:pos="-142"/>
        </w:tabs>
        <w:spacing w:before="80" w:after="80" w:line="320" w:lineRule="atLeast"/>
        <w:ind w:left="709" w:hanging="284"/>
        <w:jc w:val="both"/>
        <w:rPr>
          <w:sz w:val="24"/>
          <w:szCs w:val="24"/>
        </w:rPr>
      </w:pPr>
      <w:r w:rsidRPr="00601C1D">
        <w:rPr>
          <w:sz w:val="24"/>
          <w:szCs w:val="24"/>
        </w:rPr>
        <w:t xml:space="preserve">předmět smlouvy, </w:t>
      </w:r>
      <w:r w:rsidR="00833CED" w:rsidRPr="00601C1D">
        <w:rPr>
          <w:sz w:val="24"/>
          <w:szCs w:val="24"/>
        </w:rPr>
        <w:t xml:space="preserve"> </w:t>
      </w:r>
    </w:p>
    <w:p w14:paraId="46837E49" w14:textId="77777777" w:rsidR="002170CA" w:rsidRPr="00601C1D" w:rsidRDefault="002170CA" w:rsidP="00601C1D">
      <w:pPr>
        <w:widowControl w:val="0"/>
        <w:numPr>
          <w:ilvl w:val="0"/>
          <w:numId w:val="7"/>
        </w:numPr>
        <w:tabs>
          <w:tab w:val="clear" w:pos="360"/>
          <w:tab w:val="num" w:pos="-142"/>
        </w:tabs>
        <w:spacing w:before="80" w:after="80" w:line="320" w:lineRule="atLeast"/>
        <w:ind w:left="709" w:hanging="284"/>
        <w:jc w:val="both"/>
        <w:rPr>
          <w:sz w:val="24"/>
          <w:szCs w:val="24"/>
        </w:rPr>
      </w:pPr>
      <w:r w:rsidRPr="00601C1D">
        <w:rPr>
          <w:sz w:val="24"/>
          <w:szCs w:val="24"/>
        </w:rPr>
        <w:t xml:space="preserve">označení banky a číslo účtu, </w:t>
      </w:r>
      <w:r w:rsidR="00833CED" w:rsidRPr="00601C1D">
        <w:rPr>
          <w:sz w:val="24"/>
          <w:szCs w:val="24"/>
        </w:rPr>
        <w:t xml:space="preserve">  </w:t>
      </w:r>
    </w:p>
    <w:p w14:paraId="3D907E73" w14:textId="77777777" w:rsidR="002170CA" w:rsidRPr="00601C1D" w:rsidRDefault="009E5FD6" w:rsidP="00601C1D">
      <w:pPr>
        <w:numPr>
          <w:ilvl w:val="0"/>
          <w:numId w:val="7"/>
        </w:numPr>
        <w:tabs>
          <w:tab w:val="clear" w:pos="360"/>
          <w:tab w:val="num" w:pos="-142"/>
        </w:tabs>
        <w:spacing w:before="80" w:after="80" w:line="320" w:lineRule="atLeast"/>
        <w:ind w:left="709" w:hanging="284"/>
        <w:jc w:val="both"/>
        <w:rPr>
          <w:sz w:val="24"/>
          <w:szCs w:val="24"/>
        </w:rPr>
      </w:pPr>
      <w:r w:rsidRPr="00601C1D">
        <w:rPr>
          <w:sz w:val="24"/>
          <w:szCs w:val="24"/>
        </w:rPr>
        <w:t xml:space="preserve">lhůtu </w:t>
      </w:r>
      <w:r w:rsidR="002170CA" w:rsidRPr="00601C1D">
        <w:rPr>
          <w:sz w:val="24"/>
          <w:szCs w:val="24"/>
        </w:rPr>
        <w:t>splatnosti faktury,</w:t>
      </w:r>
    </w:p>
    <w:p w14:paraId="6B4FEA00" w14:textId="77777777" w:rsidR="002170CA" w:rsidRPr="00601C1D" w:rsidRDefault="002170CA" w:rsidP="00601C1D">
      <w:pPr>
        <w:numPr>
          <w:ilvl w:val="0"/>
          <w:numId w:val="7"/>
        </w:numPr>
        <w:tabs>
          <w:tab w:val="clear" w:pos="360"/>
          <w:tab w:val="num" w:pos="-142"/>
        </w:tabs>
        <w:spacing w:before="80" w:after="80" w:line="320" w:lineRule="atLeast"/>
        <w:ind w:left="709" w:right="-2" w:hanging="284"/>
        <w:jc w:val="both"/>
        <w:rPr>
          <w:sz w:val="24"/>
          <w:szCs w:val="24"/>
        </w:rPr>
      </w:pPr>
      <w:r w:rsidRPr="00601C1D">
        <w:rPr>
          <w:sz w:val="24"/>
          <w:szCs w:val="24"/>
        </w:rPr>
        <w:t>označení osoby, která fakturu vyhotovila, včetně jejího podpisu a kontaktního telefonu,</w:t>
      </w:r>
    </w:p>
    <w:p w14:paraId="73D0F53D" w14:textId="77777777" w:rsidR="002170CA" w:rsidRPr="00601C1D" w:rsidRDefault="002170CA" w:rsidP="007B2D88">
      <w:pPr>
        <w:widowControl w:val="0"/>
        <w:numPr>
          <w:ilvl w:val="1"/>
          <w:numId w:val="26"/>
        </w:numPr>
        <w:tabs>
          <w:tab w:val="left" w:pos="426"/>
        </w:tabs>
        <w:spacing w:before="80" w:after="80" w:line="320" w:lineRule="atLeast"/>
        <w:jc w:val="both"/>
        <w:rPr>
          <w:sz w:val="24"/>
          <w:szCs w:val="24"/>
        </w:rPr>
      </w:pPr>
      <w:r w:rsidRPr="00601C1D">
        <w:rPr>
          <w:sz w:val="24"/>
          <w:szCs w:val="24"/>
        </w:rPr>
        <w:t xml:space="preserve">Lhůta splatnosti faktur je dohodou stanovena na </w:t>
      </w:r>
      <w:r w:rsidR="009E5FD6" w:rsidRPr="00601C1D">
        <w:rPr>
          <w:sz w:val="24"/>
          <w:szCs w:val="24"/>
        </w:rPr>
        <w:t>3</w:t>
      </w:r>
      <w:r w:rsidR="00BF35FD" w:rsidRPr="00601C1D">
        <w:rPr>
          <w:sz w:val="24"/>
          <w:szCs w:val="24"/>
        </w:rPr>
        <w:t xml:space="preserve">0 </w:t>
      </w:r>
      <w:r w:rsidRPr="00601C1D">
        <w:rPr>
          <w:sz w:val="24"/>
          <w:szCs w:val="24"/>
        </w:rPr>
        <w:t xml:space="preserve">kalendářních dnů po jejich doručení </w:t>
      </w:r>
      <w:r w:rsidR="009E5FD6" w:rsidRPr="00601C1D">
        <w:rPr>
          <w:sz w:val="24"/>
          <w:szCs w:val="24"/>
        </w:rPr>
        <w:t>příkazci</w:t>
      </w:r>
      <w:r w:rsidRPr="00601C1D">
        <w:rPr>
          <w:sz w:val="24"/>
          <w:szCs w:val="24"/>
        </w:rPr>
        <w:t xml:space="preserve">. Stejný termín splatnosti bude platit pro smluvní strany i při placení jiných plateb (např. úroků z prodlení, smluvních pokut, náhrady škody aj.). </w:t>
      </w:r>
    </w:p>
    <w:p w14:paraId="325D0D16" w14:textId="77777777" w:rsidR="002170CA" w:rsidRPr="00601C1D" w:rsidRDefault="002170CA" w:rsidP="007B2D88">
      <w:pPr>
        <w:widowControl w:val="0"/>
        <w:numPr>
          <w:ilvl w:val="1"/>
          <w:numId w:val="26"/>
        </w:numPr>
        <w:tabs>
          <w:tab w:val="left" w:pos="426"/>
        </w:tabs>
        <w:spacing w:before="80" w:after="80" w:line="320" w:lineRule="atLeast"/>
        <w:jc w:val="both"/>
        <w:rPr>
          <w:sz w:val="24"/>
          <w:szCs w:val="24"/>
        </w:rPr>
      </w:pPr>
      <w:r w:rsidRPr="00601C1D">
        <w:rPr>
          <w:sz w:val="24"/>
          <w:szCs w:val="24"/>
        </w:rPr>
        <w:t xml:space="preserve">Nebude-li faktura obsahovat některou povinnou nebo dohodnutou náležitost, bude-li chybně vyúčtována úplata nebo DPH, je </w:t>
      </w:r>
      <w:r w:rsidR="009E5FD6" w:rsidRPr="00601C1D">
        <w:rPr>
          <w:sz w:val="24"/>
          <w:szCs w:val="24"/>
        </w:rPr>
        <w:t>příkazce</w:t>
      </w:r>
      <w:r w:rsidRPr="00601C1D">
        <w:rPr>
          <w:sz w:val="24"/>
          <w:szCs w:val="24"/>
        </w:rPr>
        <w:t xml:space="preserve"> oprávněn fakturu před uplynutím lhůty splatnosti vrátit </w:t>
      </w:r>
      <w:r w:rsidR="009E5FD6" w:rsidRPr="00601C1D">
        <w:rPr>
          <w:sz w:val="24"/>
          <w:szCs w:val="24"/>
        </w:rPr>
        <w:t>příkazníkovi</w:t>
      </w:r>
      <w:r w:rsidRPr="00601C1D">
        <w:rPr>
          <w:sz w:val="24"/>
          <w:szCs w:val="24"/>
        </w:rPr>
        <w:t xml:space="preserve"> k provedení opravy. Ve vrácené faktuře </w:t>
      </w:r>
      <w:r w:rsidR="009E5FD6" w:rsidRPr="00601C1D">
        <w:rPr>
          <w:sz w:val="24"/>
          <w:szCs w:val="24"/>
        </w:rPr>
        <w:t>příkazce</w:t>
      </w:r>
      <w:r w:rsidRPr="00601C1D">
        <w:rPr>
          <w:sz w:val="24"/>
          <w:szCs w:val="24"/>
        </w:rPr>
        <w:t xml:space="preserve"> vyznačí důvod vrácení. </w:t>
      </w:r>
      <w:r w:rsidR="009E5FD6" w:rsidRPr="00601C1D">
        <w:rPr>
          <w:sz w:val="24"/>
          <w:szCs w:val="24"/>
        </w:rPr>
        <w:t xml:space="preserve">Příkazník </w:t>
      </w:r>
      <w:r w:rsidRPr="00601C1D">
        <w:rPr>
          <w:sz w:val="24"/>
          <w:szCs w:val="24"/>
        </w:rPr>
        <w:t xml:space="preserve">provede opravu vystavením nové faktury. Odesláním vadné faktury zpět </w:t>
      </w:r>
      <w:r w:rsidR="009E5FD6" w:rsidRPr="00601C1D">
        <w:rPr>
          <w:sz w:val="24"/>
          <w:szCs w:val="24"/>
        </w:rPr>
        <w:t xml:space="preserve">příkazníkovi </w:t>
      </w:r>
      <w:r w:rsidRPr="00601C1D">
        <w:rPr>
          <w:sz w:val="24"/>
          <w:szCs w:val="24"/>
        </w:rPr>
        <w:t xml:space="preserve">přestává běžet původní lhůta splatnosti. Celá lhůta splatnosti běží opět ode dne doručení nově vyhotovené faktury </w:t>
      </w:r>
      <w:r w:rsidR="009E5FD6" w:rsidRPr="00601C1D">
        <w:rPr>
          <w:sz w:val="24"/>
          <w:szCs w:val="24"/>
        </w:rPr>
        <w:t>příkazci</w:t>
      </w:r>
      <w:r w:rsidRPr="00601C1D">
        <w:rPr>
          <w:sz w:val="24"/>
          <w:szCs w:val="24"/>
        </w:rPr>
        <w:t>.</w:t>
      </w:r>
      <w:r w:rsidR="009E5FD6" w:rsidRPr="00601C1D">
        <w:rPr>
          <w:sz w:val="24"/>
          <w:szCs w:val="24"/>
        </w:rPr>
        <w:t xml:space="preserve"> </w:t>
      </w:r>
    </w:p>
    <w:p w14:paraId="36CBDC6F" w14:textId="77777777" w:rsidR="002170CA" w:rsidRPr="00601C1D" w:rsidRDefault="002170CA" w:rsidP="007B2D88">
      <w:pPr>
        <w:widowControl w:val="0"/>
        <w:numPr>
          <w:ilvl w:val="1"/>
          <w:numId w:val="26"/>
        </w:numPr>
        <w:tabs>
          <w:tab w:val="left" w:pos="426"/>
        </w:tabs>
        <w:spacing w:before="80" w:after="80" w:line="320" w:lineRule="atLeast"/>
        <w:jc w:val="both"/>
        <w:rPr>
          <w:sz w:val="24"/>
          <w:szCs w:val="24"/>
        </w:rPr>
      </w:pPr>
      <w:r w:rsidRPr="00601C1D">
        <w:rPr>
          <w:sz w:val="24"/>
          <w:szCs w:val="24"/>
        </w:rPr>
        <w:t>Doručení faktury se provede osobně proti podpisu zmocněné osoby nebo doporučeně prostřednictvím provozovatele poštovních služeb.</w:t>
      </w:r>
    </w:p>
    <w:p w14:paraId="45D46730" w14:textId="77777777" w:rsidR="002170CA" w:rsidRPr="00601C1D" w:rsidRDefault="009E5FD6" w:rsidP="007B2D88">
      <w:pPr>
        <w:widowControl w:val="0"/>
        <w:numPr>
          <w:ilvl w:val="1"/>
          <w:numId w:val="26"/>
        </w:numPr>
        <w:tabs>
          <w:tab w:val="left" w:pos="426"/>
        </w:tabs>
        <w:spacing w:before="80" w:after="80" w:line="320" w:lineRule="atLeast"/>
        <w:jc w:val="both"/>
        <w:rPr>
          <w:sz w:val="24"/>
          <w:szCs w:val="24"/>
        </w:rPr>
      </w:pPr>
      <w:r w:rsidRPr="00601C1D">
        <w:rPr>
          <w:sz w:val="24"/>
          <w:szCs w:val="24"/>
        </w:rPr>
        <w:t>Příkazce</w:t>
      </w:r>
      <w:r w:rsidR="002170CA" w:rsidRPr="00601C1D">
        <w:rPr>
          <w:sz w:val="24"/>
          <w:szCs w:val="24"/>
        </w:rPr>
        <w:t xml:space="preserve"> je oprávněn provést kontrolu vyfakturovaných prací a činností. </w:t>
      </w:r>
      <w:r w:rsidRPr="00601C1D">
        <w:rPr>
          <w:sz w:val="24"/>
          <w:szCs w:val="24"/>
        </w:rPr>
        <w:t xml:space="preserve">Příkazník </w:t>
      </w:r>
      <w:r w:rsidR="002170CA" w:rsidRPr="00601C1D">
        <w:rPr>
          <w:sz w:val="24"/>
          <w:szCs w:val="24"/>
        </w:rPr>
        <w:t xml:space="preserve">je povinen oprávněným zástupcům </w:t>
      </w:r>
      <w:r w:rsidRPr="00601C1D">
        <w:rPr>
          <w:sz w:val="24"/>
          <w:szCs w:val="24"/>
        </w:rPr>
        <w:t>příkazce</w:t>
      </w:r>
      <w:r w:rsidR="002170CA" w:rsidRPr="00601C1D">
        <w:rPr>
          <w:sz w:val="24"/>
          <w:szCs w:val="24"/>
        </w:rPr>
        <w:t xml:space="preserve"> provedení kontroly umožnit.</w:t>
      </w:r>
    </w:p>
    <w:p w14:paraId="0087869D" w14:textId="77777777" w:rsidR="002170CA" w:rsidRPr="00601C1D" w:rsidRDefault="002170CA" w:rsidP="007B2D88">
      <w:pPr>
        <w:widowControl w:val="0"/>
        <w:numPr>
          <w:ilvl w:val="1"/>
          <w:numId w:val="26"/>
        </w:numPr>
        <w:tabs>
          <w:tab w:val="left" w:pos="426"/>
        </w:tabs>
        <w:spacing w:before="80" w:after="80" w:line="320" w:lineRule="atLeast"/>
        <w:jc w:val="both"/>
        <w:rPr>
          <w:sz w:val="24"/>
          <w:szCs w:val="24"/>
        </w:rPr>
      </w:pPr>
      <w:r w:rsidRPr="00601C1D">
        <w:rPr>
          <w:sz w:val="24"/>
          <w:szCs w:val="24"/>
        </w:rPr>
        <w:t xml:space="preserve">Povinnost zaplatit úplatu (její část) je splněna dnem odepsání příslušné částky z účtu </w:t>
      </w:r>
      <w:r w:rsidR="00670D18" w:rsidRPr="00601C1D">
        <w:rPr>
          <w:sz w:val="24"/>
          <w:szCs w:val="24"/>
        </w:rPr>
        <w:t>příkazníka</w:t>
      </w:r>
      <w:r w:rsidRPr="00601C1D">
        <w:rPr>
          <w:sz w:val="24"/>
          <w:szCs w:val="24"/>
        </w:rPr>
        <w:t>.</w:t>
      </w:r>
    </w:p>
    <w:p w14:paraId="6A43F745" w14:textId="77777777" w:rsidR="00447D76" w:rsidRPr="00601C1D" w:rsidRDefault="00447D76" w:rsidP="00210558">
      <w:pPr>
        <w:widowControl w:val="0"/>
        <w:tabs>
          <w:tab w:val="left" w:pos="426"/>
        </w:tabs>
        <w:spacing w:before="80" w:after="80" w:line="320" w:lineRule="atLeast"/>
        <w:jc w:val="both"/>
        <w:rPr>
          <w:sz w:val="24"/>
          <w:szCs w:val="24"/>
        </w:rPr>
      </w:pPr>
    </w:p>
    <w:p w14:paraId="4C7201C9" w14:textId="77777777" w:rsidR="002170CA" w:rsidRPr="00271078" w:rsidRDefault="002170CA" w:rsidP="00271078">
      <w:pPr>
        <w:pStyle w:val="Normlnweb"/>
        <w:widowControl w:val="0"/>
        <w:numPr>
          <w:ilvl w:val="0"/>
          <w:numId w:val="26"/>
        </w:numPr>
        <w:shd w:val="clear" w:color="auto" w:fill="FFFFFF"/>
        <w:spacing w:before="60" w:beforeAutospacing="0" w:after="120" w:afterAutospacing="0" w:line="276" w:lineRule="auto"/>
        <w:ind w:left="357" w:hanging="357"/>
        <w:jc w:val="both"/>
        <w:rPr>
          <w:b/>
          <w:sz w:val="28"/>
          <w:szCs w:val="28"/>
          <w:u w:val="single"/>
        </w:rPr>
      </w:pPr>
      <w:r w:rsidRPr="00271078">
        <w:rPr>
          <w:b/>
          <w:sz w:val="28"/>
          <w:szCs w:val="28"/>
          <w:u w:val="single"/>
        </w:rPr>
        <w:t xml:space="preserve">Práva a povinnosti </w:t>
      </w:r>
      <w:r w:rsidR="009E5FD6" w:rsidRPr="00271078">
        <w:rPr>
          <w:b/>
          <w:sz w:val="28"/>
          <w:szCs w:val="28"/>
          <w:u w:val="single"/>
        </w:rPr>
        <w:t>příkazce</w:t>
      </w:r>
    </w:p>
    <w:p w14:paraId="4CBB5AA7" w14:textId="77777777" w:rsidR="00833CED" w:rsidRPr="00601C1D" w:rsidRDefault="009E5FD6" w:rsidP="00271078">
      <w:pPr>
        <w:pStyle w:val="Smlouva-slo"/>
        <w:numPr>
          <w:ilvl w:val="1"/>
          <w:numId w:val="26"/>
        </w:numPr>
        <w:spacing w:before="80" w:after="80" w:line="320" w:lineRule="atLeast"/>
        <w:rPr>
          <w:szCs w:val="24"/>
        </w:rPr>
      </w:pPr>
      <w:r w:rsidRPr="00601C1D">
        <w:rPr>
          <w:szCs w:val="24"/>
        </w:rPr>
        <w:t>Příkazce</w:t>
      </w:r>
      <w:r w:rsidR="002170CA" w:rsidRPr="00601C1D">
        <w:rPr>
          <w:szCs w:val="24"/>
        </w:rPr>
        <w:t xml:space="preserve"> je povinen přizvat </w:t>
      </w:r>
      <w:r w:rsidRPr="00601C1D">
        <w:rPr>
          <w:szCs w:val="24"/>
        </w:rPr>
        <w:t>příkazníka</w:t>
      </w:r>
      <w:r w:rsidR="002170CA" w:rsidRPr="00601C1D">
        <w:rPr>
          <w:szCs w:val="24"/>
        </w:rPr>
        <w:t xml:space="preserve"> ke všem rozhodujícím jednáním týkajícím se </w:t>
      </w:r>
      <w:r w:rsidR="00476116" w:rsidRPr="00601C1D">
        <w:rPr>
          <w:szCs w:val="24"/>
        </w:rPr>
        <w:t>vykonávané činnosti</w:t>
      </w:r>
      <w:r w:rsidR="002170CA" w:rsidRPr="00601C1D">
        <w:rPr>
          <w:szCs w:val="24"/>
        </w:rPr>
        <w:t xml:space="preserve">, resp. předat mu neprodleně zápis nebo informace o jednáních, kterých se </w:t>
      </w:r>
      <w:r w:rsidRPr="00601C1D">
        <w:rPr>
          <w:szCs w:val="24"/>
        </w:rPr>
        <w:t>příkazce</w:t>
      </w:r>
      <w:r w:rsidR="002170CA" w:rsidRPr="00601C1D">
        <w:rPr>
          <w:szCs w:val="24"/>
        </w:rPr>
        <w:t xml:space="preserve"> nezúčastnil.</w:t>
      </w:r>
    </w:p>
    <w:p w14:paraId="4A91A251" w14:textId="77777777" w:rsidR="002170CA" w:rsidRPr="00601C1D" w:rsidRDefault="009E5FD6" w:rsidP="00271078">
      <w:pPr>
        <w:pStyle w:val="Smlouva-slo"/>
        <w:numPr>
          <w:ilvl w:val="1"/>
          <w:numId w:val="26"/>
        </w:numPr>
        <w:spacing w:before="80" w:after="80" w:line="320" w:lineRule="atLeast"/>
        <w:rPr>
          <w:szCs w:val="24"/>
        </w:rPr>
      </w:pPr>
      <w:r w:rsidRPr="00601C1D">
        <w:rPr>
          <w:szCs w:val="24"/>
        </w:rPr>
        <w:t xml:space="preserve">Příkazce </w:t>
      </w:r>
      <w:r w:rsidR="002170CA" w:rsidRPr="00601C1D">
        <w:rPr>
          <w:szCs w:val="24"/>
        </w:rPr>
        <w:t xml:space="preserve">se zavazuje, že v rozsahu nevyhnutelně potřebném poskytne </w:t>
      </w:r>
      <w:r w:rsidRPr="00601C1D">
        <w:rPr>
          <w:szCs w:val="24"/>
        </w:rPr>
        <w:t>příkazníkovi</w:t>
      </w:r>
      <w:r w:rsidR="002170CA" w:rsidRPr="00601C1D">
        <w:rPr>
          <w:szCs w:val="24"/>
        </w:rPr>
        <w:t xml:space="preserve"> pomoc při zajištění podkladů, doplňujících údajů, upřesnění vyjádření a stanovisek, jejichž potřeba vznikne v průběhu plnění této smlouvy</w:t>
      </w:r>
      <w:r w:rsidRPr="00601C1D">
        <w:rPr>
          <w:szCs w:val="24"/>
        </w:rPr>
        <w:t>.</w:t>
      </w:r>
    </w:p>
    <w:p w14:paraId="500CDB9C" w14:textId="77777777" w:rsidR="002170CA" w:rsidRPr="00601C1D" w:rsidRDefault="009E5FD6" w:rsidP="00271078">
      <w:pPr>
        <w:pStyle w:val="Smlouva-slo"/>
        <w:numPr>
          <w:ilvl w:val="1"/>
          <w:numId w:val="26"/>
        </w:numPr>
        <w:spacing w:before="80" w:after="80" w:line="320" w:lineRule="atLeast"/>
        <w:rPr>
          <w:szCs w:val="24"/>
        </w:rPr>
      </w:pPr>
      <w:r w:rsidRPr="00601C1D">
        <w:rPr>
          <w:szCs w:val="24"/>
        </w:rPr>
        <w:t xml:space="preserve">Příkazce </w:t>
      </w:r>
      <w:r w:rsidR="002170CA" w:rsidRPr="00601C1D">
        <w:rPr>
          <w:szCs w:val="24"/>
        </w:rPr>
        <w:t xml:space="preserve">se zavazuje předat </w:t>
      </w:r>
      <w:r w:rsidRPr="00601C1D">
        <w:rPr>
          <w:szCs w:val="24"/>
        </w:rPr>
        <w:t>příkazníkovi</w:t>
      </w:r>
      <w:r w:rsidR="002170CA" w:rsidRPr="00601C1D">
        <w:rPr>
          <w:szCs w:val="24"/>
        </w:rPr>
        <w:t xml:space="preserve"> bez zbytečného odkladu </w:t>
      </w:r>
      <w:r w:rsidR="00476116" w:rsidRPr="00601C1D">
        <w:rPr>
          <w:szCs w:val="24"/>
        </w:rPr>
        <w:t>veškeré podklady a dokumenty, které při své činnosti získá</w:t>
      </w:r>
      <w:r w:rsidR="002170CA" w:rsidRPr="00601C1D">
        <w:rPr>
          <w:szCs w:val="24"/>
        </w:rPr>
        <w:t xml:space="preserve">. </w:t>
      </w:r>
    </w:p>
    <w:p w14:paraId="1851D5E0" w14:textId="77777777" w:rsidR="002170CA" w:rsidRPr="00601C1D" w:rsidRDefault="009E5FD6" w:rsidP="00271078">
      <w:pPr>
        <w:pStyle w:val="Smlouva-slo"/>
        <w:numPr>
          <w:ilvl w:val="1"/>
          <w:numId w:val="26"/>
        </w:numPr>
        <w:spacing w:before="80" w:after="80" w:line="320" w:lineRule="atLeast"/>
        <w:rPr>
          <w:szCs w:val="24"/>
        </w:rPr>
      </w:pPr>
      <w:r w:rsidRPr="00601C1D">
        <w:rPr>
          <w:szCs w:val="24"/>
        </w:rPr>
        <w:lastRenderedPageBreak/>
        <w:t xml:space="preserve">Příkazce </w:t>
      </w:r>
      <w:r w:rsidR="002170CA" w:rsidRPr="00601C1D">
        <w:rPr>
          <w:szCs w:val="24"/>
        </w:rPr>
        <w:t xml:space="preserve">je povinen vystavit včas </w:t>
      </w:r>
      <w:r w:rsidRPr="00601C1D">
        <w:rPr>
          <w:szCs w:val="24"/>
        </w:rPr>
        <w:t>příkazníkovi</w:t>
      </w:r>
      <w:r w:rsidR="002170CA" w:rsidRPr="00601C1D">
        <w:rPr>
          <w:szCs w:val="24"/>
        </w:rPr>
        <w:t xml:space="preserve"> pro vyřízení záležitostí, kt</w:t>
      </w:r>
      <w:r w:rsidRPr="00601C1D">
        <w:rPr>
          <w:szCs w:val="24"/>
        </w:rPr>
        <w:t>eré vyžadují uskutečnění právní</w:t>
      </w:r>
      <w:r w:rsidR="002170CA" w:rsidRPr="00601C1D">
        <w:rPr>
          <w:szCs w:val="24"/>
        </w:rPr>
        <w:t>h</w:t>
      </w:r>
      <w:r w:rsidRPr="00601C1D">
        <w:rPr>
          <w:szCs w:val="24"/>
        </w:rPr>
        <w:t>o</w:t>
      </w:r>
      <w:r w:rsidR="002170CA" w:rsidRPr="00601C1D">
        <w:rPr>
          <w:szCs w:val="24"/>
        </w:rPr>
        <w:t xml:space="preserve"> </w:t>
      </w:r>
      <w:r w:rsidRPr="00601C1D">
        <w:rPr>
          <w:szCs w:val="24"/>
        </w:rPr>
        <w:t>jednání</w:t>
      </w:r>
      <w:r w:rsidR="002170CA" w:rsidRPr="00601C1D">
        <w:rPr>
          <w:szCs w:val="24"/>
        </w:rPr>
        <w:t xml:space="preserve"> jménem </w:t>
      </w:r>
      <w:r w:rsidRPr="00601C1D">
        <w:rPr>
          <w:szCs w:val="24"/>
        </w:rPr>
        <w:t>příkazce</w:t>
      </w:r>
      <w:r w:rsidR="002170CA" w:rsidRPr="00601C1D">
        <w:rPr>
          <w:szCs w:val="24"/>
        </w:rPr>
        <w:t xml:space="preserve">, písemně plnou moc. </w:t>
      </w:r>
    </w:p>
    <w:p w14:paraId="1686C2ED" w14:textId="77777777" w:rsidR="002170CA" w:rsidRPr="00601C1D" w:rsidRDefault="002170CA" w:rsidP="00271078">
      <w:pPr>
        <w:pStyle w:val="Smlouva2"/>
        <w:spacing w:before="80" w:after="80" w:line="320" w:lineRule="atLeast"/>
        <w:jc w:val="left"/>
        <w:rPr>
          <w:bCs/>
          <w:szCs w:val="24"/>
        </w:rPr>
      </w:pPr>
    </w:p>
    <w:p w14:paraId="4AF0BBB0" w14:textId="77777777" w:rsidR="002170CA" w:rsidRPr="00271078" w:rsidRDefault="002170CA" w:rsidP="00271078">
      <w:pPr>
        <w:pStyle w:val="Normlnweb"/>
        <w:widowControl w:val="0"/>
        <w:numPr>
          <w:ilvl w:val="0"/>
          <w:numId w:val="26"/>
        </w:numPr>
        <w:shd w:val="clear" w:color="auto" w:fill="FFFFFF"/>
        <w:spacing w:before="60" w:beforeAutospacing="0" w:after="120" w:afterAutospacing="0" w:line="276" w:lineRule="auto"/>
        <w:ind w:left="357" w:hanging="357"/>
        <w:jc w:val="both"/>
        <w:rPr>
          <w:b/>
          <w:sz w:val="28"/>
          <w:szCs w:val="28"/>
          <w:u w:val="single"/>
        </w:rPr>
      </w:pPr>
      <w:r w:rsidRPr="00271078">
        <w:rPr>
          <w:b/>
          <w:sz w:val="28"/>
          <w:szCs w:val="28"/>
          <w:u w:val="single"/>
        </w:rPr>
        <w:t xml:space="preserve">Práva a povinnosti </w:t>
      </w:r>
      <w:r w:rsidR="009E5FD6" w:rsidRPr="00271078">
        <w:rPr>
          <w:b/>
          <w:sz w:val="28"/>
          <w:szCs w:val="28"/>
          <w:u w:val="single"/>
        </w:rPr>
        <w:t>příkazníka</w:t>
      </w:r>
    </w:p>
    <w:p w14:paraId="105D349E" w14:textId="77777777" w:rsidR="002170CA" w:rsidRPr="00E1314F" w:rsidRDefault="009E5FD6" w:rsidP="00E1314F">
      <w:pPr>
        <w:pStyle w:val="Smlouva3"/>
        <w:numPr>
          <w:ilvl w:val="1"/>
          <w:numId w:val="26"/>
        </w:numPr>
        <w:tabs>
          <w:tab w:val="left" w:pos="426"/>
        </w:tabs>
        <w:spacing w:before="80" w:after="80" w:line="320" w:lineRule="atLeast"/>
        <w:rPr>
          <w:szCs w:val="24"/>
        </w:rPr>
      </w:pPr>
      <w:r w:rsidRPr="00601C1D">
        <w:rPr>
          <w:szCs w:val="24"/>
        </w:rPr>
        <w:t>Příkazník</w:t>
      </w:r>
      <w:r w:rsidR="002170CA" w:rsidRPr="00601C1D">
        <w:rPr>
          <w:szCs w:val="24"/>
        </w:rPr>
        <w:t xml:space="preserve"> </w:t>
      </w:r>
      <w:r w:rsidR="00812938">
        <w:rPr>
          <w:szCs w:val="24"/>
        </w:rPr>
        <w:t xml:space="preserve">odpovídá za škodu na věcech převzatých od </w:t>
      </w:r>
      <w:r w:rsidR="00E1314F">
        <w:rPr>
          <w:szCs w:val="24"/>
        </w:rPr>
        <w:t>příkazce k výkonu své činnosti dle této smlouvy a na věcech převzatých při výkonu činnosti od třetích osob. Dále pak odpovídá za řádné, včasné a kvalitní plnění předmětu této smlouvy v rozsahu stanoveném příslušnými platnými právními předpisy a touto smlouvou.</w:t>
      </w:r>
    </w:p>
    <w:p w14:paraId="62B85788" w14:textId="77777777" w:rsidR="004F5546" w:rsidRPr="00601C1D" w:rsidRDefault="004F5546" w:rsidP="00271078">
      <w:pPr>
        <w:pStyle w:val="Smlouva3"/>
        <w:numPr>
          <w:ilvl w:val="1"/>
          <w:numId w:val="26"/>
        </w:numPr>
        <w:tabs>
          <w:tab w:val="left" w:pos="426"/>
        </w:tabs>
        <w:spacing w:before="80" w:after="80" w:line="320" w:lineRule="atLeast"/>
        <w:rPr>
          <w:szCs w:val="24"/>
        </w:rPr>
      </w:pPr>
      <w:r w:rsidRPr="00601C1D">
        <w:rPr>
          <w:szCs w:val="24"/>
        </w:rPr>
        <w:t xml:space="preserve">Nehledě na výše uvedené je příkazník povinen vykonat takovou činnost, ke které ho pověří příkazce. </w:t>
      </w:r>
    </w:p>
    <w:p w14:paraId="5502D6D8" w14:textId="77777777" w:rsidR="002170CA" w:rsidRPr="00601C1D" w:rsidRDefault="009E5FD6" w:rsidP="00271078">
      <w:pPr>
        <w:pStyle w:val="Smlouva3"/>
        <w:numPr>
          <w:ilvl w:val="1"/>
          <w:numId w:val="26"/>
        </w:numPr>
        <w:tabs>
          <w:tab w:val="left" w:pos="426"/>
        </w:tabs>
        <w:spacing w:before="80" w:after="80" w:line="320" w:lineRule="atLeast"/>
        <w:rPr>
          <w:szCs w:val="24"/>
        </w:rPr>
      </w:pPr>
      <w:r w:rsidRPr="00601C1D">
        <w:rPr>
          <w:szCs w:val="24"/>
        </w:rPr>
        <w:t>Příkazník</w:t>
      </w:r>
      <w:r w:rsidR="002170CA" w:rsidRPr="00601C1D">
        <w:rPr>
          <w:szCs w:val="24"/>
        </w:rPr>
        <w:t xml:space="preserve"> se zavazuje, že jakékoliv informace, které se dověděl v souvislosti s plněním předmětu smlouvy nebo které jsou obsahem předmětu smlouvy, neposkytne třetím osobám.</w:t>
      </w:r>
      <w:r w:rsidR="008609CC" w:rsidRPr="00601C1D">
        <w:rPr>
          <w:szCs w:val="24"/>
        </w:rPr>
        <w:t xml:space="preserve"> Povinnosti mlčenlivosti může příkazníka zprostit pouze příkazce svým písemným prohlášením či zmocněním. Povinnost mlčenlivosti trvá i po skončení platnosti smlouvy.</w:t>
      </w:r>
    </w:p>
    <w:p w14:paraId="68F8FF86" w14:textId="77777777" w:rsidR="002170CA" w:rsidRPr="00601C1D" w:rsidRDefault="009E5FD6" w:rsidP="00271078">
      <w:pPr>
        <w:pStyle w:val="Smlouva3"/>
        <w:numPr>
          <w:ilvl w:val="1"/>
          <w:numId w:val="26"/>
        </w:numPr>
        <w:tabs>
          <w:tab w:val="left" w:pos="426"/>
        </w:tabs>
        <w:spacing w:before="80" w:after="80" w:line="320" w:lineRule="atLeast"/>
        <w:rPr>
          <w:szCs w:val="24"/>
        </w:rPr>
      </w:pPr>
      <w:r w:rsidRPr="00601C1D">
        <w:rPr>
          <w:szCs w:val="24"/>
        </w:rPr>
        <w:t xml:space="preserve">Příkazník </w:t>
      </w:r>
      <w:r w:rsidR="002170CA" w:rsidRPr="00601C1D">
        <w:rPr>
          <w:szCs w:val="24"/>
        </w:rPr>
        <w:t xml:space="preserve">nesmí bez souhlasu </w:t>
      </w:r>
      <w:r w:rsidRPr="00601C1D">
        <w:rPr>
          <w:szCs w:val="24"/>
        </w:rPr>
        <w:t>příkazce</w:t>
      </w:r>
      <w:r w:rsidR="002170CA" w:rsidRPr="00601C1D">
        <w:rPr>
          <w:szCs w:val="24"/>
        </w:rPr>
        <w:t xml:space="preserve"> postoupit svá práva a povinnosti plynoucí ze smlouvy třetí osobě.</w:t>
      </w:r>
    </w:p>
    <w:p w14:paraId="336F9677" w14:textId="77777777" w:rsidR="002170CA" w:rsidRPr="00601C1D" w:rsidRDefault="009E5FD6" w:rsidP="00271078">
      <w:pPr>
        <w:pStyle w:val="Smlouva3"/>
        <w:numPr>
          <w:ilvl w:val="1"/>
          <w:numId w:val="26"/>
        </w:numPr>
        <w:tabs>
          <w:tab w:val="left" w:pos="426"/>
        </w:tabs>
        <w:spacing w:before="80" w:after="80" w:line="320" w:lineRule="atLeast"/>
        <w:rPr>
          <w:szCs w:val="24"/>
        </w:rPr>
      </w:pPr>
      <w:r w:rsidRPr="00601C1D">
        <w:rPr>
          <w:szCs w:val="24"/>
        </w:rPr>
        <w:t xml:space="preserve">Příkazník není oprávněn se </w:t>
      </w:r>
      <w:r w:rsidR="002170CA" w:rsidRPr="00601C1D">
        <w:rPr>
          <w:szCs w:val="24"/>
        </w:rPr>
        <w:t xml:space="preserve">odchýlit od pokynů </w:t>
      </w:r>
      <w:r w:rsidRPr="00601C1D">
        <w:rPr>
          <w:szCs w:val="24"/>
        </w:rPr>
        <w:t>příkazce.</w:t>
      </w:r>
    </w:p>
    <w:p w14:paraId="5AEC2474" w14:textId="77777777" w:rsidR="00B21C2A" w:rsidRDefault="00B21C2A" w:rsidP="00601C1D">
      <w:pPr>
        <w:pStyle w:val="Smlouva3"/>
        <w:spacing w:before="80" w:after="80" w:line="320" w:lineRule="atLeast"/>
        <w:ind w:left="426"/>
        <w:rPr>
          <w:color w:val="FF0000"/>
          <w:szCs w:val="24"/>
        </w:rPr>
      </w:pPr>
    </w:p>
    <w:p w14:paraId="303F4C16" w14:textId="77777777" w:rsidR="00210558" w:rsidRPr="00601C1D" w:rsidRDefault="00210558" w:rsidP="00601C1D">
      <w:pPr>
        <w:pStyle w:val="Smlouva3"/>
        <w:spacing w:before="80" w:after="80" w:line="320" w:lineRule="atLeast"/>
        <w:ind w:left="426"/>
        <w:rPr>
          <w:color w:val="FF0000"/>
          <w:szCs w:val="24"/>
        </w:rPr>
      </w:pPr>
    </w:p>
    <w:p w14:paraId="0756A896" w14:textId="77777777" w:rsidR="00271078" w:rsidRDefault="002170CA" w:rsidP="00271078">
      <w:pPr>
        <w:pStyle w:val="Normlnweb"/>
        <w:widowControl w:val="0"/>
        <w:numPr>
          <w:ilvl w:val="0"/>
          <w:numId w:val="26"/>
        </w:numPr>
        <w:shd w:val="clear" w:color="auto" w:fill="FFFFFF"/>
        <w:spacing w:before="60" w:beforeAutospacing="0" w:after="120" w:afterAutospacing="0" w:line="276" w:lineRule="auto"/>
        <w:ind w:left="357" w:hanging="357"/>
        <w:jc w:val="both"/>
        <w:rPr>
          <w:b/>
          <w:sz w:val="28"/>
          <w:szCs w:val="28"/>
          <w:u w:val="single"/>
        </w:rPr>
      </w:pPr>
      <w:r w:rsidRPr="00271078">
        <w:rPr>
          <w:b/>
          <w:sz w:val="28"/>
          <w:szCs w:val="28"/>
          <w:u w:val="single"/>
        </w:rPr>
        <w:t>Odpovědnost za škodu</w:t>
      </w:r>
    </w:p>
    <w:p w14:paraId="228E25A3" w14:textId="77777777" w:rsidR="002170CA" w:rsidRPr="00271078" w:rsidRDefault="002170CA" w:rsidP="00271078">
      <w:pPr>
        <w:pStyle w:val="Normlnweb"/>
        <w:widowControl w:val="0"/>
        <w:numPr>
          <w:ilvl w:val="1"/>
          <w:numId w:val="26"/>
        </w:numPr>
        <w:shd w:val="clear" w:color="auto" w:fill="FFFFFF"/>
        <w:spacing w:before="60" w:beforeAutospacing="0" w:after="120" w:afterAutospacing="0" w:line="276" w:lineRule="auto"/>
        <w:jc w:val="both"/>
        <w:rPr>
          <w:b/>
          <w:sz w:val="28"/>
          <w:szCs w:val="28"/>
          <w:u w:val="single"/>
        </w:rPr>
      </w:pPr>
      <w:r w:rsidRPr="00271078">
        <w:t xml:space="preserve">Odpovědnost za škodu se řídí příslušnými ustanoveními </w:t>
      </w:r>
      <w:r w:rsidR="009E5FD6" w:rsidRPr="00271078">
        <w:t>občanského</w:t>
      </w:r>
      <w:r w:rsidRPr="00271078">
        <w:t xml:space="preserve"> zákoníku, </w:t>
      </w:r>
      <w:r w:rsidRPr="00271078">
        <w:br/>
        <w:t>nestanoví-li smlouva jinak.</w:t>
      </w:r>
    </w:p>
    <w:p w14:paraId="424698F5" w14:textId="77777777" w:rsidR="002170CA" w:rsidRPr="00601C1D" w:rsidRDefault="009E5FD6" w:rsidP="00271078">
      <w:pPr>
        <w:pStyle w:val="Normlnweb"/>
        <w:widowControl w:val="0"/>
        <w:numPr>
          <w:ilvl w:val="1"/>
          <w:numId w:val="26"/>
        </w:numPr>
        <w:shd w:val="clear" w:color="auto" w:fill="FFFFFF"/>
        <w:spacing w:before="60" w:beforeAutospacing="0" w:after="120" w:afterAutospacing="0" w:line="276" w:lineRule="auto"/>
        <w:jc w:val="both"/>
      </w:pPr>
      <w:r w:rsidRPr="00601C1D">
        <w:t>Příkazník</w:t>
      </w:r>
      <w:r w:rsidR="002170CA" w:rsidRPr="00601C1D">
        <w:t xml:space="preserve"> odpovídá za škodu, která </w:t>
      </w:r>
      <w:r w:rsidRPr="00601C1D">
        <w:t>příkazci</w:t>
      </w:r>
      <w:r w:rsidR="002170CA" w:rsidRPr="00601C1D">
        <w:t xml:space="preserve"> vznikne v důsledku vadného plnění, a to v plném rozsahu. Za škodu se považuje i újma, která </w:t>
      </w:r>
      <w:r w:rsidRPr="00601C1D">
        <w:t>příkazci</w:t>
      </w:r>
      <w:r w:rsidR="002170CA" w:rsidRPr="00601C1D">
        <w:t xml:space="preserve"> vznikla tím, že musel vynaložit náklady v důsledku porušení povinností </w:t>
      </w:r>
      <w:r w:rsidRPr="00601C1D">
        <w:t>příkazníka</w:t>
      </w:r>
      <w:r w:rsidR="002170CA" w:rsidRPr="00601C1D">
        <w:t>.</w:t>
      </w:r>
      <w:r w:rsidRPr="00601C1D">
        <w:t xml:space="preserve"> </w:t>
      </w:r>
    </w:p>
    <w:p w14:paraId="2966D86E" w14:textId="77777777" w:rsidR="00B21C2A" w:rsidRDefault="009E5FD6" w:rsidP="00271078">
      <w:pPr>
        <w:pStyle w:val="Normlnweb"/>
        <w:widowControl w:val="0"/>
        <w:numPr>
          <w:ilvl w:val="1"/>
          <w:numId w:val="26"/>
        </w:numPr>
        <w:shd w:val="clear" w:color="auto" w:fill="FFFFFF"/>
        <w:spacing w:before="60" w:beforeAutospacing="0" w:after="120" w:afterAutospacing="0" w:line="276" w:lineRule="auto"/>
        <w:jc w:val="both"/>
      </w:pPr>
      <w:r w:rsidRPr="00601C1D">
        <w:t xml:space="preserve">Příkazník </w:t>
      </w:r>
      <w:r w:rsidR="002170CA" w:rsidRPr="00601C1D">
        <w:t>se zavazuje, že po ce</w:t>
      </w:r>
      <w:r w:rsidRPr="00601C1D">
        <w:t>lou dobu plnění svého závazku z</w:t>
      </w:r>
      <w:r w:rsidR="002170CA" w:rsidRPr="00601C1D">
        <w:t xml:space="preserve"> této smlouvy bude mít </w:t>
      </w:r>
      <w:r w:rsidR="002170CA" w:rsidRPr="00601C1D">
        <w:br/>
        <w:t>na vlastní náklady sjednáno profesní pojištění odpovědnosti za škodu způsobenou třetím osobám vyplývající z dodávaného předmětu smlouvy s</w:t>
      </w:r>
      <w:r w:rsidR="00E1314F">
        <w:t> </w:t>
      </w:r>
      <w:r w:rsidR="002170CA" w:rsidRPr="00601C1D">
        <w:t>limitem</w:t>
      </w:r>
      <w:r w:rsidR="00E1314F">
        <w:t xml:space="preserve"> </w:t>
      </w:r>
      <w:r w:rsidR="008A487D">
        <w:t>2 mil.</w:t>
      </w:r>
      <w:r w:rsidR="00476116" w:rsidRPr="00601C1D">
        <w:t xml:space="preserve"> Kč</w:t>
      </w:r>
      <w:r w:rsidR="002170CA" w:rsidRPr="00601C1D">
        <w:t xml:space="preserve">, s maximální spoluúčastí </w:t>
      </w:r>
      <w:proofErr w:type="gramStart"/>
      <w:r w:rsidRPr="00601C1D">
        <w:t>5%</w:t>
      </w:r>
      <w:proofErr w:type="gramEnd"/>
      <w:r w:rsidR="002170CA" w:rsidRPr="00601C1D">
        <w:t xml:space="preserve">. </w:t>
      </w:r>
      <w:r w:rsidR="004F5546" w:rsidRPr="00601C1D">
        <w:t>Příkazník je povinen výše uvedenou pojistnou smlouvu uchovávat v platnosti po celou</w:t>
      </w:r>
      <w:r w:rsidR="00476116" w:rsidRPr="00601C1D">
        <w:t xml:space="preserve"> dobu</w:t>
      </w:r>
      <w:r w:rsidR="004F5546" w:rsidRPr="00601C1D">
        <w:t xml:space="preserve"> platnosti a účinnosti této smlouvy. </w:t>
      </w:r>
    </w:p>
    <w:p w14:paraId="6989BD3D" w14:textId="77777777" w:rsidR="00210558" w:rsidRPr="00601C1D" w:rsidRDefault="00210558" w:rsidP="00210558">
      <w:pPr>
        <w:pStyle w:val="Normlnweb"/>
        <w:widowControl w:val="0"/>
        <w:shd w:val="clear" w:color="auto" w:fill="FFFFFF"/>
        <w:spacing w:before="60" w:beforeAutospacing="0" w:after="120" w:afterAutospacing="0" w:line="276" w:lineRule="auto"/>
        <w:ind w:left="360"/>
        <w:jc w:val="both"/>
      </w:pPr>
    </w:p>
    <w:p w14:paraId="642DBFB9" w14:textId="77777777" w:rsidR="002170CA" w:rsidRPr="00271078" w:rsidRDefault="002170CA" w:rsidP="00271078">
      <w:pPr>
        <w:pStyle w:val="Normlnweb"/>
        <w:widowControl w:val="0"/>
        <w:numPr>
          <w:ilvl w:val="0"/>
          <w:numId w:val="26"/>
        </w:numPr>
        <w:shd w:val="clear" w:color="auto" w:fill="FFFFFF"/>
        <w:spacing w:before="60" w:beforeAutospacing="0" w:after="120" w:afterAutospacing="0" w:line="276" w:lineRule="auto"/>
        <w:ind w:left="357" w:hanging="357"/>
        <w:jc w:val="both"/>
        <w:rPr>
          <w:b/>
          <w:sz w:val="28"/>
          <w:szCs w:val="28"/>
          <w:u w:val="single"/>
        </w:rPr>
      </w:pPr>
      <w:r w:rsidRPr="00271078">
        <w:rPr>
          <w:b/>
          <w:sz w:val="28"/>
          <w:szCs w:val="28"/>
          <w:u w:val="single"/>
        </w:rPr>
        <w:t>Sankční ujednání</w:t>
      </w:r>
    </w:p>
    <w:p w14:paraId="4A2111FE" w14:textId="77777777" w:rsidR="002170CA" w:rsidRPr="00601C1D" w:rsidRDefault="002170CA" w:rsidP="00271078">
      <w:pPr>
        <w:pStyle w:val="Smlouva-slo"/>
        <w:numPr>
          <w:ilvl w:val="1"/>
          <w:numId w:val="26"/>
        </w:numPr>
        <w:spacing w:before="80" w:after="80" w:line="320" w:lineRule="atLeast"/>
        <w:ind w:left="426" w:hanging="426"/>
        <w:rPr>
          <w:szCs w:val="24"/>
        </w:rPr>
      </w:pPr>
      <w:r w:rsidRPr="00601C1D">
        <w:rPr>
          <w:szCs w:val="24"/>
        </w:rPr>
        <w:t xml:space="preserve">Nebude-li </w:t>
      </w:r>
      <w:r w:rsidR="009E5FD6" w:rsidRPr="00601C1D">
        <w:rPr>
          <w:szCs w:val="24"/>
        </w:rPr>
        <w:t>příkazník</w:t>
      </w:r>
      <w:r w:rsidRPr="00601C1D">
        <w:rPr>
          <w:szCs w:val="24"/>
        </w:rPr>
        <w:t xml:space="preserve"> vykonávat </w:t>
      </w:r>
      <w:r w:rsidR="00476116" w:rsidRPr="00601C1D">
        <w:rPr>
          <w:szCs w:val="24"/>
        </w:rPr>
        <w:t>činnost</w:t>
      </w:r>
      <w:r w:rsidR="009E5FD6" w:rsidRPr="00601C1D">
        <w:rPr>
          <w:szCs w:val="24"/>
        </w:rPr>
        <w:t xml:space="preserve"> v souladu s touto smlouvou</w:t>
      </w:r>
      <w:r w:rsidR="00C057B4" w:rsidRPr="00601C1D">
        <w:rPr>
          <w:szCs w:val="24"/>
        </w:rPr>
        <w:t xml:space="preserve"> a jeho povinnostmi uvedenými v této smlouvě</w:t>
      </w:r>
      <w:r w:rsidRPr="00601C1D">
        <w:rPr>
          <w:szCs w:val="24"/>
        </w:rPr>
        <w:t xml:space="preserve">, zavazuje se uhradit </w:t>
      </w:r>
      <w:r w:rsidR="009E5FD6" w:rsidRPr="00601C1D">
        <w:rPr>
          <w:szCs w:val="24"/>
        </w:rPr>
        <w:t>příkazci</w:t>
      </w:r>
      <w:r w:rsidRPr="00601C1D">
        <w:rPr>
          <w:szCs w:val="24"/>
        </w:rPr>
        <w:t xml:space="preserve"> smluvní pokutu ve výši </w:t>
      </w:r>
      <w:r w:rsidR="008A487D">
        <w:rPr>
          <w:szCs w:val="24"/>
        </w:rPr>
        <w:t>1000</w:t>
      </w:r>
      <w:r w:rsidRPr="00601C1D">
        <w:rPr>
          <w:szCs w:val="24"/>
        </w:rPr>
        <w:t xml:space="preserve">,- Kč za každý zjištěný případ. </w:t>
      </w:r>
    </w:p>
    <w:p w14:paraId="71BC2BCA" w14:textId="77777777" w:rsidR="002170CA" w:rsidRPr="00601C1D" w:rsidRDefault="002170CA" w:rsidP="00271078">
      <w:pPr>
        <w:pStyle w:val="Smlouva-slo"/>
        <w:numPr>
          <w:ilvl w:val="1"/>
          <w:numId w:val="26"/>
        </w:numPr>
        <w:spacing w:before="80" w:after="80" w:line="320" w:lineRule="atLeast"/>
        <w:ind w:left="426" w:hanging="426"/>
        <w:rPr>
          <w:szCs w:val="24"/>
        </w:rPr>
      </w:pPr>
      <w:r w:rsidRPr="00601C1D">
        <w:rPr>
          <w:szCs w:val="24"/>
        </w:rPr>
        <w:lastRenderedPageBreak/>
        <w:t>Sjednané smluvní pokuty zaplatí povinná strana nez</w:t>
      </w:r>
      <w:r w:rsidRPr="00601C1D">
        <w:rPr>
          <w:szCs w:val="24"/>
        </w:rPr>
        <w:t>á</w:t>
      </w:r>
      <w:r w:rsidRPr="00601C1D">
        <w:rPr>
          <w:szCs w:val="24"/>
        </w:rPr>
        <w:t xml:space="preserve">visle na zavinění a na tom, zda a v jaké výši vznikne druhé straně škoda. Náhradu škody lze vymáhat samostatně v plné výši vedle smluvní pokuty. </w:t>
      </w:r>
    </w:p>
    <w:p w14:paraId="5AE8E183" w14:textId="77777777" w:rsidR="002170CA" w:rsidRPr="00601C1D" w:rsidRDefault="002170CA" w:rsidP="00271078">
      <w:pPr>
        <w:pStyle w:val="Smlouva-slo"/>
        <w:numPr>
          <w:ilvl w:val="1"/>
          <w:numId w:val="26"/>
        </w:numPr>
        <w:spacing w:before="80" w:after="80" w:line="320" w:lineRule="atLeast"/>
        <w:ind w:left="426" w:hanging="426"/>
        <w:rPr>
          <w:szCs w:val="24"/>
        </w:rPr>
      </w:pPr>
      <w:r w:rsidRPr="00601C1D">
        <w:rPr>
          <w:szCs w:val="24"/>
        </w:rPr>
        <w:t>Pokud závazek některé ze smluvních stran vyplývající z této smlouvy zanikne před jeho řádným ukončením, nezaniká nárok na smluvní pokutu, pokud vznikl dřívějším porušením p</w:t>
      </w:r>
      <w:r w:rsidRPr="00601C1D">
        <w:rPr>
          <w:szCs w:val="24"/>
        </w:rPr>
        <w:t>o</w:t>
      </w:r>
      <w:r w:rsidRPr="00601C1D">
        <w:rPr>
          <w:szCs w:val="24"/>
        </w:rPr>
        <w:t>vinnosti.</w:t>
      </w:r>
      <w:r w:rsidR="008609CC" w:rsidRPr="00601C1D">
        <w:rPr>
          <w:szCs w:val="24"/>
        </w:rPr>
        <w:t xml:space="preserve"> </w:t>
      </w:r>
      <w:r w:rsidRPr="00601C1D">
        <w:rPr>
          <w:szCs w:val="24"/>
        </w:rPr>
        <w:t>Zánik závazku vyplývajícího z této smlouvy jeho pozdním splněním neznamená zánik nároku na smluvní pokutu za prodlení s plněním.</w:t>
      </w:r>
    </w:p>
    <w:p w14:paraId="3320459E" w14:textId="77777777" w:rsidR="00B21C2A" w:rsidRPr="00601C1D" w:rsidRDefault="00B21C2A" w:rsidP="00601C1D">
      <w:pPr>
        <w:pStyle w:val="Smlouva-slo"/>
        <w:numPr>
          <w:ilvl w:val="0"/>
          <w:numId w:val="0"/>
        </w:numPr>
        <w:tabs>
          <w:tab w:val="left" w:pos="426"/>
        </w:tabs>
        <w:spacing w:before="80" w:after="80" w:line="320" w:lineRule="atLeast"/>
        <w:ind w:left="360"/>
        <w:rPr>
          <w:szCs w:val="24"/>
        </w:rPr>
      </w:pPr>
    </w:p>
    <w:p w14:paraId="781B8EDE" w14:textId="77777777" w:rsidR="002170CA" w:rsidRPr="00271078" w:rsidRDefault="002170CA" w:rsidP="00271078">
      <w:pPr>
        <w:pStyle w:val="Normlnweb"/>
        <w:widowControl w:val="0"/>
        <w:numPr>
          <w:ilvl w:val="0"/>
          <w:numId w:val="26"/>
        </w:numPr>
        <w:shd w:val="clear" w:color="auto" w:fill="FFFFFF"/>
        <w:spacing w:before="60" w:beforeAutospacing="0" w:after="120" w:afterAutospacing="0" w:line="276" w:lineRule="auto"/>
        <w:ind w:left="357" w:hanging="357"/>
        <w:jc w:val="both"/>
        <w:rPr>
          <w:b/>
          <w:sz w:val="28"/>
          <w:szCs w:val="28"/>
          <w:u w:val="single"/>
        </w:rPr>
      </w:pPr>
      <w:r w:rsidRPr="00271078">
        <w:rPr>
          <w:b/>
          <w:sz w:val="28"/>
          <w:szCs w:val="28"/>
          <w:u w:val="single"/>
        </w:rPr>
        <w:t>Závěrečná ujednání</w:t>
      </w:r>
    </w:p>
    <w:p w14:paraId="5444DDFF" w14:textId="77777777" w:rsidR="002170CA" w:rsidRPr="00601C1D" w:rsidRDefault="002170CA" w:rsidP="00271078">
      <w:pPr>
        <w:pStyle w:val="Smlouva-slo"/>
        <w:numPr>
          <w:ilvl w:val="1"/>
          <w:numId w:val="26"/>
        </w:numPr>
        <w:tabs>
          <w:tab w:val="left" w:pos="426"/>
        </w:tabs>
        <w:spacing w:before="80" w:after="80" w:line="320" w:lineRule="atLeast"/>
        <w:rPr>
          <w:szCs w:val="24"/>
        </w:rPr>
      </w:pPr>
      <w:r w:rsidRPr="00601C1D">
        <w:rPr>
          <w:szCs w:val="24"/>
        </w:rPr>
        <w:t xml:space="preserve">Změnit nebo doplnit tuto smlouvu mohou smluvní strany pouze formou písemných dodatků, které budou vzestupně číslovány, výslovně prohlášeny za dodatek této smlouvy a podepsány oprávněnými zástupci smluvních stran. </w:t>
      </w:r>
    </w:p>
    <w:p w14:paraId="71056982" w14:textId="77777777" w:rsidR="002170CA" w:rsidRPr="00601C1D" w:rsidRDefault="00C057B4" w:rsidP="00271078">
      <w:pPr>
        <w:pStyle w:val="Smlouva-slo"/>
        <w:numPr>
          <w:ilvl w:val="1"/>
          <w:numId w:val="26"/>
        </w:numPr>
        <w:tabs>
          <w:tab w:val="left" w:pos="426"/>
        </w:tabs>
        <w:spacing w:before="80" w:after="80" w:line="320" w:lineRule="atLeast"/>
        <w:rPr>
          <w:szCs w:val="24"/>
        </w:rPr>
      </w:pPr>
      <w:r w:rsidRPr="00601C1D">
        <w:rPr>
          <w:szCs w:val="24"/>
        </w:rPr>
        <w:t>Platnost a účinnost této smlouvy nastává dnem jejího podpisu oběma smluvními stranami</w:t>
      </w:r>
      <w:r w:rsidR="002170CA" w:rsidRPr="00601C1D">
        <w:rPr>
          <w:szCs w:val="24"/>
        </w:rPr>
        <w:t xml:space="preserve">. </w:t>
      </w:r>
    </w:p>
    <w:p w14:paraId="77AD9350" w14:textId="77777777" w:rsidR="002170CA" w:rsidRPr="00601C1D" w:rsidRDefault="0059330A" w:rsidP="00271078">
      <w:pPr>
        <w:pStyle w:val="Smlouva-slo"/>
        <w:numPr>
          <w:ilvl w:val="1"/>
          <w:numId w:val="26"/>
        </w:numPr>
        <w:tabs>
          <w:tab w:val="left" w:pos="426"/>
        </w:tabs>
        <w:spacing w:before="80" w:after="80" w:line="320" w:lineRule="atLeast"/>
        <w:rPr>
          <w:szCs w:val="24"/>
        </w:rPr>
      </w:pPr>
      <w:r>
        <w:rPr>
          <w:szCs w:val="24"/>
        </w:rPr>
        <w:t>Smlouva je vyhotovena ve třech</w:t>
      </w:r>
      <w:r w:rsidR="002170CA" w:rsidRPr="00601C1D">
        <w:rPr>
          <w:szCs w:val="24"/>
        </w:rPr>
        <w:t xml:space="preserve"> stejnopisech s platností originálu, přičemž </w:t>
      </w:r>
      <w:r w:rsidR="009E5FD6" w:rsidRPr="00601C1D">
        <w:rPr>
          <w:szCs w:val="24"/>
        </w:rPr>
        <w:t>příkazce</w:t>
      </w:r>
      <w:r>
        <w:rPr>
          <w:szCs w:val="24"/>
        </w:rPr>
        <w:t xml:space="preserve"> obdrží dva</w:t>
      </w:r>
      <w:r w:rsidR="002170CA" w:rsidRPr="00601C1D">
        <w:rPr>
          <w:szCs w:val="24"/>
        </w:rPr>
        <w:t xml:space="preserve"> a </w:t>
      </w:r>
      <w:r w:rsidR="009E5FD6" w:rsidRPr="00601C1D">
        <w:rPr>
          <w:szCs w:val="24"/>
        </w:rPr>
        <w:t>příkazník</w:t>
      </w:r>
      <w:r w:rsidR="002170CA" w:rsidRPr="00601C1D">
        <w:rPr>
          <w:szCs w:val="24"/>
        </w:rPr>
        <w:t xml:space="preserve"> jedno vyhotovení.</w:t>
      </w:r>
    </w:p>
    <w:p w14:paraId="58F96443" w14:textId="77777777" w:rsidR="00C057B4" w:rsidRPr="00601C1D" w:rsidRDefault="00C057B4" w:rsidP="00271078">
      <w:pPr>
        <w:pStyle w:val="Smlouva-slo"/>
        <w:numPr>
          <w:ilvl w:val="1"/>
          <w:numId w:val="26"/>
        </w:numPr>
        <w:tabs>
          <w:tab w:val="left" w:pos="426"/>
        </w:tabs>
        <w:spacing w:before="80" w:after="80" w:line="320" w:lineRule="atLeast"/>
        <w:rPr>
          <w:szCs w:val="24"/>
        </w:rPr>
      </w:pPr>
      <w:r w:rsidRPr="00601C1D">
        <w:rPr>
          <w:szCs w:val="24"/>
        </w:rPr>
        <w:t>Jsou-li, nebo stanou-li se, některá ustanovení této smlouvy zcela nebo zčásti neplatnými, nebo pokud by v této smlouvě některá ustanovení chyběla, není tím dotčena platnost ostatních ustanovení. Namísto neplatného nebo chybějícího ustanovení sjednají smluvní strany takové platné ustanovení, které odpovídá smyslu a účelu neplatného nebo chybějícího ustanovení. V případě, že se některé ustanovení smlouvy ukáže být zdánlivým (nicotný právní akt), posoudí se vliv této vady na ostatní ustanovení t</w:t>
      </w:r>
      <w:r w:rsidR="00271078">
        <w:rPr>
          <w:szCs w:val="24"/>
        </w:rPr>
        <w:t xml:space="preserve">éto smlouvy dle </w:t>
      </w:r>
      <w:proofErr w:type="spellStart"/>
      <w:r w:rsidR="00271078">
        <w:rPr>
          <w:szCs w:val="24"/>
        </w:rPr>
        <w:t>ust</w:t>
      </w:r>
      <w:proofErr w:type="spellEnd"/>
      <w:r w:rsidR="00271078">
        <w:rPr>
          <w:szCs w:val="24"/>
        </w:rPr>
        <w:t>. § 576 o</w:t>
      </w:r>
      <w:r w:rsidRPr="00601C1D">
        <w:rPr>
          <w:szCs w:val="24"/>
        </w:rPr>
        <w:t>bčanského zákoníku. Smluvní strany souhlasí, že v takovém případě zahájí neprodleně jednání za účelem změny takového ustanovení tak, aby se stalo platným, zákonným a vynutitelným a zároveň v nejvyšší možné míře zachovávalo původní záměr stran ohledně ustanovení upravujícího danou otázku</w:t>
      </w:r>
      <w:r w:rsidR="00271078">
        <w:rPr>
          <w:szCs w:val="24"/>
        </w:rPr>
        <w:t>.</w:t>
      </w:r>
    </w:p>
    <w:p w14:paraId="72885672" w14:textId="77777777" w:rsidR="00C057B4" w:rsidRPr="00601C1D" w:rsidRDefault="00C057B4" w:rsidP="00271078">
      <w:pPr>
        <w:pStyle w:val="Smlouva-slo"/>
        <w:numPr>
          <w:ilvl w:val="1"/>
          <w:numId w:val="26"/>
        </w:numPr>
        <w:tabs>
          <w:tab w:val="left" w:pos="426"/>
        </w:tabs>
        <w:spacing w:before="80" w:after="80" w:line="320" w:lineRule="atLeast"/>
        <w:rPr>
          <w:szCs w:val="24"/>
        </w:rPr>
      </w:pPr>
      <w:r w:rsidRPr="00601C1D">
        <w:rPr>
          <w:szCs w:val="24"/>
        </w:rPr>
        <w:t>Pokud není v této smlouvě stanoveno jinak, platí pro právní vztahy z ní vyplývající příslušná ustanovení obecně závazných právních předpisů České republiky, zejména pak ustanovení občanského zákoníku v jeho platném a účinném znění.</w:t>
      </w:r>
    </w:p>
    <w:p w14:paraId="73695A22" w14:textId="77777777" w:rsidR="00C057B4" w:rsidRPr="00601C1D" w:rsidRDefault="00C057B4" w:rsidP="00271078">
      <w:pPr>
        <w:pStyle w:val="Smlouva-slo"/>
        <w:numPr>
          <w:ilvl w:val="1"/>
          <w:numId w:val="26"/>
        </w:numPr>
        <w:tabs>
          <w:tab w:val="left" w:pos="426"/>
        </w:tabs>
        <w:spacing w:before="80" w:after="80" w:line="320" w:lineRule="atLeast"/>
        <w:rPr>
          <w:szCs w:val="24"/>
        </w:rPr>
      </w:pPr>
      <w:r w:rsidRPr="00601C1D">
        <w:rPr>
          <w:szCs w:val="24"/>
        </w:rPr>
        <w:t>Příkazce je oprávněn převést veškerá svá práva a povinnosti, nebo jejich část z této smlouvy vyplývající na jinou osobu bez předchozího souhlasu příkazníka. Příkazník nesmí bez předchozího výslovného písemného souhlasu příkazce postoupit třetí straně smlouvu nebo jakoukoli její část nebo jakékoli právo nebo závazek z této smlouvy vyplývající.</w:t>
      </w:r>
    </w:p>
    <w:p w14:paraId="2BB3BAF8" w14:textId="77777777" w:rsidR="00C057B4" w:rsidRPr="00601C1D" w:rsidRDefault="00C057B4" w:rsidP="00271078">
      <w:pPr>
        <w:pStyle w:val="Smlouva-slo"/>
        <w:numPr>
          <w:ilvl w:val="1"/>
          <w:numId w:val="26"/>
        </w:numPr>
        <w:tabs>
          <w:tab w:val="left" w:pos="426"/>
        </w:tabs>
        <w:spacing w:before="80" w:after="80" w:line="320" w:lineRule="atLeast"/>
        <w:rPr>
          <w:szCs w:val="24"/>
        </w:rPr>
      </w:pPr>
      <w:r w:rsidRPr="00601C1D">
        <w:rPr>
          <w:szCs w:val="24"/>
        </w:rPr>
        <w:t>Veškeré přílohy připojené k této smlouvě tvoří její nedílnou součást. V případě rozporu znění této smlouvy se zněním příloh k této smlouvě mají ustanovení této smlouvy přednost.</w:t>
      </w:r>
    </w:p>
    <w:p w14:paraId="2918963C" w14:textId="77777777" w:rsidR="00C057B4" w:rsidRPr="00601C1D" w:rsidRDefault="00C057B4" w:rsidP="00271078">
      <w:pPr>
        <w:pStyle w:val="Smlouva-slo"/>
        <w:numPr>
          <w:ilvl w:val="1"/>
          <w:numId w:val="26"/>
        </w:numPr>
        <w:tabs>
          <w:tab w:val="left" w:pos="426"/>
        </w:tabs>
        <w:spacing w:before="80" w:after="80" w:line="320" w:lineRule="atLeast"/>
        <w:rPr>
          <w:szCs w:val="24"/>
        </w:rPr>
      </w:pPr>
      <w:r w:rsidRPr="00271078">
        <w:rPr>
          <w:szCs w:val="24"/>
        </w:rPr>
        <w:t xml:space="preserve">Příkazník na sebe přebírá nebezpečí změny okolností v souvislosti s právy a povinnostmi smluvních stran vzniklými na základě a v souvislosti s touto smlouvou. Smluvní strany výslovně vylučují uplatnění ustanovení § 1765 odst. 1, § 1766 a 1799 občanského zákoníku na smluvní vztah založený touto smlouvou. Příkazník prohlašuje, že veškeré </w:t>
      </w:r>
      <w:r w:rsidRPr="00271078">
        <w:rPr>
          <w:szCs w:val="24"/>
        </w:rPr>
        <w:lastRenderedPageBreak/>
        <w:t>podmínky této smlouvy vyplývají ze vzájemné dohody smluvních stran, kdy každá měla možnost jednotlivá ustanovení této smlouvy změnit.</w:t>
      </w:r>
    </w:p>
    <w:p w14:paraId="2F4842FB" w14:textId="77777777" w:rsidR="00A86379" w:rsidRDefault="00C057B4" w:rsidP="00210558">
      <w:pPr>
        <w:pStyle w:val="Smlouva-slo"/>
        <w:numPr>
          <w:ilvl w:val="1"/>
          <w:numId w:val="26"/>
        </w:numPr>
        <w:tabs>
          <w:tab w:val="left" w:pos="426"/>
        </w:tabs>
        <w:spacing w:before="80" w:after="80" w:line="320" w:lineRule="atLeast"/>
        <w:rPr>
          <w:szCs w:val="24"/>
        </w:rPr>
      </w:pPr>
      <w:r w:rsidRPr="00601C1D">
        <w:rPr>
          <w:szCs w:val="24"/>
        </w:rPr>
        <w:t>Smluvní strany výslovně prohlašují, každá samostatně, že jsou oprávněny tuto smlouvu uzavřít a plnit, a jsou si vědomy skutečností z jejího uzavření vyplývajících. Smluvní strany prohlašují, že si tuto smlouvu řádně přečetly, s jejím obsahem souhlasí, a že smlouva byla sepsána na základě pravdivých údajů, jejich pravé a svobodné vůle a nebyla ujednána v tísni ani za jinak jednostranně nevýhodných podmínek či jiných okolností, které by zakládaly neplatnost tohoto dokumentu. Na důkaz toho připojují své vlastnoruční podpisy</w:t>
      </w:r>
      <w:r w:rsidR="002170CA" w:rsidRPr="00601C1D">
        <w:rPr>
          <w:szCs w:val="24"/>
        </w:rPr>
        <w:t>.</w:t>
      </w:r>
    </w:p>
    <w:p w14:paraId="023E6018" w14:textId="77777777" w:rsidR="0059330A" w:rsidRPr="00210558" w:rsidRDefault="0059330A" w:rsidP="00210558">
      <w:pPr>
        <w:pStyle w:val="Smlouva-slo"/>
        <w:numPr>
          <w:ilvl w:val="1"/>
          <w:numId w:val="26"/>
        </w:numPr>
        <w:tabs>
          <w:tab w:val="left" w:pos="426"/>
        </w:tabs>
        <w:spacing w:before="80" w:after="80" w:line="320" w:lineRule="atLeast"/>
        <w:rPr>
          <w:szCs w:val="24"/>
        </w:rPr>
      </w:pPr>
      <w:r w:rsidRPr="006218A6">
        <w:rPr>
          <w:szCs w:val="24"/>
        </w:rPr>
        <w:t>Tato smlouva nabývá účinnosti dnem uveřejnění v registru smluv v souladu se zákonem č. 340/2015 Sb., o zvláštních podmínkách účinnosti některých smluv, uveřejňování těchto smluv a o registru smluv (zákon o registru smluv), ve znění pozdějších předpisů. Město Kralovice zašle tuto smlouvu správci registru smluv k uveřejnění bez zbytečného odkladu, nejpozději však do 30 dnů od platného uzavření smlouvy.</w:t>
      </w:r>
    </w:p>
    <w:p w14:paraId="2DF92215" w14:textId="77777777" w:rsidR="00A86379" w:rsidRDefault="00A86379" w:rsidP="00A86379">
      <w:pPr>
        <w:pStyle w:val="Smlouva-slo"/>
        <w:numPr>
          <w:ilvl w:val="0"/>
          <w:numId w:val="0"/>
        </w:numPr>
        <w:tabs>
          <w:tab w:val="left" w:pos="426"/>
        </w:tabs>
        <w:spacing w:before="80" w:after="80" w:line="320" w:lineRule="atLeast"/>
        <w:rPr>
          <w:szCs w:val="24"/>
        </w:rPr>
      </w:pPr>
    </w:p>
    <w:tbl>
      <w:tblPr>
        <w:tblW w:w="0" w:type="auto"/>
        <w:tblInd w:w="430" w:type="dxa"/>
        <w:tblCellMar>
          <w:left w:w="70" w:type="dxa"/>
          <w:right w:w="70" w:type="dxa"/>
        </w:tblCellMar>
        <w:tblLook w:val="0000" w:firstRow="0" w:lastRow="0" w:firstColumn="0" w:lastColumn="0" w:noHBand="0" w:noVBand="0"/>
      </w:tblPr>
      <w:tblGrid>
        <w:gridCol w:w="3397"/>
        <w:gridCol w:w="1730"/>
        <w:gridCol w:w="3515"/>
      </w:tblGrid>
      <w:tr w:rsidR="00A86379" w:rsidRPr="00601C1D" w14:paraId="4AAB9100" w14:textId="77777777" w:rsidTr="0068312E">
        <w:tblPrEx>
          <w:tblCellMar>
            <w:top w:w="0" w:type="dxa"/>
            <w:bottom w:w="0" w:type="dxa"/>
          </w:tblCellMar>
        </w:tblPrEx>
        <w:tc>
          <w:tcPr>
            <w:tcW w:w="3420" w:type="dxa"/>
          </w:tcPr>
          <w:p w14:paraId="499D3D4C" w14:textId="77777777" w:rsidR="00A86379" w:rsidRPr="00601C1D" w:rsidRDefault="00A86379" w:rsidP="0068312E">
            <w:pPr>
              <w:pStyle w:val="Zhlav"/>
              <w:spacing w:before="80" w:after="80" w:line="320" w:lineRule="atLeast"/>
              <w:rPr>
                <w:sz w:val="24"/>
                <w:szCs w:val="24"/>
              </w:rPr>
            </w:pPr>
          </w:p>
          <w:p w14:paraId="304569E5" w14:textId="77777777" w:rsidR="00A86379" w:rsidRPr="00601C1D" w:rsidRDefault="00A86379" w:rsidP="0068312E">
            <w:pPr>
              <w:pStyle w:val="Zhlav"/>
              <w:spacing w:before="80" w:after="80" w:line="320" w:lineRule="atLeast"/>
              <w:rPr>
                <w:sz w:val="24"/>
                <w:szCs w:val="24"/>
              </w:rPr>
            </w:pPr>
            <w:r w:rsidRPr="00601C1D">
              <w:rPr>
                <w:sz w:val="24"/>
                <w:szCs w:val="24"/>
              </w:rPr>
              <w:t>V</w:t>
            </w:r>
            <w:r>
              <w:rPr>
                <w:sz w:val="24"/>
                <w:szCs w:val="24"/>
              </w:rPr>
              <w:t> </w:t>
            </w:r>
            <w:r w:rsidR="00447D76">
              <w:rPr>
                <w:sz w:val="24"/>
                <w:szCs w:val="24"/>
              </w:rPr>
              <w:t>Kralovicích</w:t>
            </w:r>
            <w:r w:rsidRPr="00601C1D">
              <w:rPr>
                <w:sz w:val="24"/>
                <w:szCs w:val="24"/>
              </w:rPr>
              <w:t xml:space="preserve"> dne: </w:t>
            </w:r>
          </w:p>
        </w:tc>
        <w:tc>
          <w:tcPr>
            <w:tcW w:w="1749" w:type="dxa"/>
          </w:tcPr>
          <w:p w14:paraId="71FC557F" w14:textId="77777777" w:rsidR="00A86379" w:rsidRDefault="00A86379" w:rsidP="0068312E">
            <w:pPr>
              <w:spacing w:before="80" w:after="80" w:line="320" w:lineRule="atLeast"/>
              <w:rPr>
                <w:sz w:val="24"/>
                <w:szCs w:val="24"/>
              </w:rPr>
            </w:pPr>
          </w:p>
          <w:p w14:paraId="7868EB22" w14:textId="77777777" w:rsidR="00A86379" w:rsidRPr="00601C1D" w:rsidRDefault="00A86379" w:rsidP="0068312E">
            <w:pPr>
              <w:spacing w:before="80" w:after="80" w:line="320" w:lineRule="atLeast"/>
              <w:rPr>
                <w:sz w:val="24"/>
                <w:szCs w:val="24"/>
              </w:rPr>
            </w:pPr>
          </w:p>
        </w:tc>
        <w:tc>
          <w:tcPr>
            <w:tcW w:w="3543" w:type="dxa"/>
          </w:tcPr>
          <w:p w14:paraId="6C117D3F" w14:textId="77777777" w:rsidR="00A86379" w:rsidRPr="00601C1D" w:rsidRDefault="00A86379" w:rsidP="0068312E">
            <w:pPr>
              <w:pStyle w:val="Zhlav"/>
              <w:spacing w:before="80" w:after="80" w:line="320" w:lineRule="atLeast"/>
              <w:rPr>
                <w:sz w:val="24"/>
                <w:szCs w:val="24"/>
              </w:rPr>
            </w:pPr>
            <w:r w:rsidRPr="00601C1D">
              <w:rPr>
                <w:sz w:val="24"/>
                <w:szCs w:val="24"/>
              </w:rPr>
              <w:t xml:space="preserve"> </w:t>
            </w:r>
          </w:p>
          <w:p w14:paraId="75FECA80" w14:textId="77777777" w:rsidR="00A86379" w:rsidRPr="00601C1D" w:rsidRDefault="00A86379" w:rsidP="0068312E">
            <w:pPr>
              <w:pStyle w:val="Zhlav"/>
              <w:spacing w:before="80" w:after="80" w:line="320" w:lineRule="atLeast"/>
              <w:rPr>
                <w:sz w:val="24"/>
                <w:szCs w:val="24"/>
              </w:rPr>
            </w:pPr>
            <w:r w:rsidRPr="00601C1D">
              <w:rPr>
                <w:sz w:val="24"/>
                <w:szCs w:val="24"/>
              </w:rPr>
              <w:t>V </w:t>
            </w:r>
            <w:r>
              <w:rPr>
                <w:sz w:val="24"/>
                <w:szCs w:val="24"/>
              </w:rPr>
              <w:t>Plzni</w:t>
            </w:r>
            <w:r w:rsidRPr="00601C1D">
              <w:rPr>
                <w:sz w:val="24"/>
                <w:szCs w:val="24"/>
              </w:rPr>
              <w:t xml:space="preserve"> dne: </w:t>
            </w:r>
          </w:p>
        </w:tc>
      </w:tr>
      <w:tr w:rsidR="00A86379" w:rsidRPr="00601C1D" w14:paraId="40FE0C05" w14:textId="77777777" w:rsidTr="0068312E">
        <w:tblPrEx>
          <w:tblCellMar>
            <w:top w:w="0" w:type="dxa"/>
            <w:bottom w:w="0" w:type="dxa"/>
          </w:tblCellMar>
        </w:tblPrEx>
        <w:trPr>
          <w:cantSplit/>
          <w:trHeight w:val="1208"/>
        </w:trPr>
        <w:tc>
          <w:tcPr>
            <w:tcW w:w="3420" w:type="dxa"/>
            <w:tcBorders>
              <w:bottom w:val="single" w:sz="4" w:space="0" w:color="auto"/>
            </w:tcBorders>
            <w:vAlign w:val="center"/>
          </w:tcPr>
          <w:p w14:paraId="32E69A9F" w14:textId="77777777" w:rsidR="00A86379" w:rsidRDefault="00A86379" w:rsidP="0068312E">
            <w:pPr>
              <w:spacing w:before="80" w:after="80" w:line="320" w:lineRule="atLeast"/>
              <w:rPr>
                <w:sz w:val="24"/>
                <w:szCs w:val="24"/>
              </w:rPr>
            </w:pPr>
          </w:p>
          <w:p w14:paraId="53C695A2" w14:textId="77777777" w:rsidR="00A86379" w:rsidRDefault="00A86379" w:rsidP="0068312E">
            <w:pPr>
              <w:spacing w:before="80" w:after="80" w:line="320" w:lineRule="atLeast"/>
              <w:rPr>
                <w:sz w:val="24"/>
                <w:szCs w:val="24"/>
              </w:rPr>
            </w:pPr>
          </w:p>
          <w:p w14:paraId="046759D2" w14:textId="77777777" w:rsidR="00A86379" w:rsidRDefault="00A86379" w:rsidP="0068312E">
            <w:pPr>
              <w:spacing w:before="80" w:after="80" w:line="320" w:lineRule="atLeast"/>
              <w:rPr>
                <w:sz w:val="24"/>
                <w:szCs w:val="24"/>
              </w:rPr>
            </w:pPr>
          </w:p>
          <w:p w14:paraId="0BED8B55" w14:textId="77777777" w:rsidR="00A86379" w:rsidRPr="00601C1D" w:rsidRDefault="00A86379" w:rsidP="0068312E">
            <w:pPr>
              <w:spacing w:before="80" w:after="80" w:line="320" w:lineRule="atLeast"/>
              <w:rPr>
                <w:sz w:val="24"/>
                <w:szCs w:val="24"/>
              </w:rPr>
            </w:pPr>
          </w:p>
        </w:tc>
        <w:tc>
          <w:tcPr>
            <w:tcW w:w="1749" w:type="dxa"/>
            <w:vAlign w:val="center"/>
          </w:tcPr>
          <w:p w14:paraId="3306FEA4" w14:textId="77777777" w:rsidR="00A86379" w:rsidRPr="00601C1D" w:rsidRDefault="00A86379" w:rsidP="0068312E">
            <w:pPr>
              <w:spacing w:before="80" w:after="80" w:line="320" w:lineRule="atLeast"/>
              <w:jc w:val="center"/>
              <w:rPr>
                <w:sz w:val="24"/>
                <w:szCs w:val="24"/>
              </w:rPr>
            </w:pPr>
          </w:p>
        </w:tc>
        <w:tc>
          <w:tcPr>
            <w:tcW w:w="3543" w:type="dxa"/>
            <w:tcBorders>
              <w:bottom w:val="single" w:sz="4" w:space="0" w:color="auto"/>
            </w:tcBorders>
            <w:vAlign w:val="center"/>
          </w:tcPr>
          <w:p w14:paraId="2E63AD59" w14:textId="77777777" w:rsidR="00A86379" w:rsidRPr="00601C1D" w:rsidRDefault="00A86379" w:rsidP="0068312E">
            <w:pPr>
              <w:spacing w:before="80" w:after="80" w:line="320" w:lineRule="atLeast"/>
              <w:jc w:val="center"/>
              <w:rPr>
                <w:sz w:val="24"/>
                <w:szCs w:val="24"/>
              </w:rPr>
            </w:pPr>
          </w:p>
        </w:tc>
      </w:tr>
      <w:tr w:rsidR="00A86379" w:rsidRPr="00601C1D" w14:paraId="7698ED81" w14:textId="77777777" w:rsidTr="0068312E">
        <w:tblPrEx>
          <w:tblCellMar>
            <w:top w:w="0" w:type="dxa"/>
            <w:bottom w:w="0" w:type="dxa"/>
          </w:tblCellMar>
        </w:tblPrEx>
        <w:trPr>
          <w:trHeight w:val="70"/>
        </w:trPr>
        <w:tc>
          <w:tcPr>
            <w:tcW w:w="3420" w:type="dxa"/>
            <w:tcBorders>
              <w:top w:val="single" w:sz="4" w:space="0" w:color="auto"/>
            </w:tcBorders>
          </w:tcPr>
          <w:p w14:paraId="6D1FE9BD" w14:textId="77777777" w:rsidR="00A86379" w:rsidRPr="00E514AF" w:rsidRDefault="00A86379" w:rsidP="0068312E">
            <w:pPr>
              <w:spacing w:before="80" w:after="80" w:line="320" w:lineRule="atLeast"/>
              <w:jc w:val="center"/>
              <w:rPr>
                <w:sz w:val="24"/>
                <w:szCs w:val="24"/>
              </w:rPr>
            </w:pPr>
            <w:bookmarkStart w:id="2" w:name="_Hlk8913502"/>
            <w:r w:rsidRPr="00E514AF">
              <w:rPr>
                <w:sz w:val="24"/>
                <w:szCs w:val="24"/>
              </w:rPr>
              <w:t>za příkazce</w:t>
            </w:r>
          </w:p>
          <w:p w14:paraId="7C56F443" w14:textId="77777777" w:rsidR="00A86379" w:rsidRPr="00E514AF" w:rsidRDefault="00447D76" w:rsidP="0068312E">
            <w:pPr>
              <w:spacing w:before="80" w:after="80" w:line="320" w:lineRule="atLeast"/>
              <w:jc w:val="center"/>
              <w:rPr>
                <w:sz w:val="24"/>
                <w:szCs w:val="24"/>
              </w:rPr>
            </w:pPr>
            <w:r>
              <w:rPr>
                <w:sz w:val="24"/>
                <w:szCs w:val="24"/>
              </w:rPr>
              <w:t>Ing. Karel Popel</w:t>
            </w:r>
          </w:p>
        </w:tc>
        <w:tc>
          <w:tcPr>
            <w:tcW w:w="1749" w:type="dxa"/>
            <w:vAlign w:val="center"/>
          </w:tcPr>
          <w:p w14:paraId="2EE5B13E" w14:textId="77777777" w:rsidR="00A86379" w:rsidRPr="00E514AF" w:rsidRDefault="00A86379" w:rsidP="0068312E">
            <w:pPr>
              <w:spacing w:before="80" w:after="80" w:line="320" w:lineRule="atLeast"/>
              <w:jc w:val="center"/>
              <w:rPr>
                <w:sz w:val="24"/>
                <w:szCs w:val="24"/>
              </w:rPr>
            </w:pPr>
          </w:p>
        </w:tc>
        <w:tc>
          <w:tcPr>
            <w:tcW w:w="3543" w:type="dxa"/>
            <w:tcBorders>
              <w:top w:val="single" w:sz="4" w:space="0" w:color="auto"/>
            </w:tcBorders>
          </w:tcPr>
          <w:p w14:paraId="3CCD5796" w14:textId="77777777" w:rsidR="00A86379" w:rsidRPr="00E514AF" w:rsidRDefault="00A86379" w:rsidP="0068312E">
            <w:pPr>
              <w:spacing w:before="80" w:after="80" w:line="320" w:lineRule="atLeast"/>
              <w:jc w:val="center"/>
              <w:rPr>
                <w:sz w:val="24"/>
                <w:szCs w:val="24"/>
              </w:rPr>
            </w:pPr>
            <w:r w:rsidRPr="00E514AF">
              <w:rPr>
                <w:sz w:val="24"/>
                <w:szCs w:val="24"/>
              </w:rPr>
              <w:t>za příkazníka</w:t>
            </w:r>
          </w:p>
          <w:p w14:paraId="2CA5FAF2" w14:textId="77777777" w:rsidR="00A86379" w:rsidRPr="00E514AF" w:rsidRDefault="00A86379" w:rsidP="0068312E">
            <w:pPr>
              <w:pStyle w:val="Zhlav"/>
              <w:tabs>
                <w:tab w:val="center" w:pos="1985"/>
                <w:tab w:val="center" w:pos="6804"/>
              </w:tabs>
              <w:spacing w:before="80" w:after="80" w:line="320" w:lineRule="atLeast"/>
              <w:jc w:val="center"/>
              <w:rPr>
                <w:sz w:val="24"/>
                <w:szCs w:val="24"/>
              </w:rPr>
            </w:pPr>
            <w:r w:rsidRPr="00E514AF">
              <w:rPr>
                <w:sz w:val="24"/>
                <w:szCs w:val="24"/>
              </w:rPr>
              <w:t>Ing. Martin Šrajer</w:t>
            </w:r>
          </w:p>
        </w:tc>
      </w:tr>
      <w:tr w:rsidR="00A86379" w:rsidRPr="00601C1D" w14:paraId="256D7532" w14:textId="77777777" w:rsidTr="0068312E">
        <w:tblPrEx>
          <w:tblCellMar>
            <w:top w:w="0" w:type="dxa"/>
            <w:bottom w:w="0" w:type="dxa"/>
          </w:tblCellMar>
        </w:tblPrEx>
        <w:trPr>
          <w:trHeight w:val="70"/>
        </w:trPr>
        <w:tc>
          <w:tcPr>
            <w:tcW w:w="3420" w:type="dxa"/>
          </w:tcPr>
          <w:p w14:paraId="63DC54AA" w14:textId="77777777" w:rsidR="00A86379" w:rsidRPr="00601C1D" w:rsidRDefault="00A86379" w:rsidP="0068312E">
            <w:pPr>
              <w:spacing w:before="80" w:after="80" w:line="320" w:lineRule="atLeast"/>
              <w:jc w:val="center"/>
              <w:rPr>
                <w:sz w:val="24"/>
                <w:szCs w:val="24"/>
              </w:rPr>
            </w:pPr>
            <w:r>
              <w:rPr>
                <w:sz w:val="24"/>
                <w:szCs w:val="24"/>
              </w:rPr>
              <w:t>starost</w:t>
            </w:r>
            <w:r w:rsidR="00447D76">
              <w:rPr>
                <w:sz w:val="24"/>
                <w:szCs w:val="24"/>
              </w:rPr>
              <w:t>a</w:t>
            </w:r>
          </w:p>
        </w:tc>
        <w:tc>
          <w:tcPr>
            <w:tcW w:w="1749" w:type="dxa"/>
            <w:vAlign w:val="center"/>
          </w:tcPr>
          <w:p w14:paraId="16A8DFB1" w14:textId="77777777" w:rsidR="00A86379" w:rsidRPr="00601C1D" w:rsidRDefault="00A86379" w:rsidP="0068312E">
            <w:pPr>
              <w:spacing w:before="80" w:after="80" w:line="320" w:lineRule="atLeast"/>
              <w:rPr>
                <w:sz w:val="24"/>
                <w:szCs w:val="24"/>
              </w:rPr>
            </w:pPr>
          </w:p>
        </w:tc>
        <w:tc>
          <w:tcPr>
            <w:tcW w:w="3543" w:type="dxa"/>
          </w:tcPr>
          <w:p w14:paraId="679A4C49" w14:textId="77777777" w:rsidR="00A86379" w:rsidRPr="00601C1D" w:rsidRDefault="00A86379" w:rsidP="0068312E">
            <w:pPr>
              <w:spacing w:before="80" w:after="80" w:line="320" w:lineRule="atLeast"/>
              <w:jc w:val="center"/>
              <w:rPr>
                <w:sz w:val="24"/>
                <w:szCs w:val="24"/>
              </w:rPr>
            </w:pPr>
            <w:r>
              <w:rPr>
                <w:sz w:val="24"/>
                <w:szCs w:val="24"/>
              </w:rPr>
              <w:t>jednatel</w:t>
            </w:r>
          </w:p>
        </w:tc>
      </w:tr>
      <w:bookmarkEnd w:id="2"/>
    </w:tbl>
    <w:p w14:paraId="7335CF7C" w14:textId="77777777" w:rsidR="00A86379" w:rsidRPr="00A33772" w:rsidRDefault="00A86379" w:rsidP="007038B4">
      <w:pPr>
        <w:pStyle w:val="Normlnweb"/>
        <w:shd w:val="clear" w:color="auto" w:fill="FFFFFF"/>
        <w:spacing w:before="60" w:beforeAutospacing="0" w:after="60" w:afterAutospacing="0" w:line="276" w:lineRule="auto"/>
        <w:jc w:val="both"/>
        <w:rPr>
          <w:b/>
          <w:i/>
          <w:iCs/>
          <w:color w:val="365F91"/>
        </w:rPr>
      </w:pPr>
    </w:p>
    <w:sectPr w:rsidR="00A86379" w:rsidRPr="00A33772" w:rsidSect="00447D76">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AD7B1" w14:textId="77777777" w:rsidR="00676EAC" w:rsidRDefault="00676EAC" w:rsidP="007C737F">
      <w:r>
        <w:separator/>
      </w:r>
    </w:p>
  </w:endnote>
  <w:endnote w:type="continuationSeparator" w:id="0">
    <w:p w14:paraId="0B275EEB" w14:textId="77777777" w:rsidR="00676EAC" w:rsidRDefault="00676EAC" w:rsidP="007C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18E78" w14:textId="77777777" w:rsidR="00BD5159" w:rsidRDefault="00BD515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49E95" w14:textId="77777777" w:rsidR="00BD5159" w:rsidRDefault="00BD5159">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FDB4B" w14:textId="77777777" w:rsidR="00BD5159" w:rsidRDefault="00BD515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06C5D" w14:textId="77777777" w:rsidR="00676EAC" w:rsidRDefault="00676EAC" w:rsidP="007C737F">
      <w:r>
        <w:separator/>
      </w:r>
    </w:p>
  </w:footnote>
  <w:footnote w:type="continuationSeparator" w:id="0">
    <w:p w14:paraId="4280713B" w14:textId="77777777" w:rsidR="00676EAC" w:rsidRDefault="00676EAC" w:rsidP="007C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88D9A" w14:textId="77777777" w:rsidR="00BD5159" w:rsidRDefault="00BD5159">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74EC9" w14:textId="77777777" w:rsidR="00BD5159" w:rsidRDefault="00BD5159">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4786F" w14:textId="77777777" w:rsidR="00BD5159" w:rsidRDefault="00BD515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876AD"/>
    <w:multiLevelType w:val="multilevel"/>
    <w:tmpl w:val="95CC5EE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3"/>
      <w:numFmt w:val="none"/>
      <w:lvlText w:val="-"/>
      <w:legacy w:legacy="1" w:legacySpace="120" w:legacyIndent="360"/>
      <w:lvlJc w:val="left"/>
      <w:pPr>
        <w:ind w:left="1080" w:hanging="360"/>
      </w:pPr>
    </w:lvl>
    <w:lvl w:ilvl="3">
      <w:start w:val="1"/>
      <w:numFmt w:val="decimal"/>
      <w:lvlText w:val="%4."/>
      <w:legacy w:legacy="1" w:legacySpace="120" w:legacyIndent="360"/>
      <w:lvlJc w:val="left"/>
      <w:pPr>
        <w:ind w:left="1440" w:hanging="360"/>
      </w:pPr>
      <w:rPr>
        <w:i w:val="0"/>
        <w:color w:val="auto"/>
      </w:r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180"/>
      <w:lvlJc w:val="left"/>
      <w:pPr>
        <w:ind w:left="1980" w:hanging="180"/>
      </w:pPr>
    </w:lvl>
    <w:lvl w:ilvl="6">
      <w:start w:val="1"/>
      <w:numFmt w:val="decimal"/>
      <w:lvlText w:val="%7."/>
      <w:legacy w:legacy="1" w:legacySpace="120" w:legacyIndent="360"/>
      <w:lvlJc w:val="left"/>
      <w:pPr>
        <w:ind w:left="2340" w:hanging="360"/>
      </w:pPr>
    </w:lvl>
    <w:lvl w:ilvl="7">
      <w:start w:val="1"/>
      <w:numFmt w:val="lowerLetter"/>
      <w:lvlText w:val="%8."/>
      <w:legacy w:legacy="1" w:legacySpace="120" w:legacyIndent="360"/>
      <w:lvlJc w:val="left"/>
      <w:pPr>
        <w:ind w:left="2700" w:hanging="360"/>
      </w:pPr>
    </w:lvl>
    <w:lvl w:ilvl="8">
      <w:start w:val="1"/>
      <w:numFmt w:val="lowerRoman"/>
      <w:lvlText w:val="%9."/>
      <w:legacy w:legacy="1" w:legacySpace="120" w:legacyIndent="180"/>
      <w:lvlJc w:val="left"/>
      <w:pPr>
        <w:ind w:left="2880" w:hanging="180"/>
      </w:pPr>
    </w:lvl>
  </w:abstractNum>
  <w:abstractNum w:abstractNumId="1" w15:restartNumberingAfterBreak="0">
    <w:nsid w:val="03A33233"/>
    <w:multiLevelType w:val="hybridMultilevel"/>
    <w:tmpl w:val="E3C6C472"/>
    <w:lvl w:ilvl="0" w:tplc="2E34D276">
      <w:start w:val="1"/>
      <w:numFmt w:val="bullet"/>
      <w:lvlText w:val=""/>
      <w:lvlJc w:val="left"/>
      <w:pPr>
        <w:tabs>
          <w:tab w:val="num" w:pos="785"/>
        </w:tabs>
        <w:ind w:left="785" w:hanging="360"/>
      </w:pPr>
      <w:rPr>
        <w:rFonts w:ascii="Symbol" w:hAnsi="Symbol" w:hint="default"/>
        <w:color w:val="auto"/>
        <w:sz w:val="20"/>
      </w:rPr>
    </w:lvl>
    <w:lvl w:ilvl="1" w:tplc="04050019">
      <w:start w:val="1"/>
      <w:numFmt w:val="lowerLetter"/>
      <w:lvlText w:val="%2."/>
      <w:lvlJc w:val="left"/>
      <w:pPr>
        <w:tabs>
          <w:tab w:val="num" w:pos="1505"/>
        </w:tabs>
        <w:ind w:left="1505" w:hanging="360"/>
      </w:pPr>
    </w:lvl>
    <w:lvl w:ilvl="2" w:tplc="0405001B" w:tentative="1">
      <w:start w:val="1"/>
      <w:numFmt w:val="lowerRoman"/>
      <w:lvlText w:val="%3."/>
      <w:lvlJc w:val="right"/>
      <w:pPr>
        <w:tabs>
          <w:tab w:val="num" w:pos="2225"/>
        </w:tabs>
        <w:ind w:left="2225" w:hanging="180"/>
      </w:pPr>
    </w:lvl>
    <w:lvl w:ilvl="3" w:tplc="0405000F" w:tentative="1">
      <w:start w:val="1"/>
      <w:numFmt w:val="decimal"/>
      <w:lvlText w:val="%4."/>
      <w:lvlJc w:val="left"/>
      <w:pPr>
        <w:tabs>
          <w:tab w:val="num" w:pos="2945"/>
        </w:tabs>
        <w:ind w:left="2945" w:hanging="360"/>
      </w:pPr>
    </w:lvl>
    <w:lvl w:ilvl="4" w:tplc="04050019" w:tentative="1">
      <w:start w:val="1"/>
      <w:numFmt w:val="lowerLetter"/>
      <w:lvlText w:val="%5."/>
      <w:lvlJc w:val="left"/>
      <w:pPr>
        <w:tabs>
          <w:tab w:val="num" w:pos="3665"/>
        </w:tabs>
        <w:ind w:left="3665" w:hanging="360"/>
      </w:pPr>
    </w:lvl>
    <w:lvl w:ilvl="5" w:tplc="0405001B" w:tentative="1">
      <w:start w:val="1"/>
      <w:numFmt w:val="lowerRoman"/>
      <w:lvlText w:val="%6."/>
      <w:lvlJc w:val="right"/>
      <w:pPr>
        <w:tabs>
          <w:tab w:val="num" w:pos="4385"/>
        </w:tabs>
        <w:ind w:left="4385" w:hanging="180"/>
      </w:pPr>
    </w:lvl>
    <w:lvl w:ilvl="6" w:tplc="0405000F" w:tentative="1">
      <w:start w:val="1"/>
      <w:numFmt w:val="decimal"/>
      <w:lvlText w:val="%7."/>
      <w:lvlJc w:val="left"/>
      <w:pPr>
        <w:tabs>
          <w:tab w:val="num" w:pos="5105"/>
        </w:tabs>
        <w:ind w:left="5105" w:hanging="360"/>
      </w:pPr>
    </w:lvl>
    <w:lvl w:ilvl="7" w:tplc="04050019" w:tentative="1">
      <w:start w:val="1"/>
      <w:numFmt w:val="lowerLetter"/>
      <w:lvlText w:val="%8."/>
      <w:lvlJc w:val="left"/>
      <w:pPr>
        <w:tabs>
          <w:tab w:val="num" w:pos="5825"/>
        </w:tabs>
        <w:ind w:left="5825" w:hanging="360"/>
      </w:pPr>
    </w:lvl>
    <w:lvl w:ilvl="8" w:tplc="0405001B" w:tentative="1">
      <w:start w:val="1"/>
      <w:numFmt w:val="lowerRoman"/>
      <w:lvlText w:val="%9."/>
      <w:lvlJc w:val="right"/>
      <w:pPr>
        <w:tabs>
          <w:tab w:val="num" w:pos="6545"/>
        </w:tabs>
        <w:ind w:left="6545" w:hanging="180"/>
      </w:pPr>
    </w:lvl>
  </w:abstractNum>
  <w:abstractNum w:abstractNumId="2" w15:restartNumberingAfterBreak="0">
    <w:nsid w:val="06745221"/>
    <w:multiLevelType w:val="multilevel"/>
    <w:tmpl w:val="C5D4CA2C"/>
    <w:lvl w:ilvl="0">
      <w:start w:val="1"/>
      <w:numFmt w:val="decimal"/>
      <w:lvlText w:val="%1."/>
      <w:lvlJc w:val="left"/>
      <w:pPr>
        <w:ind w:left="360" w:hanging="360"/>
      </w:pPr>
      <w:rPr>
        <w:b/>
        <w:i w:val="0"/>
      </w:rPr>
    </w:lvl>
    <w:lvl w:ilvl="1">
      <w:start w:val="1"/>
      <w:numFmt w:val="decimal"/>
      <w:isLgl/>
      <w:lvlText w:val="%1.%2"/>
      <w:lvlJc w:val="left"/>
      <w:pPr>
        <w:ind w:left="360" w:hanging="360"/>
      </w:pPr>
      <w:rPr>
        <w:rFonts w:hint="default"/>
        <w:b w:val="0"/>
        <w:i w:val="0"/>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A2F6431"/>
    <w:multiLevelType w:val="hybridMultilevel"/>
    <w:tmpl w:val="0354286C"/>
    <w:lvl w:ilvl="0" w:tplc="0405000F">
      <w:start w:val="1"/>
      <w:numFmt w:val="decimal"/>
      <w:lvlText w:val="%1."/>
      <w:lvlJc w:val="left"/>
      <w:pPr>
        <w:tabs>
          <w:tab w:val="num" w:pos="360"/>
        </w:tabs>
        <w:ind w:left="360" w:hanging="360"/>
      </w:pPr>
    </w:lvl>
    <w:lvl w:ilvl="1" w:tplc="29EEEE86">
      <w:start w:val="1"/>
      <w:numFmt w:val="lowerLetter"/>
      <w:lvlText w:val="%2)"/>
      <w:lvlJc w:val="left"/>
      <w:pPr>
        <w:tabs>
          <w:tab w:val="num" w:pos="1200"/>
        </w:tabs>
        <w:ind w:left="1200" w:hanging="480"/>
      </w:pPr>
      <w:rPr>
        <w:rFonts w:hint="default"/>
      </w:rPr>
    </w:lvl>
    <w:lvl w:ilvl="2" w:tplc="D5A4993C">
      <w:start w:val="1"/>
      <w:numFmt w:val="bullet"/>
      <w:lvlText w:val=""/>
      <w:lvlJc w:val="left"/>
      <w:pPr>
        <w:tabs>
          <w:tab w:val="num" w:pos="1980"/>
        </w:tabs>
        <w:ind w:left="1980" w:hanging="360"/>
      </w:pPr>
      <w:rPr>
        <w:rFonts w:ascii="Wingdings" w:hAnsi="Wingdings" w:hint="default"/>
      </w:rPr>
    </w:lvl>
    <w:lvl w:ilvl="3" w:tplc="0405000F">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15:restartNumberingAfterBreak="0">
    <w:nsid w:val="11DA0B74"/>
    <w:multiLevelType w:val="singleLevel"/>
    <w:tmpl w:val="FF4C99DC"/>
    <w:lvl w:ilvl="0">
      <w:start w:val="2"/>
      <w:numFmt w:val="decimal"/>
      <w:lvlText w:val="%1."/>
      <w:legacy w:legacy="1" w:legacySpace="0" w:legacyIndent="360"/>
      <w:lvlJc w:val="left"/>
      <w:pPr>
        <w:ind w:left="360" w:hanging="360"/>
      </w:pPr>
    </w:lvl>
  </w:abstractNum>
  <w:abstractNum w:abstractNumId="5" w15:restartNumberingAfterBreak="0">
    <w:nsid w:val="123228BD"/>
    <w:multiLevelType w:val="multilevel"/>
    <w:tmpl w:val="704EE596"/>
    <w:lvl w:ilvl="0">
      <w:start w:val="1"/>
      <w:numFmt w:val="decimal"/>
      <w:pStyle w:val="Nadpis1"/>
      <w:lvlText w:val="%1"/>
      <w:lvlJc w:val="left"/>
      <w:pPr>
        <w:tabs>
          <w:tab w:val="num" w:pos="432"/>
        </w:tabs>
        <w:ind w:left="432" w:hanging="432"/>
      </w:pPr>
    </w:lvl>
    <w:lvl w:ilvl="1">
      <w:start w:val="1"/>
      <w:numFmt w:val="decimal"/>
      <w:pStyle w:val="Nadpis2"/>
      <w:lvlText w:val="%1.%2"/>
      <w:lvlJc w:val="left"/>
      <w:pPr>
        <w:tabs>
          <w:tab w:val="num" w:pos="576"/>
        </w:tabs>
        <w:ind w:left="576" w:hanging="576"/>
      </w:pPr>
      <w:rPr>
        <w:color w:val="000000"/>
        <w:szCs w:val="24"/>
      </w:r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6" w15:restartNumberingAfterBreak="0">
    <w:nsid w:val="13BC4376"/>
    <w:multiLevelType w:val="multilevel"/>
    <w:tmpl w:val="E1147B8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0"/>
        </w:tabs>
        <w:ind w:left="720" w:hanging="360"/>
      </w:pPr>
      <w:rPr>
        <w:rFonts w:hint="default"/>
      </w:rPr>
    </w:lvl>
    <w:lvl w:ilvl="2">
      <w:start w:val="3"/>
      <w:numFmt w:val="none"/>
      <w:lvlText w:val="-"/>
      <w:lvlJc w:val="left"/>
      <w:pPr>
        <w:tabs>
          <w:tab w:val="num" w:pos="0"/>
        </w:tabs>
        <w:ind w:left="1080" w:hanging="360"/>
      </w:pPr>
      <w:rPr>
        <w:rFonts w:hint="default"/>
      </w:rPr>
    </w:lvl>
    <w:lvl w:ilvl="3">
      <w:start w:val="1"/>
      <w:numFmt w:val="decimal"/>
      <w:lvlText w:val="%4."/>
      <w:lvlJc w:val="left"/>
      <w:pPr>
        <w:tabs>
          <w:tab w:val="num" w:pos="360"/>
        </w:tabs>
        <w:ind w:left="360" w:hanging="360"/>
      </w:pPr>
      <w:rPr>
        <w:rFonts w:hint="default"/>
        <w:b w:val="0"/>
        <w:i w:val="0"/>
        <w:color w:val="auto"/>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1980" w:hanging="180"/>
      </w:pPr>
      <w:rPr>
        <w:rFonts w:hint="default"/>
      </w:rPr>
    </w:lvl>
    <w:lvl w:ilvl="6">
      <w:start w:val="1"/>
      <w:numFmt w:val="decimal"/>
      <w:lvlText w:val="%7."/>
      <w:lvlJc w:val="left"/>
      <w:pPr>
        <w:tabs>
          <w:tab w:val="num" w:pos="0"/>
        </w:tabs>
        <w:ind w:left="2340" w:hanging="360"/>
      </w:pPr>
      <w:rPr>
        <w:rFonts w:hint="default"/>
      </w:rPr>
    </w:lvl>
    <w:lvl w:ilvl="7">
      <w:start w:val="1"/>
      <w:numFmt w:val="lowerLetter"/>
      <w:lvlText w:val="%8."/>
      <w:lvlJc w:val="left"/>
      <w:pPr>
        <w:tabs>
          <w:tab w:val="num" w:pos="0"/>
        </w:tabs>
        <w:ind w:left="2700" w:hanging="360"/>
      </w:pPr>
      <w:rPr>
        <w:rFonts w:hint="default"/>
      </w:rPr>
    </w:lvl>
    <w:lvl w:ilvl="8">
      <w:start w:val="1"/>
      <w:numFmt w:val="lowerRoman"/>
      <w:lvlText w:val="%9."/>
      <w:lvlJc w:val="left"/>
      <w:pPr>
        <w:tabs>
          <w:tab w:val="num" w:pos="0"/>
        </w:tabs>
        <w:ind w:left="2880" w:hanging="180"/>
      </w:pPr>
      <w:rPr>
        <w:rFonts w:hint="default"/>
      </w:rPr>
    </w:lvl>
  </w:abstractNum>
  <w:abstractNum w:abstractNumId="7" w15:restartNumberingAfterBreak="0">
    <w:nsid w:val="175C56D5"/>
    <w:multiLevelType w:val="hybridMultilevel"/>
    <w:tmpl w:val="EB8AD512"/>
    <w:lvl w:ilvl="0" w:tplc="B8923906">
      <w:start w:val="3"/>
      <w:numFmt w:val="lowerLetter"/>
      <w:lvlText w:val="%1)"/>
      <w:lvlJc w:val="left"/>
      <w:pPr>
        <w:tabs>
          <w:tab w:val="num" w:pos="786"/>
        </w:tabs>
        <w:ind w:left="766" w:hanging="340"/>
      </w:pPr>
      <w:rPr>
        <w:rFonts w:hint="default"/>
        <w:i w:val="0"/>
        <w:color w:val="auto"/>
      </w:rPr>
    </w:lvl>
    <w:lvl w:ilvl="1" w:tplc="236EA898">
      <w:start w:val="1"/>
      <w:numFmt w:val="decimal"/>
      <w:lvlText w:val="%2."/>
      <w:lvlJc w:val="left"/>
      <w:pPr>
        <w:tabs>
          <w:tab w:val="num" w:pos="1785"/>
        </w:tabs>
        <w:ind w:left="1785" w:hanging="705"/>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0CF4BE9"/>
    <w:multiLevelType w:val="multilevel"/>
    <w:tmpl w:val="F484F6F8"/>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25725FF"/>
    <w:multiLevelType w:val="hybridMultilevel"/>
    <w:tmpl w:val="AEFECD22"/>
    <w:lvl w:ilvl="0" w:tplc="B8786104">
      <w:start w:val="1"/>
      <w:numFmt w:val="bullet"/>
      <w:pStyle w:val="Nadpis6"/>
      <w:lvlText w:val=""/>
      <w:lvlJc w:val="left"/>
      <w:pPr>
        <w:tabs>
          <w:tab w:val="num" w:pos="1134"/>
        </w:tabs>
        <w:ind w:left="1134" w:hanging="774"/>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2D44E8"/>
    <w:multiLevelType w:val="hybridMultilevel"/>
    <w:tmpl w:val="EC8E8108"/>
    <w:lvl w:ilvl="0" w:tplc="04050017">
      <w:start w:val="1"/>
      <w:numFmt w:val="lowerLetter"/>
      <w:lvlText w:val="%1)"/>
      <w:lvlJc w:val="left"/>
      <w:pPr>
        <w:tabs>
          <w:tab w:val="num" w:pos="720"/>
        </w:tabs>
        <w:ind w:left="720" w:hanging="360"/>
      </w:pPr>
    </w:lvl>
    <w:lvl w:ilvl="1" w:tplc="B3B4720C">
      <w:start w:val="3"/>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99F49054">
      <w:start w:val="1"/>
      <w:numFmt w:val="decimal"/>
      <w:lvlText w:val="%7."/>
      <w:lvlJc w:val="left"/>
      <w:pPr>
        <w:tabs>
          <w:tab w:val="num" w:pos="5040"/>
        </w:tabs>
        <w:ind w:left="5040" w:hanging="360"/>
      </w:pPr>
      <w:rPr>
        <w:color w:val="auto"/>
      </w:r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354420A3"/>
    <w:multiLevelType w:val="hybridMultilevel"/>
    <w:tmpl w:val="A08E06E6"/>
    <w:lvl w:ilvl="0" w:tplc="90408248">
      <w:start w:val="4"/>
      <w:numFmt w:val="decimal"/>
      <w:lvlText w:val="%1."/>
      <w:lvlJc w:val="left"/>
      <w:pPr>
        <w:tabs>
          <w:tab w:val="num" w:pos="360"/>
        </w:tabs>
        <w:ind w:left="360" w:hanging="360"/>
      </w:pPr>
      <w:rPr>
        <w:rFonts w:hint="default"/>
        <w:b w:val="0"/>
        <w:i w:val="0"/>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5B9444B"/>
    <w:multiLevelType w:val="hybridMultilevel"/>
    <w:tmpl w:val="0E90E506"/>
    <w:lvl w:ilvl="0" w:tplc="7624DC18">
      <w:start w:val="1"/>
      <w:numFmt w:val="lowerLetter"/>
      <w:pStyle w:val="copismeno"/>
      <w:lvlText w:val="(%1)"/>
      <w:lvlJc w:val="left"/>
      <w:pPr>
        <w:tabs>
          <w:tab w:val="num" w:pos="1584"/>
        </w:tabs>
        <w:ind w:left="1584" w:hanging="864"/>
      </w:pPr>
      <w:rPr>
        <w:rFonts w:hint="default"/>
      </w:rPr>
    </w:lvl>
    <w:lvl w:ilvl="1" w:tplc="04050019">
      <w:start w:val="1"/>
      <w:numFmt w:val="lowerLetter"/>
      <w:lvlText w:val="%2."/>
      <w:lvlJc w:val="left"/>
      <w:pPr>
        <w:tabs>
          <w:tab w:val="num" w:pos="2670"/>
        </w:tabs>
        <w:ind w:left="2670" w:hanging="360"/>
      </w:pPr>
    </w:lvl>
    <w:lvl w:ilvl="2" w:tplc="25CA1FEA">
      <w:start w:val="1"/>
      <w:numFmt w:val="lowerLetter"/>
      <w:lvlText w:val="%3)"/>
      <w:lvlJc w:val="left"/>
      <w:pPr>
        <w:tabs>
          <w:tab w:val="num" w:pos="3570"/>
        </w:tabs>
        <w:ind w:left="3570" w:hanging="360"/>
      </w:pPr>
      <w:rPr>
        <w:rFonts w:ascii="Times New Roman" w:hAnsi="Times New Roman" w:hint="default"/>
        <w:b w:val="0"/>
        <w:sz w:val="24"/>
        <w:szCs w:val="24"/>
      </w:rPr>
    </w:lvl>
    <w:lvl w:ilvl="3" w:tplc="0405000F">
      <w:start w:val="1"/>
      <w:numFmt w:val="decimal"/>
      <w:lvlText w:val="%4."/>
      <w:lvlJc w:val="left"/>
      <w:pPr>
        <w:tabs>
          <w:tab w:val="num" w:pos="4110"/>
        </w:tabs>
        <w:ind w:left="4110" w:hanging="360"/>
      </w:pPr>
    </w:lvl>
    <w:lvl w:ilvl="4" w:tplc="D1D211D8">
      <w:numFmt w:val="bullet"/>
      <w:lvlText w:val="-"/>
      <w:lvlJc w:val="left"/>
      <w:pPr>
        <w:ind w:left="4830" w:hanging="360"/>
      </w:pPr>
      <w:rPr>
        <w:rFonts w:ascii="Times New Roman" w:eastAsia="Times New Roman" w:hAnsi="Times New Roman" w:cs="Times New Roman" w:hint="default"/>
      </w:rPr>
    </w:lvl>
    <w:lvl w:ilvl="5" w:tplc="0405001B" w:tentative="1">
      <w:start w:val="1"/>
      <w:numFmt w:val="lowerRoman"/>
      <w:lvlText w:val="%6."/>
      <w:lvlJc w:val="right"/>
      <w:pPr>
        <w:tabs>
          <w:tab w:val="num" w:pos="5550"/>
        </w:tabs>
        <w:ind w:left="5550" w:hanging="180"/>
      </w:pPr>
    </w:lvl>
    <w:lvl w:ilvl="6" w:tplc="0405000F" w:tentative="1">
      <w:start w:val="1"/>
      <w:numFmt w:val="decimal"/>
      <w:lvlText w:val="%7."/>
      <w:lvlJc w:val="left"/>
      <w:pPr>
        <w:tabs>
          <w:tab w:val="num" w:pos="6270"/>
        </w:tabs>
        <w:ind w:left="6270" w:hanging="360"/>
      </w:pPr>
    </w:lvl>
    <w:lvl w:ilvl="7" w:tplc="04050019" w:tentative="1">
      <w:start w:val="1"/>
      <w:numFmt w:val="lowerLetter"/>
      <w:lvlText w:val="%8."/>
      <w:lvlJc w:val="left"/>
      <w:pPr>
        <w:tabs>
          <w:tab w:val="num" w:pos="6990"/>
        </w:tabs>
        <w:ind w:left="6990" w:hanging="360"/>
      </w:pPr>
    </w:lvl>
    <w:lvl w:ilvl="8" w:tplc="0405001B" w:tentative="1">
      <w:start w:val="1"/>
      <w:numFmt w:val="lowerRoman"/>
      <w:lvlText w:val="%9."/>
      <w:lvlJc w:val="right"/>
      <w:pPr>
        <w:tabs>
          <w:tab w:val="num" w:pos="7710"/>
        </w:tabs>
        <w:ind w:left="7710" w:hanging="180"/>
      </w:pPr>
    </w:lvl>
  </w:abstractNum>
  <w:abstractNum w:abstractNumId="13" w15:restartNumberingAfterBreak="0">
    <w:nsid w:val="36440096"/>
    <w:multiLevelType w:val="singleLevel"/>
    <w:tmpl w:val="52B41624"/>
    <w:lvl w:ilvl="0">
      <w:start w:val="1"/>
      <w:numFmt w:val="lowerLetter"/>
      <w:lvlText w:val="%1)"/>
      <w:lvlJc w:val="left"/>
      <w:pPr>
        <w:tabs>
          <w:tab w:val="num" w:pos="360"/>
        </w:tabs>
        <w:ind w:left="283" w:hanging="283"/>
      </w:pPr>
      <w:rPr>
        <w:b w:val="0"/>
        <w:i w:val="0"/>
        <w:sz w:val="24"/>
        <w:szCs w:val="24"/>
      </w:rPr>
    </w:lvl>
  </w:abstractNum>
  <w:abstractNum w:abstractNumId="14" w15:restartNumberingAfterBreak="0">
    <w:nsid w:val="3AA635F5"/>
    <w:multiLevelType w:val="hybridMultilevel"/>
    <w:tmpl w:val="835C04D4"/>
    <w:lvl w:ilvl="0" w:tplc="D040BDCA">
      <w:start w:val="1"/>
      <w:numFmt w:val="lowerLetter"/>
      <w:lvlText w:val="%1)"/>
      <w:lvlJc w:val="left"/>
      <w:pPr>
        <w:tabs>
          <w:tab w:val="num" w:pos="720"/>
        </w:tabs>
        <w:ind w:left="720" w:hanging="360"/>
      </w:pPr>
      <w:rPr>
        <w:rFonts w:ascii="Times New Roman" w:hAnsi="Times New Roman" w:hint="default"/>
        <w:sz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C2170AD"/>
    <w:multiLevelType w:val="multilevel"/>
    <w:tmpl w:val="BA304B5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C73555B"/>
    <w:multiLevelType w:val="hybridMultilevel"/>
    <w:tmpl w:val="79B802E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CFA02F9"/>
    <w:multiLevelType w:val="singleLevel"/>
    <w:tmpl w:val="52B41624"/>
    <w:lvl w:ilvl="0">
      <w:start w:val="1"/>
      <w:numFmt w:val="lowerLetter"/>
      <w:lvlText w:val="%1)"/>
      <w:lvlJc w:val="left"/>
      <w:pPr>
        <w:tabs>
          <w:tab w:val="num" w:pos="360"/>
        </w:tabs>
        <w:ind w:left="283" w:hanging="283"/>
      </w:pPr>
      <w:rPr>
        <w:b w:val="0"/>
        <w:i w:val="0"/>
        <w:sz w:val="24"/>
        <w:szCs w:val="24"/>
      </w:rPr>
    </w:lvl>
  </w:abstractNum>
  <w:abstractNum w:abstractNumId="18" w15:restartNumberingAfterBreak="0">
    <w:nsid w:val="3F060A9E"/>
    <w:multiLevelType w:val="hybridMultilevel"/>
    <w:tmpl w:val="EB8AD512"/>
    <w:lvl w:ilvl="0" w:tplc="B8923906">
      <w:start w:val="3"/>
      <w:numFmt w:val="lowerLetter"/>
      <w:lvlText w:val="%1)"/>
      <w:lvlJc w:val="left"/>
      <w:pPr>
        <w:tabs>
          <w:tab w:val="num" w:pos="786"/>
        </w:tabs>
        <w:ind w:left="766" w:hanging="340"/>
      </w:pPr>
      <w:rPr>
        <w:rFonts w:hint="default"/>
        <w:i w:val="0"/>
        <w:color w:val="auto"/>
      </w:rPr>
    </w:lvl>
    <w:lvl w:ilvl="1" w:tplc="236EA898">
      <w:start w:val="1"/>
      <w:numFmt w:val="decimal"/>
      <w:lvlText w:val="%2."/>
      <w:lvlJc w:val="left"/>
      <w:pPr>
        <w:tabs>
          <w:tab w:val="num" w:pos="1785"/>
        </w:tabs>
        <w:ind w:left="1785" w:hanging="705"/>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76F3142"/>
    <w:multiLevelType w:val="singleLevel"/>
    <w:tmpl w:val="5B6A6BE8"/>
    <w:lvl w:ilvl="0">
      <w:start w:val="1"/>
      <w:numFmt w:val="bullet"/>
      <w:pStyle w:val="P2"/>
      <w:lvlText w:val=""/>
      <w:lvlJc w:val="left"/>
      <w:pPr>
        <w:tabs>
          <w:tab w:val="num" w:pos="360"/>
        </w:tabs>
        <w:ind w:left="360" w:hanging="360"/>
      </w:pPr>
      <w:rPr>
        <w:rFonts w:ascii="Symbol" w:hAnsi="Symbol" w:hint="default"/>
      </w:rPr>
    </w:lvl>
  </w:abstractNum>
  <w:abstractNum w:abstractNumId="20" w15:restartNumberingAfterBreak="0">
    <w:nsid w:val="54016D7C"/>
    <w:multiLevelType w:val="singleLevel"/>
    <w:tmpl w:val="94CE4DA2"/>
    <w:lvl w:ilvl="0">
      <w:start w:val="1"/>
      <w:numFmt w:val="decimal"/>
      <w:lvlText w:val="%1."/>
      <w:legacy w:legacy="1" w:legacySpace="0" w:legacyIndent="360"/>
      <w:lvlJc w:val="left"/>
      <w:pPr>
        <w:ind w:left="360" w:hanging="360"/>
      </w:pPr>
    </w:lvl>
  </w:abstractNum>
  <w:abstractNum w:abstractNumId="21" w15:restartNumberingAfterBreak="0">
    <w:nsid w:val="56926DE2"/>
    <w:multiLevelType w:val="multilevel"/>
    <w:tmpl w:val="1DBACEE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0"/>
        </w:tabs>
        <w:ind w:left="720" w:hanging="360"/>
      </w:pPr>
      <w:rPr>
        <w:rFonts w:hint="default"/>
      </w:rPr>
    </w:lvl>
    <w:lvl w:ilvl="2">
      <w:start w:val="3"/>
      <w:numFmt w:val="none"/>
      <w:lvlText w:val="-"/>
      <w:lvlJc w:val="left"/>
      <w:pPr>
        <w:tabs>
          <w:tab w:val="num" w:pos="0"/>
        </w:tabs>
        <w:ind w:left="1080" w:hanging="360"/>
      </w:pPr>
      <w:rPr>
        <w:rFonts w:hint="default"/>
      </w:rPr>
    </w:lvl>
    <w:lvl w:ilvl="3">
      <w:start w:val="1"/>
      <w:numFmt w:val="decimal"/>
      <w:lvlText w:val="%4."/>
      <w:lvlJc w:val="left"/>
      <w:pPr>
        <w:tabs>
          <w:tab w:val="num" w:pos="360"/>
        </w:tabs>
        <w:ind w:left="360" w:hanging="360"/>
      </w:pPr>
      <w:rPr>
        <w:rFonts w:hint="default"/>
        <w:b w:val="0"/>
        <w:i w:val="0"/>
        <w:color w:val="auto"/>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1980" w:hanging="180"/>
      </w:pPr>
      <w:rPr>
        <w:rFonts w:hint="default"/>
      </w:rPr>
    </w:lvl>
    <w:lvl w:ilvl="6">
      <w:start w:val="1"/>
      <w:numFmt w:val="decimal"/>
      <w:lvlText w:val="%7."/>
      <w:lvlJc w:val="left"/>
      <w:pPr>
        <w:tabs>
          <w:tab w:val="num" w:pos="0"/>
        </w:tabs>
        <w:ind w:left="2340" w:hanging="360"/>
      </w:pPr>
      <w:rPr>
        <w:rFonts w:hint="default"/>
      </w:rPr>
    </w:lvl>
    <w:lvl w:ilvl="7">
      <w:start w:val="1"/>
      <w:numFmt w:val="lowerLetter"/>
      <w:lvlText w:val="%8."/>
      <w:lvlJc w:val="left"/>
      <w:pPr>
        <w:tabs>
          <w:tab w:val="num" w:pos="0"/>
        </w:tabs>
        <w:ind w:left="2700" w:hanging="360"/>
      </w:pPr>
      <w:rPr>
        <w:rFonts w:hint="default"/>
      </w:rPr>
    </w:lvl>
    <w:lvl w:ilvl="8">
      <w:start w:val="1"/>
      <w:numFmt w:val="lowerRoman"/>
      <w:lvlText w:val="%9."/>
      <w:lvlJc w:val="left"/>
      <w:pPr>
        <w:tabs>
          <w:tab w:val="num" w:pos="0"/>
        </w:tabs>
        <w:ind w:left="2880" w:hanging="180"/>
      </w:pPr>
      <w:rPr>
        <w:rFonts w:hint="default"/>
      </w:rPr>
    </w:lvl>
  </w:abstractNum>
  <w:abstractNum w:abstractNumId="22" w15:restartNumberingAfterBreak="0">
    <w:nsid w:val="577E3400"/>
    <w:multiLevelType w:val="multilevel"/>
    <w:tmpl w:val="493E579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B657CB8"/>
    <w:multiLevelType w:val="singleLevel"/>
    <w:tmpl w:val="CEB0E086"/>
    <w:lvl w:ilvl="0">
      <w:start w:val="1"/>
      <w:numFmt w:val="lowerLetter"/>
      <w:lvlText w:val="%1)"/>
      <w:lvlJc w:val="left"/>
      <w:pPr>
        <w:tabs>
          <w:tab w:val="num" w:pos="360"/>
        </w:tabs>
        <w:ind w:left="283" w:hanging="283"/>
      </w:pPr>
      <w:rPr>
        <w:b w:val="0"/>
        <w:i w:val="0"/>
        <w:sz w:val="24"/>
        <w:szCs w:val="24"/>
      </w:rPr>
    </w:lvl>
  </w:abstractNum>
  <w:abstractNum w:abstractNumId="24" w15:restartNumberingAfterBreak="0">
    <w:nsid w:val="5E1C1F7B"/>
    <w:multiLevelType w:val="multilevel"/>
    <w:tmpl w:val="1E5890C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3"/>
      <w:numFmt w:val="none"/>
      <w:lvlText w:val="-"/>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180"/>
      <w:lvlJc w:val="left"/>
      <w:pPr>
        <w:ind w:left="1980" w:hanging="180"/>
      </w:pPr>
    </w:lvl>
    <w:lvl w:ilvl="6">
      <w:start w:val="1"/>
      <w:numFmt w:val="decimal"/>
      <w:lvlText w:val="%7."/>
      <w:legacy w:legacy="1" w:legacySpace="120" w:legacyIndent="360"/>
      <w:lvlJc w:val="left"/>
      <w:pPr>
        <w:ind w:left="2340" w:hanging="360"/>
      </w:pPr>
    </w:lvl>
    <w:lvl w:ilvl="7">
      <w:start w:val="1"/>
      <w:numFmt w:val="lowerLetter"/>
      <w:lvlText w:val="%8."/>
      <w:legacy w:legacy="1" w:legacySpace="120" w:legacyIndent="360"/>
      <w:lvlJc w:val="left"/>
      <w:pPr>
        <w:ind w:left="2700" w:hanging="360"/>
      </w:pPr>
    </w:lvl>
    <w:lvl w:ilvl="8">
      <w:start w:val="1"/>
      <w:numFmt w:val="lowerRoman"/>
      <w:lvlText w:val="%9."/>
      <w:legacy w:legacy="1" w:legacySpace="120" w:legacyIndent="180"/>
      <w:lvlJc w:val="left"/>
      <w:pPr>
        <w:ind w:left="2880" w:hanging="180"/>
      </w:pPr>
    </w:lvl>
  </w:abstractNum>
  <w:abstractNum w:abstractNumId="25" w15:restartNumberingAfterBreak="0">
    <w:nsid w:val="731B24BC"/>
    <w:multiLevelType w:val="multilevel"/>
    <w:tmpl w:val="F2B6D7D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CD3091A"/>
    <w:multiLevelType w:val="singleLevel"/>
    <w:tmpl w:val="C4E883B8"/>
    <w:lvl w:ilvl="0">
      <w:start w:val="1"/>
      <w:numFmt w:val="decimal"/>
      <w:lvlText w:val="%1."/>
      <w:lvlJc w:val="left"/>
      <w:pPr>
        <w:tabs>
          <w:tab w:val="num" w:pos="360"/>
        </w:tabs>
        <w:ind w:left="360" w:hanging="360"/>
      </w:pPr>
      <w:rPr>
        <w:b w:val="0"/>
        <w:i w:val="0"/>
      </w:rPr>
    </w:lvl>
  </w:abstractNum>
  <w:abstractNum w:abstractNumId="27" w15:restartNumberingAfterBreak="0">
    <w:nsid w:val="7F4E26BB"/>
    <w:multiLevelType w:val="hybridMultilevel"/>
    <w:tmpl w:val="47B41A62"/>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num w:numId="1" w16cid:durableId="5142277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77760783">
    <w:abstractNumId w:val="19"/>
    <w:lvlOverride w:ilvl="0"/>
  </w:num>
  <w:num w:numId="3" w16cid:durableId="1724481280">
    <w:abstractNumId w:val="20"/>
    <w:lvlOverride w:ilvl="0">
      <w:startOverride w:val="1"/>
    </w:lvlOverride>
  </w:num>
  <w:num w:numId="4" w16cid:durableId="1817186540">
    <w:abstractNumId w:val="4"/>
    <w:lvlOverride w:ilvl="0">
      <w:startOverride w:val="2"/>
    </w:lvlOverride>
  </w:num>
  <w:num w:numId="5" w16cid:durableId="1568614919">
    <w:abstractNumId w:val="25"/>
  </w:num>
  <w:num w:numId="6" w16cid:durableId="12391095">
    <w:abstractNumId w:val="8"/>
  </w:num>
  <w:num w:numId="7" w16cid:durableId="407264555">
    <w:abstractNumId w:val="23"/>
  </w:num>
  <w:num w:numId="8" w16cid:durableId="267392111">
    <w:abstractNumId w:val="17"/>
  </w:num>
  <w:num w:numId="9" w16cid:durableId="213388787">
    <w:abstractNumId w:val="13"/>
  </w:num>
  <w:num w:numId="10" w16cid:durableId="1296643025">
    <w:abstractNumId w:val="26"/>
  </w:num>
  <w:num w:numId="11" w16cid:durableId="217321316">
    <w:abstractNumId w:val="10"/>
  </w:num>
  <w:num w:numId="12" w16cid:durableId="819158114">
    <w:abstractNumId w:val="0"/>
  </w:num>
  <w:num w:numId="13" w16cid:durableId="1938050538">
    <w:abstractNumId w:val="24"/>
  </w:num>
  <w:num w:numId="14" w16cid:durableId="1596160882">
    <w:abstractNumId w:val="18"/>
  </w:num>
  <w:num w:numId="15" w16cid:durableId="184054569">
    <w:abstractNumId w:val="21"/>
  </w:num>
  <w:num w:numId="16" w16cid:durableId="1025599104">
    <w:abstractNumId w:val="16"/>
  </w:num>
  <w:num w:numId="17" w16cid:durableId="2129423014">
    <w:abstractNumId w:val="3"/>
  </w:num>
  <w:num w:numId="18" w16cid:durableId="571888786">
    <w:abstractNumId w:val="11"/>
  </w:num>
  <w:num w:numId="19" w16cid:durableId="934823184">
    <w:abstractNumId w:val="6"/>
  </w:num>
  <w:num w:numId="20" w16cid:durableId="1230379499">
    <w:abstractNumId w:val="1"/>
  </w:num>
  <w:num w:numId="21" w16cid:durableId="2047482406">
    <w:abstractNumId w:val="9"/>
  </w:num>
  <w:num w:numId="22" w16cid:durableId="1681080719">
    <w:abstractNumId w:val="14"/>
  </w:num>
  <w:num w:numId="23" w16cid:durableId="1299646175">
    <w:abstractNumId w:val="12"/>
  </w:num>
  <w:num w:numId="24" w16cid:durableId="1067072110">
    <w:abstractNumId w:val="27"/>
  </w:num>
  <w:num w:numId="25" w16cid:durableId="1140802895">
    <w:abstractNumId w:val="7"/>
  </w:num>
  <w:num w:numId="26" w16cid:durableId="946735630">
    <w:abstractNumId w:val="2"/>
  </w:num>
  <w:num w:numId="27" w16cid:durableId="1939605898">
    <w:abstractNumId w:val="15"/>
  </w:num>
  <w:num w:numId="28" w16cid:durableId="58684170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74D"/>
    <w:rsid w:val="0000273C"/>
    <w:rsid w:val="00003239"/>
    <w:rsid w:val="00081B24"/>
    <w:rsid w:val="000C5278"/>
    <w:rsid w:val="000D10EE"/>
    <w:rsid w:val="000F6BD0"/>
    <w:rsid w:val="00120A1C"/>
    <w:rsid w:val="0012454F"/>
    <w:rsid w:val="001259E3"/>
    <w:rsid w:val="00162136"/>
    <w:rsid w:val="001A0B54"/>
    <w:rsid w:val="001B1648"/>
    <w:rsid w:val="001B3A78"/>
    <w:rsid w:val="001D2054"/>
    <w:rsid w:val="001F5406"/>
    <w:rsid w:val="00205CF3"/>
    <w:rsid w:val="00210558"/>
    <w:rsid w:val="002170CA"/>
    <w:rsid w:val="0023622E"/>
    <w:rsid w:val="002465AC"/>
    <w:rsid w:val="00271078"/>
    <w:rsid w:val="00281994"/>
    <w:rsid w:val="002B72B2"/>
    <w:rsid w:val="00301DE9"/>
    <w:rsid w:val="0030738B"/>
    <w:rsid w:val="00326124"/>
    <w:rsid w:val="00355E29"/>
    <w:rsid w:val="00355ED6"/>
    <w:rsid w:val="00380393"/>
    <w:rsid w:val="00380E90"/>
    <w:rsid w:val="003865A4"/>
    <w:rsid w:val="0039553E"/>
    <w:rsid w:val="003B4752"/>
    <w:rsid w:val="003D2A43"/>
    <w:rsid w:val="003E56D9"/>
    <w:rsid w:val="003F3083"/>
    <w:rsid w:val="004104CF"/>
    <w:rsid w:val="004166F3"/>
    <w:rsid w:val="00431D5F"/>
    <w:rsid w:val="00447D76"/>
    <w:rsid w:val="00476116"/>
    <w:rsid w:val="00482F4D"/>
    <w:rsid w:val="0049118F"/>
    <w:rsid w:val="004A188F"/>
    <w:rsid w:val="004B25D4"/>
    <w:rsid w:val="004B51F8"/>
    <w:rsid w:val="004F39F8"/>
    <w:rsid w:val="004F5546"/>
    <w:rsid w:val="004F62FA"/>
    <w:rsid w:val="00554CD9"/>
    <w:rsid w:val="0058228A"/>
    <w:rsid w:val="0059330A"/>
    <w:rsid w:val="005D174D"/>
    <w:rsid w:val="005D17C3"/>
    <w:rsid w:val="005D5951"/>
    <w:rsid w:val="00601C1D"/>
    <w:rsid w:val="006233FB"/>
    <w:rsid w:val="0064274B"/>
    <w:rsid w:val="00670D18"/>
    <w:rsid w:val="00672329"/>
    <w:rsid w:val="00675E41"/>
    <w:rsid w:val="00676EAC"/>
    <w:rsid w:val="0068312E"/>
    <w:rsid w:val="006C3CCA"/>
    <w:rsid w:val="006D06A2"/>
    <w:rsid w:val="006E27DB"/>
    <w:rsid w:val="007038B4"/>
    <w:rsid w:val="00707FE6"/>
    <w:rsid w:val="007147AE"/>
    <w:rsid w:val="007638E1"/>
    <w:rsid w:val="00767C24"/>
    <w:rsid w:val="007A2889"/>
    <w:rsid w:val="007B2D88"/>
    <w:rsid w:val="007B3523"/>
    <w:rsid w:val="007C47F4"/>
    <w:rsid w:val="007C737F"/>
    <w:rsid w:val="007F33DC"/>
    <w:rsid w:val="00812938"/>
    <w:rsid w:val="00833CED"/>
    <w:rsid w:val="008609CC"/>
    <w:rsid w:val="008636E0"/>
    <w:rsid w:val="00866DFC"/>
    <w:rsid w:val="008811CA"/>
    <w:rsid w:val="00881480"/>
    <w:rsid w:val="00896D53"/>
    <w:rsid w:val="008A487D"/>
    <w:rsid w:val="008F5383"/>
    <w:rsid w:val="00911B87"/>
    <w:rsid w:val="00947053"/>
    <w:rsid w:val="009D2091"/>
    <w:rsid w:val="009E0E8D"/>
    <w:rsid w:val="009E5FD6"/>
    <w:rsid w:val="00A221B7"/>
    <w:rsid w:val="00A33772"/>
    <w:rsid w:val="00A37D84"/>
    <w:rsid w:val="00A75F82"/>
    <w:rsid w:val="00A842D8"/>
    <w:rsid w:val="00A86379"/>
    <w:rsid w:val="00A9461A"/>
    <w:rsid w:val="00AA2766"/>
    <w:rsid w:val="00AB228D"/>
    <w:rsid w:val="00AB30B7"/>
    <w:rsid w:val="00AD3DF6"/>
    <w:rsid w:val="00AD664D"/>
    <w:rsid w:val="00B06B83"/>
    <w:rsid w:val="00B21C2A"/>
    <w:rsid w:val="00B33F68"/>
    <w:rsid w:val="00B506FA"/>
    <w:rsid w:val="00B95237"/>
    <w:rsid w:val="00BC14B7"/>
    <w:rsid w:val="00BD5159"/>
    <w:rsid w:val="00BE483A"/>
    <w:rsid w:val="00BF35FD"/>
    <w:rsid w:val="00BF65B0"/>
    <w:rsid w:val="00BF71C2"/>
    <w:rsid w:val="00C057B4"/>
    <w:rsid w:val="00C1368B"/>
    <w:rsid w:val="00C25B65"/>
    <w:rsid w:val="00C32B62"/>
    <w:rsid w:val="00C42D5E"/>
    <w:rsid w:val="00C5476C"/>
    <w:rsid w:val="00C70CD9"/>
    <w:rsid w:val="00C8636A"/>
    <w:rsid w:val="00CC40C0"/>
    <w:rsid w:val="00CE07D8"/>
    <w:rsid w:val="00CF4AEC"/>
    <w:rsid w:val="00D003E2"/>
    <w:rsid w:val="00D12D1A"/>
    <w:rsid w:val="00D13299"/>
    <w:rsid w:val="00D25BB2"/>
    <w:rsid w:val="00D72B55"/>
    <w:rsid w:val="00DB20AE"/>
    <w:rsid w:val="00DB5239"/>
    <w:rsid w:val="00E1314F"/>
    <w:rsid w:val="00E23EFB"/>
    <w:rsid w:val="00E628E4"/>
    <w:rsid w:val="00E703B7"/>
    <w:rsid w:val="00E86B47"/>
    <w:rsid w:val="00E95292"/>
    <w:rsid w:val="00EA4C72"/>
    <w:rsid w:val="00EF16EB"/>
    <w:rsid w:val="00F02B1D"/>
    <w:rsid w:val="00F81B42"/>
    <w:rsid w:val="00FA48E0"/>
    <w:rsid w:val="00FC01E1"/>
    <w:rsid w:val="00FC7E34"/>
    <w:rsid w:val="00FD0F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9085A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C3CCA"/>
  </w:style>
  <w:style w:type="paragraph" w:styleId="Nadpis1">
    <w:name w:val="heading 1"/>
    <w:aliases w:val="Subhead A"/>
    <w:basedOn w:val="Normln"/>
    <w:next w:val="Normln"/>
    <w:qFormat/>
    <w:rsid w:val="006C3CCA"/>
    <w:pPr>
      <w:keepNext/>
      <w:numPr>
        <w:numId w:val="1"/>
      </w:numPr>
      <w:spacing w:before="240" w:after="60"/>
      <w:outlineLvl w:val="0"/>
    </w:pPr>
    <w:rPr>
      <w:rFonts w:ascii="Arial" w:hAnsi="Arial"/>
      <w:kern w:val="28"/>
      <w:sz w:val="28"/>
    </w:rPr>
  </w:style>
  <w:style w:type="paragraph" w:styleId="Nadpis2">
    <w:name w:val="heading 2"/>
    <w:aliases w:val="Subhead B"/>
    <w:basedOn w:val="Normln"/>
    <w:next w:val="Normln"/>
    <w:qFormat/>
    <w:rsid w:val="006C3CCA"/>
    <w:pPr>
      <w:keepNext/>
      <w:numPr>
        <w:ilvl w:val="1"/>
        <w:numId w:val="1"/>
      </w:numPr>
      <w:spacing w:before="240" w:after="60"/>
      <w:outlineLvl w:val="1"/>
    </w:pPr>
    <w:rPr>
      <w:rFonts w:ascii="Arial" w:hAnsi="Arial"/>
      <w:i/>
      <w:sz w:val="24"/>
    </w:rPr>
  </w:style>
  <w:style w:type="paragraph" w:styleId="Nadpis3">
    <w:name w:val="heading 3"/>
    <w:basedOn w:val="Normln"/>
    <w:next w:val="Normln"/>
    <w:qFormat/>
    <w:rsid w:val="006C3CCA"/>
    <w:pPr>
      <w:keepNext/>
      <w:numPr>
        <w:ilvl w:val="2"/>
        <w:numId w:val="1"/>
      </w:numPr>
      <w:spacing w:before="240" w:after="60"/>
      <w:outlineLvl w:val="2"/>
    </w:pPr>
    <w:rPr>
      <w:rFonts w:ascii="Arial" w:hAnsi="Arial"/>
      <w:sz w:val="24"/>
    </w:rPr>
  </w:style>
  <w:style w:type="paragraph" w:styleId="Nadpis4">
    <w:name w:val="heading 4"/>
    <w:basedOn w:val="Normln"/>
    <w:next w:val="Normln"/>
    <w:qFormat/>
    <w:rsid w:val="006C3CCA"/>
    <w:pPr>
      <w:keepNext/>
      <w:numPr>
        <w:ilvl w:val="3"/>
        <w:numId w:val="1"/>
      </w:numPr>
      <w:spacing w:before="240" w:after="60"/>
      <w:outlineLvl w:val="3"/>
    </w:pPr>
    <w:rPr>
      <w:rFonts w:ascii="Arial" w:hAnsi="Arial"/>
      <w:b/>
      <w:sz w:val="24"/>
    </w:rPr>
  </w:style>
  <w:style w:type="paragraph" w:styleId="Nadpis5">
    <w:name w:val="heading 5"/>
    <w:basedOn w:val="Normln"/>
    <w:next w:val="Normln"/>
    <w:qFormat/>
    <w:rsid w:val="006C3CCA"/>
    <w:pPr>
      <w:numPr>
        <w:ilvl w:val="4"/>
        <w:numId w:val="1"/>
      </w:numPr>
      <w:spacing w:before="240" w:after="60"/>
      <w:outlineLvl w:val="4"/>
    </w:pPr>
    <w:rPr>
      <w:sz w:val="22"/>
    </w:rPr>
  </w:style>
  <w:style w:type="paragraph" w:styleId="Nadpis6">
    <w:name w:val="heading 6"/>
    <w:basedOn w:val="Normln"/>
    <w:next w:val="Normln"/>
    <w:qFormat/>
    <w:rsid w:val="006C3CCA"/>
    <w:pPr>
      <w:numPr>
        <w:ilvl w:val="5"/>
        <w:numId w:val="1"/>
      </w:numPr>
      <w:spacing w:before="240" w:after="60"/>
      <w:outlineLvl w:val="5"/>
    </w:pPr>
    <w:rPr>
      <w:i/>
      <w:sz w:val="22"/>
    </w:rPr>
  </w:style>
  <w:style w:type="paragraph" w:styleId="Nadpis7">
    <w:name w:val="heading 7"/>
    <w:basedOn w:val="Normln"/>
    <w:next w:val="Normln"/>
    <w:qFormat/>
    <w:rsid w:val="006C3CCA"/>
    <w:pPr>
      <w:numPr>
        <w:ilvl w:val="6"/>
        <w:numId w:val="1"/>
      </w:numPr>
      <w:spacing w:before="240" w:after="60"/>
      <w:outlineLvl w:val="6"/>
    </w:pPr>
    <w:rPr>
      <w:rFonts w:ascii="Arial" w:hAnsi="Arial"/>
    </w:rPr>
  </w:style>
  <w:style w:type="paragraph" w:styleId="Nadpis8">
    <w:name w:val="heading 8"/>
    <w:basedOn w:val="Normln"/>
    <w:next w:val="Normln"/>
    <w:qFormat/>
    <w:rsid w:val="006C3CCA"/>
    <w:pPr>
      <w:numPr>
        <w:ilvl w:val="7"/>
        <w:numId w:val="1"/>
      </w:numPr>
      <w:spacing w:before="240" w:after="60"/>
      <w:outlineLvl w:val="7"/>
    </w:pPr>
    <w:rPr>
      <w:rFonts w:ascii="Arial" w:hAnsi="Arial"/>
      <w:i/>
    </w:rPr>
  </w:style>
  <w:style w:type="paragraph" w:styleId="Nadpis9">
    <w:name w:val="heading 9"/>
    <w:basedOn w:val="Normln"/>
    <w:next w:val="Normln"/>
    <w:qFormat/>
    <w:rsid w:val="006C3CCA"/>
    <w:pPr>
      <w:numPr>
        <w:ilvl w:val="8"/>
        <w:numId w:val="1"/>
      </w:numPr>
      <w:spacing w:before="240" w:after="60"/>
      <w:outlineLvl w:val="8"/>
    </w:pPr>
    <w:rPr>
      <w:rFonts w:ascii="Arial" w:hAnsi="Arial"/>
      <w:b/>
      <w:i/>
      <w:sz w:val="18"/>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hlav">
    <w:name w:val="header"/>
    <w:basedOn w:val="Normln"/>
    <w:rsid w:val="006C3CCA"/>
    <w:pPr>
      <w:tabs>
        <w:tab w:val="center" w:pos="4703"/>
        <w:tab w:val="right" w:pos="9406"/>
      </w:tabs>
    </w:pPr>
  </w:style>
  <w:style w:type="paragraph" w:customStyle="1" w:styleId="P2">
    <w:name w:val="P2"/>
    <w:basedOn w:val="Normln"/>
    <w:rsid w:val="006C3CCA"/>
    <w:pPr>
      <w:numPr>
        <w:numId w:val="2"/>
      </w:numPr>
    </w:pPr>
  </w:style>
  <w:style w:type="paragraph" w:styleId="Zkladntext">
    <w:name w:val="Body Text"/>
    <w:basedOn w:val="Normln"/>
    <w:rsid w:val="00D72B55"/>
    <w:rPr>
      <w:sz w:val="24"/>
    </w:rPr>
  </w:style>
  <w:style w:type="paragraph" w:customStyle="1" w:styleId="Smlouva2">
    <w:name w:val="Smlouva2"/>
    <w:basedOn w:val="Normln"/>
    <w:rsid w:val="002170CA"/>
    <w:pPr>
      <w:jc w:val="center"/>
    </w:pPr>
    <w:rPr>
      <w:b/>
      <w:sz w:val="24"/>
    </w:rPr>
  </w:style>
  <w:style w:type="paragraph" w:customStyle="1" w:styleId="slovn">
    <w:name w:val="Číslování"/>
    <w:basedOn w:val="Smlouva3"/>
    <w:rsid w:val="002170CA"/>
  </w:style>
  <w:style w:type="paragraph" w:customStyle="1" w:styleId="Smlouva3">
    <w:name w:val="Smlouva3"/>
    <w:basedOn w:val="Normln"/>
    <w:rsid w:val="002170CA"/>
    <w:pPr>
      <w:spacing w:before="120"/>
      <w:jc w:val="both"/>
    </w:pPr>
    <w:rPr>
      <w:sz w:val="24"/>
    </w:rPr>
  </w:style>
  <w:style w:type="paragraph" w:customStyle="1" w:styleId="Smlouva-slo">
    <w:name w:val="Smlouva-číslo"/>
    <w:basedOn w:val="Normln"/>
    <w:rsid w:val="002170CA"/>
    <w:pPr>
      <w:spacing w:before="120" w:line="240" w:lineRule="atLeast"/>
      <w:jc w:val="both"/>
    </w:pPr>
    <w:rPr>
      <w:sz w:val="24"/>
    </w:rPr>
  </w:style>
  <w:style w:type="paragraph" w:customStyle="1" w:styleId="OdstavecSmlouvy">
    <w:name w:val="OdstavecSmlouvy"/>
    <w:basedOn w:val="Normln"/>
    <w:rsid w:val="002170CA"/>
    <w:pPr>
      <w:keepLines/>
      <w:tabs>
        <w:tab w:val="left" w:pos="426"/>
        <w:tab w:val="left" w:pos="1701"/>
      </w:tabs>
      <w:spacing w:after="120"/>
      <w:jc w:val="both"/>
    </w:pPr>
    <w:rPr>
      <w:sz w:val="24"/>
    </w:rPr>
  </w:style>
  <w:style w:type="paragraph" w:customStyle="1" w:styleId="Smlouva-eslo">
    <w:name w:val="Smlouva-eíslo"/>
    <w:basedOn w:val="Normln"/>
    <w:rsid w:val="002170CA"/>
    <w:pPr>
      <w:widowControl w:val="0"/>
      <w:spacing w:before="120" w:line="240" w:lineRule="atLeast"/>
      <w:jc w:val="both"/>
    </w:pPr>
    <w:rPr>
      <w:sz w:val="24"/>
    </w:rPr>
  </w:style>
  <w:style w:type="paragraph" w:styleId="Podtitul">
    <w:name w:val="Podtitul"/>
    <w:basedOn w:val="Normln"/>
    <w:qFormat/>
    <w:rsid w:val="002170CA"/>
    <w:pPr>
      <w:jc w:val="center"/>
    </w:pPr>
    <w:rPr>
      <w:b/>
      <w:color w:val="000000"/>
      <w:sz w:val="28"/>
    </w:rPr>
  </w:style>
  <w:style w:type="paragraph" w:customStyle="1" w:styleId="dajeOSmluvnStran">
    <w:name w:val="ÚdajeOSmluvníStraně"/>
    <w:basedOn w:val="Normln"/>
    <w:rsid w:val="002170CA"/>
    <w:pPr>
      <w:numPr>
        <w:ilvl w:val="12"/>
      </w:numPr>
      <w:ind w:left="357"/>
    </w:pPr>
    <w:rPr>
      <w:sz w:val="24"/>
    </w:rPr>
  </w:style>
  <w:style w:type="character" w:customStyle="1" w:styleId="platne">
    <w:name w:val="platne"/>
    <w:basedOn w:val="Standardnpsmoodstavce"/>
    <w:rsid w:val="00120A1C"/>
  </w:style>
  <w:style w:type="paragraph" w:styleId="Textbubliny">
    <w:name w:val="Balloon Text"/>
    <w:basedOn w:val="Normln"/>
    <w:semiHidden/>
    <w:rsid w:val="003E56D9"/>
    <w:rPr>
      <w:rFonts w:ascii="Tahoma" w:hAnsi="Tahoma" w:cs="Tahoma"/>
      <w:sz w:val="16"/>
      <w:szCs w:val="16"/>
    </w:rPr>
  </w:style>
  <w:style w:type="character" w:styleId="Odkaznakoment">
    <w:name w:val="annotation reference"/>
    <w:semiHidden/>
    <w:rsid w:val="003F3083"/>
    <w:rPr>
      <w:sz w:val="16"/>
      <w:szCs w:val="16"/>
    </w:rPr>
  </w:style>
  <w:style w:type="paragraph" w:styleId="Textkomente">
    <w:name w:val="annotation text"/>
    <w:basedOn w:val="Normln"/>
    <w:semiHidden/>
    <w:rsid w:val="003F3083"/>
  </w:style>
  <w:style w:type="paragraph" w:styleId="Pedmtkomente">
    <w:name w:val="annotation subject"/>
    <w:basedOn w:val="Textkomente"/>
    <w:next w:val="Textkomente"/>
    <w:semiHidden/>
    <w:rsid w:val="003F3083"/>
    <w:rPr>
      <w:b/>
      <w:bCs/>
    </w:rPr>
  </w:style>
  <w:style w:type="paragraph" w:customStyle="1" w:styleId="cotext">
    <w:name w:val="co_text"/>
    <w:basedOn w:val="Normln"/>
    <w:rsid w:val="009E5FD6"/>
    <w:pPr>
      <w:widowControl w:val="0"/>
      <w:spacing w:before="120"/>
      <w:ind w:left="720"/>
      <w:jc w:val="both"/>
    </w:pPr>
    <w:rPr>
      <w:rFonts w:ascii="Arial Narrow" w:hAnsi="Arial Narrow" w:cs="Arial"/>
      <w:sz w:val="22"/>
      <w:szCs w:val="24"/>
    </w:rPr>
  </w:style>
  <w:style w:type="character" w:customStyle="1" w:styleId="brbuletChar">
    <w:name w:val="br_bulet Char"/>
    <w:rsid w:val="00C057B4"/>
    <w:rPr>
      <w:rFonts w:ascii="Arial Narrow" w:hAnsi="Arial Narrow" w:cs="Arial"/>
      <w:sz w:val="22"/>
      <w:szCs w:val="24"/>
      <w:lang w:val="en-US" w:eastAsia="cs-CZ" w:bidi="ar-SA"/>
    </w:rPr>
  </w:style>
  <w:style w:type="paragraph" w:customStyle="1" w:styleId="copismeno">
    <w:name w:val="co_pismeno"/>
    <w:basedOn w:val="Normln"/>
    <w:rsid w:val="00C057B4"/>
    <w:pPr>
      <w:numPr>
        <w:numId w:val="23"/>
      </w:numPr>
      <w:tabs>
        <w:tab w:val="left" w:pos="-1698"/>
        <w:tab w:val="left" w:pos="-1008"/>
        <w:tab w:val="left" w:pos="-288"/>
        <w:tab w:val="left" w:pos="2016"/>
        <w:tab w:val="left" w:pos="2592"/>
        <w:tab w:val="left" w:pos="3312"/>
        <w:tab w:val="left" w:pos="4032"/>
        <w:tab w:val="left" w:pos="4752"/>
        <w:tab w:val="left" w:pos="5472"/>
        <w:tab w:val="left" w:pos="6192"/>
        <w:tab w:val="left" w:pos="6912"/>
        <w:tab w:val="left" w:pos="7632"/>
        <w:tab w:val="left" w:pos="8352"/>
        <w:tab w:val="left" w:pos="9072"/>
      </w:tabs>
      <w:spacing w:before="120"/>
      <w:jc w:val="both"/>
    </w:pPr>
    <w:rPr>
      <w:rFonts w:ascii="Arial Narrow" w:hAnsi="Arial Narrow" w:cs="Arial"/>
      <w:sz w:val="22"/>
      <w:szCs w:val="24"/>
    </w:rPr>
  </w:style>
  <w:style w:type="paragraph" w:styleId="Bezmezer">
    <w:name w:val="No Spacing"/>
    <w:uiPriority w:val="1"/>
    <w:qFormat/>
    <w:rsid w:val="007C737F"/>
    <w:pPr>
      <w:jc w:val="both"/>
    </w:pPr>
    <w:rPr>
      <w:sz w:val="22"/>
    </w:rPr>
  </w:style>
  <w:style w:type="paragraph" w:styleId="Normlnweb">
    <w:name w:val="Normal (Web)"/>
    <w:basedOn w:val="Normln"/>
    <w:uiPriority w:val="99"/>
    <w:unhideWhenUsed/>
    <w:rsid w:val="007C737F"/>
    <w:pPr>
      <w:spacing w:before="100" w:beforeAutospacing="1" w:after="100" w:afterAutospacing="1"/>
    </w:pPr>
    <w:rPr>
      <w:sz w:val="24"/>
      <w:szCs w:val="24"/>
    </w:rPr>
  </w:style>
  <w:style w:type="paragraph" w:styleId="Odstavecseseznamem">
    <w:name w:val="List Paragraph"/>
    <w:basedOn w:val="Normln"/>
    <w:uiPriority w:val="34"/>
    <w:qFormat/>
    <w:rsid w:val="007C737F"/>
    <w:pPr>
      <w:spacing w:after="200" w:line="276" w:lineRule="auto"/>
      <w:ind w:left="720"/>
      <w:contextualSpacing/>
    </w:pPr>
    <w:rPr>
      <w:rFonts w:ascii="Calibri" w:eastAsia="Calibri" w:hAnsi="Calibri"/>
      <w:sz w:val="22"/>
      <w:szCs w:val="22"/>
      <w:lang w:eastAsia="en-US"/>
    </w:rPr>
  </w:style>
  <w:style w:type="paragraph" w:styleId="Zpat">
    <w:name w:val="footer"/>
    <w:basedOn w:val="Normln"/>
    <w:link w:val="ZpatChar"/>
    <w:uiPriority w:val="99"/>
    <w:unhideWhenUsed/>
    <w:rsid w:val="007C737F"/>
    <w:pPr>
      <w:tabs>
        <w:tab w:val="center" w:pos="4536"/>
        <w:tab w:val="right" w:pos="9072"/>
      </w:tabs>
    </w:pPr>
  </w:style>
  <w:style w:type="character" w:customStyle="1" w:styleId="ZpatChar">
    <w:name w:val="Zápatí Char"/>
    <w:basedOn w:val="Standardnpsmoodstavce"/>
    <w:link w:val="Zpat"/>
    <w:uiPriority w:val="99"/>
    <w:rsid w:val="007C737F"/>
  </w:style>
  <w:style w:type="character" w:styleId="Zvraznn">
    <w:name w:val="Zvýraznění"/>
    <w:uiPriority w:val="20"/>
    <w:qFormat/>
    <w:rsid w:val="00271078"/>
    <w:rPr>
      <w:i/>
      <w:iCs/>
    </w:rPr>
  </w:style>
  <w:style w:type="paragraph" w:styleId="Zkladntextodsazen3">
    <w:name w:val="Body Text Indent 3"/>
    <w:basedOn w:val="Normln"/>
    <w:link w:val="Zkladntextodsazen3Char"/>
    <w:uiPriority w:val="99"/>
    <w:semiHidden/>
    <w:unhideWhenUsed/>
    <w:rsid w:val="004F62FA"/>
    <w:pPr>
      <w:spacing w:after="120"/>
      <w:ind w:left="283"/>
    </w:pPr>
    <w:rPr>
      <w:sz w:val="16"/>
      <w:szCs w:val="16"/>
    </w:rPr>
  </w:style>
  <w:style w:type="character" w:customStyle="1" w:styleId="Zkladntextodsazen3Char">
    <w:name w:val="Základní text odsazený 3 Char"/>
    <w:link w:val="Zkladntextodsazen3"/>
    <w:uiPriority w:val="99"/>
    <w:semiHidden/>
    <w:rsid w:val="004F62FA"/>
    <w:rPr>
      <w:sz w:val="16"/>
      <w:szCs w:val="16"/>
    </w:rPr>
  </w:style>
  <w:style w:type="character" w:styleId="Hypertextovodkaz">
    <w:name w:val="Hyperlink"/>
    <w:uiPriority w:val="99"/>
    <w:unhideWhenUsed/>
    <w:rsid w:val="00A86379"/>
    <w:rPr>
      <w:color w:val="0563C1"/>
      <w:u w:val="single"/>
    </w:rPr>
  </w:style>
  <w:style w:type="character" w:customStyle="1" w:styleId="phone">
    <w:name w:val="phone"/>
    <w:basedOn w:val="Standardnpsmoodstavce"/>
    <w:rsid w:val="00881480"/>
  </w:style>
  <w:style w:type="character" w:styleId="Nevyeenzmnka">
    <w:name w:val="Unresolved Mention"/>
    <w:uiPriority w:val="99"/>
    <w:semiHidden/>
    <w:unhideWhenUsed/>
    <w:rsid w:val="00881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183949">
      <w:bodyDiv w:val="1"/>
      <w:marLeft w:val="0"/>
      <w:marRight w:val="0"/>
      <w:marTop w:val="0"/>
      <w:marBottom w:val="0"/>
      <w:divBdr>
        <w:top w:val="none" w:sz="0" w:space="0" w:color="auto"/>
        <w:left w:val="none" w:sz="0" w:space="0" w:color="auto"/>
        <w:bottom w:val="none" w:sz="0" w:space="0" w:color="auto"/>
        <w:right w:val="none" w:sz="0" w:space="0" w:color="auto"/>
      </w:divBdr>
    </w:div>
    <w:div w:id="786464601">
      <w:bodyDiv w:val="1"/>
      <w:marLeft w:val="0"/>
      <w:marRight w:val="0"/>
      <w:marTop w:val="0"/>
      <w:marBottom w:val="0"/>
      <w:divBdr>
        <w:top w:val="none" w:sz="0" w:space="0" w:color="auto"/>
        <w:left w:val="none" w:sz="0" w:space="0" w:color="auto"/>
        <w:bottom w:val="none" w:sz="0" w:space="0" w:color="auto"/>
        <w:right w:val="none" w:sz="0" w:space="0" w:color="auto"/>
      </w:divBdr>
    </w:div>
    <w:div w:id="1554729648">
      <w:bodyDiv w:val="1"/>
      <w:marLeft w:val="0"/>
      <w:marRight w:val="0"/>
      <w:marTop w:val="0"/>
      <w:marBottom w:val="0"/>
      <w:divBdr>
        <w:top w:val="none" w:sz="0" w:space="0" w:color="auto"/>
        <w:left w:val="none" w:sz="0" w:space="0" w:color="auto"/>
        <w:bottom w:val="none" w:sz="0" w:space="0" w:color="auto"/>
        <w:right w:val="none" w:sz="0" w:space="0" w:color="auto"/>
      </w:divBdr>
    </w:div>
    <w:div w:id="197703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martin.srajer@dozori.cz"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popel.karel@kralovice.cz"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2509</Words>
  <Characters>14809</Characters>
  <Application>Microsoft Office Word</Application>
  <DocSecurity>0</DocSecurity>
  <Lines>123</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17284</CharactersWithSpaces>
  <SharedDoc>false</SharedDoc>
  <HLinks>
    <vt:vector size="12" baseType="variant">
      <vt:variant>
        <vt:i4>6815756</vt:i4>
      </vt:variant>
      <vt:variant>
        <vt:i4>3</vt:i4>
      </vt:variant>
      <vt:variant>
        <vt:i4>0</vt:i4>
      </vt:variant>
      <vt:variant>
        <vt:i4>5</vt:i4>
      </vt:variant>
      <vt:variant>
        <vt:lpwstr>mailto:martin.srajer@dozori.cz</vt:lpwstr>
      </vt:variant>
      <vt:variant>
        <vt:lpwstr/>
      </vt:variant>
      <vt:variant>
        <vt:i4>7405583</vt:i4>
      </vt:variant>
      <vt:variant>
        <vt:i4>0</vt:i4>
      </vt:variant>
      <vt:variant>
        <vt:i4>0</vt:i4>
      </vt:variant>
      <vt:variant>
        <vt:i4>5</vt:i4>
      </vt:variant>
      <vt:variant>
        <vt:lpwstr>mailto:popel.karel@kralovice.cz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2022-08-25T08:47:00Z</dcterms:created>
  <dcterms:modified xsi:type="dcterms:W3CDTF">2022-08-25T08:47:00Z</dcterms:modified>
</cp:coreProperties>
</file>