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30" w:rsidRDefault="00951130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51130" w:rsidRDefault="006C6169">
      <w:pPr>
        <w:pStyle w:val="Nzev"/>
        <w:spacing w:before="99"/>
        <w:ind w:left="3143" w:right="3168"/>
      </w:pPr>
      <w:r>
        <w:rPr>
          <w:color w:val="808080"/>
        </w:rPr>
        <w:t>Smlouva č. 7211100097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51130" w:rsidRDefault="006C6169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51130" w:rsidRDefault="00951130">
      <w:pPr>
        <w:pStyle w:val="Zkladntext"/>
        <w:spacing w:before="11"/>
        <w:rPr>
          <w:sz w:val="59"/>
        </w:rPr>
      </w:pPr>
    </w:p>
    <w:p w:rsidR="00951130" w:rsidRDefault="006C6169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51130" w:rsidRDefault="00951130">
      <w:pPr>
        <w:pStyle w:val="Zkladntext"/>
        <w:rPr>
          <w:sz w:val="26"/>
        </w:rPr>
      </w:pPr>
    </w:p>
    <w:p w:rsidR="00951130" w:rsidRDefault="006C6169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51130" w:rsidRDefault="006C6169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51130" w:rsidRDefault="006C6169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51130" w:rsidRDefault="006C6169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51130" w:rsidRDefault="006C6169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951130" w:rsidRDefault="006C6169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51130" w:rsidRDefault="006C6169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51130" w:rsidRDefault="00951130">
      <w:pPr>
        <w:pStyle w:val="Zkladntext"/>
        <w:spacing w:before="12"/>
        <w:rPr>
          <w:sz w:val="19"/>
        </w:rPr>
      </w:pPr>
    </w:p>
    <w:p w:rsidR="00951130" w:rsidRDefault="006C6169">
      <w:pPr>
        <w:pStyle w:val="Zkladntext"/>
        <w:ind w:left="102"/>
      </w:pPr>
      <w:r>
        <w:rPr>
          <w:w w:val="99"/>
        </w:rPr>
        <w:t>a</w:t>
      </w:r>
    </w:p>
    <w:p w:rsidR="00951130" w:rsidRDefault="00951130">
      <w:pPr>
        <w:pStyle w:val="Zkladntext"/>
        <w:spacing w:before="1"/>
      </w:pPr>
    </w:p>
    <w:p w:rsidR="00951130" w:rsidRDefault="006C6169">
      <w:pPr>
        <w:pStyle w:val="Nadpis2"/>
        <w:spacing w:before="0"/>
        <w:jc w:val="left"/>
      </w:pPr>
      <w:r>
        <w:t>VINCI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CS</w:t>
      </w:r>
      <w:r>
        <w:rPr>
          <w:spacing w:val="-2"/>
        </w:rPr>
        <w:t xml:space="preserve"> </w:t>
      </w:r>
      <w:r>
        <w:t>a.s.</w:t>
      </w:r>
    </w:p>
    <w:p w:rsidR="00951130" w:rsidRDefault="006C6169">
      <w:pPr>
        <w:pStyle w:val="Zkladntext"/>
        <w:spacing w:before="1"/>
        <w:ind w:left="102"/>
      </w:pPr>
      <w:r>
        <w:t>obchodní</w:t>
      </w:r>
      <w:r>
        <w:rPr>
          <w:spacing w:val="12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11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2"/>
        </w:rPr>
        <w:t xml:space="preserve"> </w:t>
      </w:r>
      <w:r>
        <w:t>Městským</w:t>
      </w:r>
      <w:r>
        <w:rPr>
          <w:spacing w:val="11"/>
        </w:rPr>
        <w:t xml:space="preserve"> </w:t>
      </w:r>
      <w:r>
        <w:t>soudem</w:t>
      </w:r>
      <w:r>
        <w:rPr>
          <w:spacing w:val="11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Praze,</w:t>
      </w:r>
      <w:r>
        <w:rPr>
          <w:spacing w:val="12"/>
        </w:rPr>
        <w:t xml:space="preserve"> </w:t>
      </w:r>
      <w:r>
        <w:t>oddíl</w:t>
      </w:r>
      <w:r>
        <w:rPr>
          <w:spacing w:val="12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27244</w:t>
      </w:r>
    </w:p>
    <w:p w:rsidR="00951130" w:rsidRDefault="006C6169">
      <w:pPr>
        <w:pStyle w:val="Zkladntext"/>
        <w:tabs>
          <w:tab w:val="left" w:pos="2982"/>
        </w:tabs>
        <w:spacing w:line="264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U</w:t>
      </w:r>
      <w:r>
        <w:rPr>
          <w:spacing w:val="-3"/>
        </w:rPr>
        <w:t xml:space="preserve"> </w:t>
      </w:r>
      <w:r>
        <w:t>Michelského</w:t>
      </w:r>
      <w:r>
        <w:rPr>
          <w:spacing w:val="-2"/>
        </w:rPr>
        <w:t xml:space="preserve"> </w:t>
      </w:r>
      <w:r>
        <w:t>lesa</w:t>
      </w:r>
      <w:r>
        <w:rPr>
          <w:spacing w:val="-4"/>
        </w:rPr>
        <w:t xml:space="preserve"> </w:t>
      </w:r>
      <w:r>
        <w:t>1581/2,</w:t>
      </w:r>
      <w:r>
        <w:rPr>
          <w:spacing w:val="-1"/>
        </w:rPr>
        <w:t xml:space="preserve"> </w:t>
      </w:r>
      <w:r>
        <w:t>Michle,</w:t>
      </w:r>
      <w:r>
        <w:rPr>
          <w:spacing w:val="-4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51130" w:rsidRDefault="006C6169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14080672</w:t>
      </w:r>
    </w:p>
    <w:p w:rsidR="00951130" w:rsidRDefault="006C6169">
      <w:pPr>
        <w:pStyle w:val="Zkladntext"/>
        <w:tabs>
          <w:tab w:val="left" w:pos="2982"/>
        </w:tabs>
        <w:ind w:left="2982" w:right="510" w:hanging="2881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Martinem</w:t>
      </w:r>
      <w:r>
        <w:rPr>
          <w:spacing w:val="5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Erikou</w:t>
      </w:r>
      <w:r>
        <w:rPr>
          <w:spacing w:val="-5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h o</w:t>
      </w:r>
      <w:r>
        <w:rPr>
          <w:spacing w:val="-1"/>
        </w:rPr>
        <w:t xml:space="preserve"> </w:t>
      </w:r>
      <w:r>
        <w:t>u t</w:t>
      </w:r>
      <w:r>
        <w:rPr>
          <w:spacing w:val="-1"/>
        </w:rPr>
        <w:t xml:space="preserve"> </w:t>
      </w:r>
      <w:r>
        <w:t>o v</w:t>
      </w:r>
      <w:r>
        <w:rPr>
          <w:spacing w:val="2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členkou představenstva</w:t>
      </w:r>
    </w:p>
    <w:p w:rsidR="00951130" w:rsidRDefault="006C6169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951130" w:rsidRDefault="006C6169">
      <w:pPr>
        <w:pStyle w:val="Zkladntext"/>
        <w:tabs>
          <w:tab w:val="left" w:pos="2982"/>
        </w:tabs>
        <w:spacing w:before="1" w:line="477" w:lineRule="auto"/>
        <w:ind w:left="10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140700156/0100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951130" w:rsidRDefault="006C6169">
      <w:pPr>
        <w:pStyle w:val="Zkladntext"/>
        <w:spacing w:before="4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51130" w:rsidRDefault="00951130">
      <w:pPr>
        <w:pStyle w:val="Zkladntext"/>
        <w:spacing w:before="1"/>
      </w:pPr>
    </w:p>
    <w:p w:rsidR="00951130" w:rsidRDefault="006C6169">
      <w:pPr>
        <w:pStyle w:val="Nadpis1"/>
        <w:ind w:left="2277" w:right="2306"/>
      </w:pPr>
      <w:r>
        <w:t>I.</w:t>
      </w:r>
    </w:p>
    <w:p w:rsidR="00951130" w:rsidRDefault="006C6169">
      <w:pPr>
        <w:pStyle w:val="Nadpis2"/>
        <w:ind w:left="3136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51130" w:rsidRDefault="00951130">
      <w:pPr>
        <w:pStyle w:val="Zkladntext"/>
        <w:spacing w:before="11"/>
        <w:rPr>
          <w:b/>
          <w:sz w:val="19"/>
        </w:rPr>
      </w:pPr>
    </w:p>
    <w:p w:rsidR="00951130" w:rsidRDefault="006C6169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51130" w:rsidRDefault="006C6169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7211100097 o poskytnutí</w:t>
      </w:r>
      <w:r>
        <w:rPr>
          <w:spacing w:val="1"/>
        </w:rPr>
        <w:t xml:space="preserve"> </w:t>
      </w:r>
      <w:r>
        <w:t>finančních prostředků ze Státního fondu životního prostředí ČR ze dne 19. 7.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951130" w:rsidRDefault="006C6169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951130" w:rsidRDefault="00951130">
      <w:pPr>
        <w:jc w:val="both"/>
        <w:rPr>
          <w:sz w:val="20"/>
        </w:rPr>
        <w:sectPr w:rsidR="00951130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51130" w:rsidRDefault="00951130">
      <w:pPr>
        <w:pStyle w:val="Zkladntext"/>
      </w:pPr>
    </w:p>
    <w:p w:rsidR="00951130" w:rsidRDefault="00951130">
      <w:pPr>
        <w:pStyle w:val="Zkladntext"/>
        <w:spacing w:before="12"/>
        <w:rPr>
          <w:sz w:val="18"/>
        </w:rPr>
      </w:pPr>
    </w:p>
    <w:p w:rsidR="00951130" w:rsidRDefault="006C6169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51130" w:rsidRDefault="006C6169">
      <w:pPr>
        <w:pStyle w:val="Nadpis1"/>
        <w:spacing w:before="118"/>
        <w:ind w:left="1017" w:right="1044"/>
      </w:pPr>
      <w:r>
        <w:t>„INSTALACE</w:t>
      </w:r>
      <w:r>
        <w:rPr>
          <w:spacing w:val="-3"/>
        </w:rPr>
        <w:t xml:space="preserve"> </w:t>
      </w:r>
      <w:r>
        <w:t>FVE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AREÁLECH</w:t>
      </w:r>
      <w:r>
        <w:rPr>
          <w:spacing w:val="52"/>
        </w:rPr>
        <w:t xml:space="preserve"> </w:t>
      </w:r>
      <w:r>
        <w:t>EUROVIA</w:t>
      </w:r>
      <w:r>
        <w:rPr>
          <w:spacing w:val="-4"/>
        </w:rPr>
        <w:t xml:space="preserve"> </w:t>
      </w:r>
      <w:r>
        <w:t>CS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PRAZE“</w:t>
      </w:r>
    </w:p>
    <w:p w:rsidR="00951130" w:rsidRDefault="006C6169">
      <w:pPr>
        <w:pStyle w:val="Zkladntext"/>
        <w:spacing w:before="120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51130" w:rsidRDefault="006C6169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5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951130" w:rsidRDefault="006C6169">
      <w:pPr>
        <w:pStyle w:val="Zkladntext"/>
        <w:spacing w:before="1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2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 vnitřním</w:t>
      </w:r>
      <w:r>
        <w:rPr>
          <w:spacing w:val="-2"/>
        </w:rPr>
        <w:t xml:space="preserve"> </w:t>
      </w:r>
      <w:r>
        <w:t>trhem“.</w:t>
      </w:r>
    </w:p>
    <w:p w:rsidR="00951130" w:rsidRDefault="00951130">
      <w:pPr>
        <w:pStyle w:val="Zkladntext"/>
        <w:spacing w:before="12"/>
        <w:rPr>
          <w:sz w:val="19"/>
        </w:rPr>
      </w:pPr>
    </w:p>
    <w:p w:rsidR="00951130" w:rsidRDefault="006C6169">
      <w:pPr>
        <w:pStyle w:val="Nadpis1"/>
        <w:ind w:left="3143" w:right="2819"/>
      </w:pPr>
      <w:r>
        <w:t>II.</w:t>
      </w:r>
    </w:p>
    <w:p w:rsidR="00951130" w:rsidRDefault="006C6169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51130" w:rsidRDefault="00951130">
      <w:pPr>
        <w:pStyle w:val="Zkladntext"/>
        <w:rPr>
          <w:b/>
        </w:rPr>
      </w:pPr>
    </w:p>
    <w:p w:rsidR="00951130" w:rsidRDefault="006C6169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3 622 960,32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951130" w:rsidRDefault="006C6169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5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 9 746</w:t>
      </w:r>
      <w:r>
        <w:rPr>
          <w:spacing w:val="1"/>
          <w:sz w:val="20"/>
        </w:rPr>
        <w:t xml:space="preserve"> </w:t>
      </w:r>
      <w:r>
        <w:rPr>
          <w:sz w:val="20"/>
        </w:rPr>
        <w:t>993,00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951130" w:rsidRDefault="006C6169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951130" w:rsidRDefault="006C6169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</w:t>
      </w:r>
      <w:r>
        <w:rPr>
          <w:sz w:val="20"/>
        </w:rPr>
        <w:t>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51130" w:rsidRDefault="006C6169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951130" w:rsidRDefault="006C6169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51130" w:rsidRDefault="006C6169">
      <w:pPr>
        <w:pStyle w:val="Odstavecseseznamem"/>
        <w:numPr>
          <w:ilvl w:val="0"/>
          <w:numId w:val="7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951130" w:rsidRDefault="00951130">
      <w:pPr>
        <w:pStyle w:val="Zkladntext"/>
        <w:spacing w:before="12"/>
        <w:rPr>
          <w:sz w:val="19"/>
        </w:rPr>
      </w:pPr>
    </w:p>
    <w:p w:rsidR="00951130" w:rsidRDefault="006C6169">
      <w:pPr>
        <w:pStyle w:val="Nadpis1"/>
      </w:pPr>
      <w:r>
        <w:t>III.</w:t>
      </w:r>
    </w:p>
    <w:p w:rsidR="00951130" w:rsidRDefault="006C6169">
      <w:pPr>
        <w:pStyle w:val="Nadpis2"/>
        <w:spacing w:before="0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51130" w:rsidRDefault="00951130">
      <w:pPr>
        <w:pStyle w:val="Zkladntext"/>
        <w:spacing w:before="1"/>
        <w:rPr>
          <w:b/>
        </w:rPr>
      </w:pPr>
    </w:p>
    <w:p w:rsidR="00951130" w:rsidRDefault="006C616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951130" w:rsidRDefault="006C6169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51130" w:rsidRDefault="006C6169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47"/>
          <w:sz w:val="20"/>
        </w:rPr>
        <w:t xml:space="preserve"> </w:t>
      </w:r>
      <w:r>
        <w:rPr>
          <w:sz w:val="20"/>
        </w:rPr>
        <w:t>o platbu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7"/>
          <w:sz w:val="20"/>
        </w:rPr>
        <w:t xml:space="preserve"> </w:t>
      </w:r>
      <w:r>
        <w:rPr>
          <w:sz w:val="20"/>
        </w:rPr>
        <w:t>doklady</w:t>
      </w:r>
      <w:r>
        <w:rPr>
          <w:spacing w:val="4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5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7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finančních</w:t>
      </w:r>
    </w:p>
    <w:p w:rsidR="00951130" w:rsidRDefault="00951130">
      <w:pPr>
        <w:jc w:val="both"/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12"/>
        <w:rPr>
          <w:sz w:val="9"/>
        </w:rPr>
      </w:pPr>
    </w:p>
    <w:p w:rsidR="00951130" w:rsidRDefault="006C6169">
      <w:pPr>
        <w:pStyle w:val="Zkladntext"/>
        <w:spacing w:before="99"/>
        <w:ind w:left="385" w:right="133"/>
        <w:jc w:val="both"/>
      </w:pPr>
      <w:r>
        <w:t>prostředků.</w:t>
      </w:r>
      <w:r>
        <w:rPr>
          <w:spacing w:val="10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</w:t>
      </w:r>
      <w:r>
        <w:rPr>
          <w:spacing w:val="10"/>
        </w:rPr>
        <w:t xml:space="preserve"> </w:t>
      </w:r>
      <w:r>
        <w:t>musí</w:t>
      </w:r>
      <w:r>
        <w:rPr>
          <w:spacing w:val="9"/>
        </w:rPr>
        <w:t xml:space="preserve"> </w:t>
      </w:r>
      <w:r>
        <w:t>obsahovat</w:t>
      </w:r>
      <w:r>
        <w:rPr>
          <w:spacing w:val="8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stanovené</w:t>
      </w:r>
      <w:r>
        <w:rPr>
          <w:spacing w:val="9"/>
        </w:rPr>
        <w:t xml:space="preserve"> </w:t>
      </w:r>
      <w:r>
        <w:t>Výzvou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Rozhodnutím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dále</w:t>
      </w:r>
      <w:r>
        <w:rPr>
          <w:spacing w:val="9"/>
        </w:rPr>
        <w:t xml:space="preserve"> </w:t>
      </w:r>
      <w:r>
        <w:t>výpis</w:t>
      </w:r>
      <w:r>
        <w:rPr>
          <w:spacing w:val="-53"/>
        </w:rPr>
        <w:t xml:space="preserve"> </w:t>
      </w:r>
      <w:r>
        <w:t>z katastru nemovitostí prokazující zápis výhrady vlastnictví předmětu podpory podle § 508 občanského</w:t>
      </w:r>
      <w:r>
        <w:rPr>
          <w:spacing w:val="1"/>
        </w:rPr>
        <w:t xml:space="preserve"> </w:t>
      </w:r>
      <w:r>
        <w:t>zákoníku,</w:t>
      </w:r>
      <w:r>
        <w:rPr>
          <w:spacing w:val="-11"/>
        </w:rPr>
        <w:t xml:space="preserve"> </w:t>
      </w:r>
      <w:r>
        <w:t>tj.,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součástí</w:t>
      </w:r>
      <w:r>
        <w:rPr>
          <w:spacing w:val="-12"/>
        </w:rPr>
        <w:t xml:space="preserve"> </w:t>
      </w:r>
      <w:r>
        <w:t>nemovité</w:t>
      </w:r>
      <w:r>
        <w:rPr>
          <w:spacing w:val="-12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umístěn</w:t>
      </w:r>
      <w:r>
        <w:rPr>
          <w:spacing w:val="-5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nemovité</w:t>
      </w:r>
      <w:r>
        <w:rPr>
          <w:spacing w:val="-2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vlastnictví příjemce</w:t>
      </w:r>
      <w:r>
        <w:rPr>
          <w:spacing w:val="-2"/>
        </w:rPr>
        <w:t xml:space="preserve"> </w:t>
      </w:r>
      <w:r>
        <w:t>podpory).</w:t>
      </w:r>
    </w:p>
    <w:p w:rsidR="00951130" w:rsidRDefault="006C6169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51130" w:rsidRDefault="006C6169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51130" w:rsidRDefault="006C6169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51130" w:rsidRDefault="006C6169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</w:t>
      </w:r>
      <w:r>
        <w:rPr>
          <w:sz w:val="20"/>
        </w:rPr>
        <w:t>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4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951130" w:rsidRDefault="00951130">
      <w:pPr>
        <w:pStyle w:val="Zkladntext"/>
        <w:spacing w:before="1"/>
      </w:pPr>
    </w:p>
    <w:p w:rsidR="00951130" w:rsidRDefault="006C6169">
      <w:pPr>
        <w:pStyle w:val="Nadpis1"/>
        <w:ind w:left="3140"/>
      </w:pPr>
      <w:r>
        <w:t>IV.</w:t>
      </w:r>
    </w:p>
    <w:p w:rsidR="00951130" w:rsidRDefault="006C6169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51130" w:rsidRDefault="00951130">
      <w:pPr>
        <w:pStyle w:val="Zkladntext"/>
        <w:rPr>
          <w:b/>
        </w:rPr>
      </w:pPr>
    </w:p>
    <w:p w:rsidR="00951130" w:rsidRDefault="006C6169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4"/>
        <w:rPr>
          <w:sz w:val="20"/>
        </w:rPr>
      </w:pPr>
      <w:r>
        <w:rPr>
          <w:sz w:val="20"/>
        </w:rPr>
        <w:t>splní</w:t>
      </w:r>
      <w:r>
        <w:rPr>
          <w:spacing w:val="4"/>
          <w:sz w:val="20"/>
        </w:rPr>
        <w:t xml:space="preserve"> </w:t>
      </w:r>
      <w:r>
        <w:rPr>
          <w:sz w:val="20"/>
        </w:rPr>
        <w:t>účel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7"/>
          <w:sz w:val="20"/>
        </w:rPr>
        <w:t xml:space="preserve"> </w:t>
      </w:r>
      <w:r>
        <w:rPr>
          <w:sz w:val="20"/>
        </w:rPr>
        <w:t>FVE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AREÁLECH</w:t>
      </w:r>
      <w:r>
        <w:rPr>
          <w:spacing w:val="11"/>
          <w:sz w:val="20"/>
        </w:rPr>
        <w:t xml:space="preserve"> </w:t>
      </w:r>
      <w:r>
        <w:rPr>
          <w:sz w:val="20"/>
        </w:rPr>
        <w:t>EUROVIA</w:t>
      </w:r>
      <w:r>
        <w:rPr>
          <w:spacing w:val="6"/>
          <w:sz w:val="20"/>
        </w:rPr>
        <w:t xml:space="preserve"> </w:t>
      </w:r>
      <w:r>
        <w:rPr>
          <w:sz w:val="20"/>
        </w:rPr>
        <w:t>CS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PRAZE“</w:t>
      </w:r>
      <w:r>
        <w:rPr>
          <w:spacing w:val="4"/>
          <w:sz w:val="20"/>
        </w:rPr>
        <w:t xml:space="preserve"> </w:t>
      </w:r>
      <w:r>
        <w:rPr>
          <w:sz w:val="20"/>
        </w:rPr>
        <w:t>tím,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499"/>
          <w:tab w:val="left" w:pos="7597"/>
          <w:tab w:val="left" w:pos="8007"/>
          <w:tab w:val="left" w:pos="8796"/>
        </w:tabs>
        <w:spacing w:before="1"/>
        <w:ind w:right="133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</w:t>
      </w:r>
      <w:r>
        <w:rPr>
          <w:spacing w:val="-3"/>
          <w:sz w:val="20"/>
        </w:rPr>
        <w:t xml:space="preserve"> </w:t>
      </w:r>
      <w:r>
        <w:rPr>
          <w:sz w:val="20"/>
        </w:rPr>
        <w:t>322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99 kWh,</w:t>
      </w:r>
    </w:p>
    <w:p w:rsidR="00951130" w:rsidRDefault="00951130">
      <w:pPr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12"/>
        <w:rPr>
          <w:sz w:val="9"/>
        </w:rPr>
      </w:pP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9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51130" w:rsidRDefault="00951130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1731"/>
        <w:gridCol w:w="1812"/>
        <w:gridCol w:w="1815"/>
      </w:tblGrid>
      <w:tr w:rsidR="00951130">
        <w:trPr>
          <w:trHeight w:val="505"/>
        </w:trPr>
        <w:tc>
          <w:tcPr>
            <w:tcW w:w="3471" w:type="dxa"/>
          </w:tcPr>
          <w:p w:rsidR="00951130" w:rsidRDefault="006C6169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731" w:type="dxa"/>
          </w:tcPr>
          <w:p w:rsidR="00951130" w:rsidRDefault="006C616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12" w:type="dxa"/>
          </w:tcPr>
          <w:p w:rsidR="00951130" w:rsidRDefault="006C616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815" w:type="dxa"/>
          </w:tcPr>
          <w:p w:rsidR="00951130" w:rsidRDefault="006C616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51130">
        <w:trPr>
          <w:trHeight w:val="532"/>
        </w:trPr>
        <w:tc>
          <w:tcPr>
            <w:tcW w:w="3471" w:type="dxa"/>
          </w:tcPr>
          <w:p w:rsidR="00951130" w:rsidRDefault="006C6169">
            <w:pPr>
              <w:pStyle w:val="TableParagraph"/>
              <w:spacing w:before="0" w:line="266" w:lineRule="exact"/>
              <w:ind w:left="388" w:right="819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731" w:type="dxa"/>
          </w:tcPr>
          <w:p w:rsidR="00951130" w:rsidRDefault="006C616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MWh</w:t>
            </w:r>
          </w:p>
        </w:tc>
        <w:tc>
          <w:tcPr>
            <w:tcW w:w="1812" w:type="dxa"/>
          </w:tcPr>
          <w:p w:rsidR="00951130" w:rsidRDefault="006C616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</w:tcPr>
          <w:p w:rsidR="00951130" w:rsidRDefault="006C6169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</w:tr>
      <w:tr w:rsidR="00951130">
        <w:trPr>
          <w:trHeight w:val="530"/>
        </w:trPr>
        <w:tc>
          <w:tcPr>
            <w:tcW w:w="3471" w:type="dxa"/>
          </w:tcPr>
          <w:p w:rsidR="00951130" w:rsidRDefault="006C6169">
            <w:pPr>
              <w:pStyle w:val="TableParagraph"/>
              <w:spacing w:before="0" w:line="264" w:lineRule="exact"/>
              <w:ind w:left="388" w:right="667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731" w:type="dxa"/>
          </w:tcPr>
          <w:p w:rsidR="00951130" w:rsidRDefault="006C616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812" w:type="dxa"/>
          </w:tcPr>
          <w:p w:rsidR="00951130" w:rsidRDefault="006C6169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</w:tcPr>
          <w:p w:rsidR="00951130" w:rsidRDefault="006C6169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</w:tr>
      <w:tr w:rsidR="00951130">
        <w:trPr>
          <w:trHeight w:val="506"/>
        </w:trPr>
        <w:tc>
          <w:tcPr>
            <w:tcW w:w="3471" w:type="dxa"/>
          </w:tcPr>
          <w:p w:rsidR="00951130" w:rsidRDefault="006C6169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731" w:type="dxa"/>
          </w:tcPr>
          <w:p w:rsidR="00951130" w:rsidRDefault="006C6169">
            <w:pPr>
              <w:pStyle w:val="TableParagraph"/>
              <w:spacing w:before="122"/>
              <w:ind w:left="0" w:right="46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12" w:type="dxa"/>
          </w:tcPr>
          <w:p w:rsidR="00951130" w:rsidRDefault="006C6169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</w:tcPr>
          <w:p w:rsidR="00951130" w:rsidRDefault="006C6169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302.26</w:t>
            </w:r>
          </w:p>
        </w:tc>
      </w:tr>
      <w:tr w:rsidR="00951130">
        <w:trPr>
          <w:trHeight w:val="532"/>
        </w:trPr>
        <w:tc>
          <w:tcPr>
            <w:tcW w:w="3471" w:type="dxa"/>
          </w:tcPr>
          <w:p w:rsidR="00951130" w:rsidRDefault="006C6169">
            <w:pPr>
              <w:pStyle w:val="TableParagraph"/>
              <w:spacing w:before="0" w:line="268" w:lineRule="exact"/>
              <w:ind w:left="388" w:right="289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731" w:type="dxa"/>
          </w:tcPr>
          <w:p w:rsidR="00951130" w:rsidRDefault="006C6169"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12" w:type="dxa"/>
          </w:tcPr>
          <w:p w:rsidR="00951130" w:rsidRDefault="006C6169"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</w:tcPr>
          <w:p w:rsidR="00951130" w:rsidRDefault="006C6169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2795.63</w:t>
            </w:r>
          </w:p>
        </w:tc>
      </w:tr>
      <w:tr w:rsidR="00951130">
        <w:trPr>
          <w:trHeight w:val="503"/>
        </w:trPr>
        <w:tc>
          <w:tcPr>
            <w:tcW w:w="3471" w:type="dxa"/>
          </w:tcPr>
          <w:p w:rsidR="00951130" w:rsidRDefault="006C6169">
            <w:pPr>
              <w:pStyle w:val="TableParagraph"/>
              <w:spacing w:before="0" w:line="263" w:lineRule="exact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731" w:type="dxa"/>
          </w:tcPr>
          <w:p w:rsidR="00951130" w:rsidRDefault="006C6169">
            <w:pPr>
              <w:pStyle w:val="TableParagraph"/>
              <w:spacing w:before="117"/>
              <w:ind w:left="0" w:right="48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12" w:type="dxa"/>
          </w:tcPr>
          <w:p w:rsidR="00951130" w:rsidRDefault="006C6169">
            <w:pPr>
              <w:pStyle w:val="TableParagraph"/>
              <w:spacing w:before="117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15" w:type="dxa"/>
          </w:tcPr>
          <w:p w:rsidR="00951130" w:rsidRDefault="006C6169">
            <w:pPr>
              <w:pStyle w:val="TableParagraph"/>
              <w:spacing w:before="117"/>
              <w:ind w:left="391"/>
              <w:rPr>
                <w:sz w:val="20"/>
              </w:rPr>
            </w:pPr>
            <w:r>
              <w:rPr>
                <w:sz w:val="20"/>
              </w:rPr>
              <w:t>298.68</w:t>
            </w:r>
          </w:p>
        </w:tc>
      </w:tr>
    </w:tbl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4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územním</w:t>
      </w:r>
      <w:r>
        <w:rPr>
          <w:spacing w:val="2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stanoveném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</w:t>
      </w:r>
      <w:r>
        <w:rPr>
          <w:sz w:val="20"/>
        </w:rPr>
        <w:t xml:space="preserve">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</w:t>
      </w:r>
      <w:r>
        <w:rPr>
          <w:spacing w:val="-1"/>
          <w:sz w:val="20"/>
        </w:rPr>
        <w:t>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</w:t>
      </w:r>
      <w:r>
        <w:rPr>
          <w:sz w:val="20"/>
        </w:rPr>
        <w:t>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</w:t>
      </w:r>
      <w:r>
        <w:rPr>
          <w:w w:val="95"/>
          <w:sz w:val="20"/>
        </w:rPr>
        <w:t>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951130" w:rsidRDefault="00951130">
      <w:pPr>
        <w:jc w:val="both"/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12"/>
        <w:rPr>
          <w:sz w:val="9"/>
        </w:rPr>
      </w:pP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  <w:tab w:val="left" w:pos="9237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provo</w:t>
      </w:r>
      <w:r>
        <w:rPr>
          <w:sz w:val="20"/>
        </w:rPr>
        <w:t>zu (podle písmene e)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3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5"/>
          <w:sz w:val="20"/>
        </w:rPr>
        <w:t xml:space="preserve"> </w:t>
      </w:r>
      <w:r>
        <w:rPr>
          <w:sz w:val="20"/>
        </w:rPr>
        <w:t>souhlasu,</w:t>
      </w:r>
      <w:r>
        <w:rPr>
          <w:spacing w:val="36"/>
          <w:sz w:val="20"/>
        </w:rPr>
        <w:t xml:space="preserve"> </w:t>
      </w:r>
      <w:r>
        <w:rPr>
          <w:sz w:val="20"/>
        </w:rPr>
        <w:t>doložení</w:t>
      </w:r>
      <w:r>
        <w:rPr>
          <w:spacing w:val="36"/>
          <w:sz w:val="20"/>
        </w:rPr>
        <w:t xml:space="preserve"> </w:t>
      </w:r>
      <w:r>
        <w:rPr>
          <w:sz w:val="20"/>
        </w:rPr>
        <w:t>oslovení</w:t>
      </w:r>
      <w:r>
        <w:rPr>
          <w:spacing w:val="4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37"/>
          <w:sz w:val="20"/>
        </w:rPr>
        <w:t xml:space="preserve"> </w:t>
      </w:r>
      <w:r>
        <w:rPr>
          <w:sz w:val="20"/>
        </w:rPr>
        <w:t>úřadu</w:t>
      </w:r>
      <w:r>
        <w:rPr>
          <w:spacing w:val="36"/>
          <w:sz w:val="20"/>
        </w:rPr>
        <w:t xml:space="preserve"> </w:t>
      </w:r>
      <w:r>
        <w:rPr>
          <w:sz w:val="20"/>
        </w:rPr>
        <w:t>nebo</w:t>
      </w:r>
      <w:r>
        <w:rPr>
          <w:spacing w:val="37"/>
          <w:sz w:val="20"/>
        </w:rPr>
        <w:t xml:space="preserve"> </w:t>
      </w:r>
      <w:r>
        <w:rPr>
          <w:sz w:val="20"/>
        </w:rPr>
        <w:t>souhlasu</w:t>
      </w:r>
      <w:r>
        <w:rPr>
          <w:spacing w:val="3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užíváním).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1"/>
          <w:sz w:val="20"/>
        </w:rPr>
        <w:t xml:space="preserve"> </w:t>
      </w:r>
      <w:r>
        <w:rPr>
          <w:sz w:val="20"/>
        </w:rPr>
        <w:t>v mimořádné,</w:t>
      </w:r>
      <w:r>
        <w:rPr>
          <w:spacing w:val="1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1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 xml:space="preserve"> </w:t>
      </w:r>
      <w:r>
        <w:rPr>
          <w:sz w:val="20"/>
        </w:rPr>
        <w:t>rozhodnout</w:t>
      </w:r>
      <w:r>
        <w:rPr>
          <w:sz w:val="20"/>
        </w:rPr>
        <w:tab/>
      </w:r>
      <w:r>
        <w:rPr>
          <w:spacing w:val="-1"/>
          <w:sz w:val="20"/>
        </w:rPr>
        <w:t>tak</w:t>
      </w:r>
    </w:p>
    <w:p w:rsidR="00951130" w:rsidRDefault="006C6169">
      <w:pPr>
        <w:pStyle w:val="Zkladntext"/>
        <w:spacing w:before="2" w:line="237" w:lineRule="auto"/>
        <w:ind w:left="745" w:right="134"/>
        <w:jc w:val="both"/>
      </w:pPr>
      <w:r>
        <w:t>o</w:t>
      </w:r>
      <w:r>
        <w:rPr>
          <w:spacing w:val="21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4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1"/>
        </w:rPr>
        <w:t xml:space="preserve"> </w:t>
      </w:r>
      <w:r>
        <w:t>povinen</w:t>
      </w:r>
      <w:r>
        <w:rPr>
          <w:spacing w:val="20"/>
        </w:rPr>
        <w:t xml:space="preserve"> </w:t>
      </w:r>
      <w:r>
        <w:t>zajistit,</w:t>
      </w:r>
      <w:r>
        <w:rPr>
          <w:spacing w:val="21"/>
        </w:rPr>
        <w:t xml:space="preserve"> </w:t>
      </w:r>
      <w:r>
        <w:t>aby</w:t>
      </w:r>
      <w:r>
        <w:rPr>
          <w:spacing w:val="-53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</w:t>
      </w:r>
      <w:r>
        <w:t>u,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2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80"/>
          <w:sz w:val="20"/>
        </w:rPr>
        <w:t xml:space="preserve"> </w:t>
      </w:r>
      <w:r>
        <w:rPr>
          <w:sz w:val="20"/>
        </w:rPr>
        <w:t>563/1991</w:t>
      </w:r>
      <w:r>
        <w:rPr>
          <w:spacing w:val="79"/>
          <w:sz w:val="20"/>
        </w:rPr>
        <w:t xml:space="preserve"> </w:t>
      </w:r>
      <w:r>
        <w:rPr>
          <w:sz w:val="20"/>
        </w:rPr>
        <w:t>Sb.,</w:t>
      </w:r>
    </w:p>
    <w:p w:rsidR="00951130" w:rsidRDefault="006C6169">
      <w:pPr>
        <w:pStyle w:val="Zkladntext"/>
        <w:spacing w:before="1"/>
        <w:ind w:left="745" w:right="133"/>
        <w:jc w:val="both"/>
      </w:pPr>
      <w:r>
        <w:t>o účetnictví, v platném znění, zákon č. 586/1992 Sb., o daních z příjmů, v platném znění). Příjemce</w:t>
      </w:r>
      <w:r>
        <w:rPr>
          <w:spacing w:val="1"/>
        </w:rPr>
        <w:t xml:space="preserve"> </w:t>
      </w:r>
      <w:r>
        <w:rPr>
          <w:w w:val="95"/>
        </w:rPr>
        <w:t>podpory se zavazuje všechny transakce související s akcí odděleně identifikovat od ostatních účetních</w:t>
      </w:r>
      <w:r>
        <w:rPr>
          <w:spacing w:val="1"/>
          <w:w w:val="95"/>
        </w:rPr>
        <w:t xml:space="preserve"> </w:t>
      </w:r>
      <w:r>
        <w:t>transakcí,</w:t>
      </w:r>
      <w:r>
        <w:rPr>
          <w:spacing w:val="-6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nesouvisejí,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vés</w:t>
      </w:r>
      <w:r>
        <w:t>t</w:t>
      </w:r>
      <w:r>
        <w:rPr>
          <w:spacing w:val="-4"/>
        </w:rPr>
        <w:t xml:space="preserve"> </w:t>
      </w:r>
      <w:r>
        <w:t>analytickou</w:t>
      </w:r>
      <w:r>
        <w:rPr>
          <w:spacing w:val="-2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vazbou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konkrétní</w:t>
      </w:r>
      <w:r>
        <w:rPr>
          <w:spacing w:val="-6"/>
        </w:rPr>
        <w:t xml:space="preserve"> </w:t>
      </w:r>
      <w:r>
        <w:t>akci,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2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4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2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51130" w:rsidRDefault="006C6169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2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2"/>
          <w:sz w:val="20"/>
        </w:rPr>
        <w:t xml:space="preserve"> </w:t>
      </w:r>
      <w:r>
        <w:rPr>
          <w:sz w:val="20"/>
        </w:rPr>
        <w:t>jejich</w:t>
      </w:r>
      <w:r>
        <w:rPr>
          <w:spacing w:val="42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</w:t>
      </w:r>
      <w:r>
        <w:rPr>
          <w:spacing w:val="-53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6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úplné.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přitom</w:t>
      </w:r>
      <w:r>
        <w:rPr>
          <w:spacing w:val="16"/>
          <w:sz w:val="20"/>
        </w:rPr>
        <w:t xml:space="preserve"> </w:t>
      </w:r>
      <w:r>
        <w:rPr>
          <w:sz w:val="20"/>
        </w:rPr>
        <w:t>bere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7"/>
          <w:sz w:val="20"/>
        </w:rPr>
        <w:t xml:space="preserve"> </w:t>
      </w:r>
      <w:r>
        <w:rPr>
          <w:sz w:val="20"/>
        </w:rPr>
        <w:t>jeho</w:t>
      </w:r>
    </w:p>
    <w:p w:rsidR="00951130" w:rsidRDefault="00951130">
      <w:pPr>
        <w:jc w:val="both"/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12"/>
        <w:rPr>
          <w:sz w:val="9"/>
        </w:rPr>
      </w:pPr>
    </w:p>
    <w:p w:rsidR="00951130" w:rsidRDefault="006C6169">
      <w:pPr>
        <w:pStyle w:val="Zkladntext"/>
        <w:spacing w:before="99"/>
        <w:ind w:left="668" w:right="136"/>
        <w:jc w:val="both"/>
      </w:pPr>
      <w:r>
        <w:t>prohlášení nebo tvrzení (popřípadě oboustranné konstatování vycházející z jím podané informace)</w:t>
      </w:r>
      <w:r>
        <w:rPr>
          <w:spacing w:val="1"/>
        </w:rPr>
        <w:t xml:space="preserve"> </w:t>
      </w:r>
      <w:r>
        <w:t>uvedené v této Smlouvě a v AIS SFŽP není pravdivé, bude považováno za porušení jeho povinnosti</w:t>
      </w:r>
      <w:r>
        <w:rPr>
          <w:spacing w:val="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51130" w:rsidRDefault="006C616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2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951130" w:rsidRDefault="00951130">
      <w:pPr>
        <w:pStyle w:val="Zkladntext"/>
      </w:pPr>
    </w:p>
    <w:p w:rsidR="00951130" w:rsidRDefault="006C6169">
      <w:pPr>
        <w:pStyle w:val="Nadpis1"/>
      </w:pPr>
      <w:r>
        <w:t>V.</w:t>
      </w:r>
    </w:p>
    <w:p w:rsidR="00951130" w:rsidRDefault="006C6169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51130" w:rsidRDefault="00951130">
      <w:pPr>
        <w:pStyle w:val="Zkladntext"/>
        <w:spacing w:before="11"/>
        <w:rPr>
          <w:b/>
          <w:sz w:val="19"/>
        </w:rPr>
      </w:pPr>
    </w:p>
    <w:p w:rsidR="00951130" w:rsidRDefault="006C616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51130" w:rsidRDefault="006C6169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951130" w:rsidRDefault="006C6169">
      <w:pPr>
        <w:pStyle w:val="Zkladntext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 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951130" w:rsidRDefault="006C6169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</w:t>
      </w:r>
      <w:r>
        <w:rPr>
          <w:sz w:val="20"/>
        </w:rPr>
        <w:t>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51130" w:rsidRDefault="006C616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51130" w:rsidRDefault="006C616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51130" w:rsidRDefault="006C6169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51130" w:rsidRDefault="006C616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51130" w:rsidRDefault="006C6169">
      <w:pPr>
        <w:pStyle w:val="Zkladntext"/>
        <w:spacing w:before="118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51130" w:rsidRDefault="006C6169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4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5"/>
          <w:sz w:val="20"/>
        </w:rPr>
        <w:t xml:space="preserve"> </w:t>
      </w:r>
      <w:r>
        <w:rPr>
          <w:sz w:val="20"/>
        </w:rPr>
        <w:t>0,1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51130" w:rsidRDefault="006C6169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</w:t>
      </w:r>
      <w:r>
        <w:rPr>
          <w:sz w:val="20"/>
        </w:rPr>
        <w:t>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51130" w:rsidRDefault="006C616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51130" w:rsidRDefault="006C6169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951130" w:rsidRDefault="00951130">
      <w:pPr>
        <w:spacing w:line="237" w:lineRule="auto"/>
        <w:jc w:val="both"/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12"/>
        <w:rPr>
          <w:sz w:val="9"/>
        </w:rPr>
      </w:pPr>
    </w:p>
    <w:p w:rsidR="00951130" w:rsidRDefault="006C6169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51130" w:rsidRDefault="00951130">
      <w:pPr>
        <w:pStyle w:val="Zkladntext"/>
        <w:spacing w:before="12"/>
        <w:rPr>
          <w:sz w:val="19"/>
        </w:rPr>
      </w:pPr>
    </w:p>
    <w:p w:rsidR="00951130" w:rsidRDefault="006C6169">
      <w:pPr>
        <w:pStyle w:val="Nadpis1"/>
        <w:ind w:left="3140"/>
      </w:pPr>
      <w:r>
        <w:t>VI.</w:t>
      </w:r>
    </w:p>
    <w:p w:rsidR="00951130" w:rsidRDefault="006C6169">
      <w:pPr>
        <w:pStyle w:val="Nadpis2"/>
        <w:spacing w:before="0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51130" w:rsidRDefault="00951130">
      <w:pPr>
        <w:pStyle w:val="Zkladntext"/>
        <w:spacing w:before="1"/>
        <w:rPr>
          <w:b/>
        </w:rPr>
      </w:pPr>
    </w:p>
    <w:p w:rsidR="00951130" w:rsidRDefault="006C6169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51130" w:rsidRDefault="006C6169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2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951130" w:rsidRDefault="006C6169">
      <w:pPr>
        <w:pStyle w:val="Odstavecseseznamem"/>
        <w:numPr>
          <w:ilvl w:val="0"/>
          <w:numId w:val="3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</w:t>
      </w:r>
      <w:r>
        <w:rPr>
          <w:sz w:val="20"/>
        </w:rPr>
        <w:t>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51130" w:rsidRDefault="006C6169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951130" w:rsidRDefault="006C6169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951130" w:rsidRDefault="006C6169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51130" w:rsidRDefault="006C6169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51130" w:rsidRDefault="006C6169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51130" w:rsidRDefault="00951130">
      <w:pPr>
        <w:jc w:val="both"/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12"/>
        <w:rPr>
          <w:sz w:val="9"/>
        </w:rPr>
      </w:pPr>
    </w:p>
    <w:p w:rsidR="00951130" w:rsidRDefault="006C6169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exemplářích a podepsána vlastnoručně; každý exemplář </w:t>
      </w:r>
      <w:r>
        <w:rPr>
          <w:sz w:val="20"/>
        </w:rPr>
        <w:t>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51130" w:rsidRDefault="006C6169">
      <w:pPr>
        <w:pStyle w:val="Zkladntext"/>
        <w:spacing w:line="265" w:lineRule="exact"/>
        <w:ind w:left="102"/>
      </w:pPr>
      <w:r>
        <w:t>V:</w:t>
      </w:r>
    </w:p>
    <w:p w:rsidR="00951130" w:rsidRDefault="00951130">
      <w:pPr>
        <w:pStyle w:val="Zkladntext"/>
      </w:pPr>
    </w:p>
    <w:p w:rsidR="00951130" w:rsidRDefault="006C6169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51130" w:rsidRDefault="00951130">
      <w:pPr>
        <w:pStyle w:val="Zkladntext"/>
        <w:rPr>
          <w:sz w:val="26"/>
        </w:rPr>
      </w:pPr>
    </w:p>
    <w:p w:rsidR="00951130" w:rsidRDefault="00951130">
      <w:pPr>
        <w:pStyle w:val="Zkladntext"/>
        <w:rPr>
          <w:sz w:val="34"/>
        </w:rPr>
      </w:pPr>
    </w:p>
    <w:p w:rsidR="00951130" w:rsidRDefault="006C6169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51130" w:rsidRDefault="006C6169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51130" w:rsidRDefault="00951130">
      <w:pPr>
        <w:pStyle w:val="Zkladntext"/>
        <w:rPr>
          <w:sz w:val="26"/>
        </w:rPr>
      </w:pPr>
    </w:p>
    <w:p w:rsidR="00951130" w:rsidRDefault="00951130">
      <w:pPr>
        <w:pStyle w:val="Zkladntext"/>
        <w:rPr>
          <w:sz w:val="26"/>
        </w:rPr>
      </w:pPr>
    </w:p>
    <w:p w:rsidR="00951130" w:rsidRDefault="00951130">
      <w:pPr>
        <w:pStyle w:val="Zkladntext"/>
        <w:rPr>
          <w:sz w:val="26"/>
        </w:rPr>
      </w:pPr>
    </w:p>
    <w:p w:rsidR="00951130" w:rsidRDefault="00951130">
      <w:pPr>
        <w:pStyle w:val="Zkladntext"/>
        <w:rPr>
          <w:sz w:val="38"/>
        </w:rPr>
      </w:pPr>
    </w:p>
    <w:p w:rsidR="00951130" w:rsidRDefault="006C6169">
      <w:pPr>
        <w:pStyle w:val="Zkladntext"/>
        <w:ind w:left="10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51130" w:rsidRDefault="00951130">
      <w:pPr>
        <w:pStyle w:val="Zkladntext"/>
        <w:rPr>
          <w:sz w:val="26"/>
        </w:rPr>
      </w:pPr>
    </w:p>
    <w:p w:rsidR="00951130" w:rsidRDefault="00951130">
      <w:pPr>
        <w:pStyle w:val="Zkladntext"/>
        <w:rPr>
          <w:sz w:val="32"/>
        </w:rPr>
      </w:pPr>
    </w:p>
    <w:p w:rsidR="00951130" w:rsidRDefault="006C6169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51130" w:rsidRDefault="00951130">
      <w:p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12"/>
        <w:rPr>
          <w:sz w:val="9"/>
        </w:rPr>
      </w:pPr>
    </w:p>
    <w:p w:rsidR="00951130" w:rsidRDefault="006C6169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951130" w:rsidRDefault="00951130">
      <w:pPr>
        <w:pStyle w:val="Zkladntext"/>
        <w:rPr>
          <w:i/>
          <w:sz w:val="26"/>
        </w:rPr>
      </w:pPr>
    </w:p>
    <w:p w:rsidR="00951130" w:rsidRDefault="00951130">
      <w:pPr>
        <w:pStyle w:val="Zkladntext"/>
        <w:spacing w:before="1"/>
        <w:rPr>
          <w:i/>
          <w:sz w:val="21"/>
        </w:rPr>
      </w:pPr>
    </w:p>
    <w:p w:rsidR="00951130" w:rsidRDefault="006C6169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</w:r>
      <w:r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51130" w:rsidRDefault="00951130">
      <w:pPr>
        <w:pStyle w:val="Zkladntext"/>
        <w:spacing w:before="4"/>
        <w:rPr>
          <w:b/>
          <w:sz w:val="27"/>
        </w:rPr>
      </w:pPr>
    </w:p>
    <w:p w:rsidR="00951130" w:rsidRDefault="006C616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51130" w:rsidRDefault="00951130">
      <w:pPr>
        <w:pStyle w:val="Zkladntext"/>
        <w:spacing w:before="1"/>
        <w:rPr>
          <w:b/>
          <w:sz w:val="18"/>
        </w:rPr>
      </w:pPr>
    </w:p>
    <w:p w:rsidR="00951130" w:rsidRDefault="006C616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</w:t>
      </w:r>
      <w:r>
        <w:rPr>
          <w:sz w:val="20"/>
        </w:rPr>
        <w:t>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51130" w:rsidRDefault="00951130">
      <w:pPr>
        <w:pStyle w:val="Zkladntext"/>
        <w:spacing w:before="3"/>
      </w:pPr>
    </w:p>
    <w:p w:rsidR="00951130" w:rsidRDefault="006C6169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51130" w:rsidRDefault="00951130">
      <w:pPr>
        <w:pStyle w:val="Zkladntext"/>
        <w:spacing w:before="1"/>
      </w:pPr>
    </w:p>
    <w:p w:rsidR="00951130" w:rsidRDefault="006C6169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51130" w:rsidRDefault="00951130">
      <w:pPr>
        <w:pStyle w:val="Zkladntext"/>
        <w:spacing w:before="1"/>
      </w:pPr>
    </w:p>
    <w:p w:rsidR="00951130" w:rsidRDefault="006C6169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51130" w:rsidRDefault="00951130">
      <w:pPr>
        <w:pStyle w:val="Zkladntext"/>
        <w:spacing w:before="12"/>
        <w:rPr>
          <w:sz w:val="19"/>
        </w:rPr>
      </w:pPr>
    </w:p>
    <w:p w:rsidR="00951130" w:rsidRDefault="006C616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951130" w:rsidRDefault="00951130">
      <w:pPr>
        <w:pStyle w:val="Zkladntext"/>
        <w:spacing w:before="1"/>
      </w:pPr>
    </w:p>
    <w:p w:rsidR="00951130" w:rsidRDefault="006C616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51130" w:rsidRDefault="00951130">
      <w:pPr>
        <w:pStyle w:val="Zkladntext"/>
        <w:spacing w:before="1"/>
      </w:pPr>
    </w:p>
    <w:p w:rsidR="00951130" w:rsidRDefault="006C616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51130" w:rsidRDefault="00951130">
      <w:pPr>
        <w:jc w:val="both"/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12"/>
        <w:rPr>
          <w:sz w:val="29"/>
        </w:rPr>
      </w:pPr>
    </w:p>
    <w:p w:rsidR="00951130" w:rsidRDefault="006C6169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51130" w:rsidRDefault="00951130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51130" w:rsidRDefault="006C6169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51130" w:rsidRDefault="006C616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51130" w:rsidRDefault="006C616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51130" w:rsidRDefault="006C6169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51130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51130" w:rsidRDefault="006C616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51130" w:rsidRDefault="006C616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51130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51130" w:rsidRDefault="006C616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51130" w:rsidRDefault="006C6169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51130" w:rsidRDefault="006C6169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51130" w:rsidRDefault="006C6169">
            <w:pPr>
              <w:pStyle w:val="TableParagraph"/>
              <w:spacing w:before="0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951130" w:rsidRDefault="006C6169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5113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51130" w:rsidRDefault="006C6169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51130" w:rsidRDefault="006C616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5113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51130" w:rsidRDefault="006C616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51130" w:rsidRDefault="006C6169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51130" w:rsidRDefault="006C6169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51130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5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51130" w:rsidRDefault="006C6169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51130" w:rsidRDefault="006C616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5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51130" w:rsidRDefault="006C6169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spacing w:before="115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51130" w:rsidRDefault="00951130">
      <w:pPr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51130" w:rsidRDefault="006C6169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51130" w:rsidRDefault="006C616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51130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51130" w:rsidRDefault="006C6169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51130" w:rsidRDefault="006C6169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51130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51130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51130" w:rsidRDefault="006C616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51130" w:rsidRDefault="006C616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51130" w:rsidRDefault="006C6169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51130" w:rsidRDefault="006C616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51130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51130" w:rsidRDefault="006C616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5113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03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51130" w:rsidRDefault="006C6169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51130" w:rsidRDefault="006C616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51130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51130" w:rsidRDefault="00951130">
      <w:pPr>
        <w:jc w:val="center"/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51130" w:rsidRDefault="006C616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51130" w:rsidRDefault="006C616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51130" w:rsidRDefault="006C616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51130" w:rsidRDefault="006C61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51130" w:rsidRDefault="006C6169">
            <w:pPr>
              <w:pStyle w:val="TableParagraph"/>
              <w:spacing w:before="0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51130" w:rsidRDefault="006C6169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51130" w:rsidRDefault="006C6169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51130" w:rsidRDefault="006C6169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51130" w:rsidRDefault="006C6169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51130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51130" w:rsidRDefault="006C616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51130" w:rsidRDefault="006C6169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51130" w:rsidRDefault="006C6169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51130" w:rsidRDefault="006C6169"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5113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2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51130" w:rsidRDefault="006C6169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51130" w:rsidRDefault="006C6169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51130" w:rsidRDefault="006C6169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51130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51130" w:rsidRDefault="006C6169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51130" w:rsidRDefault="006C616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51130" w:rsidRDefault="006C6169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51130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51130" w:rsidRDefault="006C6169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51130" w:rsidRDefault="006C616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51130" w:rsidRDefault="00951130">
      <w:pPr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51130" w:rsidRDefault="006C6169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51130" w:rsidRDefault="006C6169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51130" w:rsidRDefault="006C6169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5113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51130" w:rsidRDefault="006C6169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51130" w:rsidRDefault="006C6169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51130" w:rsidRDefault="006C6169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3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51130" w:rsidRDefault="006C6169">
            <w:pPr>
              <w:pStyle w:val="TableParagraph"/>
              <w:spacing w:before="0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51130" w:rsidRDefault="006C6169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51130" w:rsidRDefault="006C616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51130" w:rsidRDefault="006C6169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51130" w:rsidRDefault="006C6169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51130" w:rsidRDefault="006C61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51130" w:rsidRDefault="006C6169">
            <w:pPr>
              <w:pStyle w:val="TableParagraph"/>
              <w:spacing w:before="0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51130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51130" w:rsidRDefault="006C6169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51130" w:rsidRDefault="006C6169">
            <w:pPr>
              <w:pStyle w:val="TableParagraph"/>
              <w:spacing w:before="2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51130" w:rsidRDefault="006C6169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51130" w:rsidRDefault="006C6169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5113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51130" w:rsidRDefault="006C616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51130" w:rsidRDefault="006C6169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51130" w:rsidRDefault="006C6169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51130" w:rsidRDefault="006C616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51130" w:rsidRDefault="006C6169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51130" w:rsidRDefault="006C6169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51130" w:rsidRDefault="006C6169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51130" w:rsidRDefault="006C6169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51130" w:rsidRDefault="006C616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51130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03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51130" w:rsidRDefault="001B708B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01DF9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51130" w:rsidRDefault="00951130">
      <w:pPr>
        <w:pStyle w:val="Zkladntext"/>
        <w:rPr>
          <w:b/>
        </w:rPr>
      </w:pPr>
    </w:p>
    <w:p w:rsidR="00951130" w:rsidRDefault="00951130">
      <w:pPr>
        <w:pStyle w:val="Zkladntext"/>
        <w:spacing w:before="3"/>
        <w:rPr>
          <w:b/>
          <w:sz w:val="14"/>
        </w:rPr>
      </w:pPr>
    </w:p>
    <w:p w:rsidR="00951130" w:rsidRDefault="006C6169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51130" w:rsidRDefault="00951130">
      <w:pPr>
        <w:rPr>
          <w:sz w:val="16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51130" w:rsidRDefault="006C61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51130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51130" w:rsidRDefault="006C616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51130" w:rsidRDefault="006C6169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51130" w:rsidRDefault="006C6169">
            <w:pPr>
              <w:pStyle w:val="TableParagraph"/>
              <w:spacing w:before="0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51130" w:rsidRDefault="006C6169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51130" w:rsidRDefault="006C6169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51130" w:rsidRDefault="006C616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51130" w:rsidRDefault="006C616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51130" w:rsidRDefault="006C61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51130" w:rsidRDefault="006C6169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51130" w:rsidRDefault="006C6169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51130" w:rsidRDefault="006C616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51130" w:rsidRDefault="006C6169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51130" w:rsidRDefault="006C6169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51130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51130" w:rsidRDefault="006C6169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51130" w:rsidRDefault="006C6169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51130" w:rsidRDefault="006C6169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51130" w:rsidRDefault="006C6169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51130" w:rsidRDefault="006C616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51130" w:rsidRDefault="006C6169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51130" w:rsidRDefault="006C616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51130" w:rsidRDefault="00951130">
      <w:pPr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51130" w:rsidRDefault="006C616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51130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51130" w:rsidRDefault="006C6169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51130" w:rsidRDefault="006C6169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51130" w:rsidRDefault="006C616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51130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51130" w:rsidRDefault="006C6169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51130" w:rsidRDefault="006C616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51130" w:rsidRDefault="006C6169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51130" w:rsidRDefault="00951130">
      <w:pPr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51130" w:rsidRDefault="006C6169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51130" w:rsidRDefault="006C616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51130" w:rsidRDefault="006C616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51130" w:rsidRDefault="006C6169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51130" w:rsidRDefault="006C6169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51130" w:rsidRDefault="006C616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51130" w:rsidRDefault="006C6169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51130" w:rsidRDefault="006C6169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5113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51130" w:rsidRDefault="006C6169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51130" w:rsidRDefault="006C616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51130" w:rsidRDefault="006C61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51130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51130" w:rsidRDefault="006C6169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51130" w:rsidRDefault="006C6169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51130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51130" w:rsidRDefault="006C6169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51130" w:rsidRDefault="006C6169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51130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51130" w:rsidRDefault="00951130">
      <w:pPr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51130" w:rsidRDefault="006C6169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51130" w:rsidRDefault="006C6169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51130" w:rsidRDefault="006C616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51130" w:rsidRDefault="006C6169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51130" w:rsidRDefault="006C6169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51130" w:rsidRDefault="006C6169">
            <w:pPr>
              <w:pStyle w:val="TableParagraph"/>
              <w:spacing w:before="0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51130" w:rsidRDefault="006C6169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51130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51130" w:rsidRDefault="006C6169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51130" w:rsidRDefault="006C61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51130" w:rsidRDefault="006C6169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51130" w:rsidRDefault="006C616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51130" w:rsidRDefault="006C6169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51130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51130" w:rsidRDefault="006C6169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51130" w:rsidRDefault="006C6169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51130" w:rsidRDefault="006C616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51130" w:rsidRDefault="00951130">
      <w:pPr>
        <w:rPr>
          <w:sz w:val="20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51130" w:rsidRDefault="006C6169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51130" w:rsidRDefault="006C6169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51130" w:rsidRDefault="006C616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51130" w:rsidRDefault="006C6169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51130" w:rsidRDefault="006C616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51130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51130" w:rsidRDefault="006C616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51130" w:rsidRDefault="006C616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51130" w:rsidRDefault="006C6169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5113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51130" w:rsidRDefault="006C6169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51130" w:rsidRDefault="006C6169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5113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51130" w:rsidRDefault="006C6169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51130" w:rsidRDefault="001B708B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62E80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51130" w:rsidRDefault="00951130">
      <w:pPr>
        <w:pStyle w:val="Zkladntext"/>
      </w:pPr>
    </w:p>
    <w:p w:rsidR="00951130" w:rsidRDefault="00951130">
      <w:pPr>
        <w:pStyle w:val="Zkladntext"/>
        <w:spacing w:before="3"/>
        <w:rPr>
          <w:sz w:val="14"/>
        </w:rPr>
      </w:pPr>
    </w:p>
    <w:p w:rsidR="00951130" w:rsidRDefault="006C6169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51130" w:rsidRDefault="00951130">
      <w:pPr>
        <w:rPr>
          <w:sz w:val="16"/>
        </w:rPr>
        <w:sectPr w:rsidR="00951130">
          <w:pgSz w:w="12240" w:h="15840"/>
          <w:pgMar w:top="2040" w:right="1000" w:bottom="960" w:left="1600" w:header="708" w:footer="771" w:gutter="0"/>
          <w:cols w:space="708"/>
        </w:sectPr>
      </w:pPr>
    </w:p>
    <w:p w:rsidR="00951130" w:rsidRDefault="0095113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5113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51130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51130" w:rsidRDefault="006C6169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51130" w:rsidRDefault="006C616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51130" w:rsidRDefault="006C6169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51130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51130" w:rsidRDefault="006C6169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51130" w:rsidRDefault="0095113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51130" w:rsidRDefault="006C616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51130" w:rsidRDefault="0095113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51130" w:rsidRDefault="006C6169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51130" w:rsidRDefault="006C616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51130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51130" w:rsidRDefault="00951130">
            <w:pPr>
              <w:pStyle w:val="TableParagraph"/>
              <w:spacing w:before="13"/>
              <w:ind w:left="0"/>
              <w:rPr>
                <w:sz w:val="19"/>
              </w:rPr>
            </w:pPr>
          </w:p>
          <w:p w:rsidR="00951130" w:rsidRDefault="006C616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51130" w:rsidRDefault="0095113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51130" w:rsidRDefault="006C6169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51130" w:rsidRDefault="006C6169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51130" w:rsidRDefault="006C616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5113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130" w:rsidRDefault="006C61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51130" w:rsidRDefault="006C6169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51130" w:rsidRDefault="006C6169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51130" w:rsidRDefault="006C61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51130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1130" w:rsidRDefault="009511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51130" w:rsidRDefault="006C6169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C6169" w:rsidRDefault="006C6169"/>
    <w:sectPr w:rsidR="006C6169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69" w:rsidRDefault="006C6169">
      <w:r>
        <w:separator/>
      </w:r>
    </w:p>
  </w:endnote>
  <w:endnote w:type="continuationSeparator" w:id="0">
    <w:p w:rsidR="006C6169" w:rsidRDefault="006C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30" w:rsidRDefault="001B708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130" w:rsidRDefault="006C616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70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51130" w:rsidRDefault="006C616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70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69" w:rsidRDefault="006C6169">
      <w:r>
        <w:separator/>
      </w:r>
    </w:p>
  </w:footnote>
  <w:footnote w:type="continuationSeparator" w:id="0">
    <w:p w:rsidR="006C6169" w:rsidRDefault="006C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30" w:rsidRDefault="006C6169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CC9"/>
    <w:multiLevelType w:val="hybridMultilevel"/>
    <w:tmpl w:val="42A66048"/>
    <w:lvl w:ilvl="0" w:tplc="17C2E9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90FD3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34E4A6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D34F0D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4E6C21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584E4E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3B4F81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32EC6C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E60BDF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8B7369"/>
    <w:multiLevelType w:val="hybridMultilevel"/>
    <w:tmpl w:val="C0005854"/>
    <w:lvl w:ilvl="0" w:tplc="F754D6D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3E456F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98A10B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67D8691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E038836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DA8C28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4BAA346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C25AA17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E08ABF2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15075170"/>
    <w:multiLevelType w:val="hybridMultilevel"/>
    <w:tmpl w:val="191CB834"/>
    <w:lvl w:ilvl="0" w:tplc="389297C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32C11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3E2151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9648E1E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71203DD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1CA068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9D22CA34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AE382E5A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D2E529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20679E0"/>
    <w:multiLevelType w:val="hybridMultilevel"/>
    <w:tmpl w:val="A23E8D28"/>
    <w:lvl w:ilvl="0" w:tplc="ACD013A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483C2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DB4ED0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21C61B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914EC7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4A2D4E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224D7A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F42653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544EB0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C753358"/>
    <w:multiLevelType w:val="hybridMultilevel"/>
    <w:tmpl w:val="EA541C6E"/>
    <w:lvl w:ilvl="0" w:tplc="311C58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28C53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0AC617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8821F7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AB6F15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442BDA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736C16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FE619E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0700E1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E3D7401"/>
    <w:multiLevelType w:val="hybridMultilevel"/>
    <w:tmpl w:val="3FE49310"/>
    <w:lvl w:ilvl="0" w:tplc="477CE0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24606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14837C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72810D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5A4A85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DE0776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034222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5B814A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AA0953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B60C79"/>
    <w:multiLevelType w:val="hybridMultilevel"/>
    <w:tmpl w:val="737A6CEC"/>
    <w:lvl w:ilvl="0" w:tplc="2E8AC84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D0CBD6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77C0894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4DB6A0B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04BCE24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6F2A0BC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574EA49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BF84C788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3F285C86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D800956"/>
    <w:multiLevelType w:val="hybridMultilevel"/>
    <w:tmpl w:val="93B632AA"/>
    <w:lvl w:ilvl="0" w:tplc="325A0AE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2A109E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9AEAF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7C44ABA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DC6E260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86C6D0F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7C58C80E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4112C0D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5E94AAC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30"/>
    <w:rsid w:val="001B708B"/>
    <w:rsid w:val="006C6169"/>
    <w:rsid w:val="0095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86A6BF-17FA-45D4-98EF-ADCA961C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5055</Words>
  <Characters>29827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2022-08-25T07:09:00Z</dcterms:created>
  <dcterms:modified xsi:type="dcterms:W3CDTF">2022-08-25T07:09:00Z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