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948D" w14:textId="7974082F" w:rsidR="00B81659" w:rsidRDefault="00991954" w:rsidP="00991954">
      <w:pPr>
        <w:pStyle w:val="Nadpis1"/>
        <w:rPr>
          <w:rFonts w:ascii="Segoe UI" w:hAnsi="Segoe UI" w:cs="Segoe UI"/>
          <w:b w:val="0"/>
          <w:bCs/>
          <w:sz w:val="20"/>
          <w:u w:val="none"/>
        </w:rPr>
      </w:pPr>
      <w:r>
        <w:rPr>
          <w:rFonts w:ascii="Segoe UI" w:hAnsi="Segoe UI" w:cs="Segoe UI"/>
          <w:b w:val="0"/>
          <w:bCs/>
          <w:sz w:val="20"/>
          <w:u w:val="none"/>
        </w:rPr>
        <w:t>Sp. Zn. 53712/2022 MJP/ALPE</w:t>
      </w:r>
      <w:r>
        <w:rPr>
          <w:rFonts w:ascii="Segoe UI" w:hAnsi="Segoe UI" w:cs="Segoe UI"/>
          <w:b w:val="0"/>
          <w:bCs/>
          <w:sz w:val="20"/>
          <w:u w:val="none"/>
        </w:rPr>
        <w:tab/>
      </w:r>
      <w:r>
        <w:rPr>
          <w:rFonts w:ascii="Segoe UI" w:hAnsi="Segoe UI" w:cs="Segoe UI"/>
          <w:b w:val="0"/>
          <w:bCs/>
          <w:sz w:val="20"/>
          <w:u w:val="none"/>
        </w:rPr>
        <w:tab/>
      </w:r>
      <w:r>
        <w:rPr>
          <w:rFonts w:ascii="Segoe UI" w:hAnsi="Segoe UI" w:cs="Segoe UI"/>
          <w:b w:val="0"/>
          <w:bCs/>
          <w:sz w:val="20"/>
          <w:u w:val="none"/>
        </w:rPr>
        <w:tab/>
      </w:r>
      <w:r>
        <w:rPr>
          <w:rFonts w:ascii="Segoe UI" w:hAnsi="Segoe UI" w:cs="Segoe UI"/>
          <w:b w:val="0"/>
          <w:bCs/>
          <w:sz w:val="20"/>
          <w:u w:val="none"/>
        </w:rPr>
        <w:tab/>
      </w:r>
      <w:r>
        <w:rPr>
          <w:rFonts w:ascii="Segoe UI" w:hAnsi="Segoe UI" w:cs="Segoe UI"/>
          <w:b w:val="0"/>
          <w:bCs/>
          <w:sz w:val="20"/>
          <w:u w:val="none"/>
        </w:rPr>
        <w:tab/>
      </w:r>
      <w:r>
        <w:rPr>
          <w:rFonts w:ascii="Segoe UI" w:hAnsi="Segoe UI" w:cs="Segoe UI"/>
          <w:b w:val="0"/>
          <w:bCs/>
          <w:sz w:val="20"/>
          <w:u w:val="none"/>
        </w:rPr>
        <w:tab/>
      </w:r>
      <w:r w:rsidR="00B81659" w:rsidRPr="00BC25A1">
        <w:rPr>
          <w:rFonts w:ascii="Segoe UI" w:hAnsi="Segoe UI" w:cs="Segoe UI"/>
          <w:b w:val="0"/>
          <w:bCs/>
          <w:sz w:val="20"/>
          <w:u w:val="none"/>
        </w:rPr>
        <w:t>č.</w:t>
      </w:r>
      <w:r w:rsidR="00C41403" w:rsidRPr="00BC25A1">
        <w:rPr>
          <w:rFonts w:ascii="Segoe UI" w:hAnsi="Segoe UI" w:cs="Segoe UI"/>
          <w:b w:val="0"/>
          <w:bCs/>
          <w:sz w:val="20"/>
          <w:u w:val="none"/>
        </w:rPr>
        <w:t xml:space="preserve"> </w:t>
      </w:r>
      <w:r w:rsidR="00B81659" w:rsidRPr="00BC25A1">
        <w:rPr>
          <w:rFonts w:ascii="Segoe UI" w:hAnsi="Segoe UI" w:cs="Segoe UI"/>
          <w:b w:val="0"/>
          <w:bCs/>
          <w:sz w:val="20"/>
          <w:u w:val="none"/>
        </w:rPr>
        <w:t>sml.</w:t>
      </w:r>
      <w:r w:rsidR="007D1E09" w:rsidRPr="00BC25A1">
        <w:rPr>
          <w:rFonts w:ascii="Segoe UI" w:hAnsi="Segoe UI" w:cs="Segoe UI"/>
          <w:b w:val="0"/>
          <w:bCs/>
          <w:sz w:val="20"/>
          <w:u w:val="none"/>
        </w:rPr>
        <w:t xml:space="preserve"> 7700102946_2/BVB</w:t>
      </w:r>
    </w:p>
    <w:p w14:paraId="124401A6" w14:textId="594FC2A0" w:rsidR="00991954" w:rsidRPr="00991954" w:rsidRDefault="00B75341" w:rsidP="00991954">
      <w:pPr>
        <w:rPr>
          <w:rFonts w:ascii="Segoe UI" w:hAnsi="Segoe UI" w:cs="Segoe UI"/>
        </w:rPr>
      </w:pPr>
      <w:r>
        <w:rPr>
          <w:rFonts w:ascii="Segoe UI" w:hAnsi="Segoe UI" w:cs="Segoe UI"/>
        </w:rPr>
        <w:t xml:space="preserve">č. sml. </w:t>
      </w:r>
      <w:r w:rsidR="00991954" w:rsidRPr="00991954">
        <w:rPr>
          <w:rFonts w:ascii="Segoe UI" w:hAnsi="Segoe UI" w:cs="Segoe UI"/>
        </w:rPr>
        <w:t>SML/2022/0541/MJP</w:t>
      </w:r>
    </w:p>
    <w:p w14:paraId="3C1EA1EA" w14:textId="77777777" w:rsidR="00B81659" w:rsidRPr="00BC25A1" w:rsidRDefault="00B81659" w:rsidP="00B81659">
      <w:pPr>
        <w:pStyle w:val="Nadpis1"/>
        <w:jc w:val="center"/>
        <w:rPr>
          <w:rFonts w:ascii="Segoe UI" w:hAnsi="Segoe UI" w:cs="Segoe UI"/>
          <w:sz w:val="32"/>
          <w:szCs w:val="32"/>
          <w:u w:val="none"/>
        </w:rPr>
      </w:pPr>
      <w:r w:rsidRPr="00BC25A1">
        <w:rPr>
          <w:rFonts w:ascii="Segoe UI" w:hAnsi="Segoe UI" w:cs="Segoe UI"/>
          <w:sz w:val="32"/>
          <w:szCs w:val="32"/>
          <w:u w:val="none"/>
        </w:rPr>
        <w:t>SMLOUVA</w:t>
      </w:r>
    </w:p>
    <w:p w14:paraId="7E366CCA" w14:textId="77777777" w:rsidR="00B81659" w:rsidRPr="00BC25A1" w:rsidRDefault="00B81659" w:rsidP="00B81659">
      <w:pPr>
        <w:pStyle w:val="Nadpis1"/>
        <w:jc w:val="center"/>
        <w:rPr>
          <w:rFonts w:ascii="Segoe UI" w:hAnsi="Segoe UI" w:cs="Segoe UI"/>
          <w:sz w:val="22"/>
          <w:szCs w:val="22"/>
          <w:u w:val="none"/>
        </w:rPr>
      </w:pPr>
      <w:r w:rsidRPr="00BC25A1">
        <w:rPr>
          <w:rFonts w:ascii="Segoe UI" w:hAnsi="Segoe UI" w:cs="Segoe UI"/>
          <w:sz w:val="22"/>
          <w:szCs w:val="22"/>
          <w:u w:val="none"/>
        </w:rPr>
        <w:t xml:space="preserve">o budoucí smlouvě o zřízení věcného břemene </w:t>
      </w:r>
    </w:p>
    <w:p w14:paraId="3316DB8F" w14:textId="77777777" w:rsidR="00967FF1" w:rsidRPr="00BC25A1" w:rsidRDefault="002B5168" w:rsidP="00967FF1">
      <w:pPr>
        <w:jc w:val="both"/>
        <w:rPr>
          <w:rFonts w:ascii="Segoe UI" w:hAnsi="Segoe UI" w:cs="Segoe UI"/>
        </w:rPr>
      </w:pPr>
      <w:r w:rsidRPr="00BC25A1">
        <w:rPr>
          <w:rFonts w:ascii="Segoe UI" w:hAnsi="Segoe UI" w:cs="Segoe UI"/>
        </w:rPr>
        <w:t>uzavřená v souladu s ustanovením § 59 zákona č. 458/2000 Sb., o podmínkách podnikání a o výkonu státní správy v energetických odvětvích a o změně některých zákonů (energetický zákon), ve znění pozdějších předpisů a v souladu s ustanoveními § 1785 - 1788 záko</w:t>
      </w:r>
      <w:r w:rsidR="009E1305" w:rsidRPr="00BC25A1">
        <w:rPr>
          <w:rFonts w:ascii="Segoe UI" w:hAnsi="Segoe UI" w:cs="Segoe UI"/>
        </w:rPr>
        <w:t>na č. 89/2012</w:t>
      </w:r>
      <w:r w:rsidR="00963200" w:rsidRPr="00BC25A1">
        <w:rPr>
          <w:rFonts w:ascii="Segoe UI" w:hAnsi="Segoe UI" w:cs="Segoe UI"/>
        </w:rPr>
        <w:t xml:space="preserve"> Sb.</w:t>
      </w:r>
      <w:r w:rsidR="009E1305" w:rsidRPr="00BC25A1">
        <w:rPr>
          <w:rFonts w:ascii="Segoe UI" w:hAnsi="Segoe UI" w:cs="Segoe UI"/>
        </w:rPr>
        <w:t>, občanský zákoník</w:t>
      </w:r>
      <w:r w:rsidR="00F216D7" w:rsidRPr="00BC25A1">
        <w:rPr>
          <w:rFonts w:ascii="Segoe UI" w:hAnsi="Segoe UI" w:cs="Segoe UI"/>
        </w:rPr>
        <w:t xml:space="preserve">, ve znění pozdějších </w:t>
      </w:r>
      <w:r w:rsidR="00967FF1" w:rsidRPr="00BC25A1">
        <w:rPr>
          <w:rFonts w:ascii="Segoe UI" w:hAnsi="Segoe UI" w:cs="Segoe UI"/>
        </w:rPr>
        <w:t>předpisů</w:t>
      </w:r>
    </w:p>
    <w:p w14:paraId="0EF1C136" w14:textId="77777777" w:rsidR="00967FF1" w:rsidRPr="00BC25A1" w:rsidRDefault="00967FF1" w:rsidP="00967FF1">
      <w:pPr>
        <w:pStyle w:val="Textvtabulce"/>
        <w:rPr>
          <w:rFonts w:ascii="Segoe UI" w:hAnsi="Segoe UI" w:cs="Segoe UI"/>
          <w:sz w:val="20"/>
          <w:szCs w:val="20"/>
        </w:rPr>
      </w:pPr>
    </w:p>
    <w:p w14:paraId="6B8DFA4C" w14:textId="77777777" w:rsidR="00967FF1" w:rsidRPr="00BC25A1" w:rsidRDefault="00967FF1" w:rsidP="00967FF1">
      <w:pPr>
        <w:shd w:val="clear" w:color="auto" w:fill="FFFFFF"/>
        <w:jc w:val="both"/>
        <w:rPr>
          <w:rFonts w:ascii="Segoe UI" w:hAnsi="Segoe UI" w:cs="Segoe UI"/>
          <w:b/>
          <w:bCs/>
        </w:rPr>
      </w:pPr>
      <w:r w:rsidRPr="00BC25A1">
        <w:rPr>
          <w:rFonts w:ascii="Segoe UI" w:hAnsi="Segoe UI" w:cs="Segoe UI"/>
          <w:b/>
          <w:bCs/>
        </w:rPr>
        <w:t>mezi smluvními stranami:</w:t>
      </w:r>
    </w:p>
    <w:p w14:paraId="40C832F7" w14:textId="77777777" w:rsidR="00967FF1" w:rsidRPr="00BC25A1" w:rsidRDefault="00967FF1" w:rsidP="00967FF1">
      <w:pPr>
        <w:shd w:val="clear" w:color="auto" w:fill="FFFFFF"/>
        <w:jc w:val="both"/>
        <w:rPr>
          <w:rFonts w:ascii="Segoe UI" w:hAnsi="Segoe UI" w:cs="Segoe UI"/>
          <w:b/>
          <w:bCs/>
          <w:noProof/>
        </w:rPr>
      </w:pPr>
    </w:p>
    <w:p w14:paraId="616E49BC" w14:textId="77777777" w:rsidR="00967FF1" w:rsidRPr="00BC25A1" w:rsidRDefault="00967FF1" w:rsidP="00967FF1">
      <w:pPr>
        <w:keepNext/>
        <w:shd w:val="clear" w:color="auto" w:fill="FFFFFF"/>
        <w:jc w:val="both"/>
        <w:rPr>
          <w:rFonts w:ascii="Segoe UI" w:hAnsi="Segoe UI" w:cs="Segoe UI"/>
          <w:b/>
          <w:noProof/>
        </w:rPr>
      </w:pPr>
      <w:r w:rsidRPr="00BC25A1">
        <w:rPr>
          <w:rFonts w:ascii="Segoe UI" w:hAnsi="Segoe UI" w:cs="Segoe UI"/>
          <w:b/>
          <w:noProof/>
        </w:rPr>
        <w:t>Město Šumperk</w:t>
      </w:r>
    </w:p>
    <w:p w14:paraId="5F0F916E" w14:textId="77777777" w:rsidR="00967FF1" w:rsidRPr="00BC25A1" w:rsidRDefault="00967FF1" w:rsidP="00967FF1">
      <w:pPr>
        <w:keepNext/>
        <w:shd w:val="clear" w:color="auto" w:fill="FFFFFF"/>
        <w:tabs>
          <w:tab w:val="left" w:pos="2127"/>
        </w:tabs>
        <w:jc w:val="both"/>
        <w:rPr>
          <w:rFonts w:ascii="Segoe UI" w:hAnsi="Segoe UI" w:cs="Segoe UI"/>
          <w:noProof/>
        </w:rPr>
      </w:pPr>
      <w:r w:rsidRPr="00BC25A1">
        <w:rPr>
          <w:rFonts w:ascii="Segoe UI" w:hAnsi="Segoe UI" w:cs="Segoe UI"/>
          <w:noProof/>
        </w:rPr>
        <w:t>Sídlo:</w:t>
      </w:r>
      <w:r w:rsidRPr="00BC25A1">
        <w:rPr>
          <w:rFonts w:ascii="Segoe UI" w:hAnsi="Segoe UI" w:cs="Segoe UI"/>
          <w:noProof/>
        </w:rPr>
        <w:tab/>
        <w:t xml:space="preserve">nám. Míru 364/1, 78701 Šumperk </w:t>
      </w:r>
    </w:p>
    <w:p w14:paraId="1FF9612C" w14:textId="77777777" w:rsidR="00967FF1" w:rsidRPr="00BC25A1" w:rsidRDefault="00967FF1" w:rsidP="00967FF1">
      <w:pPr>
        <w:keepNext/>
        <w:shd w:val="clear" w:color="auto" w:fill="FFFFFF"/>
        <w:tabs>
          <w:tab w:val="left" w:pos="2127"/>
        </w:tabs>
        <w:jc w:val="both"/>
        <w:rPr>
          <w:rFonts w:ascii="Segoe UI" w:hAnsi="Segoe UI" w:cs="Segoe UI"/>
          <w:noProof/>
        </w:rPr>
      </w:pPr>
      <w:r w:rsidRPr="00BC25A1">
        <w:rPr>
          <w:rFonts w:ascii="Segoe UI" w:hAnsi="Segoe UI" w:cs="Segoe UI"/>
          <w:noProof/>
        </w:rPr>
        <w:t>IČO:</w:t>
      </w:r>
      <w:r w:rsidRPr="00BC25A1">
        <w:rPr>
          <w:rFonts w:ascii="Segoe UI" w:hAnsi="Segoe UI" w:cs="Segoe UI"/>
          <w:noProof/>
        </w:rPr>
        <w:tab/>
        <w:t>00303461</w:t>
      </w:r>
    </w:p>
    <w:p w14:paraId="3D119C64" w14:textId="77777777" w:rsidR="00967FF1" w:rsidRPr="00991954" w:rsidRDefault="00967FF1" w:rsidP="00967FF1">
      <w:pPr>
        <w:keepNext/>
        <w:shd w:val="clear" w:color="auto" w:fill="FFFFFF"/>
        <w:tabs>
          <w:tab w:val="left" w:pos="2127"/>
        </w:tabs>
        <w:jc w:val="both"/>
        <w:rPr>
          <w:rFonts w:ascii="Segoe UI" w:hAnsi="Segoe UI" w:cs="Segoe UI"/>
          <w:noProof/>
        </w:rPr>
      </w:pPr>
      <w:r w:rsidRPr="00991954">
        <w:rPr>
          <w:rFonts w:ascii="Segoe UI" w:hAnsi="Segoe UI" w:cs="Segoe UI"/>
          <w:noProof/>
        </w:rPr>
        <w:t>DIČ:</w:t>
      </w:r>
      <w:r w:rsidRPr="00991954">
        <w:rPr>
          <w:rFonts w:ascii="Segoe UI" w:hAnsi="Segoe UI" w:cs="Segoe UI"/>
          <w:noProof/>
        </w:rPr>
        <w:tab/>
        <w:t>CZ00303461</w:t>
      </w:r>
    </w:p>
    <w:p w14:paraId="67A98623" w14:textId="77777777" w:rsidR="00967FF1" w:rsidRPr="00991954" w:rsidRDefault="00967FF1" w:rsidP="00967FF1">
      <w:pPr>
        <w:keepNext/>
        <w:shd w:val="clear" w:color="auto" w:fill="FFFFFF"/>
        <w:tabs>
          <w:tab w:val="left" w:pos="2127"/>
        </w:tabs>
        <w:jc w:val="both"/>
        <w:rPr>
          <w:rFonts w:ascii="Segoe UI" w:hAnsi="Segoe UI" w:cs="Segoe UI"/>
          <w:noProof/>
        </w:rPr>
      </w:pPr>
      <w:r w:rsidRPr="00991954">
        <w:rPr>
          <w:rFonts w:ascii="Segoe UI" w:hAnsi="Segoe UI" w:cs="Segoe UI"/>
          <w:noProof/>
        </w:rPr>
        <w:t>Zastoupena:</w:t>
      </w:r>
      <w:r w:rsidRPr="00991954">
        <w:rPr>
          <w:rFonts w:ascii="Segoe UI" w:hAnsi="Segoe UI" w:cs="Segoe UI"/>
          <w:noProof/>
        </w:rPr>
        <w:tab/>
        <w:t>Mgr. Tomáš Spurný, starosta</w:t>
      </w:r>
    </w:p>
    <w:p w14:paraId="28AE6BD8" w14:textId="77777777" w:rsidR="00967FF1" w:rsidRPr="00991954" w:rsidRDefault="00967FF1" w:rsidP="00967FF1">
      <w:pPr>
        <w:keepNext/>
        <w:shd w:val="clear" w:color="auto" w:fill="FFFFFF"/>
        <w:tabs>
          <w:tab w:val="left" w:pos="2127"/>
        </w:tabs>
        <w:jc w:val="both"/>
        <w:rPr>
          <w:rFonts w:ascii="Segoe UI" w:hAnsi="Segoe UI" w:cs="Segoe UI"/>
          <w:noProof/>
        </w:rPr>
      </w:pPr>
      <w:r w:rsidRPr="00991954">
        <w:rPr>
          <w:rFonts w:ascii="Segoe UI" w:hAnsi="Segoe UI" w:cs="Segoe UI"/>
          <w:noProof/>
        </w:rPr>
        <w:t>Bankovní spojení:</w:t>
      </w:r>
      <w:r w:rsidRPr="00991954">
        <w:rPr>
          <w:rFonts w:ascii="Segoe UI" w:hAnsi="Segoe UI" w:cs="Segoe UI"/>
          <w:noProof/>
        </w:rPr>
        <w:tab/>
        <w:t>Česká spořitelna a.s.</w:t>
      </w:r>
    </w:p>
    <w:p w14:paraId="466BF956" w14:textId="77777777" w:rsidR="00967FF1" w:rsidRPr="00BC25A1" w:rsidRDefault="00967FF1" w:rsidP="00967FF1">
      <w:pPr>
        <w:keepNext/>
        <w:shd w:val="clear" w:color="auto" w:fill="FFFFFF"/>
        <w:tabs>
          <w:tab w:val="left" w:pos="2127"/>
        </w:tabs>
        <w:jc w:val="both"/>
        <w:rPr>
          <w:rFonts w:ascii="Segoe UI" w:hAnsi="Segoe UI" w:cs="Segoe UI"/>
          <w:noProof/>
        </w:rPr>
      </w:pPr>
      <w:r w:rsidRPr="00991954">
        <w:rPr>
          <w:rFonts w:ascii="Segoe UI" w:hAnsi="Segoe UI" w:cs="Segoe UI"/>
          <w:noProof/>
        </w:rPr>
        <w:t>Číslo účtu:</w:t>
      </w:r>
      <w:r w:rsidRPr="00991954">
        <w:rPr>
          <w:rFonts w:ascii="Segoe UI" w:hAnsi="Segoe UI" w:cs="Segoe UI"/>
          <w:noProof/>
        </w:rPr>
        <w:tab/>
        <w:t>19-1905609309/0800</w:t>
      </w:r>
    </w:p>
    <w:p w14:paraId="4989C05C" w14:textId="0ED3B8A4" w:rsidR="00383F25" w:rsidRPr="00BC25A1" w:rsidRDefault="00383F25" w:rsidP="00967FF1">
      <w:pPr>
        <w:jc w:val="both"/>
        <w:rPr>
          <w:rFonts w:ascii="Segoe UI" w:hAnsi="Segoe UI" w:cs="Segoe UI"/>
          <w:b/>
          <w:bCs/>
          <w:noProof/>
        </w:rPr>
      </w:pPr>
    </w:p>
    <w:p w14:paraId="44A56835" w14:textId="4CBCEE5C" w:rsidR="00B81659" w:rsidRPr="00BC25A1" w:rsidRDefault="00B81659" w:rsidP="00B81659">
      <w:pPr>
        <w:jc w:val="both"/>
        <w:rPr>
          <w:rFonts w:ascii="Segoe UI" w:hAnsi="Segoe UI" w:cs="Segoe UI"/>
        </w:rPr>
      </w:pPr>
      <w:r w:rsidRPr="00BC25A1">
        <w:rPr>
          <w:rFonts w:ascii="Segoe UI" w:hAnsi="Segoe UI" w:cs="Segoe UI"/>
        </w:rPr>
        <w:t xml:space="preserve">dále jen </w:t>
      </w:r>
      <w:r w:rsidRPr="00BC25A1">
        <w:rPr>
          <w:rFonts w:ascii="Segoe UI" w:hAnsi="Segoe UI" w:cs="Segoe UI"/>
          <w:b/>
          <w:i/>
        </w:rPr>
        <w:t>„budoucí povinný“</w:t>
      </w:r>
    </w:p>
    <w:p w14:paraId="189B8A7B" w14:textId="77777777" w:rsidR="00B81659" w:rsidRPr="00BC25A1" w:rsidRDefault="00B81659" w:rsidP="00B81659">
      <w:pPr>
        <w:pStyle w:val="Zkladntext2"/>
        <w:tabs>
          <w:tab w:val="left" w:pos="426"/>
        </w:tabs>
        <w:rPr>
          <w:rFonts w:ascii="Segoe UI" w:hAnsi="Segoe UI" w:cs="Segoe UI"/>
          <w:b/>
          <w:bCs/>
          <w:sz w:val="20"/>
        </w:rPr>
      </w:pPr>
    </w:p>
    <w:p w14:paraId="221C4044" w14:textId="77777777" w:rsidR="00B81659" w:rsidRPr="00BC25A1" w:rsidRDefault="00B81659" w:rsidP="00B81659">
      <w:pPr>
        <w:jc w:val="both"/>
        <w:rPr>
          <w:rFonts w:ascii="Segoe UI" w:hAnsi="Segoe UI" w:cs="Segoe UI"/>
        </w:rPr>
      </w:pPr>
      <w:r w:rsidRPr="00BC25A1">
        <w:rPr>
          <w:rFonts w:ascii="Segoe UI" w:hAnsi="Segoe UI" w:cs="Segoe UI"/>
        </w:rPr>
        <w:t>a</w:t>
      </w:r>
    </w:p>
    <w:p w14:paraId="30DA314B" w14:textId="77777777" w:rsidR="00B81659" w:rsidRPr="00BC25A1" w:rsidRDefault="00B81659" w:rsidP="00B81659">
      <w:pPr>
        <w:jc w:val="both"/>
        <w:rPr>
          <w:rFonts w:ascii="Segoe UI" w:hAnsi="Segoe UI" w:cs="Segoe UI"/>
        </w:rPr>
      </w:pPr>
    </w:p>
    <w:p w14:paraId="3DA1D3C0" w14:textId="57D5A532" w:rsidR="0023475B" w:rsidRPr="00BC25A1" w:rsidRDefault="0023475B" w:rsidP="0023475B">
      <w:pPr>
        <w:rPr>
          <w:rFonts w:ascii="Segoe UI" w:hAnsi="Segoe UI" w:cs="Segoe UI"/>
          <w:b/>
          <w:bCs/>
        </w:rPr>
      </w:pPr>
      <w:r w:rsidRPr="00BC25A1">
        <w:rPr>
          <w:rFonts w:ascii="Segoe UI" w:hAnsi="Segoe UI" w:cs="Segoe UI"/>
          <w:b/>
          <w:bCs/>
        </w:rPr>
        <w:t>GasNet, s.r.o.</w:t>
      </w:r>
    </w:p>
    <w:p w14:paraId="04454DDC" w14:textId="2F7E0618" w:rsidR="0023475B" w:rsidRPr="00BC25A1" w:rsidRDefault="0023475B" w:rsidP="0023475B">
      <w:pPr>
        <w:jc w:val="both"/>
        <w:rPr>
          <w:rFonts w:ascii="Segoe UI" w:hAnsi="Segoe UI" w:cs="Segoe UI"/>
        </w:rPr>
      </w:pPr>
      <w:r w:rsidRPr="00BC25A1">
        <w:rPr>
          <w:rFonts w:ascii="Segoe UI" w:hAnsi="Segoe UI" w:cs="Segoe UI"/>
        </w:rPr>
        <w:t xml:space="preserve">Sídlo:                            </w:t>
      </w:r>
      <w:r w:rsidR="00624D9C" w:rsidRPr="00BC25A1">
        <w:rPr>
          <w:rFonts w:ascii="Segoe UI" w:hAnsi="Segoe UI" w:cs="Segoe UI"/>
        </w:rPr>
        <w:t>Klíšská 940/96, Klíše, 400 01 Ústí nad Labem</w:t>
      </w:r>
    </w:p>
    <w:p w14:paraId="71C8B3FB" w14:textId="77777777" w:rsidR="0023475B" w:rsidRPr="00BC25A1" w:rsidRDefault="0023475B" w:rsidP="0023475B">
      <w:pPr>
        <w:ind w:left="2124" w:hanging="2124"/>
        <w:jc w:val="both"/>
        <w:rPr>
          <w:rFonts w:ascii="Segoe UI" w:hAnsi="Segoe UI" w:cs="Segoe UI"/>
        </w:rPr>
      </w:pPr>
      <w:r w:rsidRPr="00BC25A1">
        <w:rPr>
          <w:rFonts w:ascii="Segoe UI" w:hAnsi="Segoe UI" w:cs="Segoe UI"/>
        </w:rPr>
        <w:t>Spisová značka:           C 23083 vedená u Krajského soudu v Ústí nad Labem</w:t>
      </w:r>
    </w:p>
    <w:p w14:paraId="3BAD93D4" w14:textId="77777777" w:rsidR="0023475B" w:rsidRPr="00BC25A1" w:rsidRDefault="0023475B" w:rsidP="0023475B">
      <w:pPr>
        <w:jc w:val="both"/>
        <w:rPr>
          <w:rFonts w:ascii="Segoe UI" w:hAnsi="Segoe UI" w:cs="Segoe UI"/>
        </w:rPr>
      </w:pPr>
      <w:r w:rsidRPr="00BC25A1">
        <w:rPr>
          <w:rFonts w:ascii="Segoe UI" w:hAnsi="Segoe UI" w:cs="Segoe UI"/>
        </w:rPr>
        <w:t>IČO:                              27295567</w:t>
      </w:r>
    </w:p>
    <w:p w14:paraId="0D0CF85F" w14:textId="77777777" w:rsidR="0023475B" w:rsidRPr="00BC25A1" w:rsidRDefault="0023475B" w:rsidP="0023475B">
      <w:pPr>
        <w:jc w:val="both"/>
        <w:rPr>
          <w:rFonts w:ascii="Segoe UI" w:hAnsi="Segoe UI" w:cs="Segoe UI"/>
        </w:rPr>
      </w:pPr>
      <w:r w:rsidRPr="00BC25A1">
        <w:rPr>
          <w:rFonts w:ascii="Segoe UI" w:hAnsi="Segoe UI" w:cs="Segoe UI"/>
        </w:rPr>
        <w:t>DIČ:                              CZ27295567</w:t>
      </w:r>
    </w:p>
    <w:p w14:paraId="4E436081" w14:textId="2AEE668B" w:rsidR="0023475B" w:rsidRPr="00BC25A1" w:rsidRDefault="00394DD9" w:rsidP="0023475B">
      <w:pPr>
        <w:rPr>
          <w:rFonts w:ascii="Segoe UI" w:hAnsi="Segoe UI" w:cs="Segoe UI"/>
          <w:b/>
          <w:bCs/>
        </w:rPr>
      </w:pPr>
      <w:r w:rsidRPr="00BC25A1">
        <w:rPr>
          <w:rFonts w:ascii="Segoe UI" w:hAnsi="Segoe UI" w:cs="Segoe UI"/>
          <w:b/>
        </w:rPr>
        <w:t>Z</w:t>
      </w:r>
      <w:r w:rsidR="0023475B" w:rsidRPr="00BC25A1">
        <w:rPr>
          <w:rFonts w:ascii="Segoe UI" w:hAnsi="Segoe UI" w:cs="Segoe UI"/>
          <w:b/>
          <w:bCs/>
        </w:rPr>
        <w:t>astoupen</w:t>
      </w:r>
      <w:r w:rsidR="00963781" w:rsidRPr="00BC25A1">
        <w:rPr>
          <w:rFonts w:ascii="Segoe UI" w:hAnsi="Segoe UI" w:cs="Segoe UI"/>
          <w:b/>
          <w:bCs/>
        </w:rPr>
        <w:t>a</w:t>
      </w:r>
      <w:r w:rsidR="0023475B" w:rsidRPr="00BC25A1">
        <w:rPr>
          <w:rFonts w:ascii="Segoe UI" w:hAnsi="Segoe UI" w:cs="Segoe UI"/>
          <w:b/>
          <w:bCs/>
        </w:rPr>
        <w:t xml:space="preserve"> na základě plné moci společností </w:t>
      </w:r>
    </w:p>
    <w:p w14:paraId="09DA0C62" w14:textId="77777777" w:rsidR="0023475B" w:rsidRPr="00BC25A1" w:rsidRDefault="0023475B" w:rsidP="0023475B">
      <w:pPr>
        <w:rPr>
          <w:rFonts w:ascii="Segoe UI" w:hAnsi="Segoe UI" w:cs="Segoe UI"/>
          <w:b/>
          <w:bCs/>
        </w:rPr>
      </w:pPr>
    </w:p>
    <w:p w14:paraId="0D19C513" w14:textId="2E51D30F" w:rsidR="0023475B" w:rsidRPr="00BC25A1" w:rsidRDefault="00F925A6" w:rsidP="0023475B">
      <w:pPr>
        <w:rPr>
          <w:rFonts w:ascii="Segoe UI" w:hAnsi="Segoe UI" w:cs="Segoe UI"/>
        </w:rPr>
      </w:pPr>
      <w:r w:rsidRPr="00BC25A1">
        <w:rPr>
          <w:rFonts w:ascii="Segoe UI" w:hAnsi="Segoe UI" w:cs="Segoe UI"/>
          <w:b/>
          <w:bCs/>
        </w:rPr>
        <w:t>GasNet Služby, s.r.o.</w:t>
      </w:r>
    </w:p>
    <w:p w14:paraId="30AA2998" w14:textId="77777777" w:rsidR="0023475B" w:rsidRPr="00BC25A1" w:rsidRDefault="0023475B" w:rsidP="0023475B">
      <w:pPr>
        <w:rPr>
          <w:rFonts w:ascii="Segoe UI" w:hAnsi="Segoe UI" w:cs="Segoe UI"/>
        </w:rPr>
      </w:pPr>
      <w:r w:rsidRPr="00BC25A1">
        <w:rPr>
          <w:rFonts w:ascii="Segoe UI" w:hAnsi="Segoe UI" w:cs="Segoe UI"/>
        </w:rPr>
        <w:t xml:space="preserve">Sídlo:                            </w:t>
      </w:r>
      <w:r w:rsidR="00025842" w:rsidRPr="00BC25A1">
        <w:rPr>
          <w:rFonts w:ascii="Segoe UI" w:hAnsi="Segoe UI" w:cs="Segoe UI"/>
        </w:rPr>
        <w:t>Plynárenská 499/1, Zábrdovice, 602 00 Brno</w:t>
      </w:r>
    </w:p>
    <w:p w14:paraId="0B0A6ED5" w14:textId="77777777" w:rsidR="0023475B" w:rsidRPr="00BC25A1" w:rsidRDefault="0023475B" w:rsidP="0023475B">
      <w:pPr>
        <w:rPr>
          <w:rFonts w:ascii="Segoe UI" w:hAnsi="Segoe UI" w:cs="Segoe UI"/>
        </w:rPr>
      </w:pPr>
      <w:r w:rsidRPr="00BC25A1">
        <w:rPr>
          <w:rFonts w:ascii="Segoe UI" w:hAnsi="Segoe UI" w:cs="Segoe UI"/>
        </w:rPr>
        <w:t>Spisová značka:           C 57165 vedená u Krajského soudu v Brně</w:t>
      </w:r>
    </w:p>
    <w:p w14:paraId="2A4AA737" w14:textId="77777777" w:rsidR="0023475B" w:rsidRPr="00BC25A1" w:rsidRDefault="0023475B" w:rsidP="0023475B">
      <w:pPr>
        <w:rPr>
          <w:rFonts w:ascii="Segoe UI" w:hAnsi="Segoe UI" w:cs="Segoe UI"/>
        </w:rPr>
      </w:pPr>
      <w:r w:rsidRPr="00BC25A1">
        <w:rPr>
          <w:rFonts w:ascii="Segoe UI" w:hAnsi="Segoe UI" w:cs="Segoe UI"/>
        </w:rPr>
        <w:t>IČO:                              27935311</w:t>
      </w:r>
    </w:p>
    <w:p w14:paraId="0CFDA78D" w14:textId="77777777" w:rsidR="0023475B" w:rsidRPr="00BC25A1" w:rsidRDefault="0023475B" w:rsidP="0023475B">
      <w:pPr>
        <w:rPr>
          <w:rFonts w:ascii="Segoe UI" w:hAnsi="Segoe UI" w:cs="Segoe UI"/>
        </w:rPr>
      </w:pPr>
      <w:r w:rsidRPr="00BC25A1">
        <w:rPr>
          <w:rFonts w:ascii="Segoe UI" w:hAnsi="Segoe UI" w:cs="Segoe UI"/>
        </w:rPr>
        <w:t>DIČ:                              CZ27935311</w:t>
      </w:r>
    </w:p>
    <w:p w14:paraId="577F4FCD" w14:textId="77777777" w:rsidR="007A47CF" w:rsidRPr="002F18AA" w:rsidRDefault="007A47CF" w:rsidP="007A47CF">
      <w:pPr>
        <w:pStyle w:val="Zhlav"/>
        <w:rPr>
          <w:rFonts w:ascii="Segoe UI" w:hAnsi="Segoe UI" w:cs="Segoe UI"/>
        </w:rPr>
      </w:pPr>
      <w:r w:rsidRPr="002F18AA">
        <w:rPr>
          <w:rFonts w:ascii="Segoe UI" w:hAnsi="Segoe UI" w:cs="Segoe UI"/>
        </w:rPr>
        <w:t>Zastoupena na základě plné moci:</w:t>
      </w:r>
    </w:p>
    <w:p w14:paraId="28D695B9" w14:textId="2FA8BC43" w:rsidR="00E60678" w:rsidRDefault="00712A4C" w:rsidP="007A47CF">
      <w:pPr>
        <w:pStyle w:val="Zhlav"/>
        <w:rPr>
          <w:rFonts w:ascii="Segoe UI" w:hAnsi="Segoe UI" w:cs="Segoe UI"/>
        </w:rPr>
      </w:pPr>
      <w:r>
        <w:rPr>
          <w:rFonts w:ascii="Segoe UI" w:hAnsi="Segoe UI" w:cs="Segoe UI"/>
        </w:rPr>
        <w:t xml:space="preserve">                     </w:t>
      </w:r>
      <w:r>
        <w:rPr>
          <w:rFonts w:ascii="Segoe UI" w:hAnsi="Segoe UI" w:cs="Segoe UI"/>
        </w:rPr>
        <w:tab/>
        <w:t>xxx</w:t>
      </w:r>
      <w:r w:rsidR="00861841">
        <w:rPr>
          <w:rFonts w:ascii="Segoe UI" w:hAnsi="Segoe UI" w:cs="Segoe UI"/>
        </w:rPr>
        <w:t>x</w:t>
      </w:r>
      <w:r>
        <w:rPr>
          <w:rFonts w:ascii="Segoe UI" w:hAnsi="Segoe UI" w:cs="Segoe UI"/>
        </w:rPr>
        <w:tab/>
      </w:r>
    </w:p>
    <w:p w14:paraId="4D43C8A5" w14:textId="774B2BFB" w:rsidR="00E60678" w:rsidRDefault="00E60678" w:rsidP="00E60678">
      <w:pPr>
        <w:pStyle w:val="Zhlav"/>
        <w:tabs>
          <w:tab w:val="left" w:pos="1134"/>
        </w:tabs>
        <w:rPr>
          <w:rFonts w:ascii="Segoe UI" w:hAnsi="Segoe UI" w:cs="Segoe UI"/>
        </w:rPr>
      </w:pPr>
      <w:r>
        <w:rPr>
          <w:rFonts w:ascii="Segoe UI" w:hAnsi="Segoe UI" w:cs="Segoe UI"/>
        </w:rPr>
        <w:tab/>
      </w:r>
      <w:r w:rsidR="00712A4C">
        <w:rPr>
          <w:rFonts w:ascii="Segoe UI" w:hAnsi="Segoe UI" w:cs="Segoe UI"/>
        </w:rPr>
        <w:tab/>
        <w:t>xxx</w:t>
      </w:r>
      <w:r w:rsidR="00861841">
        <w:rPr>
          <w:rFonts w:ascii="Segoe UI" w:hAnsi="Segoe UI" w:cs="Segoe UI"/>
        </w:rPr>
        <w:t>x</w:t>
      </w:r>
    </w:p>
    <w:p w14:paraId="10A51E0B" w14:textId="19E32DA1" w:rsidR="000949CE" w:rsidRDefault="000949CE" w:rsidP="00E60678">
      <w:pPr>
        <w:pStyle w:val="Zhlav"/>
        <w:tabs>
          <w:tab w:val="left" w:pos="1134"/>
        </w:tabs>
        <w:rPr>
          <w:rFonts w:ascii="Segoe UI" w:hAnsi="Segoe UI" w:cs="Segoe UI"/>
        </w:rPr>
      </w:pPr>
      <w:r>
        <w:rPr>
          <w:rFonts w:ascii="Segoe UI" w:hAnsi="Segoe UI" w:cs="Segoe UI"/>
        </w:rPr>
        <w:tab/>
      </w:r>
      <w:r w:rsidR="00712A4C">
        <w:rPr>
          <w:rFonts w:ascii="Segoe UI" w:hAnsi="Segoe UI" w:cs="Segoe UI"/>
        </w:rPr>
        <w:tab/>
        <w:t>xxx</w:t>
      </w:r>
      <w:r w:rsidR="00861841">
        <w:rPr>
          <w:rFonts w:ascii="Segoe UI" w:hAnsi="Segoe UI" w:cs="Segoe UI"/>
        </w:rPr>
        <w:t>x</w:t>
      </w:r>
    </w:p>
    <w:p w14:paraId="695D3C97" w14:textId="3B5A2D44" w:rsidR="000949CE" w:rsidRPr="00E60678" w:rsidRDefault="000949CE" w:rsidP="00E60678">
      <w:pPr>
        <w:pStyle w:val="Zhlav"/>
        <w:tabs>
          <w:tab w:val="left" w:pos="1134"/>
        </w:tabs>
        <w:rPr>
          <w:rFonts w:ascii="Segoe UI" w:hAnsi="Segoe UI" w:cs="Segoe UI"/>
        </w:rPr>
      </w:pPr>
      <w:r>
        <w:rPr>
          <w:rFonts w:ascii="Segoe UI" w:hAnsi="Segoe UI" w:cs="Segoe UI"/>
        </w:rPr>
        <w:tab/>
      </w:r>
      <w:r w:rsidR="00712A4C">
        <w:rPr>
          <w:rFonts w:ascii="Segoe UI" w:hAnsi="Segoe UI" w:cs="Segoe UI"/>
        </w:rPr>
        <w:tab/>
        <w:t>xxx</w:t>
      </w:r>
      <w:r w:rsidR="00861841">
        <w:rPr>
          <w:rFonts w:ascii="Segoe UI" w:hAnsi="Segoe UI" w:cs="Segoe UI"/>
        </w:rPr>
        <w:t>x</w:t>
      </w:r>
    </w:p>
    <w:p w14:paraId="3C7549F1" w14:textId="77777777" w:rsidR="00E60678" w:rsidRDefault="00E60678" w:rsidP="007A47CF">
      <w:pPr>
        <w:pStyle w:val="Zhlav"/>
        <w:rPr>
          <w:rFonts w:ascii="Segoe UI" w:hAnsi="Segoe UI" w:cs="Segoe UI"/>
        </w:rPr>
      </w:pPr>
    </w:p>
    <w:p w14:paraId="2A66DF62" w14:textId="4FE18E0E" w:rsidR="00D85AA1" w:rsidRPr="000949CE" w:rsidRDefault="00B81659" w:rsidP="007A47CF">
      <w:pPr>
        <w:spacing w:before="120"/>
        <w:jc w:val="both"/>
        <w:rPr>
          <w:rFonts w:ascii="Segoe UI" w:hAnsi="Segoe UI" w:cs="Segoe UI"/>
          <w:b/>
          <w:i/>
        </w:rPr>
      </w:pPr>
      <w:r w:rsidRPr="00BC25A1">
        <w:rPr>
          <w:rFonts w:ascii="Segoe UI" w:hAnsi="Segoe UI" w:cs="Segoe UI"/>
        </w:rPr>
        <w:t xml:space="preserve">dále jen </w:t>
      </w:r>
      <w:r w:rsidRPr="00BC25A1">
        <w:rPr>
          <w:rFonts w:ascii="Segoe UI" w:hAnsi="Segoe UI" w:cs="Segoe UI"/>
          <w:b/>
          <w:i/>
        </w:rPr>
        <w:t>„budoucí oprávněný“</w:t>
      </w:r>
    </w:p>
    <w:p w14:paraId="1136EE25" w14:textId="77777777" w:rsidR="00B81659" w:rsidRPr="00BC25A1" w:rsidRDefault="00B81659" w:rsidP="00B81659">
      <w:pPr>
        <w:pStyle w:val="Nadpis4"/>
        <w:rPr>
          <w:rFonts w:ascii="Segoe UI" w:hAnsi="Segoe UI" w:cs="Segoe UI"/>
          <w:szCs w:val="22"/>
        </w:rPr>
      </w:pPr>
      <w:r w:rsidRPr="00BC25A1">
        <w:rPr>
          <w:rFonts w:ascii="Segoe UI" w:hAnsi="Segoe UI" w:cs="Segoe UI"/>
          <w:sz w:val="20"/>
        </w:rPr>
        <w:t>I</w:t>
      </w:r>
      <w:r w:rsidRPr="00BC25A1">
        <w:rPr>
          <w:rFonts w:ascii="Segoe UI" w:hAnsi="Segoe UI" w:cs="Segoe UI"/>
          <w:szCs w:val="22"/>
        </w:rPr>
        <w:t>.</w:t>
      </w:r>
    </w:p>
    <w:p w14:paraId="035ABEBD" w14:textId="24861C17" w:rsidR="0014549E" w:rsidRPr="00BC25A1" w:rsidRDefault="001F6C4A" w:rsidP="0097589C">
      <w:pPr>
        <w:jc w:val="both"/>
        <w:rPr>
          <w:rFonts w:ascii="Segoe UI" w:hAnsi="Segoe UI" w:cs="Segoe UI"/>
          <w:iCs/>
          <w:snapToGrid w:val="0"/>
        </w:rPr>
      </w:pPr>
      <w:r w:rsidRPr="00BC25A1">
        <w:rPr>
          <w:rFonts w:ascii="Segoe UI" w:hAnsi="Segoe UI" w:cs="Segoe UI"/>
          <w:bCs/>
        </w:rPr>
        <w:t xml:space="preserve">Budoucí povinný prohlašuje, že </w:t>
      </w:r>
      <w:r w:rsidRPr="00BC25A1">
        <w:rPr>
          <w:rFonts w:ascii="Segoe UI" w:hAnsi="Segoe UI" w:cs="Segoe UI"/>
          <w:noProof/>
        </w:rPr>
        <w:t xml:space="preserve">je výlučným vlastníkem </w:t>
      </w:r>
      <w:r w:rsidRPr="00BC25A1">
        <w:rPr>
          <w:rFonts w:ascii="Segoe UI" w:hAnsi="Segoe UI" w:cs="Segoe UI"/>
        </w:rPr>
        <w:t xml:space="preserve">pozemků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390/1,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2032,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2035/3,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2035/1,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2231,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2232/1,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2234,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2235,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2237,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2238,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2239/1,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2240,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2243/3,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2244/1,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 xml:space="preserve">2244/2, </w:t>
      </w:r>
      <w:r w:rsidRPr="00BC25A1">
        <w:rPr>
          <w:rFonts w:ascii="Segoe UI" w:hAnsi="Segoe UI" w:cs="Segoe UI"/>
          <w:bCs/>
        </w:rPr>
        <w:t xml:space="preserve"> </w:t>
      </w:r>
      <w:r w:rsidRPr="00BC25A1">
        <w:rPr>
          <w:rFonts w:ascii="Segoe UI" w:hAnsi="Segoe UI" w:cs="Segoe UI"/>
        </w:rPr>
        <w:t xml:space="preserve"> parc. č. </w:t>
      </w:r>
      <w:r w:rsidRPr="00BC25A1">
        <w:rPr>
          <w:rFonts w:ascii="Segoe UI" w:hAnsi="Segoe UI" w:cs="Segoe UI"/>
          <w:noProof/>
        </w:rPr>
        <w:t>2246, zapsaných</w:t>
      </w:r>
      <w:r w:rsidRPr="00BC25A1">
        <w:rPr>
          <w:rFonts w:ascii="Segoe UI" w:hAnsi="Segoe UI" w:cs="Segoe UI"/>
        </w:rPr>
        <w:t xml:space="preserve"> na LV č. </w:t>
      </w:r>
      <w:r w:rsidRPr="00BC25A1">
        <w:rPr>
          <w:rFonts w:ascii="Segoe UI" w:hAnsi="Segoe UI" w:cs="Segoe UI"/>
          <w:noProof/>
        </w:rPr>
        <w:t>3478</w:t>
      </w:r>
      <w:r w:rsidRPr="00BC25A1">
        <w:rPr>
          <w:rFonts w:ascii="Segoe UI" w:hAnsi="Segoe UI" w:cs="Segoe UI"/>
        </w:rPr>
        <w:t xml:space="preserve">, pro k.ú. </w:t>
      </w:r>
      <w:r w:rsidRPr="00BC25A1">
        <w:rPr>
          <w:rFonts w:ascii="Segoe UI" w:hAnsi="Segoe UI" w:cs="Segoe UI"/>
          <w:noProof/>
        </w:rPr>
        <w:t>Šumperk</w:t>
      </w:r>
      <w:r w:rsidRPr="00BC25A1">
        <w:rPr>
          <w:rFonts w:ascii="Segoe UI" w:hAnsi="Segoe UI" w:cs="Segoe UI"/>
        </w:rPr>
        <w:t xml:space="preserve">, obec </w:t>
      </w:r>
      <w:r w:rsidRPr="00BC25A1">
        <w:rPr>
          <w:rFonts w:ascii="Segoe UI" w:hAnsi="Segoe UI" w:cs="Segoe UI"/>
          <w:noProof/>
        </w:rPr>
        <w:t>Šumperk</w:t>
      </w:r>
      <w:r w:rsidRPr="00BC25A1">
        <w:rPr>
          <w:rFonts w:ascii="Segoe UI" w:hAnsi="Segoe UI" w:cs="Segoe UI"/>
        </w:rPr>
        <w:t xml:space="preserve">, u Katastrálního úřadu pro </w:t>
      </w:r>
      <w:r w:rsidRPr="00BC25A1">
        <w:rPr>
          <w:rFonts w:ascii="Segoe UI" w:hAnsi="Segoe UI" w:cs="Segoe UI"/>
          <w:noProof/>
        </w:rPr>
        <w:t>Olomoucký kraj</w:t>
      </w:r>
      <w:r w:rsidRPr="00BC25A1">
        <w:rPr>
          <w:rFonts w:ascii="Segoe UI" w:hAnsi="Segoe UI" w:cs="Segoe UI"/>
        </w:rPr>
        <w:t xml:space="preserve">, </w:t>
      </w:r>
      <w:r w:rsidR="00971CD6" w:rsidRPr="00BC25A1">
        <w:rPr>
          <w:rFonts w:ascii="Segoe UI" w:hAnsi="Segoe UI" w:cs="Segoe UI"/>
        </w:rPr>
        <w:t>k</w:t>
      </w:r>
      <w:r w:rsidRPr="00BC25A1">
        <w:rPr>
          <w:rFonts w:ascii="Segoe UI" w:hAnsi="Segoe UI" w:cs="Segoe UI"/>
        </w:rPr>
        <w:t xml:space="preserve">atastrální pracoviště </w:t>
      </w:r>
      <w:r w:rsidRPr="00BC25A1">
        <w:rPr>
          <w:rFonts w:ascii="Segoe UI" w:hAnsi="Segoe UI" w:cs="Segoe UI"/>
          <w:noProof/>
        </w:rPr>
        <w:t>Šumperk</w:t>
      </w:r>
      <w:r w:rsidRPr="00BC25A1">
        <w:rPr>
          <w:rFonts w:ascii="Segoe UI" w:hAnsi="Segoe UI" w:cs="Segoe UI"/>
          <w:iCs/>
          <w:snapToGrid w:val="0"/>
        </w:rPr>
        <w:t xml:space="preserve"> (dále jen </w:t>
      </w:r>
      <w:r w:rsidRPr="00BC25A1">
        <w:rPr>
          <w:rFonts w:ascii="Segoe UI" w:hAnsi="Segoe UI" w:cs="Segoe UI"/>
          <w:b/>
          <w:i/>
          <w:noProof/>
        </w:rPr>
        <w:t>„budoucí</w:t>
      </w:r>
      <w:r w:rsidRPr="00BC25A1">
        <w:rPr>
          <w:rFonts w:ascii="Segoe UI" w:hAnsi="Segoe UI" w:cs="Segoe UI"/>
          <w:b/>
          <w:i/>
          <w:iCs/>
          <w:snapToGrid w:val="0"/>
        </w:rPr>
        <w:t xml:space="preserve"> </w:t>
      </w:r>
      <w:r w:rsidRPr="00BC25A1">
        <w:rPr>
          <w:rFonts w:ascii="Segoe UI" w:hAnsi="Segoe UI" w:cs="Segoe UI"/>
          <w:b/>
          <w:i/>
          <w:noProof/>
        </w:rPr>
        <w:t>služebné pozemky“</w:t>
      </w:r>
      <w:r w:rsidRPr="00BC25A1">
        <w:rPr>
          <w:rFonts w:ascii="Segoe UI" w:hAnsi="Segoe UI" w:cs="Segoe UI"/>
          <w:iCs/>
          <w:snapToGrid w:val="0"/>
        </w:rPr>
        <w:t>).</w:t>
      </w:r>
      <w:r w:rsidRPr="00BC25A1">
        <w:rPr>
          <w:rFonts w:ascii="Segoe UI" w:hAnsi="Segoe UI" w:cs="Segoe UI"/>
          <w:noProof/>
        </w:rPr>
        <w:t xml:space="preserve"> </w:t>
      </w:r>
    </w:p>
    <w:p w14:paraId="4B53FC1A" w14:textId="77777777" w:rsidR="00B81659" w:rsidRPr="00BC25A1" w:rsidRDefault="00B81659" w:rsidP="00B81659">
      <w:pPr>
        <w:pStyle w:val="Nadpis4"/>
        <w:rPr>
          <w:rFonts w:ascii="Segoe UI" w:hAnsi="Segoe UI" w:cs="Segoe UI"/>
          <w:szCs w:val="22"/>
        </w:rPr>
      </w:pPr>
    </w:p>
    <w:p w14:paraId="6FFB480F" w14:textId="77777777" w:rsidR="00A6728E" w:rsidRPr="00BC25A1" w:rsidRDefault="00A6728E" w:rsidP="00A6728E">
      <w:pPr>
        <w:jc w:val="both"/>
        <w:rPr>
          <w:rFonts w:ascii="Segoe UI" w:hAnsi="Segoe UI" w:cs="Segoe UI"/>
          <w:sz w:val="22"/>
          <w:szCs w:val="22"/>
        </w:rPr>
      </w:pPr>
      <w:r w:rsidRPr="00BC25A1">
        <w:rPr>
          <w:rFonts w:ascii="Segoe UI" w:hAnsi="Segoe UI" w:cs="Segoe UI"/>
        </w:rPr>
        <w:t>Uzavřením této smlouvy budoucí povinný v souladu s příslušnými ustanoveními zákona č. 183/2006 Sb., o územním plánování a stavebním řádu, ve znění pozdějších předpisů</w:t>
      </w:r>
      <w:r w:rsidR="00CC388B" w:rsidRPr="00BC25A1">
        <w:rPr>
          <w:rFonts w:ascii="Segoe UI" w:hAnsi="Segoe UI" w:cs="Segoe UI"/>
        </w:rPr>
        <w:t xml:space="preserve"> </w:t>
      </w:r>
      <w:r w:rsidRPr="00BC25A1">
        <w:rPr>
          <w:rFonts w:ascii="Segoe UI" w:hAnsi="Segoe UI" w:cs="Segoe UI"/>
        </w:rPr>
        <w:t xml:space="preserve">uděluje budoucímu oprávněnému a </w:t>
      </w:r>
      <w:r w:rsidRPr="00BC25A1">
        <w:rPr>
          <w:rFonts w:ascii="Segoe UI" w:hAnsi="Segoe UI" w:cs="Segoe UI"/>
        </w:rPr>
        <w:lastRenderedPageBreak/>
        <w:t>jím pověřeným osobám právo provést stavbu plynárenského zařízení</w:t>
      </w:r>
      <w:r w:rsidRPr="00BC25A1">
        <w:rPr>
          <w:rFonts w:ascii="Segoe UI" w:hAnsi="Segoe UI" w:cs="Segoe UI"/>
          <w:bCs/>
        </w:rPr>
        <w:t xml:space="preserve"> </w:t>
      </w:r>
      <w:r w:rsidR="0014549E" w:rsidRPr="00BC25A1">
        <w:rPr>
          <w:rFonts w:ascii="Segoe UI" w:hAnsi="Segoe UI" w:cs="Segoe UI"/>
        </w:rPr>
        <w:t>„REKO MS Šumperk - nám. Míru + 5</w:t>
      </w:r>
      <w:r w:rsidR="007A784E" w:rsidRPr="00BC25A1">
        <w:rPr>
          <w:rFonts w:ascii="Segoe UI" w:hAnsi="Segoe UI" w:cs="Segoe UI"/>
        </w:rPr>
        <w:t>, číslo stavby:</w:t>
      </w:r>
      <w:r w:rsidR="0014549E" w:rsidRPr="00BC25A1">
        <w:rPr>
          <w:rFonts w:ascii="Segoe UI" w:hAnsi="Segoe UI" w:cs="Segoe UI"/>
        </w:rPr>
        <w:t xml:space="preserve"> 7700102946</w:t>
      </w:r>
      <w:r w:rsidR="0014549E" w:rsidRPr="00BC25A1">
        <w:rPr>
          <w:rFonts w:ascii="Segoe UI" w:hAnsi="Segoe UI" w:cs="Segoe UI"/>
          <w:noProof/>
        </w:rPr>
        <w:t>“</w:t>
      </w:r>
      <w:r w:rsidRPr="00BC25A1">
        <w:rPr>
          <w:rFonts w:ascii="Segoe UI" w:hAnsi="Segoe UI" w:cs="Segoe UI"/>
          <w:bCs/>
        </w:rPr>
        <w:t xml:space="preserve"> včetně </w:t>
      </w:r>
      <w:r w:rsidRPr="00BC25A1">
        <w:rPr>
          <w:rFonts w:ascii="Segoe UI" w:hAnsi="Segoe UI" w:cs="Segoe UI"/>
        </w:rPr>
        <w:t>jeho součástí, příslušenství, opěrných a vytyčovacích bodů</w:t>
      </w:r>
      <w:r w:rsidRPr="00BC25A1">
        <w:rPr>
          <w:rFonts w:ascii="Segoe UI" w:hAnsi="Segoe UI" w:cs="Segoe UI"/>
          <w:bCs/>
        </w:rPr>
        <w:t xml:space="preserve"> (dále jen </w:t>
      </w:r>
      <w:r w:rsidRPr="00BC25A1">
        <w:rPr>
          <w:rFonts w:ascii="Segoe UI" w:hAnsi="Segoe UI" w:cs="Segoe UI"/>
          <w:b/>
          <w:bCs/>
        </w:rPr>
        <w:t>„</w:t>
      </w:r>
      <w:r w:rsidRPr="00BC25A1">
        <w:rPr>
          <w:rFonts w:ascii="Segoe UI" w:hAnsi="Segoe UI" w:cs="Segoe UI"/>
          <w:b/>
          <w:bCs/>
          <w:i/>
        </w:rPr>
        <w:t>plynárenské zařízení“</w:t>
      </w:r>
      <w:r w:rsidRPr="00BC25A1">
        <w:rPr>
          <w:rFonts w:ascii="Segoe UI" w:hAnsi="Segoe UI" w:cs="Segoe UI"/>
          <w:bCs/>
        </w:rPr>
        <w:t>) na </w:t>
      </w:r>
      <w:r w:rsidR="00DD0407" w:rsidRPr="00BC25A1">
        <w:rPr>
          <w:rFonts w:ascii="Segoe UI" w:hAnsi="Segoe UI" w:cs="Segoe UI"/>
          <w:bCs/>
        </w:rPr>
        <w:t>budoucích služebných pozemcích</w:t>
      </w:r>
      <w:r w:rsidRPr="00BC25A1">
        <w:rPr>
          <w:rFonts w:ascii="Segoe UI" w:hAnsi="Segoe UI" w:cs="Segoe UI"/>
          <w:bCs/>
        </w:rPr>
        <w:t>. T</w:t>
      </w:r>
      <w:r w:rsidRPr="00BC25A1">
        <w:rPr>
          <w:rFonts w:ascii="Segoe UI" w:hAnsi="Segoe UI" w:cs="Segoe UI"/>
        </w:rPr>
        <w:t>rasa plynárenského zařízení</w:t>
      </w:r>
      <w:r w:rsidR="0014549E" w:rsidRPr="00BC25A1">
        <w:rPr>
          <w:rFonts w:ascii="Segoe UI" w:hAnsi="Segoe UI" w:cs="Segoe UI"/>
        </w:rPr>
        <w:t xml:space="preserve"> je </w:t>
      </w:r>
      <w:r w:rsidRPr="00BC25A1">
        <w:rPr>
          <w:rFonts w:ascii="Segoe UI" w:hAnsi="Segoe UI" w:cs="Segoe UI"/>
        </w:rPr>
        <w:t>vyznačena v kopii katastrální mapy, jež tvoří nedílnou součást této smlouvy.</w:t>
      </w:r>
    </w:p>
    <w:p w14:paraId="77AD34B6" w14:textId="77777777" w:rsidR="00991954" w:rsidRDefault="00991954" w:rsidP="00B81659">
      <w:pPr>
        <w:jc w:val="center"/>
        <w:rPr>
          <w:rFonts w:ascii="Segoe UI" w:hAnsi="Segoe UI" w:cs="Segoe UI"/>
          <w:b/>
        </w:rPr>
      </w:pPr>
    </w:p>
    <w:p w14:paraId="5B5AC4F7" w14:textId="4836C194" w:rsidR="00B81659" w:rsidRPr="00BC25A1" w:rsidRDefault="00FA0D4D" w:rsidP="00B81659">
      <w:pPr>
        <w:jc w:val="center"/>
        <w:rPr>
          <w:rFonts w:ascii="Segoe UI" w:hAnsi="Segoe UI" w:cs="Segoe UI"/>
          <w:b/>
          <w:sz w:val="22"/>
          <w:szCs w:val="22"/>
        </w:rPr>
      </w:pPr>
      <w:r w:rsidRPr="00BC25A1">
        <w:rPr>
          <w:rFonts w:ascii="Segoe UI" w:hAnsi="Segoe UI" w:cs="Segoe UI"/>
          <w:b/>
        </w:rPr>
        <w:t>I</w:t>
      </w:r>
      <w:r w:rsidR="00B81659" w:rsidRPr="00BC25A1">
        <w:rPr>
          <w:rFonts w:ascii="Segoe UI" w:hAnsi="Segoe UI" w:cs="Segoe UI"/>
          <w:b/>
        </w:rPr>
        <w:t>I</w:t>
      </w:r>
      <w:r w:rsidR="00B81659" w:rsidRPr="00BC25A1">
        <w:rPr>
          <w:rFonts w:ascii="Segoe UI" w:hAnsi="Segoe UI" w:cs="Segoe UI"/>
          <w:b/>
          <w:sz w:val="22"/>
          <w:szCs w:val="22"/>
        </w:rPr>
        <w:t>.</w:t>
      </w:r>
    </w:p>
    <w:p w14:paraId="4FB81D6C" w14:textId="77777777" w:rsidR="00991954" w:rsidRPr="00991954" w:rsidRDefault="00991954" w:rsidP="00991954">
      <w:pPr>
        <w:tabs>
          <w:tab w:val="left" w:pos="284"/>
        </w:tabs>
        <w:jc w:val="both"/>
        <w:rPr>
          <w:rFonts w:ascii="Segoe UI" w:hAnsi="Segoe UI" w:cs="Segoe UI"/>
        </w:rPr>
      </w:pPr>
      <w:r w:rsidRPr="00991954">
        <w:rPr>
          <w:rFonts w:ascii="Segoe UI" w:hAnsi="Segoe UI" w:cs="Segoe UI"/>
        </w:rPr>
        <w:t xml:space="preserve">Smluvní strany se dohodly, že do jednoho roku ode dne, kdy bude budoucímu oprávněnému doručen kolaudační souhlas k plynárenskému zařízení nebo jiný doklad vydaný (potvrzený) stavebním úřadem, kterým se prokáže, že lze stavbu plynárenského zařízení užívat, uzavřou v souladu s ustanovením § 59 zákona č. 458/2000 Sb., o podmínkách podnikání a o výkonu státní správy v energetických odvětvích a o změně některých zákonů (energetický zákon), ve znění pozdějších předpisů a v souladu s ustanoveními § 1257 - 1266 a 1299 - 1302 zákona č. 89/2012 Sb., občanský zákoník, ve znění pozdějších předpisů smlouvu o zřízení věcného břemene (dále jen </w:t>
      </w:r>
      <w:r w:rsidRPr="00991954">
        <w:rPr>
          <w:rFonts w:ascii="Segoe UI" w:hAnsi="Segoe UI" w:cs="Segoe UI"/>
          <w:b/>
          <w:i/>
        </w:rPr>
        <w:t>„smlouva o VB“</w:t>
      </w:r>
      <w:r w:rsidRPr="00991954">
        <w:rPr>
          <w:rFonts w:ascii="Segoe UI" w:hAnsi="Segoe UI" w:cs="Segoe UI"/>
        </w:rPr>
        <w:t>), jejímž předmětem bude k budoucím služebným pozemkům na dobu neurčitou úplatně zřízeno věcné břemeno ve smyslu služebnosti spočívající v:</w:t>
      </w:r>
    </w:p>
    <w:p w14:paraId="654D975B" w14:textId="77777777" w:rsidR="00991954" w:rsidRPr="00991954" w:rsidRDefault="00991954" w:rsidP="00991954">
      <w:pPr>
        <w:numPr>
          <w:ilvl w:val="1"/>
          <w:numId w:val="4"/>
        </w:numPr>
        <w:tabs>
          <w:tab w:val="clear" w:pos="1440"/>
          <w:tab w:val="left" w:pos="284"/>
          <w:tab w:val="num" w:pos="900"/>
        </w:tabs>
        <w:spacing w:after="100" w:afterAutospacing="1"/>
        <w:ind w:left="900"/>
        <w:jc w:val="both"/>
        <w:rPr>
          <w:rFonts w:ascii="Segoe UI" w:hAnsi="Segoe UI" w:cs="Segoe UI"/>
          <w:bCs/>
        </w:rPr>
      </w:pPr>
      <w:r w:rsidRPr="00991954">
        <w:rPr>
          <w:rFonts w:ascii="Segoe UI" w:hAnsi="Segoe UI" w:cs="Segoe UI"/>
        </w:rPr>
        <w:t>právu zřídit a provozovat na budoucích služebných pozemcích plynárenské zařízení,</w:t>
      </w:r>
    </w:p>
    <w:p w14:paraId="6CB45B6B" w14:textId="77777777" w:rsidR="00991954" w:rsidRPr="00991954" w:rsidRDefault="00991954" w:rsidP="00991954">
      <w:pPr>
        <w:numPr>
          <w:ilvl w:val="1"/>
          <w:numId w:val="4"/>
        </w:numPr>
        <w:tabs>
          <w:tab w:val="clear" w:pos="1440"/>
          <w:tab w:val="left" w:pos="284"/>
          <w:tab w:val="num" w:pos="900"/>
        </w:tabs>
        <w:ind w:left="900"/>
        <w:jc w:val="both"/>
        <w:rPr>
          <w:rFonts w:ascii="Segoe UI" w:hAnsi="Segoe UI" w:cs="Segoe UI"/>
          <w:bCs/>
        </w:rPr>
      </w:pPr>
      <w:r w:rsidRPr="00991954">
        <w:rPr>
          <w:rFonts w:ascii="Segoe UI" w:hAnsi="Segoe UI" w:cs="Segoe UI"/>
        </w:rPr>
        <w:t>právu vstupovat a vjíždět na budoucí služebné pozemky v souvislosti se zřizováním, stavebními úpravami,</w:t>
      </w:r>
      <w:r w:rsidRPr="00991954">
        <w:rPr>
          <w:rFonts w:ascii="Segoe UI" w:hAnsi="Segoe UI" w:cs="Segoe UI"/>
          <w:bCs/>
        </w:rPr>
        <w:t xml:space="preserve"> opravami, provozováním a odstraněním plynárenského zařízení</w:t>
      </w:r>
    </w:p>
    <w:p w14:paraId="5E23FE26" w14:textId="156834CA" w:rsidR="00991954" w:rsidRDefault="00991954" w:rsidP="00991954">
      <w:pPr>
        <w:tabs>
          <w:tab w:val="left" w:pos="851"/>
        </w:tabs>
        <w:ind w:left="540"/>
        <w:jc w:val="both"/>
        <w:rPr>
          <w:rFonts w:ascii="Segoe UI" w:hAnsi="Segoe UI" w:cs="Segoe UI"/>
          <w:bCs/>
        </w:rPr>
      </w:pPr>
      <w:r w:rsidRPr="00991954">
        <w:rPr>
          <w:rFonts w:ascii="Segoe UI" w:hAnsi="Segoe UI" w:cs="Segoe UI"/>
          <w:bCs/>
        </w:rPr>
        <w:tab/>
        <w:t xml:space="preserve">(dále jen </w:t>
      </w:r>
      <w:r w:rsidRPr="00991954">
        <w:rPr>
          <w:rFonts w:ascii="Segoe UI" w:hAnsi="Segoe UI" w:cs="Segoe UI"/>
          <w:b/>
          <w:bCs/>
          <w:i/>
        </w:rPr>
        <w:t>„věcné břemeno“</w:t>
      </w:r>
      <w:r w:rsidRPr="00991954">
        <w:rPr>
          <w:rFonts w:ascii="Segoe UI" w:hAnsi="Segoe UI" w:cs="Segoe UI"/>
          <w:bCs/>
        </w:rPr>
        <w:t>).</w:t>
      </w:r>
    </w:p>
    <w:p w14:paraId="59BDF49C" w14:textId="77777777" w:rsidR="00991954" w:rsidRPr="00991954" w:rsidRDefault="00991954" w:rsidP="00991954">
      <w:pPr>
        <w:tabs>
          <w:tab w:val="left" w:pos="851"/>
        </w:tabs>
        <w:ind w:left="540"/>
        <w:jc w:val="both"/>
        <w:rPr>
          <w:rFonts w:ascii="Segoe UI" w:hAnsi="Segoe UI" w:cs="Segoe UI"/>
          <w:bCs/>
        </w:rPr>
      </w:pPr>
    </w:p>
    <w:p w14:paraId="180D189C" w14:textId="1B13803C" w:rsidR="00FA0D4D" w:rsidRPr="000949CE" w:rsidRDefault="00991954" w:rsidP="000949CE">
      <w:pPr>
        <w:tabs>
          <w:tab w:val="left" w:pos="284"/>
        </w:tabs>
        <w:jc w:val="both"/>
        <w:rPr>
          <w:rFonts w:ascii="Segoe UI" w:hAnsi="Segoe UI" w:cs="Segoe UI"/>
        </w:rPr>
      </w:pPr>
      <w:r w:rsidRPr="009E7A82">
        <w:rPr>
          <w:rFonts w:ascii="Segoe UI" w:hAnsi="Segoe UI" w:cs="Segoe UI"/>
        </w:rPr>
        <w:t>Budoucí oprávněný se zavazuje budoucího povinného k uzavření smlouvy o VB vyzvat, a to ve lhůtě nejpozději do 3</w:t>
      </w:r>
      <w:r w:rsidR="005E0EBE" w:rsidRPr="009E7A82">
        <w:rPr>
          <w:rFonts w:ascii="Segoe UI" w:hAnsi="Segoe UI" w:cs="Segoe UI"/>
        </w:rPr>
        <w:t>1. 7. 2025</w:t>
      </w:r>
      <w:r w:rsidRPr="009E7A82">
        <w:rPr>
          <w:rFonts w:ascii="Segoe UI" w:hAnsi="Segoe UI" w:cs="Segoe UI"/>
        </w:rPr>
        <w:t>.</w:t>
      </w:r>
      <w:r w:rsidRPr="009E7A82">
        <w:rPr>
          <w:rFonts w:ascii="Arial" w:hAnsi="Arial" w:cs="Arial"/>
        </w:rPr>
        <w:t xml:space="preserve"> </w:t>
      </w:r>
      <w:r w:rsidRPr="009E7A82">
        <w:rPr>
          <w:rFonts w:ascii="Segoe UI" w:hAnsi="Segoe UI" w:cs="Segoe UI"/>
        </w:rPr>
        <w:t xml:space="preserve">V případě, že budoucí oprávněný nedodrží podmínku písemně vyzvat budoucího povinného k uzavření smlouvy o VB ve stanovené lhůtě do </w:t>
      </w:r>
      <w:r w:rsidR="005E0EBE" w:rsidRPr="009E7A82">
        <w:rPr>
          <w:rFonts w:ascii="Segoe UI" w:hAnsi="Segoe UI" w:cs="Segoe UI"/>
        </w:rPr>
        <w:t>31. 7. 2025</w:t>
      </w:r>
      <w:r w:rsidRPr="009E7A82">
        <w:rPr>
          <w:rFonts w:ascii="Segoe UI" w:hAnsi="Segoe UI" w:cs="Segoe UI"/>
        </w:rPr>
        <w:t>, sjednává se jednorázová smluvní pokuta ve výši 20.000,-</w:t>
      </w:r>
      <w:r w:rsidR="00010583" w:rsidRPr="009E7A82">
        <w:rPr>
          <w:rFonts w:ascii="Segoe UI" w:hAnsi="Segoe UI" w:cs="Segoe UI"/>
        </w:rPr>
        <w:t>-</w:t>
      </w:r>
      <w:r w:rsidRPr="009E7A82">
        <w:rPr>
          <w:rFonts w:ascii="Segoe UI" w:hAnsi="Segoe UI" w:cs="Segoe UI"/>
        </w:rPr>
        <w:t xml:space="preserve"> Kč, kterou se budoucí oprávněný zavazuje zaplatit budoucímu povinnému ve lhůtě do 14 dnů ode dne doručení písemné výzvy k úhradě. Ustanovení o jednorázové pokutě se neuplatní v případě, že stavbou plynárenského zařízení nedojde k dotčení budoucích služebných pozemků nebo stavba plynárenského zařízení nebude realizována.</w:t>
      </w:r>
    </w:p>
    <w:p w14:paraId="4992838B" w14:textId="562B4CC5" w:rsidR="00B81659" w:rsidRPr="00BC25A1" w:rsidRDefault="0014549E" w:rsidP="00B81659">
      <w:pPr>
        <w:pStyle w:val="odstpolV"/>
        <w:numPr>
          <w:ilvl w:val="0"/>
          <w:numId w:val="0"/>
        </w:numPr>
        <w:tabs>
          <w:tab w:val="left" w:pos="284"/>
        </w:tabs>
        <w:spacing w:after="0"/>
        <w:rPr>
          <w:rFonts w:ascii="Segoe UI" w:hAnsi="Segoe UI" w:cs="Segoe UI"/>
          <w:sz w:val="20"/>
          <w:szCs w:val="20"/>
        </w:rPr>
      </w:pPr>
      <w:r w:rsidRPr="00BC25A1">
        <w:rPr>
          <w:rFonts w:ascii="Segoe UI" w:hAnsi="Segoe UI" w:cs="Segoe UI"/>
          <w:sz w:val="20"/>
          <w:szCs w:val="20"/>
        </w:rPr>
        <w:t xml:space="preserve">Smluvní strany se dále dohodly na </w:t>
      </w:r>
      <w:r w:rsidR="00D1179C" w:rsidRPr="00BC25A1">
        <w:rPr>
          <w:rFonts w:ascii="Segoe UI" w:hAnsi="Segoe UI" w:cs="Segoe UI"/>
          <w:sz w:val="20"/>
          <w:szCs w:val="20"/>
        </w:rPr>
        <w:t>rozsahu</w:t>
      </w:r>
      <w:r w:rsidRPr="00BC25A1">
        <w:rPr>
          <w:rFonts w:ascii="Segoe UI" w:hAnsi="Segoe UI" w:cs="Segoe UI"/>
          <w:sz w:val="20"/>
          <w:szCs w:val="20"/>
        </w:rPr>
        <w:t xml:space="preserve"> věcného břemene </w:t>
      </w:r>
      <w:r w:rsidR="005635D1">
        <w:rPr>
          <w:rFonts w:ascii="Segoe UI" w:hAnsi="Segoe UI" w:cs="Segoe UI"/>
          <w:sz w:val="20"/>
          <w:szCs w:val="20"/>
        </w:rPr>
        <w:t>1</w:t>
      </w:r>
      <w:r w:rsidRPr="00BC25A1">
        <w:rPr>
          <w:rFonts w:ascii="Segoe UI" w:hAnsi="Segoe UI" w:cs="Segoe UI"/>
          <w:sz w:val="20"/>
          <w:szCs w:val="20"/>
        </w:rPr>
        <w:t xml:space="preserve">m na obě strany od půdorysu plynárenského zařízení. </w:t>
      </w:r>
      <w:r w:rsidR="00674E27" w:rsidRPr="00BC25A1">
        <w:rPr>
          <w:rFonts w:ascii="Segoe UI" w:hAnsi="Segoe UI" w:cs="Segoe UI"/>
          <w:sz w:val="20"/>
          <w:szCs w:val="20"/>
        </w:rPr>
        <w:t>Geometrický plán</w:t>
      </w:r>
      <w:r w:rsidR="004164F1" w:rsidRPr="00BC25A1">
        <w:rPr>
          <w:rFonts w:ascii="Segoe UI" w:hAnsi="Segoe UI" w:cs="Segoe UI"/>
          <w:sz w:val="20"/>
          <w:szCs w:val="20"/>
        </w:rPr>
        <w:t xml:space="preserve">, kterým se vyznačí část </w:t>
      </w:r>
      <w:r w:rsidRPr="00BC25A1">
        <w:rPr>
          <w:rFonts w:ascii="Segoe UI" w:hAnsi="Segoe UI" w:cs="Segoe UI"/>
          <w:sz w:val="20"/>
          <w:szCs w:val="20"/>
        </w:rPr>
        <w:t>budoucích služebných pozemků dotčených</w:t>
      </w:r>
      <w:r w:rsidR="004164F1" w:rsidRPr="00BC25A1">
        <w:rPr>
          <w:rFonts w:ascii="Segoe UI" w:hAnsi="Segoe UI" w:cs="Segoe UI"/>
          <w:sz w:val="20"/>
          <w:szCs w:val="20"/>
        </w:rPr>
        <w:t xml:space="preserve"> věcným břemenem,</w:t>
      </w:r>
      <w:r w:rsidR="00674E27" w:rsidRPr="00BC25A1">
        <w:rPr>
          <w:rFonts w:ascii="Segoe UI" w:hAnsi="Segoe UI" w:cs="Segoe UI"/>
          <w:sz w:val="20"/>
          <w:szCs w:val="20"/>
        </w:rPr>
        <w:t xml:space="preserve"> nechá na své náklady vyhotovit budoucí oprávněný</w:t>
      </w:r>
      <w:r w:rsidR="00B81659" w:rsidRPr="00BC25A1">
        <w:rPr>
          <w:rFonts w:ascii="Segoe UI" w:hAnsi="Segoe UI" w:cs="Segoe UI"/>
          <w:sz w:val="20"/>
          <w:szCs w:val="20"/>
        </w:rPr>
        <w:t>.</w:t>
      </w:r>
    </w:p>
    <w:p w14:paraId="20AD9424" w14:textId="562D0CA3" w:rsidR="00B81659" w:rsidRPr="00BC25A1" w:rsidRDefault="00B81659" w:rsidP="00B81659">
      <w:pPr>
        <w:pStyle w:val="odstpolV"/>
        <w:numPr>
          <w:ilvl w:val="0"/>
          <w:numId w:val="0"/>
        </w:numPr>
        <w:tabs>
          <w:tab w:val="left" w:pos="284"/>
        </w:tabs>
        <w:spacing w:after="0"/>
        <w:rPr>
          <w:rFonts w:ascii="Segoe UI" w:hAnsi="Segoe UI" w:cs="Segoe UI"/>
          <w:sz w:val="20"/>
          <w:szCs w:val="20"/>
        </w:rPr>
      </w:pPr>
      <w:r w:rsidRPr="00BC25A1">
        <w:rPr>
          <w:rFonts w:ascii="Segoe UI" w:hAnsi="Segoe UI" w:cs="Segoe UI"/>
          <w:sz w:val="20"/>
          <w:szCs w:val="20"/>
        </w:rPr>
        <w:t>Budoucí oprávněný se zavazuje vyhotovit a zkompletovat příslušný počet výtisků smlouvy</w:t>
      </w:r>
      <w:r w:rsidR="005152C6" w:rsidRPr="00BC25A1">
        <w:rPr>
          <w:rFonts w:ascii="Segoe UI" w:hAnsi="Segoe UI" w:cs="Segoe UI"/>
          <w:sz w:val="20"/>
          <w:szCs w:val="20"/>
        </w:rPr>
        <w:t xml:space="preserve"> o VB</w:t>
      </w:r>
      <w:r w:rsidRPr="00BC25A1">
        <w:rPr>
          <w:rFonts w:ascii="Segoe UI" w:hAnsi="Segoe UI" w:cs="Segoe UI"/>
          <w:sz w:val="20"/>
          <w:szCs w:val="20"/>
        </w:rPr>
        <w:t xml:space="preserve"> a prokazatelně je doručit budoucímu povinnému. </w:t>
      </w:r>
    </w:p>
    <w:p w14:paraId="5F724FF9" w14:textId="194AB8B6" w:rsidR="00B81659" w:rsidRPr="00BC25A1" w:rsidRDefault="00B81659" w:rsidP="00B81659">
      <w:pPr>
        <w:pStyle w:val="odstpolV"/>
        <w:numPr>
          <w:ilvl w:val="0"/>
          <w:numId w:val="0"/>
        </w:numPr>
        <w:tabs>
          <w:tab w:val="left" w:pos="284"/>
        </w:tabs>
        <w:spacing w:after="0"/>
        <w:rPr>
          <w:rFonts w:ascii="Segoe UI" w:hAnsi="Segoe UI" w:cs="Segoe UI"/>
          <w:sz w:val="20"/>
          <w:szCs w:val="20"/>
        </w:rPr>
      </w:pPr>
      <w:r w:rsidRPr="00BC25A1">
        <w:rPr>
          <w:rFonts w:ascii="Segoe UI" w:hAnsi="Segoe UI" w:cs="Segoe UI"/>
          <w:sz w:val="20"/>
          <w:szCs w:val="20"/>
        </w:rPr>
        <w:t xml:space="preserve">Budoucí povinný se zavazuje nejpozději do 30 dnů od </w:t>
      </w:r>
      <w:r w:rsidR="00E23F43" w:rsidRPr="00BC25A1">
        <w:rPr>
          <w:rFonts w:ascii="Segoe UI" w:hAnsi="Segoe UI" w:cs="Segoe UI"/>
          <w:sz w:val="20"/>
          <w:szCs w:val="20"/>
        </w:rPr>
        <w:t>jejího doručení smlouvu</w:t>
      </w:r>
      <w:r w:rsidR="005152C6" w:rsidRPr="00BC25A1">
        <w:rPr>
          <w:rFonts w:ascii="Segoe UI" w:hAnsi="Segoe UI" w:cs="Segoe UI"/>
          <w:sz w:val="20"/>
          <w:szCs w:val="20"/>
        </w:rPr>
        <w:t xml:space="preserve"> o VB</w:t>
      </w:r>
      <w:r w:rsidRPr="00BC25A1">
        <w:rPr>
          <w:rFonts w:ascii="Segoe UI" w:hAnsi="Segoe UI" w:cs="Segoe UI"/>
          <w:sz w:val="20"/>
          <w:szCs w:val="20"/>
        </w:rPr>
        <w:t xml:space="preserve"> </w:t>
      </w:r>
      <w:r w:rsidR="00BE226B" w:rsidRPr="00BC25A1">
        <w:rPr>
          <w:rFonts w:ascii="Segoe UI" w:hAnsi="Segoe UI" w:cs="Segoe UI"/>
          <w:sz w:val="20"/>
          <w:szCs w:val="20"/>
        </w:rPr>
        <w:t>podepsa</w:t>
      </w:r>
      <w:r w:rsidRPr="00BC25A1">
        <w:rPr>
          <w:rFonts w:ascii="Segoe UI" w:hAnsi="Segoe UI" w:cs="Segoe UI"/>
          <w:sz w:val="20"/>
          <w:szCs w:val="20"/>
        </w:rPr>
        <w:t>t</w:t>
      </w:r>
      <w:r w:rsidR="005B3237" w:rsidRPr="00BC25A1">
        <w:rPr>
          <w:rFonts w:ascii="Segoe UI" w:hAnsi="Segoe UI" w:cs="Segoe UI"/>
          <w:sz w:val="20"/>
          <w:szCs w:val="20"/>
        </w:rPr>
        <w:t>, přičemž na</w:t>
      </w:r>
      <w:r w:rsidR="007607A5" w:rsidRPr="00BC25A1">
        <w:rPr>
          <w:rFonts w:ascii="Segoe UI" w:hAnsi="Segoe UI" w:cs="Segoe UI"/>
          <w:sz w:val="20"/>
          <w:szCs w:val="20"/>
        </w:rPr>
        <w:t> </w:t>
      </w:r>
      <w:r w:rsidR="005B3237" w:rsidRPr="00BC25A1">
        <w:rPr>
          <w:rFonts w:ascii="Segoe UI" w:hAnsi="Segoe UI" w:cs="Segoe UI"/>
          <w:sz w:val="20"/>
          <w:szCs w:val="20"/>
        </w:rPr>
        <w:t>jejím prvopisu úředně ověří svůj vlastnoruční podpis, a prokazatelně ji doručit budoucímu oprávněnému</w:t>
      </w:r>
      <w:r w:rsidR="00A77EE0" w:rsidRPr="00BC25A1">
        <w:rPr>
          <w:rFonts w:ascii="Segoe UI" w:hAnsi="Segoe UI" w:cs="Segoe UI"/>
          <w:sz w:val="20"/>
          <w:szCs w:val="20"/>
        </w:rPr>
        <w:t xml:space="preserve">, který následně podá návrh na </w:t>
      </w:r>
      <w:r w:rsidR="002E5242" w:rsidRPr="00BC25A1">
        <w:rPr>
          <w:rFonts w:ascii="Segoe UI" w:hAnsi="Segoe UI" w:cs="Segoe UI"/>
          <w:sz w:val="20"/>
          <w:szCs w:val="20"/>
        </w:rPr>
        <w:t>zápis věcného břemene</w:t>
      </w:r>
      <w:r w:rsidR="00A77EE0" w:rsidRPr="00BC25A1">
        <w:rPr>
          <w:rFonts w:ascii="Segoe UI" w:hAnsi="Segoe UI" w:cs="Segoe UI"/>
          <w:sz w:val="20"/>
          <w:szCs w:val="20"/>
        </w:rPr>
        <w:t xml:space="preserve"> do katastru nemovitostí</w:t>
      </w:r>
      <w:r w:rsidRPr="00BC25A1">
        <w:rPr>
          <w:rFonts w:ascii="Segoe UI" w:hAnsi="Segoe UI" w:cs="Segoe UI"/>
          <w:sz w:val="20"/>
          <w:szCs w:val="20"/>
        </w:rPr>
        <w:t>.</w:t>
      </w:r>
    </w:p>
    <w:p w14:paraId="25E76914" w14:textId="629CDC61" w:rsidR="005E0EBE" w:rsidRDefault="005E0EBE" w:rsidP="000949CE">
      <w:pPr>
        <w:tabs>
          <w:tab w:val="left" w:pos="284"/>
        </w:tabs>
        <w:jc w:val="both"/>
        <w:rPr>
          <w:rFonts w:ascii="Segoe UI" w:hAnsi="Segoe UI" w:cs="Segoe UI"/>
        </w:rPr>
      </w:pPr>
      <w:r w:rsidRPr="009E7A82">
        <w:rPr>
          <w:rFonts w:ascii="Segoe UI" w:hAnsi="Segoe UI" w:cs="Segoe UI"/>
        </w:rPr>
        <w:t>Úplata za zřízení věcného břemene bude stanovena na základě doloženého geometrického plánu s vyznačením konkrétního rozsahu (délky) věcného břemene, po dokončení a zaměření skutečného stavu stavby a podle schválených „Zásad pro zřizování věcných břemen…“, na základě usnesení Rady města Šumperka č.  2584/21 ze dne 14. 1. 2021, ve výši 250,-- Kč/každý započatý 1 m délky věcného břemene, minimálně ale celkem ve výši 2.000,-- Kč. Takto stanovené sazby jsou základem daně z přidané hodnoty a bude k nim připočtena DPH v platné výši. Úplata za zřízení věcného břemene bude poukázána na účet budoucího povinného před vkladem věcného břemene do katastru nemovitostí ve lhůtě nejpozději do 30 dnů ode dne obdržení daňového dokladu, který budoucí povinný zašle budoucímu oprávněnému nejdříve po uzavření smlouvy o VB.</w:t>
      </w:r>
    </w:p>
    <w:p w14:paraId="177019EC" w14:textId="36BF7345" w:rsidR="00476718" w:rsidRPr="00BC25A1" w:rsidRDefault="00BF14F7" w:rsidP="00FA0D4D">
      <w:pPr>
        <w:pStyle w:val="odstpolV"/>
        <w:numPr>
          <w:ilvl w:val="0"/>
          <w:numId w:val="0"/>
        </w:numPr>
        <w:tabs>
          <w:tab w:val="left" w:pos="284"/>
        </w:tabs>
        <w:spacing w:after="0"/>
        <w:rPr>
          <w:rFonts w:ascii="Segoe UI" w:hAnsi="Segoe UI" w:cs="Segoe UI"/>
          <w:sz w:val="20"/>
          <w:szCs w:val="20"/>
        </w:rPr>
      </w:pPr>
      <w:r w:rsidRPr="00BC25A1">
        <w:rPr>
          <w:rFonts w:ascii="Segoe UI" w:hAnsi="Segoe UI" w:cs="Segoe UI"/>
          <w:sz w:val="20"/>
          <w:szCs w:val="20"/>
        </w:rPr>
        <w:t>Je-li budoucí povinný plátcem daně z přidané hodnoty</w:t>
      </w:r>
      <w:r w:rsidR="00CB26E8" w:rsidRPr="00BC25A1">
        <w:rPr>
          <w:rFonts w:ascii="Segoe UI" w:hAnsi="Segoe UI" w:cs="Segoe UI"/>
          <w:sz w:val="20"/>
          <w:szCs w:val="20"/>
        </w:rPr>
        <w:t xml:space="preserve"> a hradí-li ú</w:t>
      </w:r>
      <w:r w:rsidR="00063B13" w:rsidRPr="00BC25A1">
        <w:rPr>
          <w:rFonts w:ascii="Segoe UI" w:hAnsi="Segoe UI" w:cs="Segoe UI"/>
          <w:sz w:val="20"/>
          <w:szCs w:val="20"/>
        </w:rPr>
        <w:t>plat</w:t>
      </w:r>
      <w:r w:rsidR="00CB26E8" w:rsidRPr="00BC25A1">
        <w:rPr>
          <w:rFonts w:ascii="Segoe UI" w:hAnsi="Segoe UI" w:cs="Segoe UI"/>
          <w:sz w:val="20"/>
          <w:szCs w:val="20"/>
        </w:rPr>
        <w:t xml:space="preserve">u za zřízení věcného břemene </w:t>
      </w:r>
      <w:r w:rsidR="007373B8" w:rsidRPr="00BC25A1">
        <w:rPr>
          <w:rFonts w:ascii="Segoe UI" w:hAnsi="Segoe UI" w:cs="Segoe UI"/>
          <w:sz w:val="20"/>
          <w:szCs w:val="20"/>
        </w:rPr>
        <w:t xml:space="preserve">budoucí </w:t>
      </w:r>
      <w:r w:rsidR="00CB26E8" w:rsidRPr="00BC25A1">
        <w:rPr>
          <w:rFonts w:ascii="Segoe UI" w:hAnsi="Segoe UI" w:cs="Segoe UI"/>
          <w:sz w:val="20"/>
          <w:szCs w:val="20"/>
        </w:rPr>
        <w:t>oprávněný</w:t>
      </w:r>
      <w:r w:rsidRPr="00BC25A1">
        <w:rPr>
          <w:rFonts w:ascii="Segoe UI" w:hAnsi="Segoe UI" w:cs="Segoe UI"/>
          <w:sz w:val="20"/>
          <w:szCs w:val="20"/>
        </w:rPr>
        <w:t xml:space="preserve">, bude smlouva </w:t>
      </w:r>
      <w:r w:rsidR="000B22F3" w:rsidRPr="00BC25A1">
        <w:rPr>
          <w:rFonts w:ascii="Segoe UI" w:hAnsi="Segoe UI" w:cs="Segoe UI"/>
          <w:sz w:val="20"/>
          <w:szCs w:val="20"/>
        </w:rPr>
        <w:t xml:space="preserve">o VB </w:t>
      </w:r>
      <w:r w:rsidRPr="00BC25A1">
        <w:rPr>
          <w:rFonts w:ascii="Segoe UI" w:hAnsi="Segoe UI" w:cs="Segoe UI"/>
          <w:sz w:val="20"/>
          <w:szCs w:val="20"/>
        </w:rPr>
        <w:t>vyhotovena tak, aby splňovala</w:t>
      </w:r>
      <w:r w:rsidR="00B81659" w:rsidRPr="00BC25A1">
        <w:rPr>
          <w:rFonts w:ascii="Segoe UI" w:hAnsi="Segoe UI" w:cs="Segoe UI"/>
          <w:sz w:val="20"/>
          <w:szCs w:val="20"/>
        </w:rPr>
        <w:t xml:space="preserve"> veškeré náležitosti daňového dokladu vyžadované </w:t>
      </w:r>
      <w:r w:rsidRPr="00BC25A1">
        <w:rPr>
          <w:rFonts w:ascii="Segoe UI" w:hAnsi="Segoe UI" w:cs="Segoe UI"/>
          <w:sz w:val="20"/>
          <w:szCs w:val="20"/>
        </w:rPr>
        <w:t xml:space="preserve">aktuálně </w:t>
      </w:r>
      <w:r w:rsidR="00B81659" w:rsidRPr="00BC25A1">
        <w:rPr>
          <w:rFonts w:ascii="Segoe UI" w:hAnsi="Segoe UI" w:cs="Segoe UI"/>
          <w:sz w:val="20"/>
          <w:szCs w:val="20"/>
        </w:rPr>
        <w:t>platnými právními předpisy.</w:t>
      </w:r>
    </w:p>
    <w:p w14:paraId="7044635F" w14:textId="69B5E579" w:rsidR="00E378A1" w:rsidRPr="00BC25A1" w:rsidRDefault="00476718" w:rsidP="00FA0D4D">
      <w:pPr>
        <w:pStyle w:val="odstpolV"/>
        <w:numPr>
          <w:ilvl w:val="0"/>
          <w:numId w:val="0"/>
        </w:numPr>
        <w:tabs>
          <w:tab w:val="left" w:pos="284"/>
        </w:tabs>
        <w:spacing w:after="0"/>
        <w:rPr>
          <w:rFonts w:ascii="Segoe UI" w:hAnsi="Segoe UI" w:cs="Segoe UI"/>
          <w:sz w:val="20"/>
          <w:szCs w:val="20"/>
        </w:rPr>
      </w:pPr>
      <w:r w:rsidRPr="00BC25A1">
        <w:rPr>
          <w:rFonts w:ascii="Segoe UI" w:hAnsi="Segoe UI" w:cs="Segoe UI"/>
          <w:sz w:val="20"/>
          <w:szCs w:val="20"/>
        </w:rPr>
        <w:t>Pokud k datu uskutečnění zdanitelného plnění budou u budoucí</w:t>
      </w:r>
      <w:r w:rsidR="004131F0" w:rsidRPr="00BC25A1">
        <w:rPr>
          <w:rFonts w:ascii="Segoe UI" w:hAnsi="Segoe UI" w:cs="Segoe UI"/>
          <w:sz w:val="20"/>
          <w:szCs w:val="20"/>
        </w:rPr>
        <w:t>ho</w:t>
      </w:r>
      <w:r w:rsidRPr="00BC25A1">
        <w:rPr>
          <w:rFonts w:ascii="Segoe UI" w:hAnsi="Segoe UI" w:cs="Segoe UI"/>
          <w:sz w:val="20"/>
          <w:szCs w:val="20"/>
        </w:rPr>
        <w:t xml:space="preserve"> povinného naplněny podmínky ustanovení § 106a zákona č. 23</w:t>
      </w:r>
      <w:r w:rsidR="00E13B19" w:rsidRPr="00BC25A1">
        <w:rPr>
          <w:rFonts w:ascii="Segoe UI" w:hAnsi="Segoe UI" w:cs="Segoe UI"/>
          <w:sz w:val="20"/>
          <w:szCs w:val="20"/>
        </w:rPr>
        <w:t>5</w:t>
      </w:r>
      <w:r w:rsidRPr="00BC25A1">
        <w:rPr>
          <w:rFonts w:ascii="Segoe UI" w:hAnsi="Segoe UI" w:cs="Segoe UI"/>
          <w:sz w:val="20"/>
          <w:szCs w:val="20"/>
        </w:rPr>
        <w:t>/20</w:t>
      </w:r>
      <w:r w:rsidR="00E13B19" w:rsidRPr="00BC25A1">
        <w:rPr>
          <w:rFonts w:ascii="Segoe UI" w:hAnsi="Segoe UI" w:cs="Segoe UI"/>
          <w:sz w:val="20"/>
          <w:szCs w:val="20"/>
        </w:rPr>
        <w:t>0</w:t>
      </w:r>
      <w:r w:rsidRPr="00BC25A1">
        <w:rPr>
          <w:rFonts w:ascii="Segoe UI" w:hAnsi="Segoe UI" w:cs="Segoe UI"/>
          <w:sz w:val="20"/>
          <w:szCs w:val="20"/>
        </w:rPr>
        <w:t xml:space="preserve">4 Sb., o dani z přidané hodnoty, ve znění pozdějších předpisů (dále jen </w:t>
      </w:r>
      <w:r w:rsidRPr="00BC25A1">
        <w:rPr>
          <w:rFonts w:ascii="Segoe UI" w:hAnsi="Segoe UI" w:cs="Segoe UI"/>
          <w:b/>
          <w:i/>
          <w:sz w:val="20"/>
          <w:szCs w:val="20"/>
        </w:rPr>
        <w:t>„ZoDPH“</w:t>
      </w:r>
      <w:r w:rsidRPr="00BC25A1">
        <w:rPr>
          <w:rFonts w:ascii="Segoe UI" w:hAnsi="Segoe UI" w:cs="Segoe UI"/>
          <w:sz w:val="20"/>
          <w:szCs w:val="20"/>
        </w:rPr>
        <w:t>), je budoucí oprávněný oprávněn postupovat podle ustanovení § 109a ZoDPH, tj. zvláštním způsobem zajištění daně. V takovém případě je budoucí oprávněný oprávněn uhradit část svého finančního závazku, tedy část sjednané úplaty za zřízení věcného břemene, ve výši vypočtené daně z přidané hodnoty nikoliv na bankovní účet budoucího povinného, ale přímo na bankovní účet příslušného správce daně. Tímto bude finanční závazek budoucího oprávněného vůči budoucímu povinnému v části vypočtené výše daně z přidané hodnoty vyrovnaný.</w:t>
      </w:r>
    </w:p>
    <w:p w14:paraId="7B8D69F4" w14:textId="023130C5" w:rsidR="005E39EE" w:rsidRPr="000949CE" w:rsidRDefault="00E378A1" w:rsidP="00FA0D4D">
      <w:pPr>
        <w:pStyle w:val="odstpolV"/>
        <w:numPr>
          <w:ilvl w:val="0"/>
          <w:numId w:val="0"/>
        </w:numPr>
        <w:tabs>
          <w:tab w:val="left" w:pos="284"/>
        </w:tabs>
        <w:spacing w:after="0"/>
        <w:rPr>
          <w:rFonts w:ascii="Segoe UI" w:hAnsi="Segoe UI" w:cs="Segoe UI"/>
          <w:sz w:val="20"/>
          <w:szCs w:val="20"/>
          <w:lang w:val="en-US"/>
        </w:rPr>
      </w:pPr>
      <w:r w:rsidRPr="00BC25A1">
        <w:rPr>
          <w:rFonts w:ascii="Segoe UI" w:hAnsi="Segoe UI" w:cs="Segoe UI"/>
          <w:sz w:val="20"/>
          <w:szCs w:val="20"/>
        </w:rPr>
        <w:lastRenderedPageBreak/>
        <w:t>Daňový doklad musí obsahovat bankovní spojení budoucího povinného zveřejněné správcem daně způsobem umožňující dálkový přístup v  registru plátců DPH ve smyslu ustanovení § 109 odst. 2 písm. c) ZoDPH. Bez této náležitosti nebude daňový doklad budoucím oprávněným proplacen a budoucí povinný se zavazuje vystavit náhradní daňový doklad obsahující veškeré zákonné náležitosti, stanovené zejména v § 29 ZoDPH a uvést v něm číslo této smlouvy. Nová doba splatnosti pak začne běžet ode dne doručení náhradního daňového dokladu (faktury).</w:t>
      </w:r>
    </w:p>
    <w:p w14:paraId="2D4D032C" w14:textId="6BCA25A1" w:rsidR="000949CE" w:rsidRPr="00BC25A1" w:rsidRDefault="00B77BF0" w:rsidP="00B77BF0">
      <w:pPr>
        <w:jc w:val="both"/>
        <w:rPr>
          <w:rFonts w:ascii="Segoe UI" w:hAnsi="Segoe UI" w:cs="Segoe UI"/>
        </w:rPr>
      </w:pPr>
      <w:r w:rsidRPr="00BC25A1">
        <w:rPr>
          <w:rFonts w:ascii="Segoe UI" w:hAnsi="Segoe UI" w:cs="Segoe UI"/>
        </w:rPr>
        <w:t>Budoucí oprávněný se zavazuje věcné břemeno přijmout a budoucí povinný se zavazuje výkon těchto práv trpět.</w:t>
      </w:r>
    </w:p>
    <w:p w14:paraId="6C454B52" w14:textId="4E3A166F" w:rsidR="00B81659" w:rsidRPr="00E7735A" w:rsidRDefault="00674E27" w:rsidP="007A47CF">
      <w:pPr>
        <w:pStyle w:val="odstpolV"/>
        <w:numPr>
          <w:ilvl w:val="0"/>
          <w:numId w:val="0"/>
        </w:numPr>
        <w:tabs>
          <w:tab w:val="left" w:pos="284"/>
        </w:tabs>
        <w:spacing w:after="0"/>
        <w:jc w:val="center"/>
        <w:rPr>
          <w:rFonts w:ascii="Segoe UI" w:hAnsi="Segoe UI" w:cs="Segoe UI"/>
          <w:b/>
          <w:sz w:val="20"/>
          <w:szCs w:val="20"/>
        </w:rPr>
      </w:pPr>
      <w:r w:rsidRPr="00E7735A">
        <w:rPr>
          <w:rFonts w:ascii="Segoe UI" w:hAnsi="Segoe UI" w:cs="Segoe UI"/>
          <w:b/>
          <w:sz w:val="20"/>
          <w:szCs w:val="20"/>
        </w:rPr>
        <w:t>III</w:t>
      </w:r>
      <w:r w:rsidR="00B81659" w:rsidRPr="00E7735A">
        <w:rPr>
          <w:rFonts w:ascii="Segoe UI" w:hAnsi="Segoe UI" w:cs="Segoe UI"/>
          <w:b/>
          <w:sz w:val="20"/>
          <w:szCs w:val="20"/>
        </w:rPr>
        <w:t>.</w:t>
      </w:r>
    </w:p>
    <w:p w14:paraId="39678B04" w14:textId="77777777" w:rsidR="004C152E" w:rsidRPr="00BC25A1" w:rsidRDefault="004C152E" w:rsidP="0097589C">
      <w:pPr>
        <w:tabs>
          <w:tab w:val="left" w:pos="3480"/>
        </w:tabs>
        <w:rPr>
          <w:rFonts w:ascii="Segoe UI" w:hAnsi="Segoe UI" w:cs="Segoe UI"/>
        </w:rPr>
      </w:pPr>
      <w:r w:rsidRPr="00BC25A1">
        <w:rPr>
          <w:rFonts w:ascii="Segoe UI" w:hAnsi="Segoe UI" w:cs="Segoe UI"/>
        </w:rPr>
        <w:t xml:space="preserve">Náklady spojené s běžným udržováním budoucích služebných pozemků ponese budoucí povinný. </w:t>
      </w:r>
    </w:p>
    <w:p w14:paraId="544CE69A" w14:textId="77777777" w:rsidR="00B81659" w:rsidRPr="00BC25A1" w:rsidRDefault="007D0047" w:rsidP="00B81659">
      <w:pPr>
        <w:jc w:val="both"/>
        <w:rPr>
          <w:rFonts w:ascii="Segoe UI" w:hAnsi="Segoe UI" w:cs="Segoe UI"/>
          <w:b/>
        </w:rPr>
      </w:pPr>
      <w:r w:rsidRPr="00BC25A1">
        <w:rPr>
          <w:rFonts w:ascii="Segoe UI" w:hAnsi="Segoe UI" w:cs="Segoe UI"/>
        </w:rPr>
        <w:t>N</w:t>
      </w:r>
      <w:r w:rsidR="00B81659" w:rsidRPr="00BC25A1">
        <w:rPr>
          <w:rFonts w:ascii="Segoe UI" w:hAnsi="Segoe UI" w:cs="Segoe UI"/>
        </w:rPr>
        <w:t>áklady spojen</w:t>
      </w:r>
      <w:r w:rsidR="00FA0D4D" w:rsidRPr="00BC25A1">
        <w:rPr>
          <w:rFonts w:ascii="Segoe UI" w:hAnsi="Segoe UI" w:cs="Segoe UI"/>
        </w:rPr>
        <w:t>é se zřízením věcného břemene ponese</w:t>
      </w:r>
      <w:r w:rsidR="00B81659" w:rsidRPr="00BC25A1">
        <w:rPr>
          <w:rFonts w:ascii="Segoe UI" w:hAnsi="Segoe UI" w:cs="Segoe UI"/>
        </w:rPr>
        <w:t xml:space="preserve"> budoucí oprávněný.</w:t>
      </w:r>
    </w:p>
    <w:p w14:paraId="22316AD0" w14:textId="77777777" w:rsidR="00A351EC" w:rsidRPr="00BC25A1" w:rsidRDefault="00A351EC" w:rsidP="000949CE">
      <w:pPr>
        <w:rPr>
          <w:rFonts w:ascii="Segoe UI" w:hAnsi="Segoe UI" w:cs="Segoe UI"/>
          <w:b/>
          <w:sz w:val="22"/>
          <w:szCs w:val="22"/>
        </w:rPr>
      </w:pPr>
    </w:p>
    <w:p w14:paraId="5F2CA1D1" w14:textId="77777777" w:rsidR="00B81659" w:rsidRPr="00BC25A1" w:rsidRDefault="00674E27" w:rsidP="00B81659">
      <w:pPr>
        <w:jc w:val="center"/>
        <w:rPr>
          <w:rFonts w:ascii="Segoe UI" w:hAnsi="Segoe UI" w:cs="Segoe UI"/>
          <w:b/>
          <w:sz w:val="22"/>
          <w:szCs w:val="22"/>
        </w:rPr>
      </w:pPr>
      <w:r w:rsidRPr="00BC25A1">
        <w:rPr>
          <w:rFonts w:ascii="Segoe UI" w:hAnsi="Segoe UI" w:cs="Segoe UI"/>
          <w:b/>
        </w:rPr>
        <w:t>IV</w:t>
      </w:r>
      <w:r w:rsidR="00B81659" w:rsidRPr="00BC25A1">
        <w:rPr>
          <w:rFonts w:ascii="Segoe UI" w:hAnsi="Segoe UI" w:cs="Segoe UI"/>
          <w:b/>
          <w:sz w:val="22"/>
          <w:szCs w:val="22"/>
        </w:rPr>
        <w:t>.</w:t>
      </w:r>
    </w:p>
    <w:p w14:paraId="557F0D5D" w14:textId="3428B8EE" w:rsidR="00B73451" w:rsidRPr="00BC25A1" w:rsidRDefault="00B81659" w:rsidP="000B22F3">
      <w:pPr>
        <w:jc w:val="both"/>
        <w:rPr>
          <w:rFonts w:ascii="Segoe UI" w:hAnsi="Segoe UI" w:cs="Segoe UI"/>
        </w:rPr>
      </w:pPr>
      <w:r w:rsidRPr="00BC25A1">
        <w:rPr>
          <w:rFonts w:ascii="Segoe UI" w:hAnsi="Segoe UI" w:cs="Segoe UI"/>
        </w:rPr>
        <w:t>Budoucí povinný se pro případ převodu vlastnického práva k </w:t>
      </w:r>
      <w:r w:rsidR="003C45A7" w:rsidRPr="00BC25A1">
        <w:rPr>
          <w:rFonts w:ascii="Segoe UI" w:hAnsi="Segoe UI" w:cs="Segoe UI"/>
        </w:rPr>
        <w:t xml:space="preserve">budoucím služebným pozemkům </w:t>
      </w:r>
      <w:r w:rsidRPr="00BC25A1">
        <w:rPr>
          <w:rFonts w:ascii="Segoe UI" w:hAnsi="Segoe UI" w:cs="Segoe UI"/>
        </w:rPr>
        <w:t xml:space="preserve">na třetí osobu před uzavřením smlouvy </w:t>
      </w:r>
      <w:r w:rsidR="005152C6" w:rsidRPr="00BC25A1">
        <w:rPr>
          <w:rFonts w:ascii="Segoe UI" w:hAnsi="Segoe UI" w:cs="Segoe UI"/>
        </w:rPr>
        <w:t xml:space="preserve">o VB </w:t>
      </w:r>
      <w:r w:rsidRPr="00BC25A1">
        <w:rPr>
          <w:rFonts w:ascii="Segoe UI" w:hAnsi="Segoe UI" w:cs="Segoe UI"/>
        </w:rPr>
        <w:t>zavazuje p</w:t>
      </w:r>
      <w:r w:rsidR="006B499E" w:rsidRPr="00BC25A1">
        <w:rPr>
          <w:rFonts w:ascii="Segoe UI" w:hAnsi="Segoe UI" w:cs="Segoe UI"/>
        </w:rPr>
        <w:t>ostoupit</w:t>
      </w:r>
      <w:r w:rsidRPr="00BC25A1">
        <w:rPr>
          <w:rFonts w:ascii="Segoe UI" w:hAnsi="Segoe UI" w:cs="Segoe UI"/>
        </w:rPr>
        <w:t xml:space="preserve"> </w:t>
      </w:r>
      <w:r w:rsidR="00F1642B" w:rsidRPr="00BC25A1">
        <w:rPr>
          <w:rFonts w:ascii="Segoe UI" w:hAnsi="Segoe UI" w:cs="Segoe UI"/>
        </w:rPr>
        <w:t xml:space="preserve">za souhlasu budoucího oprávněného </w:t>
      </w:r>
      <w:r w:rsidRPr="00BC25A1">
        <w:rPr>
          <w:rFonts w:ascii="Segoe UI" w:hAnsi="Segoe UI" w:cs="Segoe UI"/>
        </w:rPr>
        <w:t>na</w:t>
      </w:r>
      <w:r w:rsidR="00C41403" w:rsidRPr="00BC25A1">
        <w:rPr>
          <w:rFonts w:ascii="Segoe UI" w:hAnsi="Segoe UI" w:cs="Segoe UI"/>
        </w:rPr>
        <w:t> </w:t>
      </w:r>
      <w:r w:rsidRPr="00BC25A1">
        <w:rPr>
          <w:rFonts w:ascii="Segoe UI" w:hAnsi="Segoe UI" w:cs="Segoe UI"/>
        </w:rPr>
        <w:t xml:space="preserve">tuto </w:t>
      </w:r>
      <w:r w:rsidR="006B499E" w:rsidRPr="00BC25A1">
        <w:rPr>
          <w:rFonts w:ascii="Segoe UI" w:hAnsi="Segoe UI" w:cs="Segoe UI"/>
        </w:rPr>
        <w:t xml:space="preserve">třetí </w:t>
      </w:r>
      <w:r w:rsidRPr="00BC25A1">
        <w:rPr>
          <w:rFonts w:ascii="Segoe UI" w:hAnsi="Segoe UI" w:cs="Segoe UI"/>
        </w:rPr>
        <w:t xml:space="preserve">osobu současně i </w:t>
      </w:r>
      <w:r w:rsidR="00AB6D80" w:rsidRPr="00BC25A1">
        <w:rPr>
          <w:rFonts w:ascii="Segoe UI" w:hAnsi="Segoe UI" w:cs="Segoe UI"/>
        </w:rPr>
        <w:t>tuto smlouvu</w:t>
      </w:r>
      <w:r w:rsidRPr="00BC25A1">
        <w:rPr>
          <w:rFonts w:ascii="Segoe UI" w:hAnsi="Segoe UI" w:cs="Segoe UI"/>
        </w:rPr>
        <w:t xml:space="preserve">, případně zajistit uzavření </w:t>
      </w:r>
      <w:r w:rsidR="00AB6D80" w:rsidRPr="00BC25A1">
        <w:rPr>
          <w:rFonts w:ascii="Segoe UI" w:hAnsi="Segoe UI" w:cs="Segoe UI"/>
        </w:rPr>
        <w:t xml:space="preserve">nové </w:t>
      </w:r>
      <w:r w:rsidRPr="00BC25A1">
        <w:rPr>
          <w:rFonts w:ascii="Segoe UI" w:hAnsi="Segoe UI" w:cs="Segoe UI"/>
        </w:rPr>
        <w:t>smlouvy o</w:t>
      </w:r>
      <w:r w:rsidR="007607A5" w:rsidRPr="00BC25A1">
        <w:rPr>
          <w:rFonts w:ascii="Segoe UI" w:hAnsi="Segoe UI" w:cs="Segoe UI"/>
        </w:rPr>
        <w:t> </w:t>
      </w:r>
      <w:r w:rsidRPr="00BC25A1">
        <w:rPr>
          <w:rFonts w:ascii="Segoe UI" w:hAnsi="Segoe UI" w:cs="Segoe UI"/>
        </w:rPr>
        <w:t>budoucí smlouvě o</w:t>
      </w:r>
      <w:r w:rsidR="00AB6D80" w:rsidRPr="00BC25A1">
        <w:rPr>
          <w:rFonts w:ascii="Segoe UI" w:hAnsi="Segoe UI" w:cs="Segoe UI"/>
        </w:rPr>
        <w:t> </w:t>
      </w:r>
      <w:r w:rsidRPr="00BC25A1">
        <w:rPr>
          <w:rFonts w:ascii="Segoe UI" w:hAnsi="Segoe UI" w:cs="Segoe UI"/>
        </w:rPr>
        <w:t xml:space="preserve">zřízení věcného břemene za shodných podmínek mezi budoucím oprávněným a </w:t>
      </w:r>
      <w:r w:rsidR="006B499E" w:rsidRPr="00BC25A1">
        <w:rPr>
          <w:rFonts w:ascii="Segoe UI" w:hAnsi="Segoe UI" w:cs="Segoe UI"/>
        </w:rPr>
        <w:t>touto třetí osobou</w:t>
      </w:r>
      <w:r w:rsidRPr="00BC25A1">
        <w:rPr>
          <w:rFonts w:ascii="Segoe UI" w:hAnsi="Segoe UI" w:cs="Segoe UI"/>
        </w:rPr>
        <w:t>. V opačném případě vzniká budoucímu oprávněnému nárok na náhradu škody způsobené porušení</w:t>
      </w:r>
      <w:r w:rsidR="00242A11" w:rsidRPr="00BC25A1">
        <w:rPr>
          <w:rFonts w:ascii="Segoe UI" w:hAnsi="Segoe UI" w:cs="Segoe UI"/>
        </w:rPr>
        <w:t>m</w:t>
      </w:r>
      <w:r w:rsidRPr="00BC25A1">
        <w:rPr>
          <w:rFonts w:ascii="Segoe UI" w:hAnsi="Segoe UI" w:cs="Segoe UI"/>
        </w:rPr>
        <w:t xml:space="preserve"> povinností z této smlouvy vyplývajících.</w:t>
      </w:r>
    </w:p>
    <w:p w14:paraId="1085897A" w14:textId="194B4142" w:rsidR="00980A64" w:rsidRPr="00BC25A1" w:rsidRDefault="00B81659" w:rsidP="00A6728E">
      <w:pPr>
        <w:tabs>
          <w:tab w:val="left" w:pos="284"/>
        </w:tabs>
        <w:jc w:val="both"/>
        <w:rPr>
          <w:rFonts w:ascii="Segoe UI" w:hAnsi="Segoe UI" w:cs="Segoe UI"/>
        </w:rPr>
      </w:pPr>
      <w:r w:rsidRPr="00BC25A1">
        <w:rPr>
          <w:rFonts w:ascii="Segoe UI" w:hAnsi="Segoe UI" w:cs="Segoe UI"/>
        </w:rPr>
        <w:t>Budoucí oprávněný se pro případ převodu vlastnického práva k</w:t>
      </w:r>
      <w:r w:rsidR="00413B69" w:rsidRPr="00BC25A1">
        <w:rPr>
          <w:rFonts w:ascii="Segoe UI" w:hAnsi="Segoe UI" w:cs="Segoe UI"/>
        </w:rPr>
        <w:t> plynárenskému zařízení</w:t>
      </w:r>
      <w:r w:rsidRPr="00BC25A1">
        <w:rPr>
          <w:rFonts w:ascii="Segoe UI" w:hAnsi="Segoe UI" w:cs="Segoe UI"/>
        </w:rPr>
        <w:t xml:space="preserve">, případně jeho části, na třetí osobu před uzavřením smlouvy </w:t>
      </w:r>
      <w:r w:rsidR="005152C6" w:rsidRPr="00BC25A1">
        <w:rPr>
          <w:rFonts w:ascii="Segoe UI" w:hAnsi="Segoe UI" w:cs="Segoe UI"/>
        </w:rPr>
        <w:t xml:space="preserve">o VB </w:t>
      </w:r>
      <w:r w:rsidRPr="00BC25A1">
        <w:rPr>
          <w:rFonts w:ascii="Segoe UI" w:hAnsi="Segoe UI" w:cs="Segoe UI"/>
        </w:rPr>
        <w:t>zavazuje p</w:t>
      </w:r>
      <w:r w:rsidR="006B499E" w:rsidRPr="00BC25A1">
        <w:rPr>
          <w:rFonts w:ascii="Segoe UI" w:hAnsi="Segoe UI" w:cs="Segoe UI"/>
        </w:rPr>
        <w:t>ostoupit</w:t>
      </w:r>
      <w:r w:rsidRPr="00BC25A1">
        <w:rPr>
          <w:rFonts w:ascii="Segoe UI" w:hAnsi="Segoe UI" w:cs="Segoe UI"/>
        </w:rPr>
        <w:t xml:space="preserve"> </w:t>
      </w:r>
      <w:r w:rsidR="007D27F8" w:rsidRPr="00BC25A1">
        <w:rPr>
          <w:rFonts w:ascii="Segoe UI" w:hAnsi="Segoe UI" w:cs="Segoe UI"/>
        </w:rPr>
        <w:t xml:space="preserve">za souhlasu budoucího povinného </w:t>
      </w:r>
      <w:r w:rsidRPr="00BC25A1">
        <w:rPr>
          <w:rFonts w:ascii="Segoe UI" w:hAnsi="Segoe UI" w:cs="Segoe UI"/>
        </w:rPr>
        <w:t>na</w:t>
      </w:r>
      <w:r w:rsidR="007D27F8" w:rsidRPr="00BC25A1">
        <w:rPr>
          <w:rFonts w:ascii="Segoe UI" w:hAnsi="Segoe UI" w:cs="Segoe UI"/>
        </w:rPr>
        <w:t> </w:t>
      </w:r>
      <w:r w:rsidRPr="00BC25A1">
        <w:rPr>
          <w:rFonts w:ascii="Segoe UI" w:hAnsi="Segoe UI" w:cs="Segoe UI"/>
        </w:rPr>
        <w:t xml:space="preserve">tuto </w:t>
      </w:r>
      <w:r w:rsidR="006B499E" w:rsidRPr="00BC25A1">
        <w:rPr>
          <w:rFonts w:ascii="Segoe UI" w:hAnsi="Segoe UI" w:cs="Segoe UI"/>
        </w:rPr>
        <w:t xml:space="preserve">třetí </w:t>
      </w:r>
      <w:r w:rsidRPr="00BC25A1">
        <w:rPr>
          <w:rFonts w:ascii="Segoe UI" w:hAnsi="Segoe UI" w:cs="Segoe UI"/>
        </w:rPr>
        <w:t xml:space="preserve">osobu současně i </w:t>
      </w:r>
      <w:r w:rsidR="00AB6D80" w:rsidRPr="00BC25A1">
        <w:rPr>
          <w:rFonts w:ascii="Segoe UI" w:hAnsi="Segoe UI" w:cs="Segoe UI"/>
        </w:rPr>
        <w:t>tuto smlouvu</w:t>
      </w:r>
      <w:r w:rsidRPr="00BC25A1">
        <w:rPr>
          <w:rFonts w:ascii="Segoe UI" w:hAnsi="Segoe UI" w:cs="Segoe UI"/>
        </w:rPr>
        <w:t xml:space="preserve">, případně zajistit uzavření </w:t>
      </w:r>
      <w:r w:rsidR="00AB6D80" w:rsidRPr="00BC25A1">
        <w:rPr>
          <w:rFonts w:ascii="Segoe UI" w:hAnsi="Segoe UI" w:cs="Segoe UI"/>
        </w:rPr>
        <w:t xml:space="preserve">nové </w:t>
      </w:r>
      <w:r w:rsidRPr="00BC25A1">
        <w:rPr>
          <w:rFonts w:ascii="Segoe UI" w:hAnsi="Segoe UI" w:cs="Segoe UI"/>
        </w:rPr>
        <w:t>smlouvy o budoucí smlouvě o zřízení věcného břemene za shodných podmínek mezi budoucím povinný</w:t>
      </w:r>
      <w:r w:rsidR="00242A11" w:rsidRPr="00BC25A1">
        <w:rPr>
          <w:rFonts w:ascii="Segoe UI" w:hAnsi="Segoe UI" w:cs="Segoe UI"/>
        </w:rPr>
        <w:t>m</w:t>
      </w:r>
      <w:r w:rsidRPr="00BC25A1">
        <w:rPr>
          <w:rFonts w:ascii="Segoe UI" w:hAnsi="Segoe UI" w:cs="Segoe UI"/>
        </w:rPr>
        <w:t xml:space="preserve"> a </w:t>
      </w:r>
      <w:r w:rsidR="006B499E" w:rsidRPr="00BC25A1">
        <w:rPr>
          <w:rFonts w:ascii="Segoe UI" w:hAnsi="Segoe UI" w:cs="Segoe UI"/>
        </w:rPr>
        <w:t>touto třetí osobou</w:t>
      </w:r>
      <w:r w:rsidRPr="00BC25A1">
        <w:rPr>
          <w:rFonts w:ascii="Segoe UI" w:hAnsi="Segoe UI" w:cs="Segoe UI"/>
        </w:rPr>
        <w:t>.</w:t>
      </w:r>
    </w:p>
    <w:p w14:paraId="6DD66600" w14:textId="77132D55" w:rsidR="00B75341" w:rsidRPr="009E7A82" w:rsidRDefault="00B75341" w:rsidP="00B75341">
      <w:pPr>
        <w:tabs>
          <w:tab w:val="left" w:pos="284"/>
        </w:tabs>
        <w:jc w:val="both"/>
        <w:rPr>
          <w:rFonts w:ascii="Segoe UI" w:hAnsi="Segoe UI" w:cs="Segoe UI"/>
        </w:rPr>
      </w:pPr>
      <w:r w:rsidRPr="009E7A82">
        <w:rPr>
          <w:rFonts w:ascii="Segoe UI" w:hAnsi="Segoe UI" w:cs="Segoe UI"/>
        </w:rPr>
        <w:t>Budoucí oprávněný se zavazuje dodržet podmínky stanovené: a) v písemném vyjádření zástupce vlastníka budoucích služebných pozemků Odboru strategického rozvoje, územního plánování a investic Městského úřadu Šumperk, č. j.  MUSP 140722/2021 ze dne 18. 1. 2022, b) v písemném vyjádření zástupce vlastníka budoucích služebných pozemků Odboru majetkoprávním, oddělení komunálních služeb Městského úřadu Šumperk, č. j. MUSP 140730/2021 ze dne 18. 1. 2022. Obě vyjádření jsou v kopii přiložena ke smlouvě, jako její nedílná součást.</w:t>
      </w:r>
    </w:p>
    <w:p w14:paraId="08CF7217" w14:textId="77777777" w:rsidR="00B75341" w:rsidRPr="00BC1376" w:rsidRDefault="00B75341" w:rsidP="00B75341">
      <w:pPr>
        <w:tabs>
          <w:tab w:val="left" w:pos="284"/>
        </w:tabs>
        <w:jc w:val="both"/>
        <w:rPr>
          <w:rFonts w:ascii="Segoe UI" w:hAnsi="Segoe UI" w:cs="Segoe UI"/>
        </w:rPr>
      </w:pPr>
      <w:r w:rsidRPr="009E7A82">
        <w:rPr>
          <w:rFonts w:ascii="Segoe UI" w:hAnsi="Segoe UI" w:cs="Segoe UI"/>
        </w:rPr>
        <w:t>V případě, že nedojde k realizaci stavby, je budoucí oprávněný povinen tuto skutečnost oznámit písemně budoucímu povinnému.</w:t>
      </w:r>
    </w:p>
    <w:p w14:paraId="585CA3E3" w14:textId="77777777" w:rsidR="00DD2624" w:rsidRDefault="00DD2624" w:rsidP="000949CE">
      <w:pPr>
        <w:tabs>
          <w:tab w:val="left" w:pos="3810"/>
          <w:tab w:val="center" w:pos="4649"/>
        </w:tabs>
        <w:rPr>
          <w:rFonts w:ascii="Segoe UI" w:hAnsi="Segoe UI" w:cs="Segoe UI"/>
          <w:b/>
        </w:rPr>
      </w:pPr>
    </w:p>
    <w:p w14:paraId="6DF7D28D" w14:textId="0CA95CE0" w:rsidR="00980A64" w:rsidRPr="00BC25A1" w:rsidRDefault="00980A64" w:rsidP="00B73451">
      <w:pPr>
        <w:tabs>
          <w:tab w:val="left" w:pos="3810"/>
          <w:tab w:val="center" w:pos="4649"/>
        </w:tabs>
        <w:jc w:val="center"/>
        <w:rPr>
          <w:rFonts w:ascii="Segoe UI" w:hAnsi="Segoe UI" w:cs="Segoe UI"/>
          <w:b/>
          <w:sz w:val="22"/>
          <w:szCs w:val="22"/>
        </w:rPr>
      </w:pPr>
      <w:r w:rsidRPr="00BC25A1">
        <w:rPr>
          <w:rFonts w:ascii="Segoe UI" w:hAnsi="Segoe UI" w:cs="Segoe UI"/>
          <w:b/>
        </w:rPr>
        <w:t>V</w:t>
      </w:r>
      <w:r w:rsidRPr="00BC25A1">
        <w:rPr>
          <w:rFonts w:ascii="Segoe UI" w:hAnsi="Segoe UI" w:cs="Segoe UI"/>
          <w:b/>
          <w:sz w:val="22"/>
          <w:szCs w:val="22"/>
        </w:rPr>
        <w:t>.</w:t>
      </w:r>
    </w:p>
    <w:p w14:paraId="657F67F0" w14:textId="35BF0419" w:rsidR="007B5E60" w:rsidRPr="00BC25A1" w:rsidRDefault="007B5E60" w:rsidP="000949CE">
      <w:pPr>
        <w:pStyle w:val="stylText"/>
        <w:rPr>
          <w:rFonts w:ascii="Segoe UI" w:hAnsi="Segoe UI" w:cs="Segoe UI"/>
        </w:rPr>
      </w:pPr>
      <w:r w:rsidRPr="00BC25A1">
        <w:rPr>
          <w:rFonts w:ascii="Segoe UI" w:hAnsi="Segoe UI" w:cs="Segoe UI"/>
        </w:rPr>
        <w:t>Pokud byl budoucí povinný nebo uživatel nemovité věci v důsledku výkonu práv budoucího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5FDF113A" w14:textId="7C0D1469" w:rsidR="000949CE" w:rsidRPr="00BC25A1" w:rsidRDefault="007B5E60" w:rsidP="007B5E60">
      <w:pPr>
        <w:tabs>
          <w:tab w:val="left" w:pos="284"/>
        </w:tabs>
        <w:jc w:val="both"/>
        <w:rPr>
          <w:rFonts w:ascii="Segoe UI" w:hAnsi="Segoe UI" w:cs="Segoe UI"/>
        </w:rPr>
      </w:pPr>
      <w:r w:rsidRPr="00BC25A1">
        <w:rPr>
          <w:rFonts w:ascii="Segoe UI" w:hAnsi="Segoe UI" w:cs="Segoe UI"/>
        </w:rPr>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311F97E1" w14:textId="77777777" w:rsidR="00E056D5" w:rsidRPr="00BC25A1" w:rsidRDefault="00E056D5" w:rsidP="00E056D5">
      <w:pPr>
        <w:tabs>
          <w:tab w:val="left" w:pos="3810"/>
          <w:tab w:val="center" w:pos="4649"/>
        </w:tabs>
        <w:jc w:val="center"/>
        <w:rPr>
          <w:rFonts w:ascii="Segoe UI" w:hAnsi="Segoe UI" w:cs="Segoe UI"/>
          <w:b/>
        </w:rPr>
      </w:pPr>
      <w:r w:rsidRPr="00BC25A1">
        <w:rPr>
          <w:rFonts w:ascii="Segoe UI" w:hAnsi="Segoe UI" w:cs="Segoe UI"/>
          <w:b/>
        </w:rPr>
        <w:t>VI.</w:t>
      </w:r>
    </w:p>
    <w:p w14:paraId="39B9CA2D" w14:textId="278DEA61" w:rsidR="000949CE" w:rsidRPr="000949CE" w:rsidRDefault="00E056D5" w:rsidP="000949CE">
      <w:pPr>
        <w:tabs>
          <w:tab w:val="left" w:pos="3480"/>
        </w:tabs>
        <w:jc w:val="both"/>
        <w:rPr>
          <w:rFonts w:ascii="Segoe UI" w:hAnsi="Segoe UI" w:cs="Segoe UI"/>
        </w:rPr>
      </w:pPr>
      <w:r w:rsidRPr="00BC25A1">
        <w:rPr>
          <w:rFonts w:ascii="Segoe UI" w:hAnsi="Segoe UI" w:cs="Segoe UI"/>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3509ACD7" w14:textId="0A655067" w:rsidR="00010583" w:rsidRDefault="00674E27" w:rsidP="000949CE">
      <w:pPr>
        <w:tabs>
          <w:tab w:val="left" w:pos="3810"/>
          <w:tab w:val="center" w:pos="4649"/>
        </w:tabs>
        <w:jc w:val="center"/>
        <w:rPr>
          <w:rFonts w:ascii="Segoe UI" w:hAnsi="Segoe UI" w:cs="Segoe UI"/>
          <w:b/>
          <w:sz w:val="22"/>
          <w:szCs w:val="22"/>
        </w:rPr>
      </w:pPr>
      <w:r w:rsidRPr="00BC25A1">
        <w:rPr>
          <w:rFonts w:ascii="Segoe UI" w:hAnsi="Segoe UI" w:cs="Segoe UI"/>
          <w:b/>
        </w:rPr>
        <w:lastRenderedPageBreak/>
        <w:t>V</w:t>
      </w:r>
      <w:r w:rsidR="00E056D5" w:rsidRPr="00BC25A1">
        <w:rPr>
          <w:rFonts w:ascii="Segoe UI" w:hAnsi="Segoe UI" w:cs="Segoe UI"/>
          <w:b/>
        </w:rPr>
        <w:t>I</w:t>
      </w:r>
      <w:r w:rsidR="00980A64" w:rsidRPr="00BC25A1">
        <w:rPr>
          <w:rFonts w:ascii="Segoe UI" w:hAnsi="Segoe UI" w:cs="Segoe UI"/>
          <w:b/>
        </w:rPr>
        <w:t>I</w:t>
      </w:r>
      <w:r w:rsidR="00B81659" w:rsidRPr="00BC25A1">
        <w:rPr>
          <w:rFonts w:ascii="Segoe UI" w:hAnsi="Segoe UI" w:cs="Segoe UI"/>
          <w:b/>
          <w:sz w:val="22"/>
          <w:szCs w:val="22"/>
        </w:rPr>
        <w:t>.</w:t>
      </w:r>
    </w:p>
    <w:p w14:paraId="76DACB5F" w14:textId="77777777" w:rsidR="00010583" w:rsidRPr="00712A4C" w:rsidRDefault="00010583" w:rsidP="00010583">
      <w:pPr>
        <w:jc w:val="both"/>
        <w:rPr>
          <w:rFonts w:ascii="Segoe UI" w:hAnsi="Segoe UI" w:cs="Segoe UI"/>
        </w:rPr>
      </w:pPr>
      <w:r w:rsidRPr="00712A4C">
        <w:rPr>
          <w:rFonts w:ascii="Segoe UI" w:hAnsi="Segoe UI" w:cs="Segoe UI"/>
        </w:rPr>
        <w:t>Tato smlouva podléhá uveřejnění v registru smluv dle zákona číslo 340/2015 Sb., o zvláštních podmínkách účinnosti některých smluv, uveřejňování těchto smluv a o registru smluv, ve znění pozdějších předpisů (dále jen „zákon o registru smluv“), smluvní strany se dohodly, že smlouvu uveřejní budoucí oprávněný.</w:t>
      </w:r>
    </w:p>
    <w:p w14:paraId="42B8F32C" w14:textId="77777777" w:rsidR="00010583" w:rsidRPr="00712A4C" w:rsidRDefault="00010583" w:rsidP="00010583">
      <w:pPr>
        <w:jc w:val="both"/>
        <w:rPr>
          <w:rFonts w:ascii="Segoe UI" w:hAnsi="Segoe UI" w:cs="Segoe UI"/>
        </w:rPr>
      </w:pPr>
      <w:r w:rsidRPr="00712A4C">
        <w:rPr>
          <w:rFonts w:ascii="Segoe UI" w:hAnsi="Segoe UI" w:cs="Segoe UI"/>
        </w:rPr>
        <w:t xml:space="preserve">Budoucí povinný se zavazuje sdělit při uzavření smlouvy všechny údaje, které bude potřeba před uveřejněním znečitelnit. Takovými údaji se rozumí zejména obchodní tajemství a případně též osobní údaje zaměstnanců budoucího povinného. Budoucí povinný odpovídá za řádné a úplné označení všech údajů, které bude budoucí oprávněný povinen znečitelnit. </w:t>
      </w:r>
    </w:p>
    <w:p w14:paraId="4C55BBF8" w14:textId="77777777" w:rsidR="00010583" w:rsidRPr="00712A4C" w:rsidRDefault="00010583" w:rsidP="00010583">
      <w:pPr>
        <w:jc w:val="both"/>
        <w:rPr>
          <w:rFonts w:ascii="Segoe UI" w:hAnsi="Segoe UI" w:cs="Segoe UI"/>
        </w:rPr>
      </w:pPr>
      <w:r w:rsidRPr="00712A4C">
        <w:rPr>
          <w:rFonts w:ascii="Segoe UI" w:hAnsi="Segoe UI" w:cs="Segoe UI"/>
        </w:rPr>
        <w:t xml:space="preserve">Spolu se smlouvou zašle budoucí oprávněný správci registru smluv také metadata smlouvy dle § 5 zákona o registru smluv. </w:t>
      </w:r>
    </w:p>
    <w:p w14:paraId="101902E5" w14:textId="77777777" w:rsidR="00010583" w:rsidRPr="00712A4C" w:rsidRDefault="00010583" w:rsidP="00010583">
      <w:pPr>
        <w:jc w:val="both"/>
        <w:rPr>
          <w:rFonts w:ascii="Segoe UI" w:hAnsi="Segoe UI" w:cs="Segoe UI"/>
        </w:rPr>
      </w:pPr>
      <w:r w:rsidRPr="00712A4C">
        <w:rPr>
          <w:rFonts w:ascii="Segoe UI" w:hAnsi="Segoe UI" w:cs="Segoe UI"/>
        </w:rPr>
        <w:t>Pro případ potřeby opravy uveřejněné smlouvy nebo metadat smlouvy je smluvními stranami ujednáno, že tyto opravy bude povinen uveřejnit budoucí oprávněný. Pro uveřejnění opravy platí ustanovení tohoto článku o uveřejnění obdobně.</w:t>
      </w:r>
    </w:p>
    <w:p w14:paraId="2A90D0F4" w14:textId="77777777" w:rsidR="00010583" w:rsidRPr="00DA6C25" w:rsidRDefault="00010583" w:rsidP="00010583">
      <w:pPr>
        <w:jc w:val="both"/>
        <w:rPr>
          <w:rFonts w:ascii="Segoe UI" w:hAnsi="Segoe UI" w:cs="Segoe UI"/>
        </w:rPr>
      </w:pPr>
      <w:r w:rsidRPr="00712A4C">
        <w:rPr>
          <w:rFonts w:ascii="Segoe UI" w:hAnsi="Segoe UI" w:cs="Segoe UI"/>
        </w:rPr>
        <w:t>Tato smlouva nabývá účinnosti dnem uveřejnění v registru smluv v souladu s § 6 odst. 1 zákona o registru smluv.</w:t>
      </w:r>
      <w:r w:rsidRPr="00DA6C25">
        <w:rPr>
          <w:rFonts w:ascii="Segoe UI" w:hAnsi="Segoe UI" w:cs="Segoe UI"/>
        </w:rPr>
        <w:t xml:space="preserve"> </w:t>
      </w:r>
    </w:p>
    <w:p w14:paraId="2A32B873" w14:textId="77777777" w:rsidR="00010583" w:rsidRPr="00BC25A1" w:rsidRDefault="00010583" w:rsidP="00617288">
      <w:pPr>
        <w:tabs>
          <w:tab w:val="left" w:pos="3810"/>
          <w:tab w:val="center" w:pos="4649"/>
        </w:tabs>
        <w:jc w:val="center"/>
        <w:rPr>
          <w:rFonts w:ascii="Segoe UI" w:hAnsi="Segoe UI" w:cs="Segoe UI"/>
          <w:b/>
          <w:sz w:val="22"/>
          <w:szCs w:val="22"/>
        </w:rPr>
      </w:pPr>
    </w:p>
    <w:p w14:paraId="15528BD1" w14:textId="72555D19" w:rsidR="00AB0027" w:rsidRPr="00BC25A1" w:rsidRDefault="0047314A" w:rsidP="000949CE">
      <w:pPr>
        <w:tabs>
          <w:tab w:val="left" w:pos="3480"/>
        </w:tabs>
        <w:jc w:val="both"/>
        <w:rPr>
          <w:rFonts w:ascii="Segoe UI" w:hAnsi="Segoe UI" w:cs="Segoe UI"/>
        </w:rPr>
      </w:pPr>
      <w:r w:rsidRPr="00BC25A1">
        <w:rPr>
          <w:rFonts w:ascii="Segoe UI" w:hAnsi="Segoe UI" w:cs="Segoe UI"/>
        </w:rPr>
        <w:t>Tato smlouva se vyhotovuje v 3 stejnopisech, z nichž 2 obdrží budoucí oprávněný a 1 budoucí povinný.</w:t>
      </w:r>
    </w:p>
    <w:p w14:paraId="1ACA9557" w14:textId="37D1DAC9" w:rsidR="00B81659" w:rsidRDefault="00B81659" w:rsidP="00FA0D4D">
      <w:pPr>
        <w:pStyle w:val="Textvtabulce"/>
        <w:jc w:val="both"/>
        <w:rPr>
          <w:rFonts w:ascii="Segoe UI" w:hAnsi="Segoe UI" w:cs="Segoe UI"/>
        </w:rPr>
      </w:pPr>
      <w:r w:rsidRPr="00BC25A1">
        <w:rPr>
          <w:rFonts w:ascii="Segoe UI" w:hAnsi="Segoe UI" w:cs="Segoe UI"/>
          <w:sz w:val="20"/>
          <w:szCs w:val="20"/>
        </w:rPr>
        <w:t xml:space="preserve">Uzavření této smlouvy bylo schváleno usnesením </w:t>
      </w:r>
      <w:r w:rsidR="00010583">
        <w:rPr>
          <w:rFonts w:ascii="Segoe UI" w:hAnsi="Segoe UI" w:cs="Segoe UI"/>
          <w:sz w:val="20"/>
          <w:szCs w:val="20"/>
        </w:rPr>
        <w:t>Rady města Šumperka č. 4389/22 ze dne 2. 6. 2022.</w:t>
      </w:r>
      <w:r w:rsidR="00004871" w:rsidRPr="00BC25A1">
        <w:rPr>
          <w:rFonts w:ascii="Segoe UI" w:hAnsi="Segoe UI" w:cs="Segoe UI"/>
        </w:rPr>
        <w:t xml:space="preserve"> </w:t>
      </w:r>
    </w:p>
    <w:p w14:paraId="35AC1206" w14:textId="77777777" w:rsidR="0062245C" w:rsidRPr="00BC25A1" w:rsidRDefault="0062245C" w:rsidP="00FA0D4D">
      <w:pPr>
        <w:pStyle w:val="Textvtabulce"/>
        <w:jc w:val="both"/>
        <w:rPr>
          <w:rFonts w:ascii="Segoe UI" w:hAnsi="Segoe UI" w:cs="Segoe UI"/>
          <w:sz w:val="20"/>
          <w:szCs w:val="20"/>
        </w:rPr>
      </w:pPr>
    </w:p>
    <w:p w14:paraId="243E61CF" w14:textId="1AD3E4F0" w:rsidR="007A47CF" w:rsidRPr="002F18AA" w:rsidRDefault="007A47CF" w:rsidP="007A47CF">
      <w:pPr>
        <w:spacing w:before="120"/>
        <w:ind w:left="284"/>
        <w:jc w:val="both"/>
        <w:rPr>
          <w:rFonts w:ascii="Segoe UI" w:hAnsi="Segoe UI" w:cs="Segoe UI"/>
          <w:iCs/>
        </w:rPr>
      </w:pPr>
      <w:r w:rsidRPr="002F18AA">
        <w:rPr>
          <w:rFonts w:ascii="Segoe UI" w:hAnsi="Segoe UI" w:cs="Segoe UI"/>
        </w:rPr>
        <w:t xml:space="preserve">V </w:t>
      </w:r>
      <w:r w:rsidR="0062245C">
        <w:rPr>
          <w:rFonts w:ascii="Segoe UI" w:hAnsi="Segoe UI" w:cs="Segoe UI"/>
        </w:rPr>
        <w:t>Šumperku</w:t>
      </w:r>
      <w:r w:rsidRPr="002F18AA">
        <w:rPr>
          <w:rFonts w:ascii="Segoe UI" w:hAnsi="Segoe UI" w:cs="Segoe UI"/>
        </w:rPr>
        <w:t xml:space="preserve"> dne ....................</w:t>
      </w:r>
      <w:r w:rsidRPr="002F18AA">
        <w:rPr>
          <w:rFonts w:ascii="Segoe UI" w:hAnsi="Segoe UI" w:cs="Segoe UI"/>
        </w:rPr>
        <w:tab/>
      </w:r>
      <w:r w:rsidRPr="002F18AA">
        <w:rPr>
          <w:rFonts w:ascii="Segoe UI" w:hAnsi="Segoe UI" w:cs="Segoe UI"/>
        </w:rPr>
        <w:tab/>
      </w:r>
      <w:r w:rsidRPr="002F18AA">
        <w:rPr>
          <w:rFonts w:ascii="Segoe UI" w:hAnsi="Segoe UI" w:cs="Segoe UI"/>
        </w:rPr>
        <w:tab/>
      </w:r>
      <w:r w:rsidRPr="002F18AA">
        <w:rPr>
          <w:rFonts w:ascii="Segoe UI" w:hAnsi="Segoe UI" w:cs="Segoe UI"/>
        </w:rPr>
        <w:tab/>
      </w:r>
      <w:r w:rsidRPr="002F18AA">
        <w:rPr>
          <w:rFonts w:ascii="Segoe UI" w:hAnsi="Segoe UI" w:cs="Segoe UI"/>
          <w:iCs/>
        </w:rPr>
        <w:t>V</w:t>
      </w:r>
      <w:r w:rsidR="0062245C">
        <w:rPr>
          <w:rFonts w:ascii="Segoe UI" w:hAnsi="Segoe UI" w:cs="Segoe UI"/>
          <w:iCs/>
        </w:rPr>
        <w:t xml:space="preserve"> Ostravě </w:t>
      </w:r>
      <w:r w:rsidRPr="002F18AA">
        <w:rPr>
          <w:rFonts w:ascii="Segoe UI" w:hAnsi="Segoe UI" w:cs="Segoe UI"/>
          <w:iCs/>
        </w:rPr>
        <w:t>dne ....................</w:t>
      </w:r>
    </w:p>
    <w:tbl>
      <w:tblPr>
        <w:tblpPr w:leftFromText="142" w:rightFromText="142" w:vertAnchor="text" w:horzAnchor="margin" w:tblpXSpec="right" w:tblpY="41"/>
        <w:tblW w:w="4714" w:type="dxa"/>
        <w:tblCellMar>
          <w:left w:w="70" w:type="dxa"/>
          <w:right w:w="70" w:type="dxa"/>
        </w:tblCellMar>
        <w:tblLook w:val="0000" w:firstRow="0" w:lastRow="0" w:firstColumn="0" w:lastColumn="0" w:noHBand="0" w:noVBand="0"/>
      </w:tblPr>
      <w:tblGrid>
        <w:gridCol w:w="4714"/>
      </w:tblGrid>
      <w:tr w:rsidR="007A47CF" w14:paraId="78C1C256" w14:textId="77777777" w:rsidTr="0061492F">
        <w:trPr>
          <w:trHeight w:val="2799"/>
        </w:trPr>
        <w:tc>
          <w:tcPr>
            <w:tcW w:w="4714" w:type="dxa"/>
          </w:tcPr>
          <w:p w14:paraId="083B167F" w14:textId="77777777" w:rsidR="007A47CF" w:rsidRDefault="007A47CF" w:rsidP="00AC12C3">
            <w:pPr>
              <w:tabs>
                <w:tab w:val="left" w:pos="0"/>
              </w:tabs>
              <w:jc w:val="center"/>
              <w:rPr>
                <w:rFonts w:ascii="Segoe UI" w:hAnsi="Segoe UI" w:cs="Segoe UI"/>
                <w:iCs/>
                <w:noProof/>
              </w:rPr>
            </w:pPr>
          </w:p>
          <w:p w14:paraId="4D6B68CA" w14:textId="77777777" w:rsidR="007A47CF" w:rsidRDefault="007A47CF" w:rsidP="000949CE">
            <w:pPr>
              <w:tabs>
                <w:tab w:val="left" w:pos="0"/>
              </w:tabs>
              <w:rPr>
                <w:rFonts w:ascii="Segoe UI" w:hAnsi="Segoe UI" w:cs="Segoe UI"/>
                <w:iCs/>
                <w:noProof/>
              </w:rPr>
            </w:pPr>
          </w:p>
          <w:p w14:paraId="403D00DC" w14:textId="77777777" w:rsidR="00E63474" w:rsidRDefault="00E63474" w:rsidP="00AC12C3">
            <w:pPr>
              <w:tabs>
                <w:tab w:val="left" w:pos="0"/>
              </w:tabs>
              <w:ind w:left="63"/>
              <w:jc w:val="center"/>
              <w:rPr>
                <w:rFonts w:ascii="Segoe UI" w:hAnsi="Segoe UI" w:cs="Segoe UI"/>
                <w:iCs/>
                <w:noProof/>
              </w:rPr>
            </w:pPr>
          </w:p>
          <w:p w14:paraId="430A1CDF" w14:textId="77777777" w:rsidR="00E63474" w:rsidRDefault="00E63474" w:rsidP="00AC12C3">
            <w:pPr>
              <w:tabs>
                <w:tab w:val="left" w:pos="0"/>
              </w:tabs>
              <w:ind w:left="63"/>
              <w:jc w:val="center"/>
              <w:rPr>
                <w:rFonts w:ascii="Segoe UI" w:hAnsi="Segoe UI" w:cs="Segoe UI"/>
                <w:iCs/>
                <w:noProof/>
              </w:rPr>
            </w:pPr>
          </w:p>
          <w:p w14:paraId="2C9FF78F" w14:textId="7F56E131" w:rsidR="007A47CF" w:rsidRPr="002F18AA" w:rsidRDefault="007A47CF" w:rsidP="00AC12C3">
            <w:pPr>
              <w:tabs>
                <w:tab w:val="left" w:pos="0"/>
              </w:tabs>
              <w:ind w:left="63"/>
              <w:jc w:val="center"/>
              <w:rPr>
                <w:rFonts w:ascii="Segoe UI" w:hAnsi="Segoe UI" w:cs="Segoe UI"/>
                <w:iCs/>
                <w:noProof/>
              </w:rPr>
            </w:pPr>
            <w:r w:rsidRPr="002F18AA">
              <w:rPr>
                <w:rFonts w:ascii="Segoe UI" w:hAnsi="Segoe UI" w:cs="Segoe UI"/>
                <w:iCs/>
                <w:noProof/>
              </w:rPr>
              <w:t>..........................................................</w:t>
            </w:r>
          </w:p>
          <w:p w14:paraId="30E893EB" w14:textId="425EB679" w:rsidR="007A47CF" w:rsidRDefault="00712A4C" w:rsidP="00AC12C3">
            <w:pPr>
              <w:tabs>
                <w:tab w:val="left" w:pos="0"/>
              </w:tabs>
              <w:ind w:left="63"/>
              <w:jc w:val="center"/>
              <w:rPr>
                <w:rFonts w:ascii="Segoe UI" w:hAnsi="Segoe UI" w:cs="Segoe UI"/>
                <w:iCs/>
                <w:noProof/>
              </w:rPr>
            </w:pPr>
            <w:r>
              <w:rPr>
                <w:rFonts w:ascii="Segoe UI" w:hAnsi="Segoe UI" w:cs="Segoe UI"/>
                <w:iCs/>
                <w:noProof/>
              </w:rPr>
              <w:t>xxx</w:t>
            </w:r>
            <w:r w:rsidR="00ED5E0B">
              <w:rPr>
                <w:rFonts w:ascii="Segoe UI" w:hAnsi="Segoe UI" w:cs="Segoe UI"/>
                <w:iCs/>
                <w:noProof/>
              </w:rPr>
              <w:t>x</w:t>
            </w:r>
          </w:p>
          <w:p w14:paraId="657F69D2" w14:textId="77777777" w:rsidR="007A47CF" w:rsidRDefault="007A47CF" w:rsidP="00AC12C3">
            <w:pPr>
              <w:tabs>
                <w:tab w:val="left" w:pos="0"/>
              </w:tabs>
              <w:ind w:left="63"/>
              <w:jc w:val="center"/>
              <w:rPr>
                <w:rFonts w:ascii="Segoe UI" w:hAnsi="Segoe UI" w:cs="Segoe UI"/>
                <w:iCs/>
                <w:noProof/>
              </w:rPr>
            </w:pPr>
          </w:p>
          <w:p w14:paraId="640B9A1E" w14:textId="77777777" w:rsidR="007A47CF" w:rsidRDefault="007A47CF" w:rsidP="00AC12C3">
            <w:pPr>
              <w:tabs>
                <w:tab w:val="left" w:pos="0"/>
              </w:tabs>
              <w:ind w:left="63"/>
              <w:jc w:val="center"/>
              <w:rPr>
                <w:rFonts w:ascii="Segoe UI" w:hAnsi="Segoe UI" w:cs="Segoe UI"/>
                <w:iCs/>
                <w:noProof/>
              </w:rPr>
            </w:pPr>
          </w:p>
          <w:p w14:paraId="2C246244" w14:textId="77777777" w:rsidR="007A47CF" w:rsidRDefault="007A47CF" w:rsidP="00AC12C3">
            <w:pPr>
              <w:tabs>
                <w:tab w:val="left" w:pos="0"/>
              </w:tabs>
              <w:ind w:left="63"/>
              <w:jc w:val="center"/>
              <w:rPr>
                <w:rFonts w:ascii="Segoe UI" w:hAnsi="Segoe UI" w:cs="Segoe UI"/>
                <w:iCs/>
                <w:noProof/>
              </w:rPr>
            </w:pPr>
          </w:p>
          <w:p w14:paraId="0ADA9DBA" w14:textId="77777777" w:rsidR="007A47CF" w:rsidRPr="002F18AA" w:rsidRDefault="007A47CF" w:rsidP="00AC12C3">
            <w:pPr>
              <w:tabs>
                <w:tab w:val="left" w:pos="0"/>
              </w:tabs>
              <w:ind w:left="63"/>
              <w:jc w:val="center"/>
              <w:rPr>
                <w:rFonts w:ascii="Segoe UI" w:hAnsi="Segoe UI" w:cs="Segoe UI"/>
                <w:iCs/>
                <w:noProof/>
              </w:rPr>
            </w:pPr>
            <w:r w:rsidRPr="002F18AA">
              <w:rPr>
                <w:rFonts w:ascii="Segoe UI" w:hAnsi="Segoe UI" w:cs="Segoe UI"/>
                <w:iCs/>
                <w:noProof/>
              </w:rPr>
              <w:t>..........................................................</w:t>
            </w:r>
          </w:p>
          <w:p w14:paraId="698BB62C" w14:textId="468B208A" w:rsidR="00EB2C73" w:rsidRDefault="00712A4C" w:rsidP="00EB2C73">
            <w:pPr>
              <w:tabs>
                <w:tab w:val="left" w:pos="0"/>
              </w:tabs>
              <w:ind w:left="63"/>
              <w:jc w:val="center"/>
              <w:rPr>
                <w:rFonts w:ascii="Segoe UI" w:hAnsi="Segoe UI" w:cs="Segoe UI"/>
                <w:iCs/>
                <w:noProof/>
              </w:rPr>
            </w:pPr>
            <w:r>
              <w:rPr>
                <w:rFonts w:ascii="Segoe UI" w:hAnsi="Segoe UI" w:cs="Segoe UI"/>
                <w:iCs/>
                <w:noProof/>
              </w:rPr>
              <w:t>xxx</w:t>
            </w:r>
            <w:r w:rsidR="00ED5E0B">
              <w:rPr>
                <w:rFonts w:ascii="Segoe UI" w:hAnsi="Segoe UI" w:cs="Segoe UI"/>
                <w:iCs/>
                <w:noProof/>
              </w:rPr>
              <w:t>x</w:t>
            </w:r>
          </w:p>
          <w:p w14:paraId="0E412123" w14:textId="73A0E7B2" w:rsidR="000949CE" w:rsidRDefault="000949CE" w:rsidP="000949CE">
            <w:pPr>
              <w:tabs>
                <w:tab w:val="left" w:pos="0"/>
              </w:tabs>
              <w:rPr>
                <w:rFonts w:ascii="Segoe UI" w:hAnsi="Segoe UI" w:cs="Segoe UI"/>
                <w:iCs/>
                <w:noProof/>
              </w:rPr>
            </w:pPr>
          </w:p>
          <w:p w14:paraId="46D52A6E" w14:textId="77777777" w:rsidR="000949CE" w:rsidRPr="002F18AA" w:rsidRDefault="000949CE" w:rsidP="000949CE">
            <w:pPr>
              <w:tabs>
                <w:tab w:val="left" w:pos="0"/>
              </w:tabs>
              <w:ind w:left="63"/>
              <w:jc w:val="center"/>
              <w:rPr>
                <w:rFonts w:ascii="Segoe UI" w:hAnsi="Segoe UI" w:cs="Segoe UI"/>
                <w:iCs/>
                <w:noProof/>
              </w:rPr>
            </w:pPr>
            <w:r w:rsidRPr="002F18AA">
              <w:rPr>
                <w:rFonts w:ascii="Segoe UI" w:hAnsi="Segoe UI" w:cs="Segoe UI"/>
                <w:iCs/>
                <w:noProof/>
              </w:rPr>
              <w:t>..........................................................</w:t>
            </w:r>
          </w:p>
          <w:p w14:paraId="4A3C492B" w14:textId="626C2D24" w:rsidR="000949CE" w:rsidRDefault="00712A4C" w:rsidP="000949CE">
            <w:pPr>
              <w:tabs>
                <w:tab w:val="left" w:pos="0"/>
              </w:tabs>
              <w:ind w:left="63"/>
              <w:jc w:val="center"/>
              <w:rPr>
                <w:rFonts w:ascii="Segoe UI" w:hAnsi="Segoe UI" w:cs="Segoe UI"/>
                <w:iCs/>
                <w:noProof/>
              </w:rPr>
            </w:pPr>
            <w:r>
              <w:rPr>
                <w:rFonts w:ascii="Segoe UI" w:hAnsi="Segoe UI" w:cs="Segoe UI"/>
                <w:iCs/>
                <w:noProof/>
              </w:rPr>
              <w:t>xxx</w:t>
            </w:r>
            <w:r w:rsidR="00ED5E0B">
              <w:rPr>
                <w:rFonts w:ascii="Segoe UI" w:hAnsi="Segoe UI" w:cs="Segoe UI"/>
                <w:iCs/>
                <w:noProof/>
              </w:rPr>
              <w:t>x</w:t>
            </w:r>
          </w:p>
          <w:p w14:paraId="05CFE345" w14:textId="77777777" w:rsidR="000949CE" w:rsidRDefault="000949CE" w:rsidP="000949CE">
            <w:pPr>
              <w:tabs>
                <w:tab w:val="left" w:pos="0"/>
              </w:tabs>
              <w:ind w:left="63"/>
              <w:jc w:val="center"/>
              <w:rPr>
                <w:rFonts w:ascii="Segoe UI" w:hAnsi="Segoe UI" w:cs="Segoe UI"/>
                <w:iCs/>
                <w:noProof/>
              </w:rPr>
            </w:pPr>
          </w:p>
          <w:p w14:paraId="47FA2A14" w14:textId="77777777" w:rsidR="000949CE" w:rsidRDefault="000949CE" w:rsidP="000949CE">
            <w:pPr>
              <w:tabs>
                <w:tab w:val="left" w:pos="0"/>
              </w:tabs>
              <w:rPr>
                <w:rFonts w:ascii="Segoe UI" w:hAnsi="Segoe UI" w:cs="Segoe UI"/>
                <w:iCs/>
                <w:noProof/>
              </w:rPr>
            </w:pPr>
          </w:p>
          <w:p w14:paraId="632D20CC" w14:textId="77777777" w:rsidR="000949CE" w:rsidRPr="002F18AA" w:rsidRDefault="000949CE" w:rsidP="000949CE">
            <w:pPr>
              <w:tabs>
                <w:tab w:val="left" w:pos="0"/>
              </w:tabs>
              <w:ind w:left="63"/>
              <w:jc w:val="center"/>
              <w:rPr>
                <w:rFonts w:ascii="Segoe UI" w:hAnsi="Segoe UI" w:cs="Segoe UI"/>
                <w:iCs/>
                <w:noProof/>
              </w:rPr>
            </w:pPr>
            <w:r w:rsidRPr="002F18AA">
              <w:rPr>
                <w:rFonts w:ascii="Segoe UI" w:hAnsi="Segoe UI" w:cs="Segoe UI"/>
                <w:iCs/>
                <w:noProof/>
              </w:rPr>
              <w:t>..........................................................</w:t>
            </w:r>
          </w:p>
          <w:p w14:paraId="1924AA8A" w14:textId="6B0CA434" w:rsidR="000949CE" w:rsidRDefault="00712A4C" w:rsidP="000949CE">
            <w:pPr>
              <w:tabs>
                <w:tab w:val="left" w:pos="0"/>
              </w:tabs>
              <w:ind w:left="63"/>
              <w:jc w:val="center"/>
              <w:rPr>
                <w:rFonts w:ascii="Segoe UI" w:hAnsi="Segoe UI" w:cs="Segoe UI"/>
                <w:iCs/>
                <w:noProof/>
              </w:rPr>
            </w:pPr>
            <w:r>
              <w:rPr>
                <w:rFonts w:ascii="Segoe UI" w:hAnsi="Segoe UI" w:cs="Segoe UI"/>
                <w:iCs/>
                <w:noProof/>
              </w:rPr>
              <w:t>xxx</w:t>
            </w:r>
            <w:r w:rsidR="00ED5E0B">
              <w:rPr>
                <w:rFonts w:ascii="Segoe UI" w:hAnsi="Segoe UI" w:cs="Segoe UI"/>
                <w:iCs/>
                <w:noProof/>
              </w:rPr>
              <w:t>x</w:t>
            </w:r>
          </w:p>
          <w:p w14:paraId="7EE58967" w14:textId="77777777" w:rsidR="000949CE" w:rsidRDefault="000949CE" w:rsidP="00EB2C73">
            <w:pPr>
              <w:tabs>
                <w:tab w:val="left" w:pos="0"/>
              </w:tabs>
              <w:ind w:left="63"/>
              <w:jc w:val="center"/>
              <w:rPr>
                <w:rFonts w:ascii="Segoe UI" w:hAnsi="Segoe UI" w:cs="Segoe UI"/>
                <w:iCs/>
                <w:noProof/>
              </w:rPr>
            </w:pPr>
          </w:p>
          <w:p w14:paraId="536F8803" w14:textId="66E13A70" w:rsidR="007A47CF" w:rsidRDefault="007A47CF" w:rsidP="00AC12C3">
            <w:pPr>
              <w:tabs>
                <w:tab w:val="left" w:pos="0"/>
              </w:tabs>
              <w:ind w:left="63"/>
              <w:jc w:val="center"/>
              <w:rPr>
                <w:rFonts w:ascii="Segoe UI" w:hAnsi="Segoe UI" w:cs="Segoe UI"/>
                <w:iCs/>
                <w:noProof/>
              </w:rPr>
            </w:pPr>
          </w:p>
        </w:tc>
      </w:tr>
    </w:tbl>
    <w:p w14:paraId="3C4968FC" w14:textId="77777777" w:rsidR="007A47CF" w:rsidRPr="002F18AA" w:rsidRDefault="007A47CF" w:rsidP="007A47CF">
      <w:pPr>
        <w:spacing w:before="120"/>
        <w:jc w:val="both"/>
        <w:rPr>
          <w:rFonts w:ascii="Segoe UI" w:hAnsi="Segoe UI" w:cs="Segoe UI"/>
          <w:iCs/>
          <w:noProof/>
        </w:rPr>
      </w:pPr>
    </w:p>
    <w:tbl>
      <w:tblPr>
        <w:tblStyle w:val="Mkatabulky"/>
        <w:tblpPr w:leftFromText="141" w:rightFromText="141" w:vertAnchor="text" w:horzAnchor="margin" w:tblpX="-147" w:tblpY="1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92"/>
      </w:tblGrid>
      <w:tr w:rsidR="007A47CF" w:rsidRPr="002F18AA" w14:paraId="6AE10CCC" w14:textId="77777777" w:rsidTr="0061492F">
        <w:trPr>
          <w:cantSplit/>
          <w:trHeight w:val="1266"/>
        </w:trPr>
        <w:tc>
          <w:tcPr>
            <w:tcW w:w="3592" w:type="dxa"/>
          </w:tcPr>
          <w:p w14:paraId="674D5C3E" w14:textId="77777777" w:rsidR="007A47CF" w:rsidRDefault="007A47CF" w:rsidP="0061492F">
            <w:pPr>
              <w:keepLines/>
              <w:tabs>
                <w:tab w:val="left" w:pos="5670"/>
              </w:tabs>
              <w:jc w:val="center"/>
              <w:rPr>
                <w:rFonts w:ascii="Segoe UI" w:hAnsi="Segoe UI" w:cs="Segoe UI"/>
                <w:iCs/>
                <w:noProof/>
              </w:rPr>
            </w:pPr>
          </w:p>
          <w:p w14:paraId="1DD8A86B" w14:textId="77777777" w:rsidR="007A47CF" w:rsidRDefault="007A47CF" w:rsidP="0061492F">
            <w:pPr>
              <w:keepLines/>
              <w:tabs>
                <w:tab w:val="left" w:pos="5670"/>
              </w:tabs>
              <w:jc w:val="center"/>
              <w:rPr>
                <w:rFonts w:ascii="Segoe UI" w:hAnsi="Segoe UI" w:cs="Segoe UI"/>
                <w:iCs/>
                <w:noProof/>
              </w:rPr>
            </w:pPr>
          </w:p>
          <w:p w14:paraId="1BC1C7F2" w14:textId="77777777" w:rsidR="007A47CF" w:rsidRPr="002F18AA" w:rsidRDefault="007A47CF" w:rsidP="0061492F">
            <w:pPr>
              <w:keepLines/>
              <w:tabs>
                <w:tab w:val="left" w:pos="5670"/>
              </w:tabs>
              <w:jc w:val="center"/>
              <w:rPr>
                <w:rFonts w:ascii="Segoe UI" w:hAnsi="Segoe UI" w:cs="Segoe UI"/>
                <w:iCs/>
                <w:noProof/>
              </w:rPr>
            </w:pPr>
            <w:r w:rsidRPr="002F18AA">
              <w:rPr>
                <w:rFonts w:ascii="Segoe UI" w:hAnsi="Segoe UI" w:cs="Segoe UI"/>
                <w:iCs/>
                <w:noProof/>
              </w:rPr>
              <w:t>..........................................................</w:t>
            </w:r>
          </w:p>
          <w:p w14:paraId="742055CB" w14:textId="77777777" w:rsidR="007A47CF" w:rsidRPr="002F18AA" w:rsidRDefault="007A47CF" w:rsidP="0061492F">
            <w:pPr>
              <w:keepLines/>
              <w:tabs>
                <w:tab w:val="left" w:pos="5670"/>
              </w:tabs>
              <w:jc w:val="center"/>
              <w:rPr>
                <w:rFonts w:ascii="Segoe UI" w:hAnsi="Segoe UI" w:cs="Segoe UI"/>
                <w:iCs/>
                <w:noProof/>
              </w:rPr>
            </w:pPr>
            <w:r w:rsidRPr="002F18AA">
              <w:rPr>
                <w:rFonts w:ascii="Segoe UI" w:hAnsi="Segoe UI" w:cs="Segoe UI"/>
                <w:iCs/>
                <w:noProof/>
              </w:rPr>
              <w:t>Mgr. Tomáš Spurný, starosta</w:t>
            </w:r>
          </w:p>
          <w:p w14:paraId="17884682" w14:textId="77777777" w:rsidR="007A47CF" w:rsidRPr="002F18AA" w:rsidRDefault="007A47CF" w:rsidP="0061492F">
            <w:pPr>
              <w:keepLines/>
              <w:tabs>
                <w:tab w:val="left" w:pos="5670"/>
              </w:tabs>
              <w:jc w:val="center"/>
              <w:rPr>
                <w:rFonts w:ascii="Segoe UI" w:hAnsi="Segoe UI" w:cs="Segoe UI"/>
                <w:iCs/>
                <w:noProof/>
              </w:rPr>
            </w:pPr>
            <w:r>
              <w:rPr>
                <w:rFonts w:ascii="Segoe UI" w:hAnsi="Segoe UI" w:cs="Segoe UI"/>
                <w:iCs/>
                <w:noProof/>
              </w:rPr>
              <w:t xml:space="preserve">budoucí </w:t>
            </w:r>
            <w:r w:rsidRPr="002F18AA">
              <w:rPr>
                <w:rFonts w:ascii="Segoe UI" w:hAnsi="Segoe UI" w:cs="Segoe UI"/>
                <w:iCs/>
                <w:noProof/>
              </w:rPr>
              <w:t>povinný</w:t>
            </w:r>
          </w:p>
          <w:p w14:paraId="6205A325" w14:textId="77777777" w:rsidR="007A47CF" w:rsidRDefault="007A47CF" w:rsidP="0061492F">
            <w:pPr>
              <w:keepLines/>
              <w:tabs>
                <w:tab w:val="left" w:pos="5670"/>
              </w:tabs>
              <w:jc w:val="center"/>
              <w:rPr>
                <w:rFonts w:ascii="Segoe UI" w:hAnsi="Segoe UI" w:cs="Segoe UI"/>
                <w:iCs/>
                <w:noProof/>
              </w:rPr>
            </w:pPr>
          </w:p>
          <w:p w14:paraId="0D50ABF2" w14:textId="77777777" w:rsidR="007A47CF" w:rsidRPr="002F18AA" w:rsidRDefault="007A47CF" w:rsidP="0061492F">
            <w:pPr>
              <w:keepLines/>
              <w:tabs>
                <w:tab w:val="left" w:pos="5670"/>
              </w:tabs>
              <w:jc w:val="center"/>
              <w:rPr>
                <w:rFonts w:ascii="Segoe UI" w:hAnsi="Segoe UI" w:cs="Segoe UI"/>
                <w:iCs/>
                <w:noProof/>
              </w:rPr>
            </w:pPr>
          </w:p>
        </w:tc>
      </w:tr>
    </w:tbl>
    <w:p w14:paraId="56B4DC8D" w14:textId="77777777" w:rsidR="007A47CF" w:rsidRDefault="007A47CF" w:rsidP="007A47CF">
      <w:pPr>
        <w:spacing w:before="120"/>
        <w:jc w:val="both"/>
        <w:rPr>
          <w:rFonts w:ascii="Segoe UI" w:hAnsi="Segoe UI" w:cs="Segoe UI"/>
          <w:iCs/>
          <w:noProof/>
        </w:rPr>
      </w:pPr>
    </w:p>
    <w:p w14:paraId="737E0388" w14:textId="77777777" w:rsidR="007A47CF" w:rsidRDefault="007A47CF" w:rsidP="007A47CF">
      <w:pPr>
        <w:spacing w:before="120"/>
        <w:jc w:val="both"/>
        <w:rPr>
          <w:rFonts w:ascii="Segoe UI" w:hAnsi="Segoe UI" w:cs="Segoe UI"/>
          <w:iCs/>
          <w:noProof/>
        </w:rPr>
      </w:pPr>
    </w:p>
    <w:p w14:paraId="445A7157" w14:textId="77777777" w:rsidR="007A47CF" w:rsidRDefault="007A47CF" w:rsidP="007A47CF">
      <w:pPr>
        <w:spacing w:before="120"/>
        <w:jc w:val="both"/>
        <w:rPr>
          <w:rFonts w:ascii="Segoe UI" w:hAnsi="Segoe UI" w:cs="Segoe UI"/>
          <w:iCs/>
          <w:noProof/>
        </w:rPr>
      </w:pPr>
    </w:p>
    <w:p w14:paraId="5CBAF709" w14:textId="77777777" w:rsidR="007A47CF" w:rsidRDefault="007A47CF" w:rsidP="007A47CF">
      <w:pPr>
        <w:spacing w:before="120"/>
        <w:jc w:val="both"/>
        <w:rPr>
          <w:rFonts w:ascii="Segoe UI" w:hAnsi="Segoe UI" w:cs="Segoe UI"/>
          <w:iCs/>
          <w:noProof/>
        </w:rPr>
      </w:pPr>
    </w:p>
    <w:p w14:paraId="0BA40BB5" w14:textId="77777777" w:rsidR="007A47CF" w:rsidRDefault="007A47CF" w:rsidP="007A47CF">
      <w:pPr>
        <w:jc w:val="both"/>
        <w:rPr>
          <w:rFonts w:ascii="Segoe UI" w:hAnsi="Segoe UI" w:cs="Segoe UI"/>
          <w:iCs/>
          <w:noProof/>
        </w:rPr>
      </w:pPr>
    </w:p>
    <w:p w14:paraId="2F61E6C3" w14:textId="77777777" w:rsidR="007A47CF" w:rsidRDefault="007A47CF" w:rsidP="007A47CF">
      <w:pPr>
        <w:jc w:val="both"/>
        <w:rPr>
          <w:rFonts w:ascii="Segoe UI" w:hAnsi="Segoe UI" w:cs="Segoe UI"/>
          <w:iCs/>
          <w:noProof/>
        </w:rPr>
      </w:pPr>
    </w:p>
    <w:p w14:paraId="59DE8FAB" w14:textId="77777777" w:rsidR="007A47CF" w:rsidRDefault="007A47CF" w:rsidP="007A47CF">
      <w:pPr>
        <w:jc w:val="both"/>
        <w:rPr>
          <w:rFonts w:ascii="Segoe UI" w:hAnsi="Segoe UI" w:cs="Segoe UI"/>
          <w:iCs/>
          <w:noProof/>
        </w:rPr>
      </w:pPr>
    </w:p>
    <w:p w14:paraId="4A3A823D" w14:textId="77777777" w:rsidR="007A47CF" w:rsidRDefault="007A47CF" w:rsidP="007A47CF">
      <w:pPr>
        <w:spacing w:before="120"/>
        <w:jc w:val="both"/>
        <w:rPr>
          <w:rFonts w:ascii="Segoe UI" w:hAnsi="Segoe UI" w:cs="Segoe UI"/>
          <w:iCs/>
          <w:noProof/>
        </w:rPr>
      </w:pPr>
      <w:r>
        <w:rPr>
          <w:rFonts w:ascii="Segoe UI" w:hAnsi="Segoe UI" w:cs="Segoe UI"/>
          <w:iCs/>
          <w:noProof/>
        </w:rPr>
        <w:t xml:space="preserve">                                                                                                        </w:t>
      </w:r>
    </w:p>
    <w:p w14:paraId="41A34650" w14:textId="77777777" w:rsidR="007A47CF" w:rsidRPr="002F18AA" w:rsidRDefault="007A47CF" w:rsidP="007A47CF">
      <w:pPr>
        <w:spacing w:before="120"/>
        <w:jc w:val="both"/>
        <w:rPr>
          <w:rFonts w:ascii="Segoe UI" w:hAnsi="Segoe UI" w:cs="Segoe UI"/>
        </w:rPr>
      </w:pPr>
    </w:p>
    <w:p w14:paraId="2FCD30F9" w14:textId="77777777" w:rsidR="007A47CF" w:rsidRPr="00DE4573" w:rsidRDefault="007A47CF" w:rsidP="007A47CF">
      <w:pPr>
        <w:tabs>
          <w:tab w:val="left" w:pos="284"/>
        </w:tabs>
        <w:ind w:left="284" w:hanging="284"/>
        <w:rPr>
          <w:rFonts w:ascii="Segoe UI" w:hAnsi="Segoe UI" w:cs="Segoe UI"/>
        </w:rPr>
      </w:pPr>
    </w:p>
    <w:p w14:paraId="65759423" w14:textId="6DDC85FD" w:rsidR="003C45A7" w:rsidRPr="00BC25A1" w:rsidRDefault="003C45A7" w:rsidP="007A47CF">
      <w:pPr>
        <w:tabs>
          <w:tab w:val="left" w:pos="284"/>
        </w:tabs>
        <w:ind w:left="284" w:hanging="284"/>
        <w:rPr>
          <w:rFonts w:ascii="Segoe UI" w:hAnsi="Segoe UI" w:cs="Segoe UI"/>
          <w:iCs/>
          <w:noProof/>
        </w:rPr>
      </w:pPr>
    </w:p>
    <w:sectPr w:rsidR="003C45A7" w:rsidRPr="00BC25A1" w:rsidSect="007A47CF">
      <w:headerReference w:type="default" r:id="rId11"/>
      <w:footerReference w:type="even" r:id="rId12"/>
      <w:footerReference w:type="default" r:id="rId13"/>
      <w:pgSz w:w="11906" w:h="16838"/>
      <w:pgMar w:top="1304" w:right="1304" w:bottom="1021" w:left="1304" w:header="709" w:footer="46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6117" w14:textId="77777777" w:rsidR="00F67168" w:rsidRDefault="00F67168">
      <w:r>
        <w:separator/>
      </w:r>
    </w:p>
  </w:endnote>
  <w:endnote w:type="continuationSeparator" w:id="0">
    <w:p w14:paraId="00A215E0" w14:textId="77777777" w:rsidR="00F67168" w:rsidRDefault="00F6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1A77" w14:textId="77777777" w:rsidR="00617288" w:rsidRDefault="009D14C3" w:rsidP="005328CB">
    <w:pPr>
      <w:pStyle w:val="Zpat"/>
      <w:framePr w:wrap="around" w:vAnchor="text" w:hAnchor="margin" w:xAlign="center" w:y="1"/>
      <w:rPr>
        <w:rStyle w:val="slostrnky"/>
      </w:rPr>
    </w:pPr>
    <w:r>
      <w:rPr>
        <w:rStyle w:val="slostrnky"/>
      </w:rPr>
      <w:fldChar w:fldCharType="begin"/>
    </w:r>
    <w:r w:rsidR="00617288">
      <w:rPr>
        <w:rStyle w:val="slostrnky"/>
      </w:rPr>
      <w:instrText xml:space="preserve">PAGE  </w:instrText>
    </w:r>
    <w:r>
      <w:rPr>
        <w:rStyle w:val="slostrnky"/>
      </w:rPr>
      <w:fldChar w:fldCharType="separate"/>
    </w:r>
    <w:r w:rsidR="00617288">
      <w:rPr>
        <w:rStyle w:val="slostrnky"/>
        <w:noProof/>
      </w:rPr>
      <w:t>1</w:t>
    </w:r>
    <w:r>
      <w:rPr>
        <w:rStyle w:val="slostrnky"/>
      </w:rPr>
      <w:fldChar w:fldCharType="end"/>
    </w:r>
  </w:p>
  <w:p w14:paraId="721B2F27" w14:textId="77777777" w:rsidR="00617288" w:rsidRDefault="006172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96D0" w14:textId="2B6AB405" w:rsidR="00617288" w:rsidRDefault="00737224" w:rsidP="00737224">
    <w:pPr>
      <w:pStyle w:val="Zpat"/>
      <w:jc w:val="right"/>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A351EC">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A351EC">
      <w:rPr>
        <w:rFonts w:ascii="Arial" w:hAnsi="Arial" w:cs="Arial"/>
        <w:noProof/>
        <w:sz w:val="16"/>
        <w:szCs w:val="16"/>
      </w:rPr>
      <w:t>5</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CEB6" w14:textId="77777777" w:rsidR="00F67168" w:rsidRDefault="00F67168">
      <w:r>
        <w:separator/>
      </w:r>
    </w:p>
  </w:footnote>
  <w:footnote w:type="continuationSeparator" w:id="0">
    <w:p w14:paraId="66223CE3" w14:textId="77777777" w:rsidR="00F67168" w:rsidRDefault="00F6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A9CA" w14:textId="77777777" w:rsidR="00617288" w:rsidRDefault="00617288">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867D5"/>
    <w:multiLevelType w:val="hybridMultilevel"/>
    <w:tmpl w:val="C54680BC"/>
    <w:lvl w:ilvl="0" w:tplc="EF16A63C">
      <w:start w:val="1"/>
      <w:numFmt w:val="decimal"/>
      <w:lvlText w:val="%1."/>
      <w:lvlJc w:val="left"/>
      <w:pPr>
        <w:tabs>
          <w:tab w:val="num" w:pos="720"/>
        </w:tabs>
        <w:ind w:left="720" w:hanging="360"/>
      </w:pPr>
      <w:rPr>
        <w:rFonts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F5F3917"/>
    <w:multiLevelType w:val="hybridMultilevel"/>
    <w:tmpl w:val="7F8C8954"/>
    <w:lvl w:ilvl="0" w:tplc="0405000F">
      <w:start w:val="1"/>
      <w:numFmt w:val="decimal"/>
      <w:lvlText w:val="%1."/>
      <w:lvlJc w:val="left"/>
      <w:pPr>
        <w:tabs>
          <w:tab w:val="num" w:pos="720"/>
        </w:tabs>
        <w:ind w:left="720" w:hanging="360"/>
      </w:pPr>
      <w:rPr>
        <w:rFonts w:hint="default"/>
      </w:rPr>
    </w:lvl>
    <w:lvl w:ilvl="1" w:tplc="F1501B2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59"/>
    <w:rsid w:val="0000331E"/>
    <w:rsid w:val="00004871"/>
    <w:rsid w:val="00010583"/>
    <w:rsid w:val="0001362F"/>
    <w:rsid w:val="000161D2"/>
    <w:rsid w:val="0002198A"/>
    <w:rsid w:val="00023077"/>
    <w:rsid w:val="0002563F"/>
    <w:rsid w:val="00025842"/>
    <w:rsid w:val="000338D0"/>
    <w:rsid w:val="00035942"/>
    <w:rsid w:val="00040011"/>
    <w:rsid w:val="00043530"/>
    <w:rsid w:val="00043F43"/>
    <w:rsid w:val="00044E23"/>
    <w:rsid w:val="00063B13"/>
    <w:rsid w:val="000668D5"/>
    <w:rsid w:val="0007199B"/>
    <w:rsid w:val="0008484D"/>
    <w:rsid w:val="0009260E"/>
    <w:rsid w:val="000949CE"/>
    <w:rsid w:val="000A2644"/>
    <w:rsid w:val="000A76FC"/>
    <w:rsid w:val="000B22F3"/>
    <w:rsid w:val="000B40E2"/>
    <w:rsid w:val="000C45A9"/>
    <w:rsid w:val="000C6B3B"/>
    <w:rsid w:val="000E07A3"/>
    <w:rsid w:val="000E348A"/>
    <w:rsid w:val="000E4EEF"/>
    <w:rsid w:val="000E5678"/>
    <w:rsid w:val="000E781C"/>
    <w:rsid w:val="000F2ECC"/>
    <w:rsid w:val="000F5778"/>
    <w:rsid w:val="00102427"/>
    <w:rsid w:val="001044FC"/>
    <w:rsid w:val="00114054"/>
    <w:rsid w:val="00120929"/>
    <w:rsid w:val="0012288A"/>
    <w:rsid w:val="00130383"/>
    <w:rsid w:val="00134A6F"/>
    <w:rsid w:val="00134AC8"/>
    <w:rsid w:val="00144883"/>
    <w:rsid w:val="0014549E"/>
    <w:rsid w:val="001517A6"/>
    <w:rsid w:val="0015394B"/>
    <w:rsid w:val="001565C6"/>
    <w:rsid w:val="00160C97"/>
    <w:rsid w:val="00160DBA"/>
    <w:rsid w:val="00166402"/>
    <w:rsid w:val="00181B60"/>
    <w:rsid w:val="00184ACD"/>
    <w:rsid w:val="001855EF"/>
    <w:rsid w:val="00192996"/>
    <w:rsid w:val="00195011"/>
    <w:rsid w:val="00197D55"/>
    <w:rsid w:val="001A05AE"/>
    <w:rsid w:val="001A2482"/>
    <w:rsid w:val="001A413B"/>
    <w:rsid w:val="001A7E5F"/>
    <w:rsid w:val="001B0690"/>
    <w:rsid w:val="001B5FEA"/>
    <w:rsid w:val="001C1C94"/>
    <w:rsid w:val="001C2A61"/>
    <w:rsid w:val="001C2ABE"/>
    <w:rsid w:val="001C42A5"/>
    <w:rsid w:val="001D70BA"/>
    <w:rsid w:val="001E66F6"/>
    <w:rsid w:val="001F6C4A"/>
    <w:rsid w:val="00204858"/>
    <w:rsid w:val="00211B82"/>
    <w:rsid w:val="00212759"/>
    <w:rsid w:val="00216C6C"/>
    <w:rsid w:val="0021759E"/>
    <w:rsid w:val="0022026C"/>
    <w:rsid w:val="00220722"/>
    <w:rsid w:val="00221D0F"/>
    <w:rsid w:val="00224AC5"/>
    <w:rsid w:val="00224DFE"/>
    <w:rsid w:val="0023475B"/>
    <w:rsid w:val="00242A11"/>
    <w:rsid w:val="00243750"/>
    <w:rsid w:val="002515A9"/>
    <w:rsid w:val="00253E63"/>
    <w:rsid w:val="00254127"/>
    <w:rsid w:val="00264948"/>
    <w:rsid w:val="00271DC4"/>
    <w:rsid w:val="0027258A"/>
    <w:rsid w:val="002868AD"/>
    <w:rsid w:val="00291EC1"/>
    <w:rsid w:val="00292CA5"/>
    <w:rsid w:val="00294165"/>
    <w:rsid w:val="00295049"/>
    <w:rsid w:val="002A73E2"/>
    <w:rsid w:val="002B1689"/>
    <w:rsid w:val="002B5168"/>
    <w:rsid w:val="002C0F1C"/>
    <w:rsid w:val="002C5B38"/>
    <w:rsid w:val="002C6CB9"/>
    <w:rsid w:val="002C79EB"/>
    <w:rsid w:val="002D06A2"/>
    <w:rsid w:val="002D74A3"/>
    <w:rsid w:val="002E5242"/>
    <w:rsid w:val="002F2BE0"/>
    <w:rsid w:val="00301490"/>
    <w:rsid w:val="00304255"/>
    <w:rsid w:val="00320B90"/>
    <w:rsid w:val="00325F19"/>
    <w:rsid w:val="00345D44"/>
    <w:rsid w:val="003505A2"/>
    <w:rsid w:val="00352170"/>
    <w:rsid w:val="00357573"/>
    <w:rsid w:val="00364EB1"/>
    <w:rsid w:val="0037461F"/>
    <w:rsid w:val="00376A7C"/>
    <w:rsid w:val="003802A3"/>
    <w:rsid w:val="00383F25"/>
    <w:rsid w:val="00384564"/>
    <w:rsid w:val="003845AE"/>
    <w:rsid w:val="0038584A"/>
    <w:rsid w:val="00390D45"/>
    <w:rsid w:val="00394DD9"/>
    <w:rsid w:val="003A042F"/>
    <w:rsid w:val="003A0DC8"/>
    <w:rsid w:val="003A51BA"/>
    <w:rsid w:val="003A6989"/>
    <w:rsid w:val="003B7605"/>
    <w:rsid w:val="003C45A7"/>
    <w:rsid w:val="003C4D7E"/>
    <w:rsid w:val="003E0970"/>
    <w:rsid w:val="003E708F"/>
    <w:rsid w:val="003F07A5"/>
    <w:rsid w:val="003F52D9"/>
    <w:rsid w:val="00402EF3"/>
    <w:rsid w:val="00403398"/>
    <w:rsid w:val="00412216"/>
    <w:rsid w:val="004131F0"/>
    <w:rsid w:val="00413B69"/>
    <w:rsid w:val="004164F1"/>
    <w:rsid w:val="0042081D"/>
    <w:rsid w:val="004265CC"/>
    <w:rsid w:val="00440B25"/>
    <w:rsid w:val="00442C00"/>
    <w:rsid w:val="0044340C"/>
    <w:rsid w:val="00443EFD"/>
    <w:rsid w:val="00445604"/>
    <w:rsid w:val="004548AD"/>
    <w:rsid w:val="0046510F"/>
    <w:rsid w:val="004671A3"/>
    <w:rsid w:val="0047216E"/>
    <w:rsid w:val="0047314A"/>
    <w:rsid w:val="00476718"/>
    <w:rsid w:val="00477032"/>
    <w:rsid w:val="0048047B"/>
    <w:rsid w:val="004860A5"/>
    <w:rsid w:val="00490596"/>
    <w:rsid w:val="00492313"/>
    <w:rsid w:val="00492F95"/>
    <w:rsid w:val="0049475B"/>
    <w:rsid w:val="004A503B"/>
    <w:rsid w:val="004B03F0"/>
    <w:rsid w:val="004B0832"/>
    <w:rsid w:val="004C152E"/>
    <w:rsid w:val="004C153C"/>
    <w:rsid w:val="004D5AE7"/>
    <w:rsid w:val="004E0D04"/>
    <w:rsid w:val="004E204F"/>
    <w:rsid w:val="004E42A4"/>
    <w:rsid w:val="004F00A1"/>
    <w:rsid w:val="004F33F1"/>
    <w:rsid w:val="004F7D9B"/>
    <w:rsid w:val="00500529"/>
    <w:rsid w:val="0050071D"/>
    <w:rsid w:val="00505B72"/>
    <w:rsid w:val="0051246C"/>
    <w:rsid w:val="00512D73"/>
    <w:rsid w:val="005152C6"/>
    <w:rsid w:val="00521415"/>
    <w:rsid w:val="005328CB"/>
    <w:rsid w:val="00537ECD"/>
    <w:rsid w:val="00541066"/>
    <w:rsid w:val="0054598B"/>
    <w:rsid w:val="005516AB"/>
    <w:rsid w:val="00555A01"/>
    <w:rsid w:val="005635D1"/>
    <w:rsid w:val="00565399"/>
    <w:rsid w:val="0057436C"/>
    <w:rsid w:val="005755D4"/>
    <w:rsid w:val="005815E8"/>
    <w:rsid w:val="0059254F"/>
    <w:rsid w:val="005960F8"/>
    <w:rsid w:val="005A2D13"/>
    <w:rsid w:val="005B1F6C"/>
    <w:rsid w:val="005B3237"/>
    <w:rsid w:val="005B4775"/>
    <w:rsid w:val="005B4DCD"/>
    <w:rsid w:val="005B7E5A"/>
    <w:rsid w:val="005C717E"/>
    <w:rsid w:val="005C7204"/>
    <w:rsid w:val="005D363C"/>
    <w:rsid w:val="005D6501"/>
    <w:rsid w:val="005E0EBE"/>
    <w:rsid w:val="005E3524"/>
    <w:rsid w:val="005E39EE"/>
    <w:rsid w:val="00601ECD"/>
    <w:rsid w:val="00604988"/>
    <w:rsid w:val="00612D83"/>
    <w:rsid w:val="006136F0"/>
    <w:rsid w:val="00617288"/>
    <w:rsid w:val="0062067F"/>
    <w:rsid w:val="0062245C"/>
    <w:rsid w:val="00624D9C"/>
    <w:rsid w:val="0063588F"/>
    <w:rsid w:val="0065558B"/>
    <w:rsid w:val="00663A7C"/>
    <w:rsid w:val="00663CC0"/>
    <w:rsid w:val="00667A13"/>
    <w:rsid w:val="00674E27"/>
    <w:rsid w:val="00677589"/>
    <w:rsid w:val="00677992"/>
    <w:rsid w:val="00681F67"/>
    <w:rsid w:val="00683CCF"/>
    <w:rsid w:val="00683FE7"/>
    <w:rsid w:val="006904B2"/>
    <w:rsid w:val="00695658"/>
    <w:rsid w:val="006A1F23"/>
    <w:rsid w:val="006A773B"/>
    <w:rsid w:val="006B499E"/>
    <w:rsid w:val="006B6334"/>
    <w:rsid w:val="006B6E6C"/>
    <w:rsid w:val="006C06FC"/>
    <w:rsid w:val="006C5B65"/>
    <w:rsid w:val="006D34E0"/>
    <w:rsid w:val="006D5640"/>
    <w:rsid w:val="006E460D"/>
    <w:rsid w:val="006E51D6"/>
    <w:rsid w:val="006E67E4"/>
    <w:rsid w:val="006F0862"/>
    <w:rsid w:val="006F1900"/>
    <w:rsid w:val="006F1977"/>
    <w:rsid w:val="006F4C75"/>
    <w:rsid w:val="0070300B"/>
    <w:rsid w:val="00712A4C"/>
    <w:rsid w:val="0071435C"/>
    <w:rsid w:val="00715F95"/>
    <w:rsid w:val="007265A5"/>
    <w:rsid w:val="007359CD"/>
    <w:rsid w:val="00737224"/>
    <w:rsid w:val="007373B8"/>
    <w:rsid w:val="00741FA2"/>
    <w:rsid w:val="00745225"/>
    <w:rsid w:val="00750B77"/>
    <w:rsid w:val="0075160D"/>
    <w:rsid w:val="00753702"/>
    <w:rsid w:val="0075418A"/>
    <w:rsid w:val="0075665C"/>
    <w:rsid w:val="0075771C"/>
    <w:rsid w:val="007607A5"/>
    <w:rsid w:val="0076240A"/>
    <w:rsid w:val="00770C5F"/>
    <w:rsid w:val="007741F7"/>
    <w:rsid w:val="007741FD"/>
    <w:rsid w:val="00783AD2"/>
    <w:rsid w:val="0079259D"/>
    <w:rsid w:val="0079349F"/>
    <w:rsid w:val="00796236"/>
    <w:rsid w:val="007A47CF"/>
    <w:rsid w:val="007A784E"/>
    <w:rsid w:val="007B2C1E"/>
    <w:rsid w:val="007B4AC6"/>
    <w:rsid w:val="007B571B"/>
    <w:rsid w:val="007B5E60"/>
    <w:rsid w:val="007B7436"/>
    <w:rsid w:val="007C1C83"/>
    <w:rsid w:val="007D0047"/>
    <w:rsid w:val="007D1E09"/>
    <w:rsid w:val="007D27F8"/>
    <w:rsid w:val="007D383E"/>
    <w:rsid w:val="007D4A9F"/>
    <w:rsid w:val="007D4BE6"/>
    <w:rsid w:val="007E1DB5"/>
    <w:rsid w:val="007F0D0B"/>
    <w:rsid w:val="007F1867"/>
    <w:rsid w:val="007F5BAB"/>
    <w:rsid w:val="008115FD"/>
    <w:rsid w:val="008134F2"/>
    <w:rsid w:val="00826D3E"/>
    <w:rsid w:val="008312C4"/>
    <w:rsid w:val="0083205D"/>
    <w:rsid w:val="0083247A"/>
    <w:rsid w:val="0083488F"/>
    <w:rsid w:val="00840901"/>
    <w:rsid w:val="00845F39"/>
    <w:rsid w:val="00847D3E"/>
    <w:rsid w:val="008538CB"/>
    <w:rsid w:val="00857066"/>
    <w:rsid w:val="00861841"/>
    <w:rsid w:val="00867C85"/>
    <w:rsid w:val="008721D0"/>
    <w:rsid w:val="00896CFC"/>
    <w:rsid w:val="008A1730"/>
    <w:rsid w:val="008B172A"/>
    <w:rsid w:val="008B6CA7"/>
    <w:rsid w:val="008C06B1"/>
    <w:rsid w:val="008C1707"/>
    <w:rsid w:val="008C1CA6"/>
    <w:rsid w:val="008C4201"/>
    <w:rsid w:val="008C585C"/>
    <w:rsid w:val="008C7E90"/>
    <w:rsid w:val="008D1E90"/>
    <w:rsid w:val="008D28BF"/>
    <w:rsid w:val="008E5052"/>
    <w:rsid w:val="008E5960"/>
    <w:rsid w:val="008E6595"/>
    <w:rsid w:val="00900005"/>
    <w:rsid w:val="009004B3"/>
    <w:rsid w:val="009005AA"/>
    <w:rsid w:val="009041E8"/>
    <w:rsid w:val="0090614A"/>
    <w:rsid w:val="00907044"/>
    <w:rsid w:val="0090795C"/>
    <w:rsid w:val="00907F6D"/>
    <w:rsid w:val="00911D9D"/>
    <w:rsid w:val="009134C6"/>
    <w:rsid w:val="00917679"/>
    <w:rsid w:val="00917C89"/>
    <w:rsid w:val="00932AE7"/>
    <w:rsid w:val="0093466C"/>
    <w:rsid w:val="00934C72"/>
    <w:rsid w:val="0093649F"/>
    <w:rsid w:val="00946906"/>
    <w:rsid w:val="00947EE6"/>
    <w:rsid w:val="00961875"/>
    <w:rsid w:val="00963200"/>
    <w:rsid w:val="00963781"/>
    <w:rsid w:val="00967FF1"/>
    <w:rsid w:val="00971CD6"/>
    <w:rsid w:val="0097577B"/>
    <w:rsid w:val="0097589C"/>
    <w:rsid w:val="00980A64"/>
    <w:rsid w:val="009879D7"/>
    <w:rsid w:val="00987A0B"/>
    <w:rsid w:val="0099019E"/>
    <w:rsid w:val="00991954"/>
    <w:rsid w:val="009B059B"/>
    <w:rsid w:val="009B06CE"/>
    <w:rsid w:val="009C61CE"/>
    <w:rsid w:val="009D14C3"/>
    <w:rsid w:val="009D16AF"/>
    <w:rsid w:val="009D7329"/>
    <w:rsid w:val="009E0BDC"/>
    <w:rsid w:val="009E1305"/>
    <w:rsid w:val="009E52C1"/>
    <w:rsid w:val="009E5D46"/>
    <w:rsid w:val="009E7A82"/>
    <w:rsid w:val="009F2920"/>
    <w:rsid w:val="009F600B"/>
    <w:rsid w:val="009F61DF"/>
    <w:rsid w:val="00A009D6"/>
    <w:rsid w:val="00A14958"/>
    <w:rsid w:val="00A1632D"/>
    <w:rsid w:val="00A2484E"/>
    <w:rsid w:val="00A31FA7"/>
    <w:rsid w:val="00A32AFD"/>
    <w:rsid w:val="00A33B24"/>
    <w:rsid w:val="00A34E3B"/>
    <w:rsid w:val="00A351EC"/>
    <w:rsid w:val="00A442CC"/>
    <w:rsid w:val="00A448F3"/>
    <w:rsid w:val="00A50825"/>
    <w:rsid w:val="00A65326"/>
    <w:rsid w:val="00A6728E"/>
    <w:rsid w:val="00A67FFC"/>
    <w:rsid w:val="00A77EE0"/>
    <w:rsid w:val="00AA075C"/>
    <w:rsid w:val="00AB0027"/>
    <w:rsid w:val="00AB190A"/>
    <w:rsid w:val="00AB6D80"/>
    <w:rsid w:val="00AC12C3"/>
    <w:rsid w:val="00AC577D"/>
    <w:rsid w:val="00AD6168"/>
    <w:rsid w:val="00AE79A3"/>
    <w:rsid w:val="00AF47B7"/>
    <w:rsid w:val="00B0012E"/>
    <w:rsid w:val="00B01105"/>
    <w:rsid w:val="00B02B8D"/>
    <w:rsid w:val="00B07AB8"/>
    <w:rsid w:val="00B15827"/>
    <w:rsid w:val="00B15FFB"/>
    <w:rsid w:val="00B173EA"/>
    <w:rsid w:val="00B246F0"/>
    <w:rsid w:val="00B2606F"/>
    <w:rsid w:val="00B30DF3"/>
    <w:rsid w:val="00B40DFE"/>
    <w:rsid w:val="00B414C8"/>
    <w:rsid w:val="00B51908"/>
    <w:rsid w:val="00B623EB"/>
    <w:rsid w:val="00B73451"/>
    <w:rsid w:val="00B75341"/>
    <w:rsid w:val="00B77BF0"/>
    <w:rsid w:val="00B81659"/>
    <w:rsid w:val="00B83C86"/>
    <w:rsid w:val="00B864C3"/>
    <w:rsid w:val="00B90006"/>
    <w:rsid w:val="00B90279"/>
    <w:rsid w:val="00B978CA"/>
    <w:rsid w:val="00BA36F1"/>
    <w:rsid w:val="00BB1FD7"/>
    <w:rsid w:val="00BB5EE1"/>
    <w:rsid w:val="00BB73B8"/>
    <w:rsid w:val="00BC1B2D"/>
    <w:rsid w:val="00BC25A1"/>
    <w:rsid w:val="00BC615C"/>
    <w:rsid w:val="00BE226B"/>
    <w:rsid w:val="00BE5391"/>
    <w:rsid w:val="00BF14F7"/>
    <w:rsid w:val="00BF402B"/>
    <w:rsid w:val="00C04D4B"/>
    <w:rsid w:val="00C13F2E"/>
    <w:rsid w:val="00C20832"/>
    <w:rsid w:val="00C25C49"/>
    <w:rsid w:val="00C27B4B"/>
    <w:rsid w:val="00C31E4B"/>
    <w:rsid w:val="00C40F37"/>
    <w:rsid w:val="00C41403"/>
    <w:rsid w:val="00C43C49"/>
    <w:rsid w:val="00C54D9A"/>
    <w:rsid w:val="00C64752"/>
    <w:rsid w:val="00C73DD0"/>
    <w:rsid w:val="00C74023"/>
    <w:rsid w:val="00C76498"/>
    <w:rsid w:val="00C76F93"/>
    <w:rsid w:val="00C8110B"/>
    <w:rsid w:val="00C84E7F"/>
    <w:rsid w:val="00C94F26"/>
    <w:rsid w:val="00C95117"/>
    <w:rsid w:val="00C95556"/>
    <w:rsid w:val="00CA04AD"/>
    <w:rsid w:val="00CA28C8"/>
    <w:rsid w:val="00CA6378"/>
    <w:rsid w:val="00CB26E8"/>
    <w:rsid w:val="00CB3FBB"/>
    <w:rsid w:val="00CC073A"/>
    <w:rsid w:val="00CC1D08"/>
    <w:rsid w:val="00CC388B"/>
    <w:rsid w:val="00CE0BDA"/>
    <w:rsid w:val="00CF6D10"/>
    <w:rsid w:val="00D02175"/>
    <w:rsid w:val="00D04DB1"/>
    <w:rsid w:val="00D06692"/>
    <w:rsid w:val="00D1179C"/>
    <w:rsid w:val="00D15DB9"/>
    <w:rsid w:val="00D240B7"/>
    <w:rsid w:val="00D32653"/>
    <w:rsid w:val="00D33435"/>
    <w:rsid w:val="00D55B1F"/>
    <w:rsid w:val="00D711CD"/>
    <w:rsid w:val="00D71B80"/>
    <w:rsid w:val="00D71DA2"/>
    <w:rsid w:val="00D7589F"/>
    <w:rsid w:val="00D80CC5"/>
    <w:rsid w:val="00D84536"/>
    <w:rsid w:val="00D84F52"/>
    <w:rsid w:val="00D85AA1"/>
    <w:rsid w:val="00D85BA7"/>
    <w:rsid w:val="00DA1AFC"/>
    <w:rsid w:val="00DA24AE"/>
    <w:rsid w:val="00DA5C70"/>
    <w:rsid w:val="00DA652D"/>
    <w:rsid w:val="00DB6B1C"/>
    <w:rsid w:val="00DD0407"/>
    <w:rsid w:val="00DD2624"/>
    <w:rsid w:val="00DD6CED"/>
    <w:rsid w:val="00DE3A9A"/>
    <w:rsid w:val="00DE7EA6"/>
    <w:rsid w:val="00E02A7C"/>
    <w:rsid w:val="00E056D5"/>
    <w:rsid w:val="00E078D9"/>
    <w:rsid w:val="00E110DA"/>
    <w:rsid w:val="00E13389"/>
    <w:rsid w:val="00E13B19"/>
    <w:rsid w:val="00E15EDD"/>
    <w:rsid w:val="00E166CC"/>
    <w:rsid w:val="00E2004C"/>
    <w:rsid w:val="00E23F43"/>
    <w:rsid w:val="00E2687C"/>
    <w:rsid w:val="00E378A1"/>
    <w:rsid w:val="00E4041E"/>
    <w:rsid w:val="00E5117B"/>
    <w:rsid w:val="00E54DB8"/>
    <w:rsid w:val="00E566DC"/>
    <w:rsid w:val="00E60678"/>
    <w:rsid w:val="00E63474"/>
    <w:rsid w:val="00E751BD"/>
    <w:rsid w:val="00E7735A"/>
    <w:rsid w:val="00E77DC5"/>
    <w:rsid w:val="00E80957"/>
    <w:rsid w:val="00E84C13"/>
    <w:rsid w:val="00E85D4F"/>
    <w:rsid w:val="00EA0375"/>
    <w:rsid w:val="00EA21AD"/>
    <w:rsid w:val="00EB2C73"/>
    <w:rsid w:val="00EB4D32"/>
    <w:rsid w:val="00EC768D"/>
    <w:rsid w:val="00ED2623"/>
    <w:rsid w:val="00ED5E0B"/>
    <w:rsid w:val="00EE5102"/>
    <w:rsid w:val="00EE69BD"/>
    <w:rsid w:val="00EE7071"/>
    <w:rsid w:val="00EF7EC7"/>
    <w:rsid w:val="00F10EF6"/>
    <w:rsid w:val="00F120D2"/>
    <w:rsid w:val="00F1642B"/>
    <w:rsid w:val="00F216D7"/>
    <w:rsid w:val="00F37505"/>
    <w:rsid w:val="00F4589C"/>
    <w:rsid w:val="00F51B51"/>
    <w:rsid w:val="00F5254F"/>
    <w:rsid w:val="00F52A70"/>
    <w:rsid w:val="00F60334"/>
    <w:rsid w:val="00F616E6"/>
    <w:rsid w:val="00F67168"/>
    <w:rsid w:val="00F867CF"/>
    <w:rsid w:val="00F925A6"/>
    <w:rsid w:val="00F968D0"/>
    <w:rsid w:val="00FA0D4D"/>
    <w:rsid w:val="00FA5781"/>
    <w:rsid w:val="00FA6774"/>
    <w:rsid w:val="00FB4CB8"/>
    <w:rsid w:val="00FD093B"/>
    <w:rsid w:val="00FD2503"/>
    <w:rsid w:val="00FE26DC"/>
    <w:rsid w:val="00FE2EAC"/>
    <w:rsid w:val="00FF0512"/>
    <w:rsid w:val="00FF358D"/>
    <w:rsid w:val="00FF5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74695A5"/>
  <w15:docId w15:val="{673E0C41-5680-4C99-8123-D276E328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81659"/>
  </w:style>
  <w:style w:type="paragraph" w:styleId="Nadpis1">
    <w:name w:val="heading 1"/>
    <w:basedOn w:val="Normln"/>
    <w:next w:val="Normln"/>
    <w:qFormat/>
    <w:rsid w:val="00B81659"/>
    <w:pPr>
      <w:keepNext/>
      <w:spacing w:before="120"/>
      <w:outlineLvl w:val="0"/>
    </w:pPr>
    <w:rPr>
      <w:b/>
      <w:snapToGrid w:val="0"/>
      <w:sz w:val="24"/>
      <w:u w:val="single"/>
    </w:rPr>
  </w:style>
  <w:style w:type="paragraph" w:styleId="Nadpis4">
    <w:name w:val="heading 4"/>
    <w:basedOn w:val="Normln"/>
    <w:next w:val="Normln"/>
    <w:qFormat/>
    <w:rsid w:val="00B81659"/>
    <w:pPr>
      <w:keepNext/>
      <w:jc w:val="center"/>
      <w:outlineLvl w:val="3"/>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81659"/>
    <w:pPr>
      <w:tabs>
        <w:tab w:val="center" w:pos="4536"/>
        <w:tab w:val="right" w:pos="9072"/>
      </w:tabs>
    </w:pPr>
  </w:style>
  <w:style w:type="character" w:styleId="slostrnky">
    <w:name w:val="page number"/>
    <w:basedOn w:val="Standardnpsmoodstavce"/>
    <w:rsid w:val="00B81659"/>
  </w:style>
  <w:style w:type="paragraph" w:customStyle="1" w:styleId="Textvtabulce">
    <w:name w:val="Text v tabulce"/>
    <w:basedOn w:val="Normln"/>
    <w:rsid w:val="00B81659"/>
    <w:rPr>
      <w:sz w:val="22"/>
      <w:szCs w:val="24"/>
    </w:rPr>
  </w:style>
  <w:style w:type="paragraph" w:styleId="Zhlav">
    <w:name w:val="header"/>
    <w:basedOn w:val="Normln"/>
    <w:link w:val="ZhlavChar"/>
    <w:uiPriority w:val="99"/>
    <w:rsid w:val="00B81659"/>
    <w:pPr>
      <w:tabs>
        <w:tab w:val="center" w:pos="4536"/>
        <w:tab w:val="right" w:pos="9072"/>
      </w:tabs>
    </w:pPr>
  </w:style>
  <w:style w:type="paragraph" w:styleId="Zkladntext2">
    <w:name w:val="Body Text 2"/>
    <w:basedOn w:val="Normln"/>
    <w:rsid w:val="00B81659"/>
    <w:pPr>
      <w:jc w:val="both"/>
    </w:pPr>
    <w:rPr>
      <w:sz w:val="24"/>
    </w:rPr>
  </w:style>
  <w:style w:type="character" w:styleId="Odkaznakoment">
    <w:name w:val="annotation reference"/>
    <w:semiHidden/>
    <w:rsid w:val="00B81659"/>
    <w:rPr>
      <w:sz w:val="16"/>
      <w:szCs w:val="16"/>
    </w:rPr>
  </w:style>
  <w:style w:type="paragraph" w:styleId="Textkomente">
    <w:name w:val="annotation text"/>
    <w:basedOn w:val="Normln"/>
    <w:link w:val="TextkomenteChar"/>
    <w:semiHidden/>
    <w:rsid w:val="00B81659"/>
  </w:style>
  <w:style w:type="paragraph" w:customStyle="1" w:styleId="odstpolV">
    <w:name w:val="odst po čl V"/>
    <w:basedOn w:val="Normln"/>
    <w:link w:val="odstpolVChar"/>
    <w:rsid w:val="00B81659"/>
    <w:pPr>
      <w:numPr>
        <w:numId w:val="2"/>
      </w:numPr>
      <w:tabs>
        <w:tab w:val="num" w:pos="360"/>
      </w:tabs>
      <w:spacing w:after="240"/>
      <w:ind w:left="0" w:firstLine="0"/>
      <w:jc w:val="both"/>
    </w:pPr>
    <w:rPr>
      <w:sz w:val="24"/>
      <w:szCs w:val="24"/>
    </w:rPr>
  </w:style>
  <w:style w:type="character" w:customStyle="1" w:styleId="odstpolVChar">
    <w:name w:val="odst po čl V Char"/>
    <w:link w:val="odstpolV"/>
    <w:rsid w:val="00B81659"/>
    <w:rPr>
      <w:sz w:val="24"/>
      <w:szCs w:val="24"/>
      <w:lang w:val="cs-CZ" w:eastAsia="cs-CZ" w:bidi="ar-SA"/>
    </w:rPr>
  </w:style>
  <w:style w:type="paragraph" w:styleId="Textbubliny">
    <w:name w:val="Balloon Text"/>
    <w:basedOn w:val="Normln"/>
    <w:semiHidden/>
    <w:rsid w:val="00B81659"/>
    <w:rPr>
      <w:rFonts w:ascii="Tahoma" w:hAnsi="Tahoma" w:cs="Tahoma"/>
      <w:sz w:val="16"/>
      <w:szCs w:val="16"/>
    </w:rPr>
  </w:style>
  <w:style w:type="paragraph" w:styleId="Pedmtkomente">
    <w:name w:val="annotation subject"/>
    <w:basedOn w:val="Textkomente"/>
    <w:next w:val="Textkomente"/>
    <w:semiHidden/>
    <w:rsid w:val="00B81659"/>
    <w:rPr>
      <w:b/>
      <w:bCs/>
    </w:rPr>
  </w:style>
  <w:style w:type="character" w:customStyle="1" w:styleId="RWE-SMP">
    <w:name w:val="RWE-SMP"/>
    <w:semiHidden/>
    <w:rsid w:val="008D1E90"/>
    <w:rPr>
      <w:rFonts w:ascii="Arial" w:hAnsi="Arial" w:cs="Arial"/>
      <w:color w:val="000080"/>
      <w:sz w:val="20"/>
      <w:szCs w:val="20"/>
    </w:rPr>
  </w:style>
  <w:style w:type="character" w:customStyle="1" w:styleId="TextkomenteChar">
    <w:name w:val="Text komentáře Char"/>
    <w:link w:val="Textkomente"/>
    <w:semiHidden/>
    <w:rsid w:val="00A6728E"/>
  </w:style>
  <w:style w:type="table" w:styleId="Mkatabulky">
    <w:name w:val="Table Grid"/>
    <w:basedOn w:val="Normlntabulka"/>
    <w:rsid w:val="0066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TextChar">
    <w:name w:val="styl Text Char"/>
    <w:link w:val="stylText"/>
    <w:uiPriority w:val="98"/>
    <w:locked/>
    <w:rsid w:val="00617288"/>
    <w:rPr>
      <w:rFonts w:ascii="Arial" w:hAnsi="Arial" w:cs="Arial"/>
    </w:rPr>
  </w:style>
  <w:style w:type="paragraph" w:customStyle="1" w:styleId="stylText">
    <w:name w:val="styl Text"/>
    <w:basedOn w:val="Normln"/>
    <w:link w:val="stylTextChar"/>
    <w:uiPriority w:val="98"/>
    <w:rsid w:val="00617288"/>
    <w:pPr>
      <w:jc w:val="both"/>
    </w:pPr>
    <w:rPr>
      <w:rFonts w:ascii="Arial" w:hAnsi="Arial" w:cs="Arial"/>
    </w:rPr>
  </w:style>
  <w:style w:type="paragraph" w:styleId="Odstavecseseznamem">
    <w:name w:val="List Paragraph"/>
    <w:basedOn w:val="Normln"/>
    <w:uiPriority w:val="34"/>
    <w:qFormat/>
    <w:rsid w:val="00617288"/>
    <w:pPr>
      <w:ind w:left="720"/>
      <w:contextualSpacing/>
    </w:pPr>
  </w:style>
  <w:style w:type="character" w:customStyle="1" w:styleId="ZpatChar">
    <w:name w:val="Zápatí Char"/>
    <w:basedOn w:val="Standardnpsmoodstavce"/>
    <w:link w:val="Zpat"/>
    <w:uiPriority w:val="99"/>
    <w:rsid w:val="00737224"/>
  </w:style>
  <w:style w:type="character" w:customStyle="1" w:styleId="ZhlavChar">
    <w:name w:val="Záhlaví Char"/>
    <w:basedOn w:val="Standardnpsmoodstavce"/>
    <w:link w:val="Zhlav"/>
    <w:uiPriority w:val="99"/>
    <w:rsid w:val="007A4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34783">
      <w:bodyDiv w:val="1"/>
      <w:marLeft w:val="0"/>
      <w:marRight w:val="0"/>
      <w:marTop w:val="0"/>
      <w:marBottom w:val="0"/>
      <w:divBdr>
        <w:top w:val="none" w:sz="0" w:space="0" w:color="auto"/>
        <w:left w:val="none" w:sz="0" w:space="0" w:color="auto"/>
        <w:bottom w:val="none" w:sz="0" w:space="0" w:color="auto"/>
        <w:right w:val="none" w:sz="0" w:space="0" w:color="auto"/>
      </w:divBdr>
    </w:div>
    <w:div w:id="887567784">
      <w:bodyDiv w:val="1"/>
      <w:marLeft w:val="0"/>
      <w:marRight w:val="0"/>
      <w:marTop w:val="0"/>
      <w:marBottom w:val="0"/>
      <w:divBdr>
        <w:top w:val="none" w:sz="0" w:space="0" w:color="auto"/>
        <w:left w:val="none" w:sz="0" w:space="0" w:color="auto"/>
        <w:bottom w:val="none" w:sz="0" w:space="0" w:color="auto"/>
        <w:right w:val="none" w:sz="0" w:space="0" w:color="auto"/>
      </w:divBdr>
    </w:div>
    <w:div w:id="1116213007">
      <w:bodyDiv w:val="1"/>
      <w:marLeft w:val="0"/>
      <w:marRight w:val="0"/>
      <w:marTop w:val="0"/>
      <w:marBottom w:val="0"/>
      <w:divBdr>
        <w:top w:val="none" w:sz="0" w:space="0" w:color="auto"/>
        <w:left w:val="none" w:sz="0" w:space="0" w:color="auto"/>
        <w:bottom w:val="none" w:sz="0" w:space="0" w:color="auto"/>
        <w:right w:val="none" w:sz="0" w:space="0" w:color="auto"/>
      </w:divBdr>
    </w:div>
    <w:div w:id="1160998556">
      <w:bodyDiv w:val="1"/>
      <w:marLeft w:val="0"/>
      <w:marRight w:val="0"/>
      <w:marTop w:val="0"/>
      <w:marBottom w:val="0"/>
      <w:divBdr>
        <w:top w:val="none" w:sz="0" w:space="0" w:color="auto"/>
        <w:left w:val="none" w:sz="0" w:space="0" w:color="auto"/>
        <w:bottom w:val="none" w:sz="0" w:space="0" w:color="auto"/>
        <w:right w:val="none" w:sz="0" w:space="0" w:color="auto"/>
      </w:divBdr>
    </w:div>
    <w:div w:id="1805081388">
      <w:bodyDiv w:val="1"/>
      <w:marLeft w:val="0"/>
      <w:marRight w:val="0"/>
      <w:marTop w:val="0"/>
      <w:marBottom w:val="0"/>
      <w:divBdr>
        <w:top w:val="none" w:sz="0" w:space="0" w:color="auto"/>
        <w:left w:val="none" w:sz="0" w:space="0" w:color="auto"/>
        <w:bottom w:val="none" w:sz="0" w:space="0" w:color="auto"/>
        <w:right w:val="none" w:sz="0" w:space="0" w:color="auto"/>
      </w:divBdr>
    </w:div>
    <w:div w:id="181667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9cea218-db6d-4ede-8407-f52625db4d25" xsi:nil="true"/>
    <lcf76f155ced4ddcb4097134ff3c332f xmlns="4e35756e-68b1-41c6-9b2f-dd6d4d1ad1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36055620A0D614DBF8DD9BE2E5618B0" ma:contentTypeVersion="14" ma:contentTypeDescription="Vytvoří nový dokument" ma:contentTypeScope="" ma:versionID="f5bbe1e0275a8ad1ae9765be40b5d54c">
  <xsd:schema xmlns:xsd="http://www.w3.org/2001/XMLSchema" xmlns:xs="http://www.w3.org/2001/XMLSchema" xmlns:p="http://schemas.microsoft.com/office/2006/metadata/properties" xmlns:ns2="a9cea218-db6d-4ede-8407-f52625db4d25" xmlns:ns3="4e35756e-68b1-41c6-9b2f-dd6d4d1ad1bf" targetNamespace="http://schemas.microsoft.com/office/2006/metadata/properties" ma:root="true" ma:fieldsID="1ebd101cc72701af80338d7fa6ee6a20" ns2:_="" ns3:_="">
    <xsd:import namespace="a9cea218-db6d-4ede-8407-f52625db4d25"/>
    <xsd:import namespace="4e35756e-68b1-41c6-9b2f-dd6d4d1ad1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ea218-db6d-4ede-8407-f52625db4d2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b268e1a-80b6-4a9f-ac7b-0a794594d1f1}" ma:internalName="TaxCatchAll" ma:showField="CatchAllData" ma:web="a9cea218-db6d-4ede-8407-f52625db4d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35756e-68b1-41c6-9b2f-dd6d4d1ad1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A6D4B-4028-4667-BF8C-341FC96A2692}">
  <ds:schemaRefs>
    <ds:schemaRef ds:uri="http://schemas.microsoft.com/sharepoint/v3/contenttype/forms"/>
  </ds:schemaRefs>
</ds:datastoreItem>
</file>

<file path=customXml/itemProps2.xml><?xml version="1.0" encoding="utf-8"?>
<ds:datastoreItem xmlns:ds="http://schemas.openxmlformats.org/officeDocument/2006/customXml" ds:itemID="{41448738-6407-4C51-8B16-44CC39F7993B}">
  <ds:schemaRefs>
    <ds:schemaRef ds:uri="http://schemas.openxmlformats.org/officeDocument/2006/bibliography"/>
  </ds:schemaRefs>
</ds:datastoreItem>
</file>

<file path=customXml/itemProps3.xml><?xml version="1.0" encoding="utf-8"?>
<ds:datastoreItem xmlns:ds="http://schemas.openxmlformats.org/officeDocument/2006/customXml" ds:itemID="{6E47321D-0091-49DC-B16F-266343F3F49C}">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4e35756e-68b1-41c6-9b2f-dd6d4d1ad1bf"/>
    <ds:schemaRef ds:uri="a9cea218-db6d-4ede-8407-f52625db4d25"/>
    <ds:schemaRef ds:uri="http://purl.org/dc/terms/"/>
  </ds:schemaRefs>
</ds:datastoreItem>
</file>

<file path=customXml/itemProps4.xml><?xml version="1.0" encoding="utf-8"?>
<ds:datastoreItem xmlns:ds="http://schemas.openxmlformats.org/officeDocument/2006/customXml" ds:itemID="{F80DF570-D4F4-499E-9015-E2F0797C8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ea218-db6d-4ede-8407-f52625db4d25"/>
    <ds:schemaRef ds:uri="4e35756e-68b1-41c6-9b2f-dd6d4d1ad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1843</Words>
  <Characters>10879</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Cross SVB</vt:lpstr>
      <vt:lpstr/>
    </vt:vector>
  </TitlesOfParts>
  <Company>GasNet, s.r.o.</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SVB</dc:title>
  <dc:creator>Daniel Novotný</dc:creator>
  <cp:lastModifiedBy>Sauerstromová Kristýna</cp:lastModifiedBy>
  <cp:revision>2</cp:revision>
  <cp:lastPrinted>2013-07-15T11:29:00Z</cp:lastPrinted>
  <dcterms:created xsi:type="dcterms:W3CDTF">2022-08-23T11:50:00Z</dcterms:created>
  <dcterms:modified xsi:type="dcterms:W3CDTF">2022-08-23T11:50:00Z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0x010100136055620A0D614DBF8DD9BE2E5618B0</vt:lpwstr>
  </property>
  <property fmtid="{D5CDD505-2E9C-101B-9397-08002B2CF9AE}" pid="3" name="MediaServiceImageTags">
    <vt:lpwstr/>
  </property>
</Properties>
</file>