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62E9" w14:textId="54DF9DA1" w:rsidR="00AE5CEF" w:rsidRPr="006E5598" w:rsidRDefault="006E5598" w:rsidP="006E5598">
      <w:pPr>
        <w:jc w:val="center"/>
        <w:rPr>
          <w:rFonts w:ascii="Museo 500" w:hAnsi="Museo 500"/>
          <w:sz w:val="28"/>
          <w:szCs w:val="28"/>
          <w:u w:val="single"/>
        </w:rPr>
      </w:pPr>
      <w:r w:rsidRPr="006E5598">
        <w:rPr>
          <w:rFonts w:ascii="Museo 500" w:hAnsi="Museo 500"/>
          <w:sz w:val="28"/>
          <w:szCs w:val="28"/>
          <w:u w:val="single"/>
        </w:rPr>
        <w:t xml:space="preserve">DOHODA O </w:t>
      </w:r>
      <w:proofErr w:type="gramStart"/>
      <w:r w:rsidRPr="006E5598">
        <w:rPr>
          <w:rFonts w:ascii="Museo 500" w:hAnsi="Museo 500"/>
          <w:sz w:val="28"/>
          <w:szCs w:val="28"/>
          <w:u w:val="single"/>
        </w:rPr>
        <w:t>VYPOŘÁDÁNÍ  BEZDŮVODENÉHO</w:t>
      </w:r>
      <w:proofErr w:type="gramEnd"/>
      <w:r w:rsidRPr="006E5598">
        <w:rPr>
          <w:rFonts w:ascii="Museo 500" w:hAnsi="Museo 500"/>
          <w:sz w:val="28"/>
          <w:szCs w:val="28"/>
          <w:u w:val="single"/>
        </w:rPr>
        <w:t xml:space="preserve">  OBOHACENÍ</w:t>
      </w:r>
    </w:p>
    <w:p w14:paraId="21AF0474" w14:textId="28F885B7" w:rsidR="006E5598" w:rsidRDefault="006E5598" w:rsidP="006E5598">
      <w:pPr>
        <w:jc w:val="center"/>
        <w:rPr>
          <w:rFonts w:ascii="Museo 500" w:hAnsi="Museo 500"/>
        </w:rPr>
      </w:pPr>
      <w:r>
        <w:rPr>
          <w:rFonts w:ascii="Museo 500" w:hAnsi="Museo 500"/>
        </w:rPr>
        <w:t>uzavřená dle § 2991 a násl. zákona č. 89/2012 Sb., občanského zákoníku, mezi smluvními stranami:</w:t>
      </w:r>
    </w:p>
    <w:p w14:paraId="612E954B" w14:textId="70C21AB9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>Objednatelem:</w:t>
      </w:r>
    </w:p>
    <w:p w14:paraId="61882D95" w14:textId="18B3BD5F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 xml:space="preserve">Regionální muzeum Mělník, příspěvková organizace, </w:t>
      </w:r>
    </w:p>
    <w:p w14:paraId="42749DEF" w14:textId="590D33EE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>Náměstí Míru 54, 276 01 Mělník, IČO 00066567</w:t>
      </w:r>
    </w:p>
    <w:p w14:paraId="1996A663" w14:textId="50FA3150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 xml:space="preserve">zastoupený </w:t>
      </w:r>
      <w:r w:rsidRPr="00975669">
        <w:rPr>
          <w:rFonts w:ascii="Museo 500" w:hAnsi="Museo 500"/>
          <w:highlight w:val="black"/>
        </w:rPr>
        <w:t>Mgr. Jitkou Královou,</w:t>
      </w:r>
      <w:r>
        <w:rPr>
          <w:rFonts w:ascii="Museo 500" w:hAnsi="Museo 500"/>
        </w:rPr>
        <w:t xml:space="preserve"> ředitelkou muzea</w:t>
      </w:r>
    </w:p>
    <w:p w14:paraId="2942A09B" w14:textId="7C182C47" w:rsidR="006E5598" w:rsidRDefault="006E5598" w:rsidP="006E5598">
      <w:pPr>
        <w:rPr>
          <w:rFonts w:ascii="Museo 500" w:hAnsi="Museo 500"/>
        </w:rPr>
      </w:pPr>
    </w:p>
    <w:p w14:paraId="4667950E" w14:textId="146BEAED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>a</w:t>
      </w:r>
    </w:p>
    <w:p w14:paraId="0B203FDF" w14:textId="6F3F0335" w:rsidR="006E5598" w:rsidRDefault="006E5598" w:rsidP="006E5598">
      <w:pPr>
        <w:rPr>
          <w:rFonts w:ascii="Museo 500" w:hAnsi="Museo 500"/>
        </w:rPr>
      </w:pPr>
    </w:p>
    <w:p w14:paraId="5F6B071B" w14:textId="484B335E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>Dodavatelem:</w:t>
      </w:r>
    </w:p>
    <w:p w14:paraId="1B36BC3F" w14:textId="6A8E08D3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 xml:space="preserve">Úprava loveckých a rybářských úlovků, </w:t>
      </w:r>
      <w:r w:rsidRPr="00975669">
        <w:rPr>
          <w:rFonts w:ascii="Museo 500" w:hAnsi="Museo 500"/>
          <w:highlight w:val="black"/>
        </w:rPr>
        <w:t>Adam Pravoslav</w:t>
      </w:r>
    </w:p>
    <w:p w14:paraId="65F57EE9" w14:textId="01722967" w:rsidR="006E5598" w:rsidRDefault="006E5598" w:rsidP="006E5598">
      <w:pPr>
        <w:rPr>
          <w:rFonts w:ascii="Museo 500" w:hAnsi="Museo 500"/>
        </w:rPr>
      </w:pPr>
      <w:r>
        <w:rPr>
          <w:rFonts w:ascii="Museo 500" w:hAnsi="Museo 500"/>
        </w:rPr>
        <w:t>Ďáblická 42/</w:t>
      </w:r>
      <w:proofErr w:type="gramStart"/>
      <w:r>
        <w:rPr>
          <w:rFonts w:ascii="Museo 500" w:hAnsi="Museo 500"/>
        </w:rPr>
        <w:t>34a</w:t>
      </w:r>
      <w:proofErr w:type="gramEnd"/>
      <w:r>
        <w:rPr>
          <w:rFonts w:ascii="Museo 500" w:hAnsi="Museo 500"/>
        </w:rPr>
        <w:t>, 180 00 Praha 8, IČO 86593595</w:t>
      </w:r>
    </w:p>
    <w:p w14:paraId="13AB0EA4" w14:textId="7C0241D8" w:rsidR="006E5598" w:rsidRDefault="006E5598" w:rsidP="00F52895">
      <w:pPr>
        <w:jc w:val="both"/>
        <w:rPr>
          <w:rFonts w:ascii="Museo 500" w:hAnsi="Museo 500"/>
        </w:rPr>
      </w:pPr>
    </w:p>
    <w:p w14:paraId="7DA50928" w14:textId="6F7CD2FE" w:rsidR="00E7121F" w:rsidRPr="00E7121F" w:rsidRDefault="00E7121F" w:rsidP="00F52895">
      <w:pPr>
        <w:jc w:val="center"/>
        <w:rPr>
          <w:rFonts w:ascii="Museo 500" w:hAnsi="Museo 500"/>
          <w:sz w:val="24"/>
          <w:szCs w:val="24"/>
        </w:rPr>
      </w:pPr>
      <w:proofErr w:type="gramStart"/>
      <w:r>
        <w:rPr>
          <w:rFonts w:ascii="Museo 500" w:hAnsi="Museo 500"/>
          <w:sz w:val="24"/>
          <w:szCs w:val="24"/>
        </w:rPr>
        <w:t>ČLÁNEK  I.</w:t>
      </w:r>
      <w:proofErr w:type="gramEnd"/>
    </w:p>
    <w:p w14:paraId="2D8E1656" w14:textId="2C3AAF23" w:rsidR="006E5598" w:rsidRDefault="006E5598" w:rsidP="00F52895">
      <w:pPr>
        <w:jc w:val="center"/>
        <w:rPr>
          <w:rFonts w:ascii="Museo 500" w:hAnsi="Museo 500"/>
          <w:b/>
          <w:bCs/>
        </w:rPr>
      </w:pPr>
      <w:r>
        <w:rPr>
          <w:rFonts w:ascii="Museo 500" w:hAnsi="Museo 500"/>
          <w:b/>
          <w:bCs/>
        </w:rPr>
        <w:t>Popis skutkového stavu</w:t>
      </w:r>
    </w:p>
    <w:p w14:paraId="625D9440" w14:textId="41746F11" w:rsidR="006E5598" w:rsidRDefault="005C1A2D" w:rsidP="00F52895">
      <w:pPr>
        <w:pStyle w:val="Odstavecseseznamem"/>
        <w:numPr>
          <w:ilvl w:val="0"/>
          <w:numId w:val="1"/>
        </w:numPr>
        <w:jc w:val="both"/>
        <w:rPr>
          <w:rFonts w:ascii="Museo 500" w:hAnsi="Museo 500"/>
        </w:rPr>
      </w:pPr>
      <w:r w:rsidRPr="005C1A2D">
        <w:rPr>
          <w:rFonts w:ascii="Museo 500" w:hAnsi="Museo 500"/>
        </w:rPr>
        <w:t>Dne 13. 6. 2022 uzavřeli účastníci dohody smlouvu, jejímž předmětem byl</w:t>
      </w:r>
      <w:r w:rsidR="000215DB">
        <w:rPr>
          <w:rFonts w:ascii="Museo 500" w:hAnsi="Museo 500"/>
        </w:rPr>
        <w:t xml:space="preserve">a </w:t>
      </w:r>
      <w:r w:rsidRPr="005C1A2D">
        <w:rPr>
          <w:rFonts w:ascii="Museo 500" w:hAnsi="Museo 500"/>
        </w:rPr>
        <w:t>preparace zvířat (2 x kůzle, 2 x jehně, 1 x kohout).</w:t>
      </w:r>
    </w:p>
    <w:p w14:paraId="01CA8179" w14:textId="5CBEC7CA" w:rsidR="005C1A2D" w:rsidRDefault="005C1A2D" w:rsidP="00F52895">
      <w:pPr>
        <w:pStyle w:val="Odstavecseseznamem"/>
        <w:numPr>
          <w:ilvl w:val="0"/>
          <w:numId w:val="1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1E037730" w14:textId="7810864B" w:rsidR="005C1A2D" w:rsidRDefault="005C1A2D" w:rsidP="00F52895">
      <w:pPr>
        <w:pStyle w:val="Odstavecseseznamem"/>
        <w:numPr>
          <w:ilvl w:val="0"/>
          <w:numId w:val="1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Smlouva byla řádně publikována v registru smluv dne 27. 7. 2022 pod ID smlouvy 19702183, čímž nastala účinnost smlouvy k tomuto dni.</w:t>
      </w:r>
    </w:p>
    <w:p w14:paraId="2CFCE348" w14:textId="6C531E84" w:rsidR="005C1A2D" w:rsidRDefault="005C1A2D" w:rsidP="00F52895">
      <w:pPr>
        <w:pStyle w:val="Odstavecseseznamem"/>
        <w:numPr>
          <w:ilvl w:val="0"/>
          <w:numId w:val="1"/>
        </w:numPr>
        <w:ind w:right="-284"/>
        <w:jc w:val="both"/>
        <w:rPr>
          <w:rFonts w:ascii="Museo 500" w:hAnsi="Museo 500"/>
        </w:rPr>
      </w:pPr>
      <w:r>
        <w:rPr>
          <w:rFonts w:ascii="Museo 500" w:hAnsi="Museo 500"/>
        </w:rPr>
        <w:t xml:space="preserve">Dne </w:t>
      </w:r>
      <w:r w:rsidR="00E7121F">
        <w:rPr>
          <w:rFonts w:ascii="Museo 500" w:hAnsi="Museo 500"/>
        </w:rPr>
        <w:t>2</w:t>
      </w:r>
      <w:r w:rsidR="00F7092A">
        <w:rPr>
          <w:rFonts w:ascii="Museo 500" w:hAnsi="Museo 500"/>
        </w:rPr>
        <w:t>3</w:t>
      </w:r>
      <w:r w:rsidR="00E7121F">
        <w:rPr>
          <w:rFonts w:ascii="Museo 500" w:hAnsi="Museo 500"/>
        </w:rPr>
        <w:t xml:space="preserve">. </w:t>
      </w:r>
      <w:r w:rsidR="00F7092A">
        <w:rPr>
          <w:rFonts w:ascii="Museo 500" w:hAnsi="Museo 500"/>
        </w:rPr>
        <w:t>6</w:t>
      </w:r>
      <w:r w:rsidR="00E7121F">
        <w:rPr>
          <w:rFonts w:ascii="Museo 500" w:hAnsi="Museo 500"/>
        </w:rPr>
        <w:t xml:space="preserve">. 2022 </w:t>
      </w:r>
      <w:r w:rsidR="00F7092A">
        <w:rPr>
          <w:rFonts w:ascii="Museo 500" w:hAnsi="Museo 500"/>
        </w:rPr>
        <w:t xml:space="preserve">byla Dodavatelem vystavena zálohová faktura na částku 28.000 Kč, která byla řádně v termínu splatnosti uhrazena. Dne 26. 7. 2022 </w:t>
      </w:r>
      <w:r w:rsidR="00E7121F">
        <w:rPr>
          <w:rFonts w:ascii="Museo 500" w:hAnsi="Museo 500"/>
        </w:rPr>
        <w:t>došlo k</w:t>
      </w:r>
      <w:r w:rsidR="00F7092A">
        <w:rPr>
          <w:rFonts w:ascii="Museo 500" w:hAnsi="Museo 500"/>
        </w:rPr>
        <w:t> </w:t>
      </w:r>
      <w:r w:rsidR="00E7121F">
        <w:rPr>
          <w:rFonts w:ascii="Museo 500" w:hAnsi="Museo 500"/>
        </w:rPr>
        <w:t>vzájemné</w:t>
      </w:r>
      <w:r w:rsidR="00F7092A">
        <w:rPr>
          <w:rFonts w:ascii="Museo 500" w:hAnsi="Museo 500"/>
        </w:rPr>
        <w:t>-</w:t>
      </w:r>
      <w:r w:rsidR="00E7121F">
        <w:rPr>
          <w:rFonts w:ascii="Museo 500" w:hAnsi="Museo 500"/>
        </w:rPr>
        <w:t xml:space="preserve">mu plnění z uzavřené smlouvy. Dodavatel vystavil fakturu za poskytnutá plnění na částku </w:t>
      </w:r>
      <w:r w:rsidR="00F7092A">
        <w:rPr>
          <w:rFonts w:ascii="Museo 500" w:hAnsi="Museo 500"/>
        </w:rPr>
        <w:t>28.000 Kč</w:t>
      </w:r>
      <w:r w:rsidR="00525A42">
        <w:rPr>
          <w:rFonts w:ascii="Museo 500" w:hAnsi="Museo 500"/>
        </w:rPr>
        <w:t>. Předmětná faktura byla řádně v termínu splatnosti Odběratelem uhrazena.</w:t>
      </w:r>
    </w:p>
    <w:p w14:paraId="4B57B957" w14:textId="42FDF42D" w:rsidR="00E7121F" w:rsidRDefault="00E7121F" w:rsidP="00F52895">
      <w:pPr>
        <w:pStyle w:val="Odstavecseseznamem"/>
        <w:numPr>
          <w:ilvl w:val="0"/>
          <w:numId w:val="1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Vzhledem k tomu, že plnění uvedené v bodě 4. tohoto článku nastalo před uveřejněním smlouvy v registru smluv, výše uvedená plnění se tímto na obou stranách považují za bezdůvodné obohacení.</w:t>
      </w:r>
    </w:p>
    <w:p w14:paraId="238D3A2A" w14:textId="22B74A5E" w:rsidR="00E7121F" w:rsidRDefault="00E7121F" w:rsidP="00F52895">
      <w:pPr>
        <w:pStyle w:val="Odstavecseseznamem"/>
        <w:numPr>
          <w:ilvl w:val="0"/>
          <w:numId w:val="1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V zájmu vypořádání bezdůvodného obohacení, jakož i s ohledem na skutečnost, že Smluvní strany jednaly s vědomím závaznosti uzavřené Smlouvy a v souladu s jejím obsahem plnily, co si vzájemně ujednaly, a ve snaze napravit stav vzniklý v důsledku řádného neuveřejnění Smlouvy v registru smluv, Smluvní strany sjednávají tuto Dohodu ve znění, jak je dále uvedeno.</w:t>
      </w:r>
    </w:p>
    <w:p w14:paraId="6CACC7CB" w14:textId="11FDB3B0" w:rsidR="00E7121F" w:rsidRDefault="00E7121F" w:rsidP="00F52895">
      <w:pPr>
        <w:ind w:left="360"/>
        <w:jc w:val="both"/>
        <w:rPr>
          <w:rFonts w:ascii="Museo 500" w:hAnsi="Museo 500"/>
        </w:rPr>
      </w:pPr>
    </w:p>
    <w:p w14:paraId="200886CC" w14:textId="77777777" w:rsidR="00525A42" w:rsidRDefault="00525A42" w:rsidP="00E7121F">
      <w:pPr>
        <w:ind w:left="360"/>
        <w:jc w:val="center"/>
        <w:rPr>
          <w:rFonts w:ascii="Museo 500" w:hAnsi="Museo 500"/>
          <w:sz w:val="24"/>
          <w:szCs w:val="24"/>
        </w:rPr>
      </w:pPr>
    </w:p>
    <w:p w14:paraId="4CE32281" w14:textId="4BC6ADDB" w:rsidR="00E7121F" w:rsidRDefault="00E7121F" w:rsidP="00E7121F">
      <w:pPr>
        <w:ind w:left="360"/>
        <w:jc w:val="center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lastRenderedPageBreak/>
        <w:t>ČLÁNEK II.</w:t>
      </w:r>
    </w:p>
    <w:p w14:paraId="77AAF4AC" w14:textId="7EEB324F" w:rsidR="00E7121F" w:rsidRDefault="00E7121F" w:rsidP="00E7121F">
      <w:pPr>
        <w:ind w:left="360"/>
        <w:jc w:val="center"/>
        <w:rPr>
          <w:rFonts w:ascii="Museo 500" w:hAnsi="Museo 500"/>
          <w:b/>
          <w:bCs/>
        </w:rPr>
      </w:pPr>
      <w:r>
        <w:rPr>
          <w:rFonts w:ascii="Museo 500" w:hAnsi="Museo 500"/>
          <w:b/>
          <w:bCs/>
        </w:rPr>
        <w:t>Vypořádání bezdůvodného obohacení</w:t>
      </w:r>
    </w:p>
    <w:p w14:paraId="1FF608D9" w14:textId="788BE7BE" w:rsidR="00E7121F" w:rsidRDefault="00E7121F" w:rsidP="00F52895">
      <w:pPr>
        <w:pStyle w:val="Odstavecseseznamem"/>
        <w:numPr>
          <w:ilvl w:val="0"/>
          <w:numId w:val="2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Účastníci dohody se tímto domluvili na vypořádání bezdůvodného obohacení dle čl. I této dohody tak, že si Smluvní strany plnění poskytnuté na základě Smlouvy ponechají.</w:t>
      </w:r>
    </w:p>
    <w:p w14:paraId="2A4652BC" w14:textId="752AC4C2" w:rsidR="00E8009B" w:rsidRDefault="005936ED" w:rsidP="00F52895">
      <w:pPr>
        <w:pStyle w:val="Odstavecseseznamem"/>
        <w:numPr>
          <w:ilvl w:val="0"/>
          <w:numId w:val="2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Smluvní strany shodně prohlašují, že uzavřením této Dohody jsou jejich nároky z bezdůvodného obohacení vyplývající z plnění, které bylo na základě Smlouvy poskytnuto před řádným uveřejněním Smlouvy v registru smluv, zcela a v plném rozsahu vypořádány, a že za sebou v souvislosti s tímto plněním nemají žádných dalších nároků či závazků. Tím nejsou dotčeny případné nároky Smluvních stran založené Smlouvou, jež ze své</w:t>
      </w:r>
      <w:r w:rsidR="006339F5">
        <w:rPr>
          <w:rFonts w:ascii="Museo 500" w:hAnsi="Museo 500"/>
        </w:rPr>
        <w:t xml:space="preserve"> povahy přetrvávají i po splnění jejího předmětu, zejména práva z vadného plnění, nároky ze smluvních pokut a/nebo odpovědnosti za škodu, s výjimkou případného nároku na náhradu Škody vzniklého v souvislosti s nesplněním povinnosti k řádnému uveřejnění Smlouvy, kterého se tímto Smluvní strany výslovně vzdávají.</w:t>
      </w:r>
    </w:p>
    <w:p w14:paraId="04CB2CC3" w14:textId="2B2D8A54" w:rsidR="006339F5" w:rsidRDefault="006339F5" w:rsidP="00F52895">
      <w:pPr>
        <w:pStyle w:val="Odstavecseseznamem"/>
        <w:numPr>
          <w:ilvl w:val="0"/>
          <w:numId w:val="2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Každá ze smluvních stran prohlašuje, že se neobohatila na úkor druhé smluvní strany a jednala v dobré víře.</w:t>
      </w:r>
    </w:p>
    <w:p w14:paraId="0D208566" w14:textId="1DD184A3" w:rsidR="006339F5" w:rsidRDefault="006339F5" w:rsidP="00F52895">
      <w:pPr>
        <w:jc w:val="both"/>
        <w:rPr>
          <w:rFonts w:ascii="Museo 500" w:hAnsi="Museo 500"/>
        </w:rPr>
      </w:pPr>
    </w:p>
    <w:p w14:paraId="09DA215B" w14:textId="2A48FC67" w:rsidR="006339F5" w:rsidRDefault="006339F5" w:rsidP="006339F5">
      <w:pPr>
        <w:jc w:val="center"/>
        <w:rPr>
          <w:rFonts w:ascii="Museo 500" w:hAnsi="Museo 500"/>
          <w:sz w:val="28"/>
          <w:szCs w:val="28"/>
        </w:rPr>
      </w:pPr>
      <w:proofErr w:type="gramStart"/>
      <w:r>
        <w:rPr>
          <w:rFonts w:ascii="Museo 500" w:hAnsi="Museo 500"/>
          <w:sz w:val="28"/>
          <w:szCs w:val="28"/>
        </w:rPr>
        <w:t>ČLÁNEK  III.</w:t>
      </w:r>
      <w:proofErr w:type="gramEnd"/>
    </w:p>
    <w:p w14:paraId="4D07B650" w14:textId="34B73E9D" w:rsidR="006339F5" w:rsidRDefault="006339F5" w:rsidP="006339F5">
      <w:pPr>
        <w:jc w:val="center"/>
        <w:rPr>
          <w:rFonts w:ascii="Museo 500" w:hAnsi="Museo 500"/>
          <w:b/>
          <w:bCs/>
        </w:rPr>
      </w:pPr>
      <w:r w:rsidRPr="006339F5">
        <w:rPr>
          <w:rFonts w:ascii="Museo 500" w:hAnsi="Museo 500"/>
          <w:b/>
          <w:bCs/>
        </w:rPr>
        <w:t>Závěrečná ustanovení</w:t>
      </w:r>
    </w:p>
    <w:p w14:paraId="74E9DD0E" w14:textId="377A7CC5" w:rsidR="006339F5" w:rsidRDefault="006339F5" w:rsidP="00F52895">
      <w:pPr>
        <w:pStyle w:val="Odstavecseseznamem"/>
        <w:numPr>
          <w:ilvl w:val="0"/>
          <w:numId w:val="3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Řádným uveřejněním v registru smluv nabyla smlouva účinnosti a veškeré další závazky z ní vyplývající jsou nadále v platnosti.</w:t>
      </w:r>
    </w:p>
    <w:p w14:paraId="7111687B" w14:textId="0BB85A22" w:rsidR="006339F5" w:rsidRDefault="006339F5" w:rsidP="00F52895">
      <w:pPr>
        <w:pStyle w:val="Odstavecseseznamem"/>
        <w:numPr>
          <w:ilvl w:val="0"/>
          <w:numId w:val="3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Vzájemná práva a povinnosti účastníků v této smlouvě výslovně neupravená se řídí příslušnými právními předpisy, zejména občanským zákoníkem.</w:t>
      </w:r>
    </w:p>
    <w:p w14:paraId="3A66700B" w14:textId="74DAF875" w:rsidR="006339F5" w:rsidRDefault="006339F5" w:rsidP="00F52895">
      <w:pPr>
        <w:pStyle w:val="Odstavecseseznamem"/>
        <w:numPr>
          <w:ilvl w:val="0"/>
          <w:numId w:val="3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14:paraId="0F7A83CA" w14:textId="0B16B769" w:rsidR="006339F5" w:rsidRDefault="006339F5" w:rsidP="00F52895">
      <w:pPr>
        <w:pStyle w:val="Odstavecseseznamem"/>
        <w:numPr>
          <w:ilvl w:val="0"/>
          <w:numId w:val="3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Smluvní strany se dohodly, že uveřejnění v souladu se zákonem o registru smluv provede Objednatel, a to do 30 dnů od uzavření smlouvy.</w:t>
      </w:r>
    </w:p>
    <w:p w14:paraId="0186EF1F" w14:textId="26966058" w:rsidR="006339F5" w:rsidRDefault="006339F5" w:rsidP="00F52895">
      <w:pPr>
        <w:pStyle w:val="Odstavecseseznamem"/>
        <w:numPr>
          <w:ilvl w:val="0"/>
          <w:numId w:val="3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 xml:space="preserve">Tato dohoda je vyhotovena ve dvou stejnopisech, z nichž po jednom stejnopisu </w:t>
      </w:r>
      <w:proofErr w:type="gramStart"/>
      <w:r>
        <w:rPr>
          <w:rFonts w:ascii="Museo 500" w:hAnsi="Museo 500"/>
        </w:rPr>
        <w:t>obdrží</w:t>
      </w:r>
      <w:proofErr w:type="gramEnd"/>
      <w:r>
        <w:rPr>
          <w:rFonts w:ascii="Museo 500" w:hAnsi="Museo 500"/>
        </w:rPr>
        <w:t xml:space="preserve"> každá ze smluvních stran.</w:t>
      </w:r>
    </w:p>
    <w:p w14:paraId="71FAC46A" w14:textId="7B1EBF7D" w:rsidR="006339F5" w:rsidRDefault="006339F5" w:rsidP="00F52895">
      <w:pPr>
        <w:pStyle w:val="Odstavecseseznamem"/>
        <w:numPr>
          <w:ilvl w:val="0"/>
          <w:numId w:val="3"/>
        </w:numPr>
        <w:jc w:val="both"/>
        <w:rPr>
          <w:rFonts w:ascii="Museo 500" w:hAnsi="Museo 500"/>
        </w:rPr>
      </w:pPr>
      <w:r>
        <w:rPr>
          <w:rFonts w:ascii="Museo 500" w:hAnsi="Museo 500"/>
        </w:rPr>
        <w:t>Dohoda je uzavřena k datu podpisu poslední smluvní strany a nabývá účinnosti dnem uveřejnění v registru smluv.</w:t>
      </w:r>
    </w:p>
    <w:p w14:paraId="65A50C2E" w14:textId="17684777" w:rsidR="006339F5" w:rsidRDefault="006339F5" w:rsidP="00F52895">
      <w:pPr>
        <w:jc w:val="both"/>
        <w:rPr>
          <w:rFonts w:ascii="Museo 500" w:hAnsi="Museo 500"/>
        </w:rPr>
      </w:pPr>
    </w:p>
    <w:p w14:paraId="168A4D57" w14:textId="52C5C36B" w:rsidR="00F52895" w:rsidRDefault="00F52895" w:rsidP="00F52895">
      <w:pPr>
        <w:jc w:val="both"/>
        <w:rPr>
          <w:rFonts w:ascii="Museo 500" w:hAnsi="Museo 500"/>
        </w:rPr>
      </w:pPr>
    </w:p>
    <w:p w14:paraId="07E6BE49" w14:textId="77777777" w:rsidR="00F52895" w:rsidRDefault="00F52895" w:rsidP="00F52895">
      <w:pPr>
        <w:jc w:val="both"/>
        <w:rPr>
          <w:rFonts w:ascii="Museo 500" w:hAnsi="Museo 500"/>
        </w:rPr>
      </w:pPr>
    </w:p>
    <w:p w14:paraId="75BF088E" w14:textId="230DD076" w:rsidR="006339F5" w:rsidRDefault="006339F5" w:rsidP="006339F5">
      <w:pPr>
        <w:rPr>
          <w:rFonts w:ascii="Museo 500" w:hAnsi="Museo 500"/>
        </w:rPr>
      </w:pPr>
      <w:r>
        <w:rPr>
          <w:rFonts w:ascii="Museo 500" w:hAnsi="Museo 500"/>
        </w:rPr>
        <w:t>……………………………………………</w:t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 w:rsidR="00F7092A">
        <w:rPr>
          <w:rFonts w:ascii="Museo 500" w:hAnsi="Museo 500"/>
        </w:rPr>
        <w:t xml:space="preserve">  </w:t>
      </w:r>
      <w:r w:rsidR="00F7092A">
        <w:rPr>
          <w:rFonts w:ascii="Museo 500" w:hAnsi="Museo 500"/>
        </w:rPr>
        <w:tab/>
        <w:t xml:space="preserve">        </w:t>
      </w:r>
      <w:r>
        <w:rPr>
          <w:rFonts w:ascii="Museo 500" w:hAnsi="Museo 500"/>
        </w:rPr>
        <w:t>…………………………………………….</w:t>
      </w:r>
    </w:p>
    <w:p w14:paraId="6402FA82" w14:textId="649A1020" w:rsidR="00F7092A" w:rsidRPr="006339F5" w:rsidRDefault="00F7092A" w:rsidP="006339F5">
      <w:pPr>
        <w:rPr>
          <w:rFonts w:ascii="Museo 500" w:hAnsi="Museo 500"/>
        </w:rPr>
      </w:pPr>
      <w:r>
        <w:rPr>
          <w:rFonts w:ascii="Museo 500" w:hAnsi="Museo 500"/>
        </w:rPr>
        <w:t xml:space="preserve">                Dodavatel</w:t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  <w:t>Objednatel</w:t>
      </w:r>
    </w:p>
    <w:p w14:paraId="5A1E7671" w14:textId="77777777" w:rsidR="005C1A2D" w:rsidRPr="006E5598" w:rsidRDefault="005C1A2D" w:rsidP="006E5598">
      <w:pPr>
        <w:rPr>
          <w:rFonts w:ascii="Museo 500" w:hAnsi="Museo 500"/>
        </w:rPr>
      </w:pPr>
    </w:p>
    <w:sectPr w:rsidR="005C1A2D" w:rsidRPr="006E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D35"/>
    <w:multiLevelType w:val="hybridMultilevel"/>
    <w:tmpl w:val="798C7332"/>
    <w:lvl w:ilvl="0" w:tplc="C55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359"/>
    <w:multiLevelType w:val="hybridMultilevel"/>
    <w:tmpl w:val="CB04E346"/>
    <w:lvl w:ilvl="0" w:tplc="7BE47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719A"/>
    <w:multiLevelType w:val="hybridMultilevel"/>
    <w:tmpl w:val="8C70490C"/>
    <w:lvl w:ilvl="0" w:tplc="B65A3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3252">
    <w:abstractNumId w:val="2"/>
  </w:num>
  <w:num w:numId="2" w16cid:durableId="1223062513">
    <w:abstractNumId w:val="1"/>
  </w:num>
  <w:num w:numId="3" w16cid:durableId="160911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98"/>
    <w:rsid w:val="000215DB"/>
    <w:rsid w:val="00525A42"/>
    <w:rsid w:val="005936ED"/>
    <w:rsid w:val="005C1A2D"/>
    <w:rsid w:val="006339F5"/>
    <w:rsid w:val="006E5598"/>
    <w:rsid w:val="00893553"/>
    <w:rsid w:val="00975669"/>
    <w:rsid w:val="00AE5CEF"/>
    <w:rsid w:val="00E7121F"/>
    <w:rsid w:val="00E8009B"/>
    <w:rsid w:val="00F52895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4835"/>
  <w15:chartTrackingRefBased/>
  <w15:docId w15:val="{7E8BA7D0-E383-4A38-A37C-C075310B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Udržalová</dc:creator>
  <cp:keywords/>
  <dc:description/>
  <cp:lastModifiedBy>Kateřina Udržalová</cp:lastModifiedBy>
  <cp:revision>2</cp:revision>
  <cp:lastPrinted>2022-07-28T12:08:00Z</cp:lastPrinted>
  <dcterms:created xsi:type="dcterms:W3CDTF">2022-08-24T13:24:00Z</dcterms:created>
  <dcterms:modified xsi:type="dcterms:W3CDTF">2022-08-24T13:24:00Z</dcterms:modified>
</cp:coreProperties>
</file>