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4152" w14:textId="77777777" w:rsidR="00A11EFC" w:rsidRPr="00697CCA" w:rsidRDefault="00A11EFC" w:rsidP="00A11EFC">
      <w:pPr>
        <w:pStyle w:val="Nadpis1"/>
      </w:pPr>
      <w:r w:rsidRPr="00697CCA">
        <w:t xml:space="preserve">Smlouva </w:t>
      </w:r>
      <w:r w:rsidRPr="00697CCA">
        <w:br/>
        <w:t xml:space="preserve">o </w:t>
      </w:r>
      <w:r>
        <w:t>spolupráci</w:t>
      </w:r>
    </w:p>
    <w:p w14:paraId="1AC2971F" w14:textId="77777777" w:rsidR="00A11EFC" w:rsidRDefault="00A11EFC" w:rsidP="00A11EFC">
      <w:pPr>
        <w:rPr>
          <w:rFonts w:ascii="Crabath Text Medium" w:hAnsi="Crabath Text Medium"/>
        </w:rPr>
      </w:pPr>
    </w:p>
    <w:p w14:paraId="362C39CF" w14:textId="77777777" w:rsidR="00A11EFC" w:rsidRDefault="00A11EFC" w:rsidP="00A11EFC">
      <w:pPr>
        <w:spacing w:after="0"/>
        <w:rPr>
          <w:rFonts w:ascii="Crabath Text Medium" w:hAnsi="Crabath Text Medium"/>
        </w:rPr>
      </w:pPr>
      <w:r w:rsidRPr="00647B4B">
        <w:rPr>
          <w:rFonts w:ascii="Crabath Text Medium" w:hAnsi="Crabath Text Medium"/>
        </w:rPr>
        <w:t xml:space="preserve">dle § </w:t>
      </w:r>
      <w:r>
        <w:rPr>
          <w:rFonts w:ascii="Crabath Text Medium" w:hAnsi="Crabath Text Medium"/>
        </w:rPr>
        <w:t>1746</w:t>
      </w:r>
      <w:r w:rsidRPr="00647B4B">
        <w:rPr>
          <w:rFonts w:ascii="Crabath Text Medium" w:hAnsi="Crabath Text Medium"/>
        </w:rPr>
        <w:t xml:space="preserve"> </w:t>
      </w:r>
      <w:r>
        <w:rPr>
          <w:rFonts w:ascii="Crabath Text Medium" w:hAnsi="Crabath Text Medium"/>
        </w:rPr>
        <w:t>odst. 2</w:t>
      </w:r>
      <w:r w:rsidRPr="00647B4B">
        <w:rPr>
          <w:rFonts w:ascii="Crabath Text Medium" w:hAnsi="Crabath Text Medium"/>
        </w:rPr>
        <w:t xml:space="preserve"> zákona č. 89</w:t>
      </w:r>
      <w:r w:rsidRPr="008D4716">
        <w:rPr>
          <w:rFonts w:ascii="Crabath Text Medium" w:hAnsi="Crabath Text Medium"/>
        </w:rPr>
        <w:t>/2012 Sb., občanský zákoník, v platném znění</w:t>
      </w:r>
      <w:r>
        <w:rPr>
          <w:rFonts w:ascii="Crabath Text Medium" w:hAnsi="Crabath Text Medium"/>
        </w:rPr>
        <w:t xml:space="preserve"> </w:t>
      </w:r>
    </w:p>
    <w:p w14:paraId="59B280DB" w14:textId="77777777" w:rsidR="00A11EFC" w:rsidRDefault="00A11EFC" w:rsidP="00A11EFC">
      <w:pPr>
        <w:rPr>
          <w:rFonts w:ascii="Crabath Text Medium" w:hAnsi="Crabath Text Medium"/>
        </w:rPr>
      </w:pPr>
    </w:p>
    <w:p w14:paraId="3006366A" w14:textId="77777777" w:rsidR="00A11EFC" w:rsidRDefault="00A11EFC" w:rsidP="00A11EFC">
      <w:pPr>
        <w:rPr>
          <w:rFonts w:ascii="Crabath Text Medium" w:hAnsi="Crabath Text Medium"/>
        </w:rPr>
      </w:pPr>
    </w:p>
    <w:p w14:paraId="796246B6" w14:textId="77777777" w:rsidR="00A11EFC" w:rsidRDefault="00A11EFC" w:rsidP="00A11EFC">
      <w:pPr>
        <w:rPr>
          <w:rFonts w:ascii="Crabath Text Medium" w:hAnsi="Crabath Text Medium"/>
        </w:rPr>
      </w:pPr>
    </w:p>
    <w:p w14:paraId="4A3FBBE3" w14:textId="77777777" w:rsidR="00A11EFC" w:rsidRDefault="00A11EFC" w:rsidP="00A11EFC">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mezi</w:t>
      </w:r>
    </w:p>
    <w:p w14:paraId="0A17D267" w14:textId="77777777" w:rsidR="00A11EFC" w:rsidRPr="00026C34" w:rsidRDefault="00A11EFC" w:rsidP="00A11EFC">
      <w:pPr>
        <w:spacing w:line="240" w:lineRule="auto"/>
        <w:rPr>
          <w:sz w:val="23"/>
          <w:szCs w:val="23"/>
        </w:rPr>
      </w:pPr>
    </w:p>
    <w:p w14:paraId="4EEF7237" w14:textId="77777777" w:rsidR="00A11EFC" w:rsidRPr="00026C34" w:rsidRDefault="00A11EFC" w:rsidP="00A11EFC">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2FD75AE" w14:textId="77777777" w:rsidR="00A11EFC" w:rsidRPr="00026C34" w:rsidRDefault="00A11EFC" w:rsidP="00A11EFC">
      <w:pPr>
        <w:spacing w:line="240" w:lineRule="auto"/>
        <w:rPr>
          <w:sz w:val="23"/>
          <w:szCs w:val="23"/>
        </w:rPr>
      </w:pPr>
    </w:p>
    <w:p w14:paraId="60987BE9" w14:textId="77777777" w:rsidR="00A11EFC" w:rsidRDefault="00A11EFC" w:rsidP="00A11EFC">
      <w:r>
        <w:rPr>
          <w:rFonts w:ascii="Crabath Text Medium" w:hAnsi="Crabath Text Medium"/>
        </w:rPr>
        <w:t>s</w:t>
      </w:r>
      <w:r w:rsidRPr="00A25FB3">
        <w:rPr>
          <w:rFonts w:ascii="Crabath Text Medium" w:hAnsi="Crabath Text Medium"/>
        </w:rPr>
        <w:t>e sídlem:</w:t>
      </w:r>
      <w:r>
        <w:t xml:space="preserve"> Arbesovo náměstí 70/4, 150 00 Praha 5</w:t>
      </w:r>
    </w:p>
    <w:p w14:paraId="54D68278" w14:textId="77777777" w:rsidR="00A11EFC" w:rsidRDefault="00A11EFC" w:rsidP="00A11EFC">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07312890 </w:t>
      </w:r>
    </w:p>
    <w:p w14:paraId="445813DB" w14:textId="77777777" w:rsidR="00A11EFC" w:rsidRDefault="00A11EFC" w:rsidP="00A11EFC">
      <w:r w:rsidRPr="00A25FB3">
        <w:rPr>
          <w:rFonts w:ascii="Crabath Text Medium" w:hAnsi="Crabath Text Medium"/>
        </w:rPr>
        <w:t>DIČ:</w:t>
      </w:r>
      <w:r>
        <w:t xml:space="preserve"> CZ07312890        </w:t>
      </w:r>
    </w:p>
    <w:p w14:paraId="01FE7F5F" w14:textId="21F2C7EC" w:rsidR="00A11EFC" w:rsidRDefault="00A11EFC" w:rsidP="00A11EFC">
      <w:proofErr w:type="gramStart"/>
      <w:r>
        <w:rPr>
          <w:rFonts w:ascii="Crabath Text Medium" w:hAnsi="Crabath Text Medium"/>
        </w:rPr>
        <w:t>z</w:t>
      </w:r>
      <w:r w:rsidRPr="00A25FB3">
        <w:rPr>
          <w:rFonts w:ascii="Crabath Text Medium" w:hAnsi="Crabath Text Medium"/>
        </w:rPr>
        <w:t>astoupená:</w:t>
      </w:r>
      <w:r>
        <w:t>,</w:t>
      </w:r>
      <w:proofErr w:type="gramEnd"/>
      <w:r>
        <w:t xml:space="preserve"> předsedou představenstva a, členkou představenstva</w:t>
      </w:r>
    </w:p>
    <w:p w14:paraId="1B690594" w14:textId="03A0FEEE" w:rsidR="00A11EFC" w:rsidRPr="00D822A3" w:rsidRDefault="00A11EFC" w:rsidP="00A11EFC">
      <w:pPr>
        <w:spacing w:after="40" w:line="240" w:lineRule="auto"/>
      </w:pPr>
      <w:r>
        <w:t>dále jen „</w:t>
      </w:r>
      <w:r w:rsidRPr="00F555D9">
        <w:rPr>
          <w:b/>
          <w:bCs/>
        </w:rPr>
        <w:t>PCT</w:t>
      </w:r>
      <w:r>
        <w:t>“</w:t>
      </w:r>
    </w:p>
    <w:p w14:paraId="2707BCBC" w14:textId="77777777" w:rsidR="00A11EFC" w:rsidRPr="00026C34" w:rsidRDefault="00A11EFC" w:rsidP="00A11EFC">
      <w:pPr>
        <w:spacing w:after="120" w:line="240" w:lineRule="auto"/>
        <w:rPr>
          <w:sz w:val="23"/>
          <w:szCs w:val="23"/>
        </w:rPr>
      </w:pPr>
    </w:p>
    <w:p w14:paraId="6EE04B17" w14:textId="77777777" w:rsidR="00A11EFC" w:rsidRPr="00026C34" w:rsidRDefault="00A11EFC" w:rsidP="00A11EFC">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2DADA68B" w14:textId="77777777" w:rsidR="00A11EFC" w:rsidRPr="00026C34" w:rsidRDefault="00A11EFC" w:rsidP="00A11EFC">
      <w:pPr>
        <w:spacing w:after="120" w:line="240" w:lineRule="auto"/>
        <w:rPr>
          <w:sz w:val="23"/>
          <w:szCs w:val="23"/>
        </w:rPr>
      </w:pPr>
    </w:p>
    <w:p w14:paraId="79DAFFA1" w14:textId="1194390F" w:rsidR="00A11EFC" w:rsidRPr="00026C34" w:rsidRDefault="00ED1C94" w:rsidP="00A11EFC">
      <w:pPr>
        <w:pStyle w:val="Nadpis2"/>
        <w:numPr>
          <w:ilvl w:val="0"/>
          <w:numId w:val="0"/>
        </w:numPr>
        <w:rPr>
          <w:rFonts w:ascii="Crabath Text Medium" w:hAnsi="Crabath Text Medium"/>
          <w:sz w:val="23"/>
          <w:szCs w:val="23"/>
        </w:rPr>
      </w:pPr>
      <w:r>
        <w:rPr>
          <w:rFonts w:ascii="Crabath Text Medium" w:hAnsi="Crabath Text Medium"/>
          <w:sz w:val="23"/>
          <w:szCs w:val="23"/>
        </w:rPr>
        <w:t xml:space="preserve">Český výbor ICOM, </w:t>
      </w:r>
      <w:proofErr w:type="spellStart"/>
      <w:r>
        <w:rPr>
          <w:rFonts w:ascii="Crabath Text Medium" w:hAnsi="Crabath Text Medium"/>
          <w:sz w:val="23"/>
          <w:szCs w:val="23"/>
        </w:rPr>
        <w:t>z.s</w:t>
      </w:r>
      <w:proofErr w:type="spellEnd"/>
      <w:r>
        <w:rPr>
          <w:rFonts w:ascii="Crabath Text Medium" w:hAnsi="Crabath Text Medium"/>
          <w:sz w:val="23"/>
          <w:szCs w:val="23"/>
        </w:rPr>
        <w:t>.</w:t>
      </w:r>
    </w:p>
    <w:p w14:paraId="618DBB39" w14:textId="77777777" w:rsidR="00A11EFC" w:rsidRPr="00257B16" w:rsidRDefault="00A11EFC" w:rsidP="00A11EFC">
      <w:pPr>
        <w:spacing w:line="240" w:lineRule="auto"/>
        <w:rPr>
          <w:sz w:val="23"/>
          <w:szCs w:val="23"/>
        </w:rPr>
      </w:pPr>
    </w:p>
    <w:p w14:paraId="15545DBD" w14:textId="309A6F48" w:rsidR="00A11EFC" w:rsidRPr="00257B16" w:rsidRDefault="00A11EFC" w:rsidP="00A11EFC">
      <w:r>
        <w:rPr>
          <w:rFonts w:ascii="Crabath Text Medium" w:hAnsi="Crabath Text Medium"/>
        </w:rPr>
        <w:t>s</w:t>
      </w:r>
      <w:r w:rsidRPr="00257B16">
        <w:rPr>
          <w:rFonts w:ascii="Crabath Text Medium" w:hAnsi="Crabath Text Medium"/>
        </w:rPr>
        <w:t xml:space="preserve">e </w:t>
      </w:r>
      <w:r w:rsidRPr="00ED1C94">
        <w:t>sídlem:</w:t>
      </w:r>
      <w:r w:rsidR="00ED1C94" w:rsidRPr="00ED1C94">
        <w:t xml:space="preserve"> Zelný trh 299/6, Brno-město, 602 00 Brno</w:t>
      </w:r>
    </w:p>
    <w:p w14:paraId="609CE1F1" w14:textId="2B190158" w:rsidR="00A11EFC" w:rsidRPr="00257B16" w:rsidRDefault="00A11EFC" w:rsidP="00A11EFC">
      <w:r w:rsidRPr="00E40DB5">
        <w:rPr>
          <w:b/>
          <w:bCs/>
        </w:rPr>
        <w:t>IČO:</w:t>
      </w:r>
      <w:r w:rsidRPr="00257B16">
        <w:t xml:space="preserve"> </w:t>
      </w:r>
      <w:r w:rsidR="00ED1C94" w:rsidRPr="00ED1C94">
        <w:t>02481553</w:t>
      </w:r>
    </w:p>
    <w:p w14:paraId="4F06D8E9" w14:textId="79EC7B14" w:rsidR="00A11EFC" w:rsidRPr="00257B16" w:rsidRDefault="00E40DB5" w:rsidP="00A11EFC">
      <w:proofErr w:type="gramStart"/>
      <w:r>
        <w:rPr>
          <w:rFonts w:ascii="Crabath Text Medium" w:hAnsi="Crabath Text Medium"/>
        </w:rPr>
        <w:t>z</w:t>
      </w:r>
      <w:r w:rsidR="00A11EFC" w:rsidRPr="00257B16">
        <w:rPr>
          <w:rFonts w:ascii="Crabath Text Medium" w:hAnsi="Crabath Text Medium"/>
        </w:rPr>
        <w:t>astoupen</w:t>
      </w:r>
      <w:r w:rsidR="00406A7B">
        <w:rPr>
          <w:rFonts w:ascii="Crabath Text Medium" w:hAnsi="Crabath Text Medium"/>
        </w:rPr>
        <w:t>ý</w:t>
      </w:r>
      <w:r w:rsidR="00A11EFC" w:rsidRPr="00257B16">
        <w:rPr>
          <w:rFonts w:ascii="Crabath Text Medium" w:hAnsi="Crabath Text Medium"/>
        </w:rPr>
        <w:t>:</w:t>
      </w:r>
      <w:r w:rsidR="001F3744">
        <w:t>,</w:t>
      </w:r>
      <w:proofErr w:type="gramEnd"/>
      <w:r w:rsidR="001F3744">
        <w:t xml:space="preserve"> předsedkyní </w:t>
      </w:r>
    </w:p>
    <w:p w14:paraId="54BC422D" w14:textId="6E4E55D3" w:rsidR="00A11EFC" w:rsidRPr="00257B16" w:rsidRDefault="00A11EFC" w:rsidP="00A11EFC">
      <w:r>
        <w:t>d</w:t>
      </w:r>
      <w:r w:rsidRPr="00257B16">
        <w:t>ále jen „</w:t>
      </w:r>
      <w:r w:rsidR="00ED1C94" w:rsidRPr="00F555D9">
        <w:rPr>
          <w:b/>
          <w:bCs/>
        </w:rPr>
        <w:t>ICOM</w:t>
      </w:r>
      <w:r w:rsidRPr="00257B16">
        <w:t>“</w:t>
      </w:r>
    </w:p>
    <w:p w14:paraId="5543A8E4" w14:textId="77777777" w:rsidR="00A11EFC" w:rsidRDefault="00A11EFC" w:rsidP="00A11EFC">
      <w:pPr>
        <w:rPr>
          <w:rFonts w:ascii="Crabath Text Medium" w:hAnsi="Crabath Text Medium"/>
        </w:rPr>
      </w:pPr>
    </w:p>
    <w:p w14:paraId="1FB305ED" w14:textId="77777777" w:rsidR="00A11EFC" w:rsidRDefault="00A11EFC" w:rsidP="00A11EFC">
      <w:pPr>
        <w:rPr>
          <w:rFonts w:ascii="Crabath Text Medium" w:hAnsi="Crabath Text Medium"/>
        </w:rPr>
      </w:pPr>
    </w:p>
    <w:p w14:paraId="31F7196F" w14:textId="77777777" w:rsidR="00A11EFC" w:rsidRDefault="00A11EFC" w:rsidP="00A11EFC">
      <w:pPr>
        <w:rPr>
          <w:rFonts w:ascii="Crabath Text Medium" w:hAnsi="Crabath Text Medium"/>
        </w:rPr>
      </w:pPr>
    </w:p>
    <w:p w14:paraId="6F9783F9" w14:textId="77777777" w:rsidR="00A11EFC" w:rsidRDefault="00A11EFC" w:rsidP="00A11EFC">
      <w:r>
        <w:tab/>
      </w:r>
    </w:p>
    <w:p w14:paraId="22AEE0B1" w14:textId="77777777" w:rsidR="00A11EFC" w:rsidRDefault="00A11EFC" w:rsidP="002A74F1">
      <w:pPr>
        <w:pStyle w:val="Nadpis2"/>
        <w:numPr>
          <w:ilvl w:val="0"/>
          <w:numId w:val="0"/>
        </w:numPr>
        <w:spacing w:after="360"/>
        <w:ind w:left="576" w:hanging="216"/>
      </w:pPr>
      <w:r>
        <w:t>Preambule</w:t>
      </w:r>
    </w:p>
    <w:p w14:paraId="29EEBC3F" w14:textId="02DB3CCE" w:rsidR="00A11EFC" w:rsidRDefault="00A11EFC" w:rsidP="00A11EFC">
      <w:pPr>
        <w:pStyle w:val="Odstavecseseznamem"/>
        <w:ind w:left="360"/>
      </w:pPr>
      <w:r>
        <w:t xml:space="preserve">PCT je oficiální marketingovou organizací destinačního managementu hlavního města Prahy, které je zároveň jejím 100 % akcionářem. </w:t>
      </w:r>
      <w:r w:rsidRPr="00404992">
        <w:t xml:space="preserve">PCT plní cíle a opatření Koncepce příjezdového cestovního ruchu </w:t>
      </w:r>
      <w:r w:rsidRPr="00404992">
        <w:lastRenderedPageBreak/>
        <w:t xml:space="preserve">hlavního města. </w:t>
      </w:r>
      <w:r>
        <w:t>Zároveň má PCT na základě S</w:t>
      </w:r>
      <w:r w:rsidRPr="00404992">
        <w:t>mlouv</w:t>
      </w:r>
      <w:r>
        <w:t>y</w:t>
      </w:r>
      <w:r w:rsidRPr="00404992">
        <w:t xml:space="preserve"> o spolupráci a pachtu nemovitých věcí </w:t>
      </w:r>
      <w:r w:rsidR="00BA044A">
        <w:t xml:space="preserve">uzavřené </w:t>
      </w:r>
      <w:r>
        <w:t>s hlavním městem Prahou ve správě řadu turisticky významných objektů na území hlavního města Prahy.</w:t>
      </w:r>
    </w:p>
    <w:p w14:paraId="46B87D7A" w14:textId="77777777" w:rsidR="00A11EFC" w:rsidRDefault="00A11EFC" w:rsidP="00A11EFC">
      <w:pPr>
        <w:pStyle w:val="Odstavecseseznamem"/>
      </w:pPr>
    </w:p>
    <w:p w14:paraId="2EB27AD4" w14:textId="51380BC6" w:rsidR="00A11EFC" w:rsidRDefault="00406A7B" w:rsidP="00A11EFC">
      <w:pPr>
        <w:pStyle w:val="Odstavecseseznamem"/>
        <w:ind w:left="360"/>
      </w:pPr>
      <w:r>
        <w:t>ICOM</w:t>
      </w:r>
      <w:r w:rsidR="00A11EFC">
        <w:t xml:space="preserve"> </w:t>
      </w:r>
      <w:r w:rsidRPr="00EF5435">
        <w:t>naplňuje cíle a činnosti Mezinárodní rady muzeí ICOM</w:t>
      </w:r>
      <w:r>
        <w:t xml:space="preserve"> </w:t>
      </w:r>
      <w:r w:rsidR="00A11EFC">
        <w:t>a</w:t>
      </w:r>
      <w:r>
        <w:t xml:space="preserve"> </w:t>
      </w:r>
      <w:r w:rsidRPr="00EF5435">
        <w:t>pořádá 26. Generální konferenc</w:t>
      </w:r>
      <w:r w:rsidR="00E9669C">
        <w:t>i</w:t>
      </w:r>
      <w:r w:rsidRPr="00EF5435">
        <w:t xml:space="preserve"> ICOM, která se uskuteční </w:t>
      </w:r>
      <w:r w:rsidR="00EF5435">
        <w:t xml:space="preserve">v Praze </w:t>
      </w:r>
      <w:r w:rsidR="002A74F1">
        <w:t xml:space="preserve">v termínu </w:t>
      </w:r>
      <w:r w:rsidRPr="00EF5435">
        <w:t>od 20. do 28. srpna 2022</w:t>
      </w:r>
      <w:r w:rsidR="00EF5435">
        <w:t xml:space="preserve"> (dále jen „</w:t>
      </w:r>
      <w:r w:rsidR="00EF5435" w:rsidRPr="00EF5435">
        <w:rPr>
          <w:b/>
          <w:bCs/>
        </w:rPr>
        <w:t>Konference</w:t>
      </w:r>
      <w:r w:rsidR="00EF5435">
        <w:t>“).</w:t>
      </w:r>
    </w:p>
    <w:p w14:paraId="101ED1C3" w14:textId="77777777" w:rsidR="00A11EFC" w:rsidRDefault="00A11EFC" w:rsidP="00A11EFC">
      <w:pPr>
        <w:pStyle w:val="Odstavecseseznamem"/>
      </w:pPr>
    </w:p>
    <w:p w14:paraId="0961E8E8" w14:textId="3EF871E1" w:rsidR="00A11EFC" w:rsidRDefault="00A11EFC" w:rsidP="00A11EFC">
      <w:pPr>
        <w:pStyle w:val="Odstavecseseznamem"/>
        <w:ind w:left="360"/>
      </w:pPr>
      <w:r>
        <w:t xml:space="preserve">PCT a </w:t>
      </w:r>
      <w:r w:rsidR="00EF5435">
        <w:t>ICOM</w:t>
      </w:r>
      <w:r>
        <w:t xml:space="preserve"> mají zájem na vzájemné spolupráci </w:t>
      </w:r>
      <w:r w:rsidR="00EF5435">
        <w:t>v souvislosti s pořádáním Konference</w:t>
      </w:r>
      <w:r w:rsidR="00BA044A">
        <w:t>.</w:t>
      </w:r>
    </w:p>
    <w:p w14:paraId="42BE03BB" w14:textId="77777777" w:rsidR="00A11EFC" w:rsidRPr="00011B8C" w:rsidRDefault="00A11EFC" w:rsidP="00A11EFC">
      <w:pPr>
        <w:pStyle w:val="Odstavecseseznamem"/>
      </w:pPr>
    </w:p>
    <w:p w14:paraId="0EA1EC5C" w14:textId="77777777" w:rsidR="00A11EFC" w:rsidRPr="00713F3C" w:rsidRDefault="00A11EFC" w:rsidP="00A11EFC">
      <w:pPr>
        <w:pStyle w:val="Nadpis2"/>
        <w:numPr>
          <w:ilvl w:val="0"/>
          <w:numId w:val="7"/>
        </w:numPr>
        <w:tabs>
          <w:tab w:val="num" w:pos="360"/>
        </w:tabs>
        <w:spacing w:after="360"/>
        <w:ind w:left="432" w:hanging="432"/>
      </w:pPr>
      <w:r w:rsidRPr="00026C34">
        <w:t>Předmět smlouvy</w:t>
      </w:r>
    </w:p>
    <w:p w14:paraId="6DA8C28A" w14:textId="759E968E" w:rsidR="005C31C8" w:rsidRDefault="00A11EFC" w:rsidP="005C31C8">
      <w:pPr>
        <w:pStyle w:val="odrazka"/>
        <w:numPr>
          <w:ilvl w:val="1"/>
          <w:numId w:val="3"/>
        </w:numPr>
        <w:spacing w:after="360"/>
        <w:ind w:left="357" w:hanging="357"/>
      </w:pPr>
      <w:r w:rsidRPr="00B87B18">
        <w:t xml:space="preserve">Předmětem této Smlouvy je </w:t>
      </w:r>
      <w:r>
        <w:t xml:space="preserve">úprava vzájemné spolupráce mezi smluvními stranami </w:t>
      </w:r>
      <w:r w:rsidR="002A74F1">
        <w:t xml:space="preserve">této smlouvy </w:t>
      </w:r>
      <w:r>
        <w:t xml:space="preserve">při </w:t>
      </w:r>
      <w:r w:rsidR="0081512F">
        <w:t>pořádání Konference</w:t>
      </w:r>
      <w:r w:rsidR="00E9669C">
        <w:t>, kdy konkrétní podmínky této spolupráce jsou sjednány níže v této smlouvě.</w:t>
      </w:r>
    </w:p>
    <w:p w14:paraId="0AE43170" w14:textId="77777777" w:rsidR="00A11EFC" w:rsidRDefault="00A11EFC" w:rsidP="00A11EFC">
      <w:pPr>
        <w:pStyle w:val="Nadpis2"/>
        <w:numPr>
          <w:ilvl w:val="0"/>
          <w:numId w:val="7"/>
        </w:numPr>
        <w:tabs>
          <w:tab w:val="num" w:pos="360"/>
        </w:tabs>
        <w:spacing w:after="360"/>
        <w:ind w:left="432" w:hanging="432"/>
      </w:pPr>
      <w:r>
        <w:t>Rozsah spolupráce</w:t>
      </w:r>
    </w:p>
    <w:p w14:paraId="6F493FCC" w14:textId="0A29157C" w:rsidR="00A11EFC" w:rsidRDefault="00A11EFC" w:rsidP="00A11EFC">
      <w:pPr>
        <w:pStyle w:val="odrazka"/>
        <w:numPr>
          <w:ilvl w:val="1"/>
          <w:numId w:val="4"/>
        </w:numPr>
      </w:pPr>
      <w:r>
        <w:t>PCT se zavazuje</w:t>
      </w:r>
      <w:r w:rsidR="0081512F">
        <w:t xml:space="preserve"> umožnit účastníkům Konference zvýhodněný vstup do objektů/památek</w:t>
      </w:r>
      <w:r w:rsidR="00BA044A">
        <w:t xml:space="preserve"> na území hlavního města Prahy</w:t>
      </w:r>
      <w:r w:rsidR="0081512F">
        <w:t>, které má ve své správě (dále jen „</w:t>
      </w:r>
      <w:r w:rsidR="0081512F" w:rsidRPr="0081512F">
        <w:rPr>
          <w:b/>
          <w:bCs/>
        </w:rPr>
        <w:t>Zvýhodněné vstupné</w:t>
      </w:r>
      <w:r w:rsidR="0081512F">
        <w:t xml:space="preserve">“). </w:t>
      </w:r>
      <w:r w:rsidR="003A656C">
        <w:t xml:space="preserve">Konkrétní výše Zvýhodněného vstupného na jednotlivé památky ve správě PCT je uvedena v příloze č. 1 této smlouvy. </w:t>
      </w:r>
      <w:r w:rsidR="0081512F">
        <w:t xml:space="preserve">Každý účastník Konference bude oprávněn si </w:t>
      </w:r>
      <w:r w:rsidR="003A656C">
        <w:t xml:space="preserve">ve dnech konání Konference </w:t>
      </w:r>
      <w:r w:rsidR="0081512F">
        <w:t xml:space="preserve">zakoupit </w:t>
      </w:r>
      <w:r w:rsidR="005C31C8">
        <w:t xml:space="preserve">Zvýhodněné </w:t>
      </w:r>
      <w:r w:rsidR="0081512F">
        <w:t>vstupné na pokladně</w:t>
      </w:r>
      <w:r w:rsidR="005C31C8">
        <w:t xml:space="preserve"> </w:t>
      </w:r>
      <w:r w:rsidR="003A656C">
        <w:t>některé z památek, které jsou uvedeny v příloze č. 1 této smlouvy, a to</w:t>
      </w:r>
      <w:r w:rsidR="005C31C8">
        <w:t xml:space="preserve"> </w:t>
      </w:r>
      <w:r w:rsidR="0081512F">
        <w:t>po předložení účastnické karty Konference</w:t>
      </w:r>
      <w:r w:rsidR="003A656C">
        <w:t>.</w:t>
      </w:r>
      <w:r w:rsidR="00BA044A">
        <w:t xml:space="preserve"> </w:t>
      </w:r>
      <w:r w:rsidR="003A656C">
        <w:t>Vzor účastnické karty Konference je uveden v příloze č. 2 této smlouvy. Ú</w:t>
      </w:r>
      <w:r w:rsidR="00BA044A">
        <w:t xml:space="preserve">častnická karta je nepřenosná a Zvýhodněné </w:t>
      </w:r>
      <w:r w:rsidR="00BA044A" w:rsidRPr="003A656C">
        <w:t xml:space="preserve">vstupné si je oprávněn zakoupit pouze účastník Konference, kterému </w:t>
      </w:r>
      <w:r w:rsidR="003A656C" w:rsidRPr="003A656C">
        <w:t>daná účastnická</w:t>
      </w:r>
      <w:r w:rsidR="00BA044A" w:rsidRPr="003A656C">
        <w:t xml:space="preserve"> karta náleží</w:t>
      </w:r>
      <w:r w:rsidR="0081512F" w:rsidRPr="003A656C">
        <w:t xml:space="preserve">. </w:t>
      </w:r>
      <w:r w:rsidR="005C31C8" w:rsidRPr="003A656C">
        <w:t xml:space="preserve">V případě využití Zvýhodněného vstupného pro kombinované vstupné na více památek, je možné předmětnou vstupenku zakoupit na kterékoli památce, na kterou se </w:t>
      </w:r>
      <w:r w:rsidR="003A656C" w:rsidRPr="003A656C">
        <w:t>kombinované vstupné</w:t>
      </w:r>
      <w:r w:rsidR="005C31C8" w:rsidRPr="003A656C">
        <w:t xml:space="preserve"> vztahuje. </w:t>
      </w:r>
      <w:r w:rsidR="0081512F">
        <w:t>Zvýhodněné vstupné je možné uplatnit pouze v době konání K</w:t>
      </w:r>
      <w:r w:rsidR="005C31C8">
        <w:t>o</w:t>
      </w:r>
      <w:r w:rsidR="0081512F">
        <w:t>nference</w:t>
      </w:r>
      <w:r w:rsidR="005C31C8">
        <w:t xml:space="preserve">. </w:t>
      </w:r>
    </w:p>
    <w:p w14:paraId="2E674572" w14:textId="1A7C9736" w:rsidR="00D84AFA" w:rsidRPr="007C2191" w:rsidRDefault="00E9669C" w:rsidP="00B3794B">
      <w:pPr>
        <w:pStyle w:val="odrazka"/>
        <w:numPr>
          <w:ilvl w:val="1"/>
          <w:numId w:val="4"/>
        </w:numPr>
      </w:pPr>
      <w:r>
        <w:t xml:space="preserve">PCT se zavazuje </w:t>
      </w:r>
      <w:r w:rsidR="00224161">
        <w:t xml:space="preserve">ve dnech konání Konference </w:t>
      </w:r>
      <w:r>
        <w:t>poskytnout všem účastníkům Konference zvýhodněnou cenu</w:t>
      </w:r>
      <w:r w:rsidR="009E09D1">
        <w:t xml:space="preserve"> průvodcovských služeb</w:t>
      </w:r>
      <w:r w:rsidR="004941DF">
        <w:t xml:space="preserve"> formou</w:t>
      </w:r>
      <w:r>
        <w:t xml:space="preserve"> </w:t>
      </w:r>
      <w:r w:rsidR="008F69A6">
        <w:t xml:space="preserve">skupinových procházek </w:t>
      </w:r>
      <w:r w:rsidR="004941DF">
        <w:t xml:space="preserve">Prahou s </w:t>
      </w:r>
      <w:r w:rsidR="00243E4D">
        <w:t xml:space="preserve">oficiálním </w:t>
      </w:r>
      <w:r w:rsidR="008F69A6">
        <w:t>průvodcem</w:t>
      </w:r>
      <w:r w:rsidR="00243E4D">
        <w:t xml:space="preserve"> </w:t>
      </w:r>
      <w:r w:rsidR="008F69A6">
        <w:t>(dále jen „</w:t>
      </w:r>
      <w:r w:rsidR="008F69A6" w:rsidRPr="00D84AFA">
        <w:rPr>
          <w:b/>
          <w:bCs/>
        </w:rPr>
        <w:t>Zvýhodněná cena</w:t>
      </w:r>
      <w:r w:rsidR="008F69A6">
        <w:t>“)</w:t>
      </w:r>
      <w:r w:rsidR="004941DF">
        <w:t>,</w:t>
      </w:r>
      <w:r w:rsidR="008F69A6">
        <w:t xml:space="preserve"> a to pro skupiny 10, 20 nebo 30 osob v délce dvou nebo tří hodin. Konkrétní výše Zvýhodněné ceny pro jednotlivé kombinace počtu osob a délky procházky je uvedena v příloze č.</w:t>
      </w:r>
      <w:r w:rsidR="004E19FF">
        <w:t xml:space="preserve"> </w:t>
      </w:r>
      <w:r w:rsidR="008F69A6">
        <w:t xml:space="preserve">1 této smlouvy. Zvýhodněnou cenu lze uplatnit pouze prostřednictvím </w:t>
      </w:r>
      <w:r w:rsidR="004E3AC4">
        <w:t xml:space="preserve">kontaktního místa Guides &amp; </w:t>
      </w:r>
      <w:proofErr w:type="spellStart"/>
      <w:r w:rsidR="004E3AC4">
        <w:t>Tours</w:t>
      </w:r>
      <w:proofErr w:type="spellEnd"/>
      <w:r w:rsidR="004E3AC4">
        <w:t xml:space="preserve"> (v přízemí Staroměstské radnice),</w:t>
      </w:r>
      <w:r w:rsidR="005F380C">
        <w:t xml:space="preserve"> </w:t>
      </w:r>
      <w:r w:rsidR="004E3AC4">
        <w:t>Staroměstské náměstí 1, 110 00 Praha 1</w:t>
      </w:r>
      <w:r w:rsidR="008A4132">
        <w:t xml:space="preserve"> (tel.: +420 775 855 037)</w:t>
      </w:r>
      <w:r w:rsidR="008F69A6">
        <w:t xml:space="preserve"> kdy rezervaci je možné učinit telefonicky, ale následně je nutné, aby se daní </w:t>
      </w:r>
      <w:r w:rsidR="0050350B">
        <w:t>účastníci</w:t>
      </w:r>
      <w:r w:rsidR="008F69A6">
        <w:t xml:space="preserve"> Konference dostavili na disp</w:t>
      </w:r>
      <w:r w:rsidR="00D84AFA">
        <w:t>e</w:t>
      </w:r>
      <w:r w:rsidR="008F69A6">
        <w:t xml:space="preserve">čink průvodců a zde se prokázali účastnickou kartou Konference. </w:t>
      </w:r>
      <w:r w:rsidR="0050350B">
        <w:t>Konkrétní</w:t>
      </w:r>
      <w:r w:rsidR="008F69A6">
        <w:t xml:space="preserve"> časy jednotlivých vycházek budou stanoveny po </w:t>
      </w:r>
      <w:r w:rsidR="008F69A6" w:rsidRPr="007C2191">
        <w:t xml:space="preserve">vzájemné dohodě mezi účastníky Konference a </w:t>
      </w:r>
      <w:r w:rsidR="005E0411" w:rsidRPr="007C2191">
        <w:t>pracovníkem dispečinku</w:t>
      </w:r>
      <w:r w:rsidR="00D84AFA" w:rsidRPr="007C2191">
        <w:t>,</w:t>
      </w:r>
      <w:r w:rsidR="005E0411" w:rsidRPr="007C2191">
        <w:t xml:space="preserve"> a to s </w:t>
      </w:r>
      <w:r w:rsidR="0050350B" w:rsidRPr="007C2191">
        <w:t>ohledem</w:t>
      </w:r>
      <w:r w:rsidR="005E0411" w:rsidRPr="007C2191">
        <w:t xml:space="preserve"> </w:t>
      </w:r>
      <w:r w:rsidR="00D84AFA" w:rsidRPr="007C2191">
        <w:t xml:space="preserve">zejména </w:t>
      </w:r>
      <w:r w:rsidR="005E0411" w:rsidRPr="007C2191">
        <w:t>na počet osob</w:t>
      </w:r>
      <w:r w:rsidR="00D84AFA" w:rsidRPr="007C2191">
        <w:t xml:space="preserve"> účastnících se procházky</w:t>
      </w:r>
      <w:r w:rsidR="005E0411" w:rsidRPr="007C2191">
        <w:t>, jazyk výkladu</w:t>
      </w:r>
      <w:r w:rsidR="00243E4D" w:rsidRPr="007C2191">
        <w:t xml:space="preserve"> a</w:t>
      </w:r>
      <w:r w:rsidR="005E0411" w:rsidRPr="007C2191">
        <w:t xml:space="preserve"> dostupnost průvodců</w:t>
      </w:r>
      <w:r w:rsidR="00243E4D" w:rsidRPr="007C2191">
        <w:t xml:space="preserve"> v daném čase</w:t>
      </w:r>
      <w:r w:rsidR="005E0411" w:rsidRPr="007C2191">
        <w:t xml:space="preserve">. PCT </w:t>
      </w:r>
      <w:r w:rsidR="00D84AFA" w:rsidRPr="007C2191">
        <w:t xml:space="preserve">negarantuje, že </w:t>
      </w:r>
      <w:r w:rsidR="005E0411" w:rsidRPr="007C2191">
        <w:t xml:space="preserve">procházku </w:t>
      </w:r>
      <w:r w:rsidR="00D84AFA" w:rsidRPr="007C2191">
        <w:t xml:space="preserve">bude </w:t>
      </w:r>
      <w:r w:rsidR="005E0411" w:rsidRPr="007C2191">
        <w:t xml:space="preserve">možné </w:t>
      </w:r>
      <w:r w:rsidR="00D84AFA" w:rsidRPr="007C2191">
        <w:t xml:space="preserve">vždy </w:t>
      </w:r>
      <w:r w:rsidR="005E0411" w:rsidRPr="007C2191">
        <w:t>uskutečnit</w:t>
      </w:r>
      <w:r w:rsidR="00D84AFA" w:rsidRPr="007C2191">
        <w:t>.</w:t>
      </w:r>
    </w:p>
    <w:p w14:paraId="023E074E" w14:textId="14AC7BC8" w:rsidR="008045EC" w:rsidRDefault="008045EC" w:rsidP="00B3794B">
      <w:pPr>
        <w:pStyle w:val="odrazka"/>
        <w:numPr>
          <w:ilvl w:val="1"/>
          <w:numId w:val="4"/>
        </w:numPr>
      </w:pPr>
      <w:r>
        <w:t>PCT se zavazuje poskytnout všem účastníkům Konference zvýhodněnou 24hodinovou jízdenku na historickou Turistickou tramvaj (linka 42) (dále jen „</w:t>
      </w:r>
      <w:r w:rsidRPr="00D84AFA">
        <w:rPr>
          <w:b/>
          <w:bCs/>
        </w:rPr>
        <w:t>Zvýhodněná jízdenka</w:t>
      </w:r>
      <w:r>
        <w:t>“)</w:t>
      </w:r>
      <w:r w:rsidR="00136913">
        <w:t>. Konkrétní cena Zvýhodněné jízdenky</w:t>
      </w:r>
      <w:r w:rsidR="00DC6CEA">
        <w:t xml:space="preserve"> je uvedena v příloze č. 1 této smlouvy.</w:t>
      </w:r>
      <w:r w:rsidR="00681FB3">
        <w:t xml:space="preserve"> Zvýhodněnou jízdenku je možné zakoupit </w:t>
      </w:r>
      <w:r w:rsidR="00224161">
        <w:t xml:space="preserve">ve dnech konání Konference, a to </w:t>
      </w:r>
      <w:r w:rsidR="00681FB3">
        <w:t>pouze přímo v Turistické tramvaji u informačního pracovníka PCT, kter</w:t>
      </w:r>
      <w:r w:rsidR="003907AC">
        <w:t>ý</w:t>
      </w:r>
      <w:r w:rsidR="00681FB3">
        <w:t xml:space="preserve"> je v každém voze této tramvaje přítomen.</w:t>
      </w:r>
      <w:r w:rsidR="002F3E35">
        <w:t xml:space="preserve"> Úhrada Zvýhodněné jízdenky je možná pouze bezkontaktní platební kartou.</w:t>
      </w:r>
      <w:r w:rsidR="00681FB3">
        <w:t xml:space="preserve"> Účastník Konference je povine</w:t>
      </w:r>
      <w:r w:rsidR="00860FC9">
        <w:t>n</w:t>
      </w:r>
      <w:r w:rsidR="00681FB3">
        <w:t xml:space="preserve"> se </w:t>
      </w:r>
      <w:r w:rsidR="004B08D4">
        <w:t xml:space="preserve">při nákupu </w:t>
      </w:r>
      <w:r w:rsidR="00681FB3">
        <w:t>prokázat účastnickou kartou Konference danému pracovníkovi PCT</w:t>
      </w:r>
      <w:r w:rsidR="002F3E35">
        <w:t>.</w:t>
      </w:r>
      <w:r w:rsidR="004B08D4" w:rsidRPr="004B08D4">
        <w:t xml:space="preserve"> </w:t>
      </w:r>
      <w:r w:rsidR="004B08D4">
        <w:t>Zvýhodněnou jízdenku je možné zakoupit pouze v době konání Konference.</w:t>
      </w:r>
    </w:p>
    <w:p w14:paraId="7C7840EF" w14:textId="7B066499" w:rsidR="00C101F1" w:rsidRDefault="00C101F1" w:rsidP="00B3794B">
      <w:pPr>
        <w:pStyle w:val="odrazka"/>
        <w:numPr>
          <w:ilvl w:val="1"/>
          <w:numId w:val="4"/>
        </w:numPr>
      </w:pPr>
      <w:r>
        <w:lastRenderedPageBreak/>
        <w:t>PCT se zavazuje zajistit 60 volných vstupů do objektů, které má ve správě. Tyto volné vstupy budou určeny pro VIP účastníky Konference. PCT se zavazuje tyto volné stupy ICOM předat před zahájením Konference.</w:t>
      </w:r>
    </w:p>
    <w:p w14:paraId="68216916" w14:textId="716D3387" w:rsidR="00B3794B" w:rsidRDefault="00EF5435" w:rsidP="00B3794B">
      <w:pPr>
        <w:pStyle w:val="odrazka"/>
        <w:numPr>
          <w:ilvl w:val="1"/>
          <w:numId w:val="4"/>
        </w:numPr>
      </w:pPr>
      <w:r>
        <w:t>ICOM</w:t>
      </w:r>
      <w:r w:rsidR="00A11EFC">
        <w:t xml:space="preserve"> se zavazuje</w:t>
      </w:r>
      <w:r w:rsidR="00A11EFC" w:rsidRPr="00257B16">
        <w:t xml:space="preserve"> </w:t>
      </w:r>
      <w:r w:rsidR="0044500F">
        <w:t>v rámci spolupráce dle této smlouvy k marketin</w:t>
      </w:r>
      <w:r w:rsidR="00A81F20">
        <w:t>g</w:t>
      </w:r>
      <w:r w:rsidR="0044500F">
        <w:t>ovému plnění v níže uvedeném rozsahu.</w:t>
      </w:r>
    </w:p>
    <w:p w14:paraId="64C968F3" w14:textId="6501A825" w:rsidR="00A11EFC" w:rsidRDefault="0044500F" w:rsidP="00A11EFC">
      <w:pPr>
        <w:pStyle w:val="odrazka"/>
        <w:numPr>
          <w:ilvl w:val="1"/>
          <w:numId w:val="4"/>
        </w:numPr>
      </w:pPr>
      <w:r>
        <w:t>ICOM se zavazuje uvést logo PCT a st</w:t>
      </w:r>
      <w:r w:rsidR="00B522A6">
        <w:t>r</w:t>
      </w:r>
      <w:r>
        <w:t>učnou informaci o nabídce PCT realizo</w:t>
      </w:r>
      <w:r w:rsidR="00B522A6">
        <w:t>va</w:t>
      </w:r>
      <w:r>
        <w:t>né na základě tét</w:t>
      </w:r>
      <w:r w:rsidR="00B522A6">
        <w:t>o</w:t>
      </w:r>
      <w:r>
        <w:t xml:space="preserve"> smlo</w:t>
      </w:r>
      <w:r w:rsidR="00B522A6">
        <w:t>u</w:t>
      </w:r>
      <w:r>
        <w:t xml:space="preserve">vy, tj. </w:t>
      </w:r>
      <w:r w:rsidR="00B522A6">
        <w:t>informace</w:t>
      </w:r>
      <w:r>
        <w:t xml:space="preserve"> o </w:t>
      </w:r>
      <w:r w:rsidR="00B522A6">
        <w:t>Zvýhodněném</w:t>
      </w:r>
      <w:r>
        <w:t xml:space="preserve"> vstupném, Z</w:t>
      </w:r>
      <w:r w:rsidR="00B522A6">
        <w:t>v</w:t>
      </w:r>
      <w:r>
        <w:t>ýhodn</w:t>
      </w:r>
      <w:r w:rsidR="00B522A6">
        <w:t>ěné</w:t>
      </w:r>
      <w:r>
        <w:t xml:space="preserve"> ceně a Zvýhodněné jízd</w:t>
      </w:r>
      <w:r w:rsidR="00FD3BFE">
        <w:t>ence</w:t>
      </w:r>
      <w:r>
        <w:t xml:space="preserve"> na webu Konference</w:t>
      </w:r>
      <w:r w:rsidR="00224161">
        <w:t>,</w:t>
      </w:r>
      <w:r>
        <w:t xml:space="preserve"> a to v českém i anglickém jazyce</w:t>
      </w:r>
      <w:r w:rsidR="00B522A6">
        <w:t xml:space="preserve"> (dále jen „</w:t>
      </w:r>
      <w:r w:rsidR="00B522A6" w:rsidRPr="00B522A6">
        <w:rPr>
          <w:b/>
          <w:bCs/>
        </w:rPr>
        <w:t>Nabídka PCT</w:t>
      </w:r>
      <w:r w:rsidR="00B522A6">
        <w:t>“)</w:t>
      </w:r>
      <w:r>
        <w:t>.</w:t>
      </w:r>
    </w:p>
    <w:p w14:paraId="098A33BE" w14:textId="50CB8F79" w:rsidR="00B522A6" w:rsidRDefault="00B522A6" w:rsidP="00A11EFC">
      <w:pPr>
        <w:pStyle w:val="odrazka"/>
        <w:numPr>
          <w:ilvl w:val="1"/>
          <w:numId w:val="4"/>
        </w:numPr>
      </w:pPr>
      <w:r>
        <w:t>ICOM se zavazuje zajistit prezentaci PCT a Nabídky PCT i na sociálních sítích Konference a ICOM, kdy konkrétní rozsah této prezentace bude smluvními stranami upřesněn po uzavření této smlouvy.</w:t>
      </w:r>
    </w:p>
    <w:p w14:paraId="2C4BF29E" w14:textId="6E21079D" w:rsidR="00B522A6" w:rsidRDefault="00B522A6" w:rsidP="00A11EFC">
      <w:pPr>
        <w:pStyle w:val="odrazka"/>
        <w:numPr>
          <w:ilvl w:val="1"/>
          <w:numId w:val="4"/>
        </w:numPr>
      </w:pPr>
      <w:r>
        <w:t>ICOM se zavazuje zajistit preze</w:t>
      </w:r>
      <w:r w:rsidR="00224161">
        <w:t>nt</w:t>
      </w:r>
      <w:r>
        <w:t xml:space="preserve">aci PCT na tištěných </w:t>
      </w:r>
      <w:r w:rsidR="00224161">
        <w:t>a/</w:t>
      </w:r>
      <w:r>
        <w:t xml:space="preserve">nebo elektronických materiálech </w:t>
      </w:r>
      <w:r w:rsidR="00224161">
        <w:t>K</w:t>
      </w:r>
      <w:r>
        <w:t>onference</w:t>
      </w:r>
      <w:r w:rsidR="00685D8A">
        <w:t>,</w:t>
      </w:r>
      <w:r>
        <w:t xml:space="preserve"> a to minimálně tak, že zde bude uvedeno logo PCT.</w:t>
      </w:r>
    </w:p>
    <w:p w14:paraId="3ADC4A82" w14:textId="110765D0" w:rsidR="00B522A6" w:rsidRPr="00685D8A" w:rsidRDefault="00B522A6" w:rsidP="00A11EFC">
      <w:pPr>
        <w:pStyle w:val="odrazka"/>
        <w:numPr>
          <w:ilvl w:val="1"/>
          <w:numId w:val="4"/>
        </w:numPr>
      </w:pPr>
      <w:r w:rsidRPr="00685D8A">
        <w:t xml:space="preserve">ICOM se zavazuje umožnit PCT jeho bezplatnou účast jako vystavovatele na Muzejním veletrhu, kdy na PCT se nebude vztahovat povinnost úhrady </w:t>
      </w:r>
      <w:r w:rsidR="00C356A8">
        <w:t>základních</w:t>
      </w:r>
      <w:r w:rsidRPr="00685D8A">
        <w:t xml:space="preserve"> poplatků spojených s účastí na tomto veletr</w:t>
      </w:r>
      <w:r w:rsidR="00224161" w:rsidRPr="00685D8A">
        <w:t>h</w:t>
      </w:r>
      <w:r w:rsidRPr="00685D8A">
        <w:t>u.</w:t>
      </w:r>
      <w:r w:rsidR="00224161" w:rsidRPr="00685D8A">
        <w:t xml:space="preserve"> Plánek, </w:t>
      </w:r>
      <w:r w:rsidR="00685D8A">
        <w:t>kt</w:t>
      </w:r>
      <w:r w:rsidR="00224161" w:rsidRPr="00685D8A">
        <w:t>erý specifikuje umístění stánku PCT v rámci Muzejního veletrhu, je uveden v příloze č. 3 této smlouvy.</w:t>
      </w:r>
    </w:p>
    <w:p w14:paraId="1DCC2B10" w14:textId="3388E5A9" w:rsidR="00A11EFC" w:rsidRPr="004527AF" w:rsidRDefault="00A11EFC" w:rsidP="0068618A">
      <w:pPr>
        <w:pStyle w:val="odrazka"/>
        <w:numPr>
          <w:ilvl w:val="1"/>
          <w:numId w:val="4"/>
        </w:numPr>
        <w:spacing w:after="360"/>
        <w:ind w:left="357" w:hanging="357"/>
      </w:pPr>
      <w:r>
        <w:t xml:space="preserve">Smluvní strany se zavazují </w:t>
      </w:r>
      <w:r w:rsidRPr="000509B1">
        <w:t xml:space="preserve">navzájem nepoškozovat dobré jméno </w:t>
      </w:r>
      <w:r>
        <w:t xml:space="preserve">PCT i </w:t>
      </w:r>
      <w:r w:rsidR="00EF5435">
        <w:t>ICOM</w:t>
      </w:r>
      <w:r w:rsidRPr="000509B1">
        <w:t xml:space="preserve">. </w:t>
      </w:r>
      <w:r w:rsidR="00EF5435">
        <w:t>ICOM</w:t>
      </w:r>
      <w:r w:rsidRPr="000509B1">
        <w:t xml:space="preserve"> se dále zavazuje nepoškozovat jakýmkoli svým konáním či prohlášením dobré jméno zakladatele</w:t>
      </w:r>
      <w:r>
        <w:t xml:space="preserve"> PCT</w:t>
      </w:r>
      <w:r w:rsidRPr="000509B1">
        <w:t xml:space="preserve"> </w:t>
      </w:r>
      <w:r>
        <w:t>h</w:t>
      </w:r>
      <w:r w:rsidRPr="000509B1">
        <w:t xml:space="preserve">lavního města Prahy (včetně Magistrátu hlavního města Prahy). Tato povinnost </w:t>
      </w:r>
      <w:r w:rsidR="00EF5435">
        <w:t>ICOM</w:t>
      </w:r>
      <w:r w:rsidRPr="000509B1">
        <w:t xml:space="preserve"> trvá i po ukončení platnosti této Smlouvy</w:t>
      </w:r>
      <w:r w:rsidR="00EE4AD8">
        <w:t>.</w:t>
      </w:r>
    </w:p>
    <w:p w14:paraId="67F70B45" w14:textId="77777777" w:rsidR="00A11EFC" w:rsidRDefault="00A11EFC" w:rsidP="00A11EFC">
      <w:pPr>
        <w:pStyle w:val="Nadpis2"/>
        <w:numPr>
          <w:ilvl w:val="0"/>
          <w:numId w:val="7"/>
        </w:numPr>
        <w:tabs>
          <w:tab w:val="num" w:pos="360"/>
        </w:tabs>
        <w:spacing w:after="360"/>
        <w:ind w:left="432" w:hanging="432"/>
      </w:pPr>
      <w:r>
        <w:t>Doba trvání smlouvy</w:t>
      </w:r>
    </w:p>
    <w:p w14:paraId="0B784BEF" w14:textId="7BFB30D0" w:rsidR="00A11EFC" w:rsidRDefault="00A11EFC" w:rsidP="0068618A">
      <w:pPr>
        <w:pStyle w:val="odrazka"/>
        <w:numPr>
          <w:ilvl w:val="1"/>
          <w:numId w:val="8"/>
        </w:numPr>
        <w:spacing w:after="360"/>
        <w:ind w:left="357" w:hanging="357"/>
      </w:pPr>
      <w:r>
        <w:t>Tato smlouva se uzavírá na dobu určitou</w:t>
      </w:r>
      <w:r w:rsidR="0044500F">
        <w:t xml:space="preserve">, a to </w:t>
      </w:r>
      <w:r w:rsidR="00EE4AD8">
        <w:t xml:space="preserve">do </w:t>
      </w:r>
      <w:r w:rsidR="0044500F">
        <w:t>konce konání Konference, tj. do 28.8.2022</w:t>
      </w:r>
      <w:r>
        <w:t>.</w:t>
      </w:r>
    </w:p>
    <w:p w14:paraId="22A896F8" w14:textId="77777777" w:rsidR="00A11EFC" w:rsidRPr="00257B16" w:rsidRDefault="00A11EFC" w:rsidP="00A11EFC">
      <w:pPr>
        <w:pStyle w:val="Nadpis2"/>
        <w:numPr>
          <w:ilvl w:val="0"/>
          <w:numId w:val="7"/>
        </w:numPr>
        <w:tabs>
          <w:tab w:val="num" w:pos="360"/>
        </w:tabs>
        <w:spacing w:after="360"/>
        <w:ind w:left="432" w:hanging="432"/>
      </w:pPr>
      <w:r w:rsidRPr="00257B16">
        <w:t>M</w:t>
      </w:r>
      <w:r>
        <w:t>lčenlivost</w:t>
      </w:r>
    </w:p>
    <w:p w14:paraId="38B46742" w14:textId="006047FC" w:rsidR="00A11EFC" w:rsidRPr="00257B16" w:rsidRDefault="00EE4AD8" w:rsidP="00A11EFC">
      <w:pPr>
        <w:pStyle w:val="odrazka"/>
        <w:numPr>
          <w:ilvl w:val="1"/>
          <w:numId w:val="5"/>
        </w:numPr>
      </w:pPr>
      <w:r>
        <w:t>Smluvní strany jsou povinné</w:t>
      </w:r>
      <w:r w:rsidR="00A11EFC" w:rsidRPr="00257B16">
        <w:t xml:space="preserve"> zachovávat mlčenlivost o důvěrných informacích. Povinnost zachovat mlčenlivost trvá i po ukončení plnění této </w:t>
      </w:r>
      <w:r w:rsidR="00A11EFC">
        <w:t>s</w:t>
      </w:r>
      <w:r w:rsidR="00A11EFC" w:rsidRPr="00257B16">
        <w:t xml:space="preserve">mlouvy. </w:t>
      </w:r>
      <w:r>
        <w:t>Smluvní strany</w:t>
      </w:r>
      <w:r w:rsidR="00A11EFC" w:rsidRPr="00257B16">
        <w:t xml:space="preserve"> se zavazuj</w:t>
      </w:r>
      <w:r>
        <w:t>í</w:t>
      </w:r>
      <w:r w:rsidR="00A11EFC" w:rsidRPr="00257B16">
        <w:t xml:space="preserve"> použít poskytnuté důvěrné informace pouze za účelem plnění této </w:t>
      </w:r>
      <w:r w:rsidR="00A11EFC">
        <w:t>s</w:t>
      </w:r>
      <w:r w:rsidR="00A11EFC" w:rsidRPr="00257B16">
        <w:t xml:space="preserve">mlouvy. </w:t>
      </w:r>
      <w:r>
        <w:t>Smluvní strany nejsou</w:t>
      </w:r>
      <w:r w:rsidR="00A11EFC" w:rsidRPr="00257B16">
        <w:t xml:space="preserve"> oprávněn</w:t>
      </w:r>
      <w:r>
        <w:t>y</w:t>
      </w:r>
      <w:r w:rsidR="00A11EFC" w:rsidRPr="00257B16">
        <w:t xml:space="preserve"> zpřístupnit důvěrné informace kterékoliv třetí straně bez předchozího písemného souhlasu </w:t>
      </w:r>
      <w:r>
        <w:t>druhé smluvní strany této smlouvy</w:t>
      </w:r>
      <w:r w:rsidR="00A11EFC" w:rsidRPr="00257B16">
        <w:t xml:space="preserve">. </w:t>
      </w:r>
    </w:p>
    <w:p w14:paraId="7BEA2D88" w14:textId="0E0B3546" w:rsidR="00A11EFC" w:rsidRPr="00257B16" w:rsidRDefault="00A11EFC" w:rsidP="007B0BF1">
      <w:pPr>
        <w:pStyle w:val="odrazka"/>
        <w:numPr>
          <w:ilvl w:val="1"/>
          <w:numId w:val="5"/>
        </w:numPr>
        <w:spacing w:after="360"/>
        <w:ind w:left="357" w:hanging="357"/>
      </w:pPr>
      <w:r w:rsidRPr="00257B16">
        <w:t xml:space="preserve">Za důvěrné ve smyslu této </w:t>
      </w:r>
      <w:r>
        <w:t>s</w:t>
      </w:r>
      <w:r w:rsidRPr="00257B16">
        <w:t xml:space="preserve">mlouvy se považují veškeré informace, které jsou jako takové označeny </w:t>
      </w:r>
      <w:r w:rsidR="007B0BF1">
        <w:t>danou smluvní stranou</w:t>
      </w:r>
      <w:r w:rsidRPr="00257B16">
        <w:t xml:space="preserve"> anebo jsou takového charakteru, že jejich zveřejnění může přivodit </w:t>
      </w:r>
      <w:r w:rsidR="007B0BF1">
        <w:t>smluvní straně</w:t>
      </w:r>
      <w:r w:rsidRPr="00257B16">
        <w:t xml:space="preserve"> újmu, bez ohledu na to, zda mají povahu osobních, obchodních či jiných informací, jakož i údaje a dokumenty, které</w:t>
      </w:r>
      <w:r>
        <w:t xml:space="preserve"> </w:t>
      </w:r>
      <w:r w:rsidR="007B0BF1">
        <w:t>smluvní strana druhé smluvní straně</w:t>
      </w:r>
      <w:r w:rsidRPr="00257B16">
        <w:t xml:space="preserve"> poskytne v písemné, ústní, elektronické nebo jakékoli jiné podobě v rámci plnění této </w:t>
      </w:r>
      <w:r>
        <w:t>s</w:t>
      </w:r>
      <w:r w:rsidRPr="00257B16">
        <w:t xml:space="preserve">mlouvy (dále jen „důvěrné informace“). Za důvěrné se nepovažují takové informace, které jsou veřejně přístupné nebo k jejichž zveřejnění </w:t>
      </w:r>
      <w:r w:rsidR="007B0BF1">
        <w:t>je daná smluvní strana</w:t>
      </w:r>
      <w:r>
        <w:t xml:space="preserve"> </w:t>
      </w:r>
      <w:r w:rsidRPr="00257B16">
        <w:t>povinn</w:t>
      </w:r>
      <w:r w:rsidR="007B0BF1">
        <w:t>a</w:t>
      </w:r>
      <w:r w:rsidRPr="00257B16">
        <w:t xml:space="preserve">. </w:t>
      </w:r>
    </w:p>
    <w:p w14:paraId="71B0EC53" w14:textId="77777777" w:rsidR="00A11EFC" w:rsidRDefault="00A11EFC" w:rsidP="00A11EFC">
      <w:pPr>
        <w:pStyle w:val="Nadpis2"/>
        <w:numPr>
          <w:ilvl w:val="0"/>
          <w:numId w:val="7"/>
        </w:numPr>
        <w:tabs>
          <w:tab w:val="num" w:pos="360"/>
        </w:tabs>
        <w:spacing w:after="360"/>
        <w:ind w:left="432" w:hanging="432"/>
      </w:pPr>
      <w:r>
        <w:lastRenderedPageBreak/>
        <w:t>Kontaktní osoby</w:t>
      </w:r>
    </w:p>
    <w:p w14:paraId="2B672277" w14:textId="77777777" w:rsidR="00A11EFC" w:rsidRDefault="00A11EFC" w:rsidP="00A11EFC">
      <w:r>
        <w:t>Smluvní strany sjednávají níže uvedené osoby jako kontaktní ve veškerých záležitostech, které souvisí s touto smlouvou:</w:t>
      </w:r>
    </w:p>
    <w:p w14:paraId="2EA201E1" w14:textId="506842DF" w:rsidR="00A11EFC" w:rsidRDefault="00A11EFC" w:rsidP="00A11EFC">
      <w:r>
        <w:t>Za PCT:</w:t>
      </w:r>
      <w:r w:rsidR="00E801A3">
        <w:t xml:space="preserve"> Ing. Michal Drobík</w:t>
      </w:r>
      <w:r>
        <w:tab/>
      </w:r>
      <w:r w:rsidR="00A13CEB" w:rsidRPr="00A13CEB">
        <w:t>tel.: +420 773 742</w:t>
      </w:r>
      <w:r w:rsidR="004D4802">
        <w:t> </w:t>
      </w:r>
      <w:r w:rsidR="00A13CEB" w:rsidRPr="00A13CEB">
        <w:t>632</w:t>
      </w:r>
      <w:r w:rsidRPr="00A13CEB">
        <w:tab/>
      </w:r>
      <w:r w:rsidR="004D4802">
        <w:tab/>
      </w:r>
      <w:r>
        <w:t>email:</w:t>
      </w:r>
      <w:r w:rsidR="008C6D8D">
        <w:t xml:space="preserve"> m.drobik@prague.eu</w:t>
      </w:r>
    </w:p>
    <w:p w14:paraId="182ED5A1" w14:textId="14F026B0" w:rsidR="00A11EFC" w:rsidRDefault="00A11EFC" w:rsidP="0068618A">
      <w:pPr>
        <w:spacing w:after="360"/>
      </w:pPr>
      <w:r>
        <w:t xml:space="preserve">ZA </w:t>
      </w:r>
      <w:r w:rsidR="00EF5435">
        <w:t>ICOM</w:t>
      </w:r>
      <w:r w:rsidRPr="00A13CEB">
        <w:t>:</w:t>
      </w:r>
      <w:r w:rsidR="00A13CEB">
        <w:t xml:space="preserve"> </w:t>
      </w:r>
      <w:r w:rsidR="007220B5">
        <w:t xml:space="preserve">Ing. Jiří Stýblo </w:t>
      </w:r>
      <w:r w:rsidRPr="00A13CEB">
        <w:tab/>
      </w:r>
      <w:r w:rsidR="00A13CEB">
        <w:t xml:space="preserve">tel.: </w:t>
      </w:r>
      <w:r w:rsidR="007220B5">
        <w:t>+420 739 617 172</w:t>
      </w:r>
      <w:r w:rsidRPr="00A13CEB">
        <w:tab/>
      </w:r>
      <w:r w:rsidR="004D4802">
        <w:tab/>
      </w:r>
      <w:r w:rsidRPr="00A13CEB">
        <w:t>email:</w:t>
      </w:r>
      <w:r w:rsidR="007220B5">
        <w:t xml:space="preserve"> jiri.styblo@hotmail.com</w:t>
      </w:r>
    </w:p>
    <w:p w14:paraId="6BA5657C" w14:textId="77777777" w:rsidR="00A11EFC" w:rsidRPr="00257B16" w:rsidRDefault="00A11EFC" w:rsidP="00A11EFC">
      <w:pPr>
        <w:pStyle w:val="Nadpis2"/>
        <w:numPr>
          <w:ilvl w:val="0"/>
          <w:numId w:val="7"/>
        </w:numPr>
        <w:tabs>
          <w:tab w:val="num" w:pos="360"/>
        </w:tabs>
        <w:spacing w:after="360"/>
        <w:ind w:left="432" w:hanging="432"/>
      </w:pPr>
      <w:r>
        <w:t>Společná a závěrečná ustanovení</w:t>
      </w:r>
    </w:p>
    <w:p w14:paraId="433330F8" w14:textId="4126D6E2" w:rsidR="00A11EFC" w:rsidRPr="00257B16" w:rsidRDefault="00A11EFC" w:rsidP="00A11EFC">
      <w:pPr>
        <w:pStyle w:val="odrazka"/>
        <w:numPr>
          <w:ilvl w:val="1"/>
          <w:numId w:val="6"/>
        </w:numPr>
      </w:pPr>
      <w:r w:rsidRPr="00257B16">
        <w:t xml:space="preserve">Smlouva, jakož i práva a povinnosti vzniklé na základě </w:t>
      </w:r>
      <w:r>
        <w:t>s</w:t>
      </w:r>
      <w:r w:rsidRPr="00257B16">
        <w:t>mlouvy nebo v souvislosti s ní, se řídí právním řádem České republiky, zejména občanským zákoníkem v platném znění.</w:t>
      </w:r>
    </w:p>
    <w:p w14:paraId="1DEA7BBA" w14:textId="77777777" w:rsidR="00A11EFC" w:rsidRDefault="00A11EFC" w:rsidP="00A11EFC">
      <w:pPr>
        <w:pStyle w:val="odrazka"/>
        <w:numPr>
          <w:ilvl w:val="1"/>
          <w:numId w:val="6"/>
        </w:numPr>
      </w:pPr>
      <w:r w:rsidRPr="00257B16">
        <w:t xml:space="preserve">Tato </w:t>
      </w:r>
      <w:r>
        <w:t>s</w:t>
      </w:r>
      <w:r w:rsidRPr="00257B16">
        <w:t xml:space="preserve">mlouva se vyhotovuje ve dvou stejnopisech s platností originálu, z nichž každé </w:t>
      </w:r>
      <w:r>
        <w:t>s</w:t>
      </w:r>
      <w:r w:rsidRPr="00257B16">
        <w:t xml:space="preserve">mluvní straně náleží jedno vyhotovení. </w:t>
      </w:r>
    </w:p>
    <w:p w14:paraId="10D2ED36" w14:textId="77777777" w:rsidR="00685D8A" w:rsidRPr="00685D8A" w:rsidRDefault="00E9669C" w:rsidP="00A11EFC">
      <w:pPr>
        <w:pStyle w:val="odrazka"/>
        <w:numPr>
          <w:ilvl w:val="1"/>
          <w:numId w:val="6"/>
        </w:numPr>
      </w:pPr>
      <w:r>
        <w:t xml:space="preserve">Nedílnou </w:t>
      </w:r>
      <w:r w:rsidRPr="00685D8A">
        <w:t>součástí této smlouvy j</w:t>
      </w:r>
      <w:r w:rsidR="00685D8A" w:rsidRPr="00685D8A">
        <w:t>sou tyto přílohy:</w:t>
      </w:r>
    </w:p>
    <w:p w14:paraId="749201CD" w14:textId="551CF6E7" w:rsidR="00E9669C" w:rsidRDefault="00E9669C" w:rsidP="00685D8A">
      <w:pPr>
        <w:pStyle w:val="odrazka"/>
        <w:numPr>
          <w:ilvl w:val="0"/>
          <w:numId w:val="0"/>
        </w:numPr>
        <w:ind w:left="1068" w:firstLine="348"/>
      </w:pPr>
      <w:r w:rsidRPr="00685D8A">
        <w:t>Příloha č 1 – Ceník Zvýhodněného vstupného</w:t>
      </w:r>
      <w:r w:rsidR="009A2032">
        <w:t xml:space="preserve">, </w:t>
      </w:r>
      <w:r w:rsidRPr="00685D8A">
        <w:t>Zvýhod</w:t>
      </w:r>
      <w:r w:rsidR="00685D8A" w:rsidRPr="00685D8A">
        <w:t>něné ceny</w:t>
      </w:r>
      <w:r w:rsidR="009A2032">
        <w:t xml:space="preserve"> a Zvýhodněné jízdenky</w:t>
      </w:r>
      <w:r w:rsidR="00685D8A" w:rsidRPr="00685D8A">
        <w:t xml:space="preserve"> </w:t>
      </w:r>
    </w:p>
    <w:p w14:paraId="3B99B136" w14:textId="2E0AEE37" w:rsidR="00685D8A" w:rsidRDefault="00685D8A" w:rsidP="00685D8A">
      <w:pPr>
        <w:pStyle w:val="odrazka"/>
        <w:numPr>
          <w:ilvl w:val="0"/>
          <w:numId w:val="0"/>
        </w:numPr>
        <w:ind w:left="1068" w:firstLine="348"/>
      </w:pPr>
      <w:r>
        <w:t>Příloha č. 2 – Vzor účastnické karty Konference</w:t>
      </w:r>
    </w:p>
    <w:p w14:paraId="74617B29" w14:textId="46DAEC4B" w:rsidR="00685D8A" w:rsidRPr="00685D8A" w:rsidRDefault="00685D8A" w:rsidP="00685D8A">
      <w:pPr>
        <w:pStyle w:val="odrazka"/>
        <w:numPr>
          <w:ilvl w:val="0"/>
          <w:numId w:val="0"/>
        </w:numPr>
        <w:ind w:left="1068" w:firstLine="348"/>
      </w:pPr>
      <w:r>
        <w:t xml:space="preserve">Příloha č. 3 – </w:t>
      </w:r>
      <w:r w:rsidR="007B0BF1">
        <w:t>P</w:t>
      </w:r>
      <w:r>
        <w:t>lánek umístění stánku PCT v rámci Muzejního veletrhu</w:t>
      </w:r>
    </w:p>
    <w:p w14:paraId="47995C0C" w14:textId="103C4E3C" w:rsidR="00A11EFC" w:rsidRPr="00257B16" w:rsidRDefault="00A11EFC" w:rsidP="00A11EFC">
      <w:pPr>
        <w:pStyle w:val="odrazka"/>
        <w:numPr>
          <w:ilvl w:val="1"/>
          <w:numId w:val="6"/>
        </w:numPr>
      </w:pPr>
      <w:r w:rsidRPr="00685D8A">
        <w:t>Smlouvu lze doplňovat nebo měnit pouze písemnými dodatky podepsanými oběma smluvními stranami</w:t>
      </w:r>
      <w:r w:rsidRPr="00257B16">
        <w:t>.</w:t>
      </w:r>
    </w:p>
    <w:p w14:paraId="616D0B27" w14:textId="5B5C6EB0" w:rsidR="00A11EFC" w:rsidRPr="00257B16" w:rsidRDefault="00685D8A" w:rsidP="00A11EFC">
      <w:pPr>
        <w:pStyle w:val="odrazka"/>
        <w:numPr>
          <w:ilvl w:val="1"/>
          <w:numId w:val="6"/>
        </w:numPr>
      </w:pPr>
      <w:r w:rsidRPr="00E40DB5">
        <w:t>Smlouva nabývá platnosti dnem podpisu oběma smluvním stranami a účinnosti dnem zveřejnění v registru smluv, kdy zveřejnit tuto smlouvy v registru smluv se za</w:t>
      </w:r>
      <w:r w:rsidR="0068618A" w:rsidRPr="00E40DB5">
        <w:t>va</w:t>
      </w:r>
      <w:r w:rsidRPr="00E40DB5">
        <w:t>zuje zajistit PCT. Obě smluvní strany se z</w:t>
      </w:r>
      <w:r w:rsidR="0068618A" w:rsidRPr="00E40DB5">
        <w:t>v</w:t>
      </w:r>
      <w:r w:rsidRPr="00E40DB5">
        <w:t>eřejněním této smlouvy v reg</w:t>
      </w:r>
      <w:r w:rsidR="0068618A" w:rsidRPr="00E40DB5">
        <w:t>is</w:t>
      </w:r>
      <w:r w:rsidRPr="00E40DB5">
        <w:t>tru smluv souhlasí.</w:t>
      </w:r>
    </w:p>
    <w:p w14:paraId="2F51CC5B" w14:textId="77777777" w:rsidR="00A11EFC" w:rsidRPr="00257B16" w:rsidRDefault="00A11EFC" w:rsidP="00A11EFC">
      <w:pPr>
        <w:pStyle w:val="odrazka"/>
        <w:numPr>
          <w:ilvl w:val="1"/>
          <w:numId w:val="6"/>
        </w:numPr>
      </w:pPr>
      <w:r w:rsidRPr="00257B16">
        <w:t xml:space="preserve">Smluvní strany se dohodly, že případné spory vzniklé na základě nebo v souvislosti s touto </w:t>
      </w:r>
      <w:r>
        <w:t>s</w:t>
      </w:r>
      <w:r w:rsidRPr="00257B16">
        <w:t>mlouvou nebo v souvislosti s ní budou řešit nejprve smírným jednáním, jinak je sjednána pravomoc soudů České republiky.</w:t>
      </w:r>
    </w:p>
    <w:p w14:paraId="70199C31" w14:textId="77777777" w:rsidR="00A11EFC" w:rsidRDefault="00A11EFC" w:rsidP="00A11EFC">
      <w:pPr>
        <w:pStyle w:val="odrazka"/>
        <w:numPr>
          <w:ilvl w:val="1"/>
          <w:numId w:val="6"/>
        </w:numPr>
      </w:pPr>
      <w:r w:rsidRPr="00257B16">
        <w:t xml:space="preserve">Smluvní strany si </w:t>
      </w:r>
      <w:r>
        <w:t>s</w:t>
      </w:r>
      <w:r w:rsidRPr="00257B16">
        <w:t>mlouvu řádně přečetly, s jejím obsahem souhlasí a na důkaz toho připojují své podpisy.</w:t>
      </w:r>
    </w:p>
    <w:p w14:paraId="10AE0B3F" w14:textId="77777777" w:rsidR="003C7F71" w:rsidRDefault="003C7F71" w:rsidP="003C7F71">
      <w:pPr>
        <w:pStyle w:val="odrazka"/>
        <w:numPr>
          <w:ilvl w:val="0"/>
          <w:numId w:val="0"/>
        </w:numPr>
        <w:ind w:left="360"/>
      </w:pPr>
    </w:p>
    <w:p w14:paraId="74F3F822" w14:textId="77777777" w:rsidR="009022A4" w:rsidRDefault="009022A4" w:rsidP="003C7F71">
      <w:pPr>
        <w:pStyle w:val="odrazka"/>
        <w:numPr>
          <w:ilvl w:val="0"/>
          <w:numId w:val="0"/>
        </w:numPr>
        <w:ind w:left="360"/>
      </w:pPr>
    </w:p>
    <w:p w14:paraId="1B4C1981" w14:textId="77777777" w:rsidR="009022A4" w:rsidRDefault="009022A4" w:rsidP="003C7F71">
      <w:pPr>
        <w:pStyle w:val="odrazka"/>
        <w:numPr>
          <w:ilvl w:val="0"/>
          <w:numId w:val="0"/>
        </w:numPr>
        <w:ind w:left="360"/>
      </w:pPr>
    </w:p>
    <w:p w14:paraId="09FBEEFA" w14:textId="0FB7637E" w:rsidR="007A28E5" w:rsidRDefault="007A28E5" w:rsidP="007A28E5">
      <w:pPr>
        <w:pStyle w:val="odrazka"/>
        <w:numPr>
          <w:ilvl w:val="0"/>
          <w:numId w:val="0"/>
        </w:numPr>
        <w:ind w:left="360"/>
        <w:jc w:val="center"/>
        <w:rPr>
          <w:i/>
          <w:iCs/>
        </w:rPr>
      </w:pPr>
      <w:r>
        <w:rPr>
          <w:i/>
          <w:iCs/>
        </w:rPr>
        <w:t>Následuje podpisová strana smlouvy.</w:t>
      </w:r>
    </w:p>
    <w:p w14:paraId="09707F84" w14:textId="77777777" w:rsidR="007A28E5" w:rsidRDefault="007A28E5">
      <w:pPr>
        <w:spacing w:after="160" w:line="259" w:lineRule="auto"/>
        <w:rPr>
          <w:i/>
          <w:iCs/>
        </w:rPr>
      </w:pPr>
      <w:r>
        <w:rPr>
          <w:i/>
          <w:iCs/>
        </w:rPr>
        <w:br w:type="page"/>
      </w:r>
    </w:p>
    <w:p w14:paraId="311C5CDB" w14:textId="77777777" w:rsidR="003C7F71" w:rsidRDefault="003C7F71" w:rsidP="00E40DB5">
      <w:pPr>
        <w:pStyle w:val="odrazka"/>
        <w:numPr>
          <w:ilvl w:val="0"/>
          <w:numId w:val="0"/>
        </w:numPr>
        <w:ind w:left="360"/>
      </w:pPr>
    </w:p>
    <w:p w14:paraId="3DCA66CD" w14:textId="77777777" w:rsidR="00530804" w:rsidRDefault="00530804" w:rsidP="00A11EFC">
      <w:pPr>
        <w:widowControl w:val="0"/>
        <w:pBdr>
          <w:top w:val="nil"/>
          <w:left w:val="nil"/>
          <w:bottom w:val="nil"/>
          <w:right w:val="nil"/>
          <w:between w:val="nil"/>
        </w:pBdr>
        <w:spacing w:before="120" w:after="120"/>
        <w:jc w:val="both"/>
        <w:rPr>
          <w:rFonts w:cs="Arial"/>
          <w:szCs w:val="20"/>
        </w:rPr>
      </w:pPr>
    </w:p>
    <w:p w14:paraId="45839ACC" w14:textId="270C6931" w:rsidR="00A11EFC" w:rsidRPr="00257B16" w:rsidRDefault="007A28E5" w:rsidP="00A11EFC">
      <w:pPr>
        <w:widowControl w:val="0"/>
        <w:pBdr>
          <w:top w:val="nil"/>
          <w:left w:val="nil"/>
          <w:bottom w:val="nil"/>
          <w:right w:val="nil"/>
          <w:between w:val="nil"/>
        </w:pBdr>
        <w:spacing w:before="120" w:after="120"/>
        <w:jc w:val="both"/>
        <w:rPr>
          <w:rFonts w:cs="Arial"/>
          <w:szCs w:val="20"/>
        </w:rPr>
      </w:pPr>
      <w:proofErr w:type="gramStart"/>
      <w:r>
        <w:rPr>
          <w:rFonts w:cs="Arial"/>
          <w:szCs w:val="20"/>
        </w:rPr>
        <w:t>Datum</w:t>
      </w:r>
      <w:r w:rsidR="00A11EFC" w:rsidRPr="00257B16">
        <w:rPr>
          <w:rFonts w:cs="Arial"/>
          <w:szCs w:val="20"/>
        </w:rPr>
        <w:t xml:space="preserve">:   </w:t>
      </w:r>
      <w:proofErr w:type="gramEnd"/>
      <w:r w:rsidR="00A11EFC" w:rsidRPr="00257B16">
        <w:rPr>
          <w:rFonts w:cs="Arial"/>
          <w:szCs w:val="20"/>
        </w:rPr>
        <w:t xml:space="preserve">                                          </w:t>
      </w:r>
      <w:r w:rsidR="00A11EFC" w:rsidRPr="00257B16">
        <w:rPr>
          <w:rFonts w:cs="Arial"/>
          <w:szCs w:val="20"/>
        </w:rPr>
        <w:tab/>
      </w:r>
      <w:r w:rsidR="00A11EFC">
        <w:rPr>
          <w:rFonts w:cs="Arial"/>
          <w:szCs w:val="20"/>
        </w:rPr>
        <w:tab/>
      </w:r>
      <w:r w:rsidR="00A11EFC">
        <w:rPr>
          <w:rFonts w:cs="Arial"/>
          <w:szCs w:val="20"/>
        </w:rPr>
        <w:tab/>
      </w:r>
      <w:r>
        <w:rPr>
          <w:rFonts w:cs="Arial"/>
          <w:szCs w:val="20"/>
        </w:rPr>
        <w:t>Datum</w:t>
      </w:r>
      <w:r w:rsidR="00A11EFC" w:rsidRPr="00257B16">
        <w:rPr>
          <w:rFonts w:cs="Arial"/>
          <w:szCs w:val="20"/>
        </w:rPr>
        <w:t>:</w:t>
      </w:r>
    </w:p>
    <w:p w14:paraId="3BD78A39" w14:textId="222C34A0" w:rsidR="00A11EFC" w:rsidRPr="00524617" w:rsidRDefault="00A11EFC" w:rsidP="00A11EFC">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PCT:</w:t>
      </w:r>
      <w:r>
        <w:rPr>
          <w:rFonts w:ascii="Crabath Text Medium" w:hAnsi="Crabath Text Medium"/>
        </w:rPr>
        <w:tab/>
      </w:r>
      <w:r>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PCT</w:t>
      </w:r>
      <w:r w:rsidRPr="009A0116">
        <w:rPr>
          <w:rFonts w:ascii="Crabath Text Medium" w:hAnsi="Crabath Text Medium"/>
        </w:rPr>
        <w:t>:</w:t>
      </w:r>
    </w:p>
    <w:p w14:paraId="49470900" w14:textId="77777777" w:rsidR="007A28E5" w:rsidRDefault="007A28E5" w:rsidP="00530804">
      <w:pPr>
        <w:pStyle w:val="odrazka"/>
        <w:numPr>
          <w:ilvl w:val="0"/>
          <w:numId w:val="0"/>
        </w:numPr>
        <w:spacing w:after="360"/>
      </w:pPr>
    </w:p>
    <w:p w14:paraId="56DE8C3D" w14:textId="280E57B2" w:rsidR="00A11EFC" w:rsidRDefault="00A11EFC" w:rsidP="00530804">
      <w:pPr>
        <w:pStyle w:val="odrazka"/>
        <w:numPr>
          <w:ilvl w:val="0"/>
          <w:numId w:val="0"/>
        </w:numPr>
        <w:spacing w:after="360"/>
        <w:rPr>
          <w:noProof/>
        </w:rPr>
      </w:pPr>
      <w:r>
        <w:rPr>
          <w:noProof/>
        </w:rPr>
        <mc:AlternateContent>
          <mc:Choice Requires="wps">
            <w:drawing>
              <wp:anchor distT="0" distB="0" distL="114300" distR="114300" simplePos="0" relativeHeight="251658241" behindDoc="0" locked="0" layoutInCell="1" allowOverlap="1" wp14:anchorId="205DC10C" wp14:editId="47C3BB1B">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BA99723"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3AEDDB2B" wp14:editId="51FDCAB9">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EDCBF02"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 xml:space="preserve">Jméno:    </w:t>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 xml:space="preserve">Jméno:   </w:t>
      </w:r>
      <w:r w:rsidRPr="0015597E">
        <w:rPr>
          <w:noProof/>
          <w:sz w:val="12"/>
          <w:szCs w:val="12"/>
        </w:rPr>
        <w:t xml:space="preserve"> </w:t>
      </w:r>
      <w:r>
        <w:rPr>
          <w:noProof/>
        </w:rPr>
        <w:t xml:space="preserve"> </w:t>
      </w:r>
      <w:r w:rsidR="00A13CEB">
        <w:rPr>
          <w:noProof/>
        </w:rPr>
        <w:t xml:space="preserve"> </w:t>
      </w:r>
      <w:r>
        <w:rPr>
          <w:rFonts w:ascii="Crabath Text Medium" w:hAnsi="Crabath Text Medium"/>
          <w:noProof/>
        </w:rPr>
        <w:t>Mgr. Jana Adamcová</w:t>
      </w:r>
      <w:r>
        <w:rPr>
          <w:noProof/>
        </w:rPr>
        <w:br/>
        <w:t>Funkce:</w:t>
      </w:r>
      <w:r>
        <w:rPr>
          <w:noProof/>
        </w:rPr>
        <w:tab/>
        <w:t xml:space="preserve">  předseda představenstva</w:t>
      </w:r>
      <w:r>
        <w:rPr>
          <w:noProof/>
        </w:rPr>
        <w:tab/>
      </w:r>
      <w:r>
        <w:rPr>
          <w:noProof/>
        </w:rPr>
        <w:tab/>
      </w:r>
      <w:r>
        <w:rPr>
          <w:noProof/>
        </w:rPr>
        <w:tab/>
        <w:t xml:space="preserve">Funkce:   </w:t>
      </w:r>
      <w:r w:rsidR="00A13CEB">
        <w:rPr>
          <w:noProof/>
        </w:rPr>
        <w:t xml:space="preserve"> </w:t>
      </w:r>
      <w:r>
        <w:rPr>
          <w:noProof/>
        </w:rPr>
        <w:t>členka představenstva</w:t>
      </w:r>
      <w:r>
        <w:rPr>
          <w:noProof/>
        </w:rPr>
        <w:br/>
        <w:t xml:space="preserve">               Prague City Tourism a.s.</w:t>
      </w:r>
      <w:r>
        <w:rPr>
          <w:noProof/>
        </w:rPr>
        <w:tab/>
      </w:r>
      <w:r>
        <w:rPr>
          <w:noProof/>
        </w:rPr>
        <w:tab/>
      </w:r>
      <w:r>
        <w:rPr>
          <w:noProof/>
        </w:rPr>
        <w:tab/>
      </w:r>
      <w:r>
        <w:rPr>
          <w:noProof/>
        </w:rPr>
        <w:tab/>
        <w:t xml:space="preserve"> </w:t>
      </w:r>
      <w:r>
        <w:rPr>
          <w:noProof/>
          <w:sz w:val="12"/>
          <w:szCs w:val="12"/>
        </w:rPr>
        <w:t xml:space="preserve"> </w:t>
      </w:r>
      <w:r w:rsidR="00A13CEB">
        <w:rPr>
          <w:noProof/>
          <w:sz w:val="12"/>
          <w:szCs w:val="12"/>
        </w:rPr>
        <w:t xml:space="preserve">    </w:t>
      </w:r>
      <w:r>
        <w:rPr>
          <w:noProof/>
        </w:rPr>
        <w:t>Prague City Tourism a.s.</w:t>
      </w:r>
    </w:p>
    <w:p w14:paraId="0AB7D5EA" w14:textId="77777777" w:rsidR="007A28E5" w:rsidRDefault="007A28E5" w:rsidP="00A11EFC">
      <w:pPr>
        <w:pStyle w:val="odrazka"/>
        <w:numPr>
          <w:ilvl w:val="0"/>
          <w:numId w:val="0"/>
        </w:numPr>
        <w:rPr>
          <w:noProof/>
        </w:rPr>
      </w:pPr>
    </w:p>
    <w:p w14:paraId="1B81AB57" w14:textId="77777777" w:rsidR="007A28E5" w:rsidRDefault="007A28E5" w:rsidP="00A11EFC">
      <w:pPr>
        <w:pStyle w:val="odrazka"/>
        <w:numPr>
          <w:ilvl w:val="0"/>
          <w:numId w:val="0"/>
        </w:numPr>
        <w:rPr>
          <w:noProof/>
        </w:rPr>
      </w:pPr>
    </w:p>
    <w:p w14:paraId="2F3CFC7D" w14:textId="45312DD3" w:rsidR="00A11EFC" w:rsidRDefault="00A11EFC" w:rsidP="00A11EFC">
      <w:pPr>
        <w:pStyle w:val="odrazka"/>
        <w:numPr>
          <w:ilvl w:val="0"/>
          <w:numId w:val="0"/>
        </w:numPr>
        <w:rPr>
          <w:noProof/>
        </w:rPr>
      </w:pPr>
      <w:r>
        <w:rPr>
          <w:noProof/>
        </w:rPr>
        <w:t>Datum:</w:t>
      </w:r>
    </w:p>
    <w:p w14:paraId="51AF0BBE" w14:textId="7B086641" w:rsidR="00A11EFC" w:rsidRPr="00524617" w:rsidRDefault="00A11EFC" w:rsidP="00A11EFC">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EF5435">
        <w:rPr>
          <w:rFonts w:ascii="Crabath Text Medium" w:hAnsi="Crabath Text Medium"/>
          <w:noProof/>
        </w:rPr>
        <w:t>ICOM</w:t>
      </w:r>
      <w:r w:rsidRPr="00524617">
        <w:rPr>
          <w:rFonts w:ascii="Crabath Text Medium" w:hAnsi="Crabath Text Medium"/>
          <w:noProof/>
        </w:rPr>
        <w:t>:</w:t>
      </w:r>
    </w:p>
    <w:p w14:paraId="230E765B" w14:textId="77777777" w:rsidR="007A28E5" w:rsidRDefault="007A28E5" w:rsidP="00530804">
      <w:pPr>
        <w:pStyle w:val="odrazka"/>
        <w:numPr>
          <w:ilvl w:val="0"/>
          <w:numId w:val="0"/>
        </w:numPr>
        <w:rPr>
          <w:noProof/>
        </w:rPr>
      </w:pPr>
    </w:p>
    <w:p w14:paraId="56D01C81" w14:textId="59D4E66C" w:rsidR="00367AF3" w:rsidRDefault="00A11EFC" w:rsidP="00530804">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10570DB3" wp14:editId="76B5547B">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9580D4"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rPr>
          <w:noProof/>
        </w:rPr>
        <w:t>Podpis:</w:t>
      </w:r>
      <w:r>
        <w:rPr>
          <w:noProof/>
        </w:rPr>
        <w:br/>
        <w:t xml:space="preserve">Jméno:    </w:t>
      </w:r>
      <w:r w:rsidR="003B03A3" w:rsidRPr="00F633E3">
        <w:rPr>
          <w:b/>
          <w:bCs/>
        </w:rPr>
        <w:t xml:space="preserve">Mgr. Gina </w:t>
      </w:r>
      <w:proofErr w:type="spellStart"/>
      <w:r w:rsidR="003B03A3" w:rsidRPr="00F633E3">
        <w:rPr>
          <w:b/>
          <w:bCs/>
        </w:rPr>
        <w:t>Renotière</w:t>
      </w:r>
      <w:proofErr w:type="spellEnd"/>
      <w:r w:rsidR="003B03A3" w:rsidRPr="00F633E3">
        <w:rPr>
          <w:b/>
          <w:bCs/>
        </w:rPr>
        <w:t>, Ph.D.</w:t>
      </w:r>
      <w:r>
        <w:rPr>
          <w:noProof/>
        </w:rPr>
        <w:br/>
      </w:r>
      <w:proofErr w:type="gramStart"/>
      <w:r>
        <w:rPr>
          <w:noProof/>
        </w:rPr>
        <w:t>Funkce:</w:t>
      </w:r>
      <w:r>
        <w:t xml:space="preserve">  </w:t>
      </w:r>
      <w:r w:rsidR="003B03A3">
        <w:t>předsedkyně</w:t>
      </w:r>
      <w:proofErr w:type="gramEnd"/>
      <w:r w:rsidR="00B80CD5">
        <w:t xml:space="preserve"> ČV ICOM, </w:t>
      </w:r>
      <w:proofErr w:type="spellStart"/>
      <w:r w:rsidR="00B80CD5">
        <w:t>z.s</w:t>
      </w:r>
      <w:proofErr w:type="spellEnd"/>
      <w:r w:rsidR="00B80CD5">
        <w:t>.</w:t>
      </w:r>
    </w:p>
    <w:p w14:paraId="78F4CF06" w14:textId="77777777" w:rsidR="008264EC" w:rsidRDefault="008264EC" w:rsidP="00530804">
      <w:pPr>
        <w:pStyle w:val="odrazka"/>
        <w:numPr>
          <w:ilvl w:val="0"/>
          <w:numId w:val="0"/>
        </w:numPr>
      </w:pPr>
    </w:p>
    <w:p w14:paraId="59803425" w14:textId="77777777" w:rsidR="008264EC" w:rsidRDefault="008264EC" w:rsidP="00530804">
      <w:pPr>
        <w:pStyle w:val="odrazka"/>
        <w:numPr>
          <w:ilvl w:val="0"/>
          <w:numId w:val="0"/>
        </w:numPr>
      </w:pPr>
    </w:p>
    <w:p w14:paraId="01C6F98D" w14:textId="77777777" w:rsidR="008264EC" w:rsidRDefault="008264EC" w:rsidP="00530804">
      <w:pPr>
        <w:pStyle w:val="odrazka"/>
        <w:numPr>
          <w:ilvl w:val="0"/>
          <w:numId w:val="0"/>
        </w:numPr>
      </w:pPr>
    </w:p>
    <w:p w14:paraId="07EE1651" w14:textId="77777777" w:rsidR="008264EC" w:rsidRDefault="008264EC" w:rsidP="00530804">
      <w:pPr>
        <w:pStyle w:val="odrazka"/>
        <w:numPr>
          <w:ilvl w:val="0"/>
          <w:numId w:val="0"/>
        </w:numPr>
      </w:pPr>
    </w:p>
    <w:p w14:paraId="1C2B1318" w14:textId="77777777" w:rsidR="008264EC" w:rsidRDefault="008264EC" w:rsidP="00530804">
      <w:pPr>
        <w:pStyle w:val="odrazka"/>
        <w:numPr>
          <w:ilvl w:val="0"/>
          <w:numId w:val="0"/>
        </w:numPr>
      </w:pPr>
    </w:p>
    <w:p w14:paraId="798EF0B3" w14:textId="77777777" w:rsidR="008264EC" w:rsidRDefault="008264EC" w:rsidP="00530804">
      <w:pPr>
        <w:pStyle w:val="odrazka"/>
        <w:numPr>
          <w:ilvl w:val="0"/>
          <w:numId w:val="0"/>
        </w:numPr>
      </w:pPr>
    </w:p>
    <w:p w14:paraId="4C3AC89F" w14:textId="77777777" w:rsidR="008264EC" w:rsidRDefault="008264EC" w:rsidP="00530804">
      <w:pPr>
        <w:pStyle w:val="odrazka"/>
        <w:numPr>
          <w:ilvl w:val="0"/>
          <w:numId w:val="0"/>
        </w:numPr>
      </w:pPr>
    </w:p>
    <w:p w14:paraId="1C7F90BC" w14:textId="77777777" w:rsidR="008264EC" w:rsidRDefault="008264EC" w:rsidP="00530804">
      <w:pPr>
        <w:pStyle w:val="odrazka"/>
        <w:numPr>
          <w:ilvl w:val="0"/>
          <w:numId w:val="0"/>
        </w:numPr>
      </w:pPr>
    </w:p>
    <w:p w14:paraId="1BB304E1" w14:textId="77777777" w:rsidR="008264EC" w:rsidRDefault="008264EC" w:rsidP="00530804">
      <w:pPr>
        <w:pStyle w:val="odrazka"/>
        <w:numPr>
          <w:ilvl w:val="0"/>
          <w:numId w:val="0"/>
        </w:numPr>
      </w:pPr>
    </w:p>
    <w:p w14:paraId="3E7D2E9B" w14:textId="77777777" w:rsidR="008264EC" w:rsidRDefault="008264EC" w:rsidP="00530804">
      <w:pPr>
        <w:pStyle w:val="odrazka"/>
        <w:numPr>
          <w:ilvl w:val="0"/>
          <w:numId w:val="0"/>
        </w:numPr>
      </w:pPr>
    </w:p>
    <w:p w14:paraId="1A06AA50" w14:textId="77777777" w:rsidR="008264EC" w:rsidRDefault="008264EC" w:rsidP="00530804">
      <w:pPr>
        <w:pStyle w:val="odrazka"/>
        <w:numPr>
          <w:ilvl w:val="0"/>
          <w:numId w:val="0"/>
        </w:numPr>
      </w:pPr>
    </w:p>
    <w:p w14:paraId="5284FEC0" w14:textId="77777777" w:rsidR="008264EC" w:rsidRDefault="008264EC" w:rsidP="00530804">
      <w:pPr>
        <w:pStyle w:val="odrazka"/>
        <w:numPr>
          <w:ilvl w:val="0"/>
          <w:numId w:val="0"/>
        </w:numPr>
      </w:pPr>
    </w:p>
    <w:p w14:paraId="611DCA43" w14:textId="34153D93" w:rsidR="00300809" w:rsidRDefault="00300809" w:rsidP="00530804">
      <w:pPr>
        <w:pStyle w:val="odrazka"/>
        <w:numPr>
          <w:ilvl w:val="0"/>
          <w:numId w:val="0"/>
        </w:numPr>
      </w:pPr>
    </w:p>
    <w:sectPr w:rsidR="00300809" w:rsidSect="00181B8D">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FEA6" w14:textId="77777777" w:rsidR="00295E11" w:rsidRDefault="00295E11">
      <w:pPr>
        <w:spacing w:after="0" w:line="240" w:lineRule="auto"/>
      </w:pPr>
      <w:r>
        <w:separator/>
      </w:r>
    </w:p>
  </w:endnote>
  <w:endnote w:type="continuationSeparator" w:id="0">
    <w:p w14:paraId="3462B720" w14:textId="77777777" w:rsidR="00295E11" w:rsidRDefault="00295E11">
      <w:pPr>
        <w:spacing w:after="0" w:line="240" w:lineRule="auto"/>
      </w:pPr>
      <w:r>
        <w:continuationSeparator/>
      </w:r>
    </w:p>
  </w:endnote>
  <w:endnote w:type="continuationNotice" w:id="1">
    <w:p w14:paraId="19381733" w14:textId="77777777" w:rsidR="00295E11" w:rsidRDefault="00295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B9A3" w14:textId="77777777" w:rsidR="00181B8D" w:rsidRPr="00026C34" w:rsidRDefault="00B3794B" w:rsidP="00181B8D">
    <w:pPr>
      <w:pStyle w:val="Zpat"/>
      <w:spacing w:after="0" w:line="240" w:lineRule="auto"/>
      <w:rPr>
        <w:rFonts w:ascii="Atyp BL Display Semibold" w:hAnsi="Atyp BL Display Semibold"/>
      </w:rPr>
    </w:pPr>
    <w:r w:rsidRPr="00026C34">
      <w:rPr>
        <w:rFonts w:ascii="Atyp BL Display Semibold" w:hAnsi="Atyp BL Display Semibold"/>
      </w:rPr>
      <w:t xml:space="preserve">Smlouva o </w:t>
    </w:r>
    <w:r>
      <w:rPr>
        <w:rFonts w:ascii="Atyp BL Display Semibold" w:hAnsi="Atyp BL Display Semibold"/>
      </w:rPr>
      <w:t>spolupráci</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DA59" w14:textId="77777777" w:rsidR="00181B8D" w:rsidRPr="006759C0" w:rsidRDefault="00B3794B" w:rsidP="00181B8D">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65D5E5FE" wp14:editId="59E5406D">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4AC822"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Pr="006759C0">
      <w:rPr>
        <w:rFonts w:ascii="Atyp BL Display Semibold" w:hAnsi="Atyp BL Display Semibold"/>
      </w:rPr>
      <w:t>Arbesovo náměstí 4</w:t>
    </w:r>
  </w:p>
  <w:p w14:paraId="523D4433" w14:textId="77777777" w:rsidR="00181B8D" w:rsidRPr="006759C0" w:rsidRDefault="00B3794B" w:rsidP="00181B8D">
    <w:pPr>
      <w:pStyle w:val="Zhlavtabulky"/>
      <w:rPr>
        <w:rFonts w:ascii="Atyp BL Display Semibold" w:hAnsi="Atyp BL Display Semibold"/>
      </w:rPr>
    </w:pPr>
    <w:r w:rsidRPr="006759C0">
      <w:rPr>
        <w:rFonts w:ascii="Atyp BL Display Semibold" w:hAnsi="Atyp BL Display Semibold"/>
      </w:rPr>
      <w:t>CZ 150 00 Praha 5 — Smíchov</w:t>
    </w:r>
  </w:p>
  <w:p w14:paraId="136E3764" w14:textId="77777777" w:rsidR="00181B8D" w:rsidRPr="00933491" w:rsidRDefault="00B3794B" w:rsidP="00181B8D">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8D68" w14:textId="77777777" w:rsidR="00295E11" w:rsidRDefault="00295E11">
      <w:pPr>
        <w:spacing w:after="0" w:line="240" w:lineRule="auto"/>
      </w:pPr>
      <w:r>
        <w:separator/>
      </w:r>
    </w:p>
  </w:footnote>
  <w:footnote w:type="continuationSeparator" w:id="0">
    <w:p w14:paraId="670AC0FA" w14:textId="77777777" w:rsidR="00295E11" w:rsidRDefault="00295E11">
      <w:pPr>
        <w:spacing w:after="0" w:line="240" w:lineRule="auto"/>
      </w:pPr>
      <w:r>
        <w:continuationSeparator/>
      </w:r>
    </w:p>
  </w:footnote>
  <w:footnote w:type="continuationNotice" w:id="1">
    <w:p w14:paraId="0DB15BB9" w14:textId="77777777" w:rsidR="00295E11" w:rsidRDefault="00295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E553" w14:textId="77777777" w:rsidR="00181B8D" w:rsidRDefault="00B3794B" w:rsidP="00181B8D">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3919355B" wp14:editId="1720A506">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C3FA27"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5A679D29" wp14:editId="540520C2">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w:pict>
            <v:group w14:anchorId="39CFE067"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9A3" w14:textId="77777777" w:rsidR="00181B8D" w:rsidRDefault="00B3794B" w:rsidP="00181B8D">
    <w:pPr>
      <w:pStyle w:val="Zhlav"/>
    </w:pPr>
    <w:r>
      <w:rPr>
        <w:noProof/>
      </w:rPr>
      <w:drawing>
        <wp:anchor distT="0" distB="0" distL="114300" distR="114300" simplePos="0" relativeHeight="251658240" behindDoc="0" locked="0" layoutInCell="1" allowOverlap="1" wp14:anchorId="63C69DC6" wp14:editId="559F92F7">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91154"/>
    <w:multiLevelType w:val="multilevel"/>
    <w:tmpl w:val="A336F26C"/>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01261A"/>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4" w15:restartNumberingAfterBreak="0">
    <w:nsid w:val="3C0665EA"/>
    <w:multiLevelType w:val="multilevel"/>
    <w:tmpl w:val="4C246AD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66036C"/>
    <w:multiLevelType w:val="hybridMultilevel"/>
    <w:tmpl w:val="4348802E"/>
    <w:lvl w:ilvl="0" w:tplc="CA0CC4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7318EB"/>
    <w:multiLevelType w:val="multilevel"/>
    <w:tmpl w:val="A9CA4FF8"/>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6480855">
    <w:abstractNumId w:val="0"/>
  </w:num>
  <w:num w:numId="2" w16cid:durableId="875577674">
    <w:abstractNumId w:val="1"/>
  </w:num>
  <w:num w:numId="3" w16cid:durableId="2013411752">
    <w:abstractNumId w:val="5"/>
  </w:num>
  <w:num w:numId="4" w16cid:durableId="622271183">
    <w:abstractNumId w:val="6"/>
  </w:num>
  <w:num w:numId="5" w16cid:durableId="1072582078">
    <w:abstractNumId w:val="8"/>
  </w:num>
  <w:num w:numId="6" w16cid:durableId="1119371111">
    <w:abstractNumId w:val="2"/>
  </w:num>
  <w:num w:numId="7" w16cid:durableId="629629188">
    <w:abstractNumId w:val="3"/>
  </w:num>
  <w:num w:numId="8" w16cid:durableId="682051704">
    <w:abstractNumId w:val="4"/>
  </w:num>
  <w:num w:numId="9" w16cid:durableId="566501287">
    <w:abstractNumId w:val="0"/>
  </w:num>
  <w:num w:numId="10" w16cid:durableId="95100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FC"/>
    <w:rsid w:val="000005D1"/>
    <w:rsid w:val="00015C18"/>
    <w:rsid w:val="001302A4"/>
    <w:rsid w:val="00136913"/>
    <w:rsid w:val="00154595"/>
    <w:rsid w:val="00181B8D"/>
    <w:rsid w:val="0019244F"/>
    <w:rsid w:val="001F3744"/>
    <w:rsid w:val="00224161"/>
    <w:rsid w:val="002437CF"/>
    <w:rsid w:val="00243E4D"/>
    <w:rsid w:val="00295E11"/>
    <w:rsid w:val="002A6985"/>
    <w:rsid w:val="002A74F1"/>
    <w:rsid w:val="002F3E35"/>
    <w:rsid w:val="00300809"/>
    <w:rsid w:val="0034092D"/>
    <w:rsid w:val="00367AF3"/>
    <w:rsid w:val="00377A49"/>
    <w:rsid w:val="003907AC"/>
    <w:rsid w:val="003A656C"/>
    <w:rsid w:val="003B03A3"/>
    <w:rsid w:val="003B3F5B"/>
    <w:rsid w:val="003C7F71"/>
    <w:rsid w:val="00406A7B"/>
    <w:rsid w:val="004229BA"/>
    <w:rsid w:val="0044500F"/>
    <w:rsid w:val="004941DF"/>
    <w:rsid w:val="004A1EF3"/>
    <w:rsid w:val="004B08D4"/>
    <w:rsid w:val="004D4802"/>
    <w:rsid w:val="004E19FF"/>
    <w:rsid w:val="004E3AC4"/>
    <w:rsid w:val="0050350B"/>
    <w:rsid w:val="00525727"/>
    <w:rsid w:val="00530804"/>
    <w:rsid w:val="005C31C8"/>
    <w:rsid w:val="005E0411"/>
    <w:rsid w:val="005F380C"/>
    <w:rsid w:val="006045CE"/>
    <w:rsid w:val="0063352F"/>
    <w:rsid w:val="006540E7"/>
    <w:rsid w:val="0066165A"/>
    <w:rsid w:val="00681FB3"/>
    <w:rsid w:val="00685D8A"/>
    <w:rsid w:val="0068618A"/>
    <w:rsid w:val="006F52F8"/>
    <w:rsid w:val="007220B5"/>
    <w:rsid w:val="007466B2"/>
    <w:rsid w:val="0077775F"/>
    <w:rsid w:val="00781455"/>
    <w:rsid w:val="007A28E5"/>
    <w:rsid w:val="007B0BF1"/>
    <w:rsid w:val="007C2191"/>
    <w:rsid w:val="008045EC"/>
    <w:rsid w:val="0081512F"/>
    <w:rsid w:val="008264EC"/>
    <w:rsid w:val="008320BB"/>
    <w:rsid w:val="00860FC9"/>
    <w:rsid w:val="008811E1"/>
    <w:rsid w:val="008A1C55"/>
    <w:rsid w:val="008A4132"/>
    <w:rsid w:val="008C6D8D"/>
    <w:rsid w:val="008F69A6"/>
    <w:rsid w:val="009022A4"/>
    <w:rsid w:val="0097495F"/>
    <w:rsid w:val="009A2032"/>
    <w:rsid w:val="009B6900"/>
    <w:rsid w:val="009B76F5"/>
    <w:rsid w:val="009C26A6"/>
    <w:rsid w:val="009E09D1"/>
    <w:rsid w:val="00A11EFC"/>
    <w:rsid w:val="00A13CEB"/>
    <w:rsid w:val="00A7216E"/>
    <w:rsid w:val="00A81F20"/>
    <w:rsid w:val="00A90E1C"/>
    <w:rsid w:val="00AC28A4"/>
    <w:rsid w:val="00B3794B"/>
    <w:rsid w:val="00B522A6"/>
    <w:rsid w:val="00B80CD5"/>
    <w:rsid w:val="00BA044A"/>
    <w:rsid w:val="00BC1B8D"/>
    <w:rsid w:val="00BF761F"/>
    <w:rsid w:val="00C101F1"/>
    <w:rsid w:val="00C22AEE"/>
    <w:rsid w:val="00C356A8"/>
    <w:rsid w:val="00D31B5D"/>
    <w:rsid w:val="00D62272"/>
    <w:rsid w:val="00D75375"/>
    <w:rsid w:val="00D84AFA"/>
    <w:rsid w:val="00DC6CEA"/>
    <w:rsid w:val="00DE1301"/>
    <w:rsid w:val="00E40DB5"/>
    <w:rsid w:val="00E801A3"/>
    <w:rsid w:val="00E9669C"/>
    <w:rsid w:val="00ED1C94"/>
    <w:rsid w:val="00ED3AA5"/>
    <w:rsid w:val="00EE4AD8"/>
    <w:rsid w:val="00EF5435"/>
    <w:rsid w:val="00F555D9"/>
    <w:rsid w:val="00F633E3"/>
    <w:rsid w:val="00FB4449"/>
    <w:rsid w:val="00FD3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6967"/>
  <w15:chartTrackingRefBased/>
  <w15:docId w15:val="{22769679-91BC-40E2-8656-DF7A6F5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1EFC"/>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A11EFC"/>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11EFC"/>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A11EFC"/>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A11E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11E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11E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11E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11E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11E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1EFC"/>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A11EFC"/>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A11EFC"/>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A11EFC"/>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A11EFC"/>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A11EFC"/>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A11EFC"/>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A11EF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11EFC"/>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A11EFC"/>
    <w:pPr>
      <w:jc w:val="right"/>
    </w:pPr>
    <w:rPr>
      <w:sz w:val="10"/>
    </w:rPr>
  </w:style>
  <w:style w:type="character" w:customStyle="1" w:styleId="ZhlavChar">
    <w:name w:val="Záhlaví Char"/>
    <w:basedOn w:val="Standardnpsmoodstavce"/>
    <w:link w:val="Zhlav"/>
    <w:uiPriority w:val="99"/>
    <w:rsid w:val="00A11EFC"/>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A11EFC"/>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A11EFC"/>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A11EFC"/>
    <w:rPr>
      <w:rFonts w:ascii="Crabath Text Light" w:hAnsi="Crabath Text Light"/>
    </w:rPr>
  </w:style>
  <w:style w:type="paragraph" w:customStyle="1" w:styleId="Zhlavtabulky">
    <w:name w:val="Záhlaví tabulky"/>
    <w:basedOn w:val="Normln"/>
    <w:rsid w:val="00A11EFC"/>
    <w:pPr>
      <w:spacing w:after="0" w:line="240" w:lineRule="auto"/>
    </w:pPr>
    <w:rPr>
      <w:rFonts w:ascii="Atyp BL Display Medium" w:hAnsi="Atyp BL Display Medium"/>
      <w:sz w:val="16"/>
    </w:rPr>
  </w:style>
  <w:style w:type="paragraph" w:customStyle="1" w:styleId="odrazka">
    <w:name w:val="odrazka"/>
    <w:basedOn w:val="Odstavecseseznamem"/>
    <w:rsid w:val="00A11EFC"/>
    <w:pPr>
      <w:numPr>
        <w:ilvl w:val="1"/>
        <w:numId w:val="2"/>
      </w:numPr>
      <w:contextualSpacing w:val="0"/>
    </w:pPr>
  </w:style>
  <w:style w:type="paragraph" w:styleId="Odstavecseseznamem">
    <w:name w:val="List Paragraph"/>
    <w:basedOn w:val="Normln"/>
    <w:uiPriority w:val="34"/>
    <w:qFormat/>
    <w:rsid w:val="00A11EFC"/>
    <w:pPr>
      <w:ind w:left="720"/>
      <w:contextualSpacing/>
    </w:pPr>
  </w:style>
  <w:style w:type="character" w:styleId="Hypertextovodkaz">
    <w:name w:val="Hyperlink"/>
    <w:basedOn w:val="Standardnpsmoodstavce"/>
    <w:uiPriority w:val="99"/>
    <w:unhideWhenUsed/>
    <w:rsid w:val="00A11EFC"/>
    <w:rPr>
      <w:color w:val="0563C1" w:themeColor="hyperlink"/>
      <w:u w:val="single"/>
    </w:rPr>
  </w:style>
  <w:style w:type="paragraph" w:styleId="Bezmezer">
    <w:name w:val="No Spacing"/>
    <w:uiPriority w:val="1"/>
    <w:qFormat/>
    <w:rsid w:val="00A11EFC"/>
    <w:pPr>
      <w:spacing w:after="0" w:line="240" w:lineRule="auto"/>
    </w:pPr>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B522A6"/>
    <w:rPr>
      <w:sz w:val="16"/>
      <w:szCs w:val="16"/>
    </w:rPr>
  </w:style>
  <w:style w:type="paragraph" w:styleId="Textkomente">
    <w:name w:val="annotation text"/>
    <w:basedOn w:val="Normln"/>
    <w:link w:val="TextkomenteChar"/>
    <w:uiPriority w:val="99"/>
    <w:unhideWhenUsed/>
    <w:rsid w:val="00B522A6"/>
    <w:pPr>
      <w:spacing w:line="240" w:lineRule="auto"/>
    </w:pPr>
    <w:rPr>
      <w:szCs w:val="20"/>
    </w:rPr>
  </w:style>
  <w:style w:type="character" w:customStyle="1" w:styleId="TextkomenteChar">
    <w:name w:val="Text komentáře Char"/>
    <w:basedOn w:val="Standardnpsmoodstavce"/>
    <w:link w:val="Textkomente"/>
    <w:uiPriority w:val="99"/>
    <w:rsid w:val="00B522A6"/>
    <w:rPr>
      <w:rFonts w:ascii="Crabath Text Light" w:eastAsia="Times New Roman" w:hAnsi="Crabath Text Light" w:cs="Times New Roman"/>
      <w:sz w:val="20"/>
      <w:szCs w:val="20"/>
    </w:rPr>
  </w:style>
  <w:style w:type="paragraph" w:styleId="Pedmtkomente">
    <w:name w:val="annotation subject"/>
    <w:basedOn w:val="Textkomente"/>
    <w:next w:val="Textkomente"/>
    <w:link w:val="PedmtkomenteChar"/>
    <w:uiPriority w:val="99"/>
    <w:semiHidden/>
    <w:unhideWhenUsed/>
    <w:rsid w:val="00B522A6"/>
    <w:rPr>
      <w:b/>
      <w:bCs/>
    </w:rPr>
  </w:style>
  <w:style w:type="character" w:customStyle="1" w:styleId="PedmtkomenteChar">
    <w:name w:val="Předmět komentáře Char"/>
    <w:basedOn w:val="TextkomenteChar"/>
    <w:link w:val="Pedmtkomente"/>
    <w:uiPriority w:val="99"/>
    <w:semiHidden/>
    <w:rsid w:val="00B522A6"/>
    <w:rPr>
      <w:rFonts w:ascii="Crabath Text Light" w:eastAsia="Times New Roman" w:hAnsi="Crabath Text Light" w:cs="Times New Roman"/>
      <w:b/>
      <w:bCs/>
      <w:sz w:val="20"/>
      <w:szCs w:val="20"/>
    </w:rPr>
  </w:style>
  <w:style w:type="paragraph" w:styleId="Revize">
    <w:name w:val="Revision"/>
    <w:hidden/>
    <w:uiPriority w:val="99"/>
    <w:semiHidden/>
    <w:rsid w:val="00FD3BFE"/>
    <w:pPr>
      <w:spacing w:after="0" w:line="240" w:lineRule="auto"/>
    </w:pPr>
    <w:rPr>
      <w:rFonts w:ascii="Crabath Text Light" w:eastAsia="Times New Roman" w:hAnsi="Crabath Text Light" w:cs="Times New Roman"/>
      <w:sz w:val="20"/>
      <w:szCs w:val="24"/>
    </w:rPr>
  </w:style>
  <w:style w:type="character" w:styleId="Nevyeenzmnka">
    <w:name w:val="Unresolved Mention"/>
    <w:basedOn w:val="Standardnpsmoodstavce"/>
    <w:uiPriority w:val="99"/>
    <w:semiHidden/>
    <w:unhideWhenUsed/>
    <w:rsid w:val="00A13CEB"/>
    <w:rPr>
      <w:color w:val="605E5C"/>
      <w:shd w:val="clear" w:color="auto" w:fill="E1DFDD"/>
    </w:rPr>
  </w:style>
  <w:style w:type="table" w:styleId="Mkatabulky">
    <w:name w:val="Table Grid"/>
    <w:basedOn w:val="Normlntabulka"/>
    <w:uiPriority w:val="39"/>
    <w:rsid w:val="00FB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1264</Words>
  <Characters>7459</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8706</CharactersWithSpaces>
  <SharedDoc>false</SharedDoc>
  <HLinks>
    <vt:vector size="12" baseType="variant">
      <vt:variant>
        <vt:i4>6225944</vt:i4>
      </vt:variant>
      <vt:variant>
        <vt:i4>3</vt:i4>
      </vt:variant>
      <vt:variant>
        <vt:i4>0</vt:i4>
      </vt:variant>
      <vt:variant>
        <vt:i4>5</vt:i4>
      </vt:variant>
      <vt:variant>
        <vt:lpwstr>tel:____________________</vt:lpwstr>
      </vt:variant>
      <vt:variant>
        <vt:lpwstr/>
      </vt:variant>
      <vt:variant>
        <vt:i4>6225944</vt:i4>
      </vt:variant>
      <vt:variant>
        <vt:i4>0</vt:i4>
      </vt:variant>
      <vt:variant>
        <vt:i4>0</vt:i4>
      </vt:variant>
      <vt:variant>
        <vt:i4>5</vt:i4>
      </vt:variant>
      <vt:variant>
        <vt:lpwstr>tel:____________________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2022-08-17T15:22:00Z</dcterms:created>
  <dcterms:modified xsi:type="dcterms:W3CDTF">2022-08-17T15:22:00Z</dcterms:modified>
</cp:coreProperties>
</file>