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E5BC" w14:textId="77777777" w:rsidR="00F32659" w:rsidRDefault="009A702F">
      <w:pPr>
        <w:pStyle w:val="Nadpis40"/>
        <w:keepNext/>
        <w:keepLines/>
      </w:pPr>
      <w:bookmarkStart w:id="0" w:name="bookmark0"/>
      <w:r>
        <w:t>Smlouva o dílo</w:t>
      </w:r>
      <w:bookmarkEnd w:id="0"/>
    </w:p>
    <w:p w14:paraId="3A812BD3" w14:textId="562DC0D0" w:rsidR="00F32659" w:rsidRDefault="00A0777E">
      <w:pPr>
        <w:pStyle w:val="Nadpis40"/>
        <w:keepNext/>
        <w:keepLines/>
      </w:pPr>
      <w:r>
        <w:t>Č. SML/10364</w:t>
      </w:r>
      <w:r w:rsidR="009A702F">
        <w:t>/2022</w:t>
      </w:r>
    </w:p>
    <w:p w14:paraId="087AFEEB" w14:textId="77777777" w:rsidR="00F32659" w:rsidRDefault="009A702F">
      <w:pPr>
        <w:pStyle w:val="Zkladntext1"/>
        <w:spacing w:after="780"/>
        <w:ind w:left="1020"/>
        <w:jc w:val="both"/>
      </w:pPr>
      <w:r>
        <w:rPr>
          <w:noProof/>
        </w:rPr>
        <mc:AlternateContent>
          <mc:Choice Requires="wps">
            <w:drawing>
              <wp:anchor distT="0" distB="0" distL="38100" distR="38100" simplePos="0" relativeHeight="125829378" behindDoc="0" locked="0" layoutInCell="1" allowOverlap="1" wp14:anchorId="2AB1FC32" wp14:editId="0924D3EF">
                <wp:simplePos x="0" y="0"/>
                <wp:positionH relativeFrom="page">
                  <wp:posOffset>955675</wp:posOffset>
                </wp:positionH>
                <wp:positionV relativeFrom="paragraph">
                  <wp:posOffset>495300</wp:posOffset>
                </wp:positionV>
                <wp:extent cx="1691640" cy="14884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48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B400D7" w14:textId="77777777" w:rsidR="00F32659" w:rsidRDefault="009A702F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I. Smluvní strany</w:t>
                            </w:r>
                          </w:p>
                          <w:p w14:paraId="39912A72" w14:textId="77777777" w:rsidR="00F32659" w:rsidRDefault="009A702F">
                            <w:pPr>
                              <w:pStyle w:val="Zkladntext1"/>
                              <w:spacing w:after="0"/>
                            </w:pPr>
                            <w:r>
                              <w:t>Objednatel:</w:t>
                            </w:r>
                          </w:p>
                          <w:p w14:paraId="1116384D" w14:textId="77777777" w:rsidR="00F32659" w:rsidRDefault="009A702F">
                            <w:pPr>
                              <w:pStyle w:val="Zkladntext1"/>
                              <w:spacing w:after="0"/>
                            </w:pPr>
                            <w:r>
                              <w:t>Sídlo/místo podnikání:</w:t>
                            </w:r>
                          </w:p>
                          <w:p w14:paraId="1C7A9022" w14:textId="77777777" w:rsidR="00F32659" w:rsidRDefault="009A702F">
                            <w:pPr>
                              <w:pStyle w:val="Zkladntext1"/>
                              <w:spacing w:after="0"/>
                            </w:pPr>
                            <w:r>
                              <w:t>IČ:</w:t>
                            </w:r>
                          </w:p>
                          <w:p w14:paraId="24F817A2" w14:textId="77777777" w:rsidR="00F32659" w:rsidRDefault="009A702F">
                            <w:pPr>
                              <w:pStyle w:val="Zkladntext1"/>
                              <w:spacing w:after="0"/>
                            </w:pPr>
                            <w:r>
                              <w:t>DIČ:</w:t>
                            </w:r>
                          </w:p>
                          <w:p w14:paraId="5CAF6CEE" w14:textId="77777777" w:rsidR="00F32659" w:rsidRDefault="009A702F">
                            <w:pPr>
                              <w:pStyle w:val="Zkladntext1"/>
                              <w:spacing w:after="0"/>
                            </w:pPr>
                            <w:r>
                              <w:t>Jednající osoba:</w:t>
                            </w:r>
                          </w:p>
                          <w:p w14:paraId="50F2C073" w14:textId="77777777" w:rsidR="00F32659" w:rsidRDefault="009A702F">
                            <w:pPr>
                              <w:pStyle w:val="Zkladntext1"/>
                              <w:spacing w:after="0"/>
                            </w:pPr>
                            <w:r>
                              <w:t>Osoba odpovědná za realizaci:</w:t>
                            </w:r>
                          </w:p>
                          <w:p w14:paraId="0BCDDB64" w14:textId="77777777" w:rsidR="00F32659" w:rsidRDefault="009A702F">
                            <w:pPr>
                              <w:pStyle w:val="Zkladntext1"/>
                              <w:spacing w:after="0"/>
                            </w:pPr>
                            <w:r>
                              <w:t>Telefon:</w:t>
                            </w:r>
                          </w:p>
                          <w:p w14:paraId="7366361C" w14:textId="77777777" w:rsidR="00F32659" w:rsidRDefault="009A702F">
                            <w:pPr>
                              <w:pStyle w:val="Zkladntext1"/>
                              <w:spacing w:after="0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5.25pt;margin-top:39.pt;width:133.19999999999999pt;height:117.2pt;z-index:-125829375;mso-wrap-distance-left:3.pt;mso-wrap-distance-right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I. Smluvní strany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Sídlo/místo podnikání: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Jednající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Osoba odpovědná za realizaci: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Email: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uzavřená podle ustanovení § 2586 a násl. zákona č. 89/2012 Sb., občanského zákoníku</w:t>
      </w:r>
    </w:p>
    <w:p w14:paraId="719238DD" w14:textId="77777777" w:rsidR="00F32659" w:rsidRDefault="009A702F">
      <w:pPr>
        <w:pStyle w:val="Nadpis40"/>
        <w:keepNext/>
        <w:keepLines/>
        <w:spacing w:after="0" w:line="252" w:lineRule="auto"/>
        <w:jc w:val="left"/>
      </w:pPr>
      <w:bookmarkStart w:id="1" w:name="bookmark3"/>
      <w:r>
        <w:t xml:space="preserve">Centrum dopravního výzkumu, </w:t>
      </w:r>
      <w:proofErr w:type="spellStart"/>
      <w:r>
        <w:t>v.v.i</w:t>
      </w:r>
      <w:proofErr w:type="spellEnd"/>
      <w:r>
        <w:t>.</w:t>
      </w:r>
      <w:bookmarkEnd w:id="1"/>
    </w:p>
    <w:p w14:paraId="119C58AB" w14:textId="77777777" w:rsidR="00F32659" w:rsidRDefault="009A702F">
      <w:pPr>
        <w:pStyle w:val="Zkladntext1"/>
        <w:spacing w:after="0" w:line="252" w:lineRule="auto"/>
      </w:pPr>
      <w:r>
        <w:t>Líšeňská 2657/</w:t>
      </w:r>
      <w:proofErr w:type="gramStart"/>
      <w:r>
        <w:t>33a</w:t>
      </w:r>
      <w:proofErr w:type="gramEnd"/>
      <w:r>
        <w:t>, 636 00 Brno - Líšeň 44994575</w:t>
      </w:r>
    </w:p>
    <w:p w14:paraId="36025EA1" w14:textId="77777777" w:rsidR="00F32659" w:rsidRDefault="009A702F">
      <w:pPr>
        <w:pStyle w:val="Zkladntext1"/>
        <w:spacing w:after="0" w:line="252" w:lineRule="auto"/>
      </w:pPr>
      <w:r>
        <w:t>CZ44994575</w:t>
      </w:r>
    </w:p>
    <w:p w14:paraId="13F51D68" w14:textId="77777777" w:rsidR="00F32659" w:rsidRDefault="009A702F">
      <w:pPr>
        <w:pStyle w:val="Zkladntext1"/>
        <w:spacing w:after="0" w:line="252" w:lineRule="auto"/>
      </w:pPr>
      <w:r>
        <w:t>Ing. Jindřich Frič, Ph.D., ředitel</w:t>
      </w:r>
    </w:p>
    <w:p w14:paraId="3D75ED3B" w14:textId="5EC83192" w:rsidR="00F32659" w:rsidRDefault="00C5738E">
      <w:pPr>
        <w:pStyle w:val="Zkladntext1"/>
        <w:spacing w:after="0" w:line="252" w:lineRule="auto"/>
        <w:jc w:val="both"/>
      </w:pPr>
      <w:proofErr w:type="spellStart"/>
      <w:r>
        <w:t>xxx</w:t>
      </w:r>
      <w:proofErr w:type="spellEnd"/>
    </w:p>
    <w:p w14:paraId="701AD117" w14:textId="08DBAC36" w:rsidR="00F32659" w:rsidRDefault="00C5738E">
      <w:pPr>
        <w:pStyle w:val="Zkladntext1"/>
        <w:spacing w:after="0" w:line="252" w:lineRule="auto"/>
      </w:pPr>
      <w:proofErr w:type="spellStart"/>
      <w:r>
        <w:t>xxxx</w:t>
      </w:r>
      <w:proofErr w:type="spellEnd"/>
    </w:p>
    <w:p w14:paraId="4FD44555" w14:textId="5E22D8B1" w:rsidR="00F32659" w:rsidRDefault="00000000">
      <w:pPr>
        <w:pStyle w:val="Zkladntext1"/>
        <w:spacing w:after="240" w:line="252" w:lineRule="auto"/>
      </w:pPr>
      <w:hyperlink r:id="rId7" w:history="1">
        <w:r w:rsidR="00C5738E">
          <w:rPr>
            <w:color w:val="22253F"/>
            <w:u w:val="single"/>
            <w:lang w:val="en-US" w:eastAsia="en-US" w:bidi="en-US"/>
          </w:rPr>
          <w:t>xxx</w:t>
        </w:r>
      </w:hyperlink>
    </w:p>
    <w:p w14:paraId="1D74AFF6" w14:textId="77777777" w:rsidR="00F32659" w:rsidRDefault="009A702F">
      <w:pPr>
        <w:pStyle w:val="Zkladntext1"/>
        <w:spacing w:after="520"/>
        <w:ind w:firstLine="320"/>
      </w:pPr>
      <w:r>
        <w:t>(dále jen „Objednatel")</w:t>
      </w:r>
    </w:p>
    <w:tbl>
      <w:tblPr>
        <w:tblOverlap w:val="never"/>
        <w:tblW w:w="0" w:type="auto"/>
        <w:tblInd w:w="4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2"/>
        <w:gridCol w:w="3388"/>
      </w:tblGrid>
      <w:tr w:rsidR="00F32659" w14:paraId="53EEB87F" w14:textId="77777777" w:rsidTr="00D4208E">
        <w:trPr>
          <w:trHeight w:hRule="exact" w:val="259"/>
        </w:trPr>
        <w:tc>
          <w:tcPr>
            <w:tcW w:w="2682" w:type="dxa"/>
            <w:shd w:val="clear" w:color="auto" w:fill="auto"/>
          </w:tcPr>
          <w:p w14:paraId="208F414B" w14:textId="77777777" w:rsidR="00F32659" w:rsidRDefault="009A702F">
            <w:pPr>
              <w:pStyle w:val="Jin0"/>
              <w:spacing w:after="0"/>
            </w:pPr>
            <w:r>
              <w:t>Zhotovitel:</w:t>
            </w:r>
          </w:p>
        </w:tc>
        <w:tc>
          <w:tcPr>
            <w:tcW w:w="3388" w:type="dxa"/>
            <w:shd w:val="clear" w:color="auto" w:fill="auto"/>
          </w:tcPr>
          <w:p w14:paraId="32C89451" w14:textId="630AD153" w:rsidR="00F32659" w:rsidRDefault="009A702F">
            <w:pPr>
              <w:pStyle w:val="Jin0"/>
              <w:spacing w:after="0"/>
            </w:pPr>
            <w:r>
              <w:rPr>
                <w:b/>
                <w:bCs/>
              </w:rPr>
              <w:t>T</w:t>
            </w:r>
            <w:r w:rsidR="00A0777E">
              <w:rPr>
                <w:b/>
                <w:bCs/>
              </w:rPr>
              <w:t>Ü</w:t>
            </w:r>
            <w:r>
              <w:rPr>
                <w:b/>
                <w:bCs/>
              </w:rPr>
              <w:t>V</w:t>
            </w:r>
            <w:r w:rsidR="00A0777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</w:t>
            </w:r>
            <w:r w:rsidR="00A0777E">
              <w:rPr>
                <w:b/>
                <w:bCs/>
              </w:rPr>
              <w:t>Ü</w:t>
            </w:r>
            <w:r>
              <w:rPr>
                <w:b/>
                <w:bCs/>
              </w:rPr>
              <w:t>D</w:t>
            </w:r>
            <w:r w:rsidR="00A0777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Czech s.r.o.</w:t>
            </w:r>
          </w:p>
        </w:tc>
      </w:tr>
      <w:tr w:rsidR="00F32659" w14:paraId="79FF7A34" w14:textId="77777777" w:rsidTr="00D4208E">
        <w:trPr>
          <w:trHeight w:hRule="exact" w:val="266"/>
        </w:trPr>
        <w:tc>
          <w:tcPr>
            <w:tcW w:w="2682" w:type="dxa"/>
            <w:shd w:val="clear" w:color="auto" w:fill="auto"/>
            <w:vAlign w:val="bottom"/>
          </w:tcPr>
          <w:p w14:paraId="0828CE83" w14:textId="77777777" w:rsidR="00F32659" w:rsidRDefault="009A702F">
            <w:pPr>
              <w:pStyle w:val="Jin0"/>
              <w:spacing w:after="0"/>
            </w:pPr>
            <w:r>
              <w:t>Sídlo/místo podnikání:</w:t>
            </w:r>
          </w:p>
        </w:tc>
        <w:tc>
          <w:tcPr>
            <w:tcW w:w="3388" w:type="dxa"/>
            <w:shd w:val="clear" w:color="auto" w:fill="auto"/>
            <w:vAlign w:val="bottom"/>
          </w:tcPr>
          <w:p w14:paraId="20871A0F" w14:textId="77777777" w:rsidR="00F32659" w:rsidRDefault="009A702F">
            <w:pPr>
              <w:pStyle w:val="Jin0"/>
              <w:spacing w:after="0"/>
            </w:pPr>
            <w:r>
              <w:t>Novodvorská 994/138, 142 21 Praha 4</w:t>
            </w:r>
          </w:p>
        </w:tc>
      </w:tr>
      <w:tr w:rsidR="00F32659" w14:paraId="3309158F" w14:textId="77777777" w:rsidTr="00D4208E">
        <w:trPr>
          <w:trHeight w:hRule="exact" w:val="256"/>
        </w:trPr>
        <w:tc>
          <w:tcPr>
            <w:tcW w:w="2682" w:type="dxa"/>
            <w:shd w:val="clear" w:color="auto" w:fill="auto"/>
          </w:tcPr>
          <w:p w14:paraId="5900050A" w14:textId="77777777" w:rsidR="00F32659" w:rsidRDefault="009A702F">
            <w:pPr>
              <w:pStyle w:val="Jin0"/>
              <w:spacing w:after="0"/>
            </w:pPr>
            <w:r>
              <w:t>IČ/rodné číslo:</w:t>
            </w:r>
          </w:p>
        </w:tc>
        <w:tc>
          <w:tcPr>
            <w:tcW w:w="3388" w:type="dxa"/>
            <w:shd w:val="clear" w:color="auto" w:fill="auto"/>
          </w:tcPr>
          <w:p w14:paraId="70CE3D0D" w14:textId="77777777" w:rsidR="00F32659" w:rsidRDefault="009A702F">
            <w:pPr>
              <w:pStyle w:val="Jin0"/>
              <w:spacing w:after="0"/>
            </w:pPr>
            <w:r>
              <w:t>63987121</w:t>
            </w:r>
          </w:p>
        </w:tc>
      </w:tr>
      <w:tr w:rsidR="00F32659" w14:paraId="57B921ED" w14:textId="77777777" w:rsidTr="00D4208E">
        <w:trPr>
          <w:trHeight w:hRule="exact" w:val="252"/>
        </w:trPr>
        <w:tc>
          <w:tcPr>
            <w:tcW w:w="2682" w:type="dxa"/>
            <w:shd w:val="clear" w:color="auto" w:fill="auto"/>
          </w:tcPr>
          <w:p w14:paraId="7E8CCFE9" w14:textId="77777777" w:rsidR="00F32659" w:rsidRDefault="009A702F">
            <w:pPr>
              <w:pStyle w:val="Jin0"/>
              <w:spacing w:after="0"/>
            </w:pPr>
            <w:r>
              <w:t>DIČ:</w:t>
            </w:r>
          </w:p>
        </w:tc>
        <w:tc>
          <w:tcPr>
            <w:tcW w:w="3388" w:type="dxa"/>
            <w:shd w:val="clear" w:color="auto" w:fill="auto"/>
          </w:tcPr>
          <w:p w14:paraId="7B1109FD" w14:textId="77777777" w:rsidR="00F32659" w:rsidRDefault="009A702F">
            <w:pPr>
              <w:pStyle w:val="Jin0"/>
              <w:spacing w:after="0"/>
            </w:pPr>
            <w:r>
              <w:t>CZ63987121</w:t>
            </w:r>
          </w:p>
        </w:tc>
      </w:tr>
      <w:tr w:rsidR="00F32659" w14:paraId="14501586" w14:textId="77777777" w:rsidTr="00D4208E">
        <w:trPr>
          <w:trHeight w:hRule="exact" w:val="274"/>
        </w:trPr>
        <w:tc>
          <w:tcPr>
            <w:tcW w:w="2682" w:type="dxa"/>
            <w:shd w:val="clear" w:color="auto" w:fill="auto"/>
            <w:vAlign w:val="bottom"/>
          </w:tcPr>
          <w:p w14:paraId="7457540A" w14:textId="77777777" w:rsidR="00F32659" w:rsidRDefault="009A702F">
            <w:pPr>
              <w:pStyle w:val="Jin0"/>
              <w:spacing w:after="0"/>
            </w:pPr>
            <w:r>
              <w:t>Bankovní spojení:</w:t>
            </w:r>
          </w:p>
        </w:tc>
        <w:tc>
          <w:tcPr>
            <w:tcW w:w="3388" w:type="dxa"/>
            <w:shd w:val="clear" w:color="auto" w:fill="auto"/>
            <w:vAlign w:val="bottom"/>
          </w:tcPr>
          <w:p w14:paraId="554006C2" w14:textId="77777777" w:rsidR="00F32659" w:rsidRDefault="009A702F">
            <w:pPr>
              <w:pStyle w:val="Jin0"/>
              <w:spacing w:after="0"/>
            </w:pPr>
            <w:r>
              <w:t>1168829001/2700</w:t>
            </w:r>
          </w:p>
        </w:tc>
      </w:tr>
      <w:tr w:rsidR="00F32659" w14:paraId="79FBFA34" w14:textId="77777777" w:rsidTr="00D4208E">
        <w:trPr>
          <w:trHeight w:hRule="exact" w:val="263"/>
        </w:trPr>
        <w:tc>
          <w:tcPr>
            <w:tcW w:w="2682" w:type="dxa"/>
            <w:shd w:val="clear" w:color="auto" w:fill="auto"/>
            <w:vAlign w:val="bottom"/>
          </w:tcPr>
          <w:p w14:paraId="5F566F5F" w14:textId="77777777" w:rsidR="00F32659" w:rsidRDefault="009A702F">
            <w:pPr>
              <w:pStyle w:val="Jin0"/>
              <w:spacing w:after="0"/>
            </w:pPr>
            <w:r>
              <w:t>Jednající osoba:</w:t>
            </w:r>
          </w:p>
        </w:tc>
        <w:tc>
          <w:tcPr>
            <w:tcW w:w="3388" w:type="dxa"/>
            <w:shd w:val="clear" w:color="auto" w:fill="auto"/>
            <w:vAlign w:val="bottom"/>
          </w:tcPr>
          <w:p w14:paraId="11FB8A79" w14:textId="77777777" w:rsidR="00F32659" w:rsidRDefault="009A702F">
            <w:pPr>
              <w:pStyle w:val="Jin0"/>
              <w:spacing w:after="0"/>
            </w:pPr>
            <w:r>
              <w:t xml:space="preserve">Ing. Oleg </w:t>
            </w:r>
            <w:proofErr w:type="spellStart"/>
            <w:r>
              <w:t>Spružina</w:t>
            </w:r>
            <w:proofErr w:type="spellEnd"/>
            <w:r>
              <w:t>, jednatel</w:t>
            </w:r>
          </w:p>
        </w:tc>
      </w:tr>
      <w:tr w:rsidR="00F32659" w14:paraId="2FEF4024" w14:textId="77777777" w:rsidTr="00D4208E">
        <w:trPr>
          <w:trHeight w:hRule="exact" w:val="252"/>
        </w:trPr>
        <w:tc>
          <w:tcPr>
            <w:tcW w:w="2682" w:type="dxa"/>
            <w:shd w:val="clear" w:color="auto" w:fill="auto"/>
            <w:vAlign w:val="bottom"/>
          </w:tcPr>
          <w:p w14:paraId="52BA8A36" w14:textId="77777777" w:rsidR="00F32659" w:rsidRDefault="009A702F">
            <w:pPr>
              <w:pStyle w:val="Jin0"/>
              <w:spacing w:after="0"/>
            </w:pPr>
            <w:r>
              <w:t>Osoba odpovědná za realizaci:</w:t>
            </w:r>
          </w:p>
        </w:tc>
        <w:tc>
          <w:tcPr>
            <w:tcW w:w="3388" w:type="dxa"/>
            <w:shd w:val="clear" w:color="auto" w:fill="auto"/>
            <w:vAlign w:val="bottom"/>
          </w:tcPr>
          <w:p w14:paraId="5955140E" w14:textId="545C0B6B" w:rsidR="00F32659" w:rsidRDefault="00A0777E">
            <w:pPr>
              <w:pStyle w:val="Jin0"/>
              <w:spacing w:after="0"/>
            </w:pPr>
            <w:proofErr w:type="spellStart"/>
            <w:r>
              <w:t>Xxxxxxx</w:t>
            </w:r>
            <w:proofErr w:type="spellEnd"/>
          </w:p>
        </w:tc>
      </w:tr>
      <w:tr w:rsidR="00F32659" w14:paraId="1FC3FF2C" w14:textId="77777777" w:rsidTr="00D4208E">
        <w:trPr>
          <w:trHeight w:hRule="exact" w:val="263"/>
        </w:trPr>
        <w:tc>
          <w:tcPr>
            <w:tcW w:w="2682" w:type="dxa"/>
            <w:shd w:val="clear" w:color="auto" w:fill="auto"/>
            <w:vAlign w:val="bottom"/>
          </w:tcPr>
          <w:p w14:paraId="087C83DE" w14:textId="77777777" w:rsidR="00F32659" w:rsidRDefault="009A702F">
            <w:pPr>
              <w:pStyle w:val="Jin0"/>
              <w:spacing w:after="0"/>
            </w:pPr>
            <w:r>
              <w:t>Zapsaný v OR:</w:t>
            </w:r>
          </w:p>
        </w:tc>
        <w:tc>
          <w:tcPr>
            <w:tcW w:w="3388" w:type="dxa"/>
            <w:shd w:val="clear" w:color="auto" w:fill="auto"/>
            <w:vAlign w:val="bottom"/>
          </w:tcPr>
          <w:p w14:paraId="2BDB8682" w14:textId="77777777" w:rsidR="00F32659" w:rsidRDefault="009A702F">
            <w:pPr>
              <w:pStyle w:val="Jin0"/>
              <w:spacing w:after="0"/>
            </w:pPr>
            <w:r>
              <w:t>C 38432/MSPH Městský soud v Praze</w:t>
            </w:r>
          </w:p>
        </w:tc>
      </w:tr>
      <w:tr w:rsidR="00F32659" w14:paraId="3EE94864" w14:textId="77777777" w:rsidTr="00D4208E">
        <w:trPr>
          <w:trHeight w:hRule="exact" w:val="245"/>
        </w:trPr>
        <w:tc>
          <w:tcPr>
            <w:tcW w:w="2682" w:type="dxa"/>
            <w:shd w:val="clear" w:color="auto" w:fill="auto"/>
          </w:tcPr>
          <w:p w14:paraId="3D20FB93" w14:textId="77777777" w:rsidR="00F32659" w:rsidRDefault="009A702F">
            <w:pPr>
              <w:pStyle w:val="Jin0"/>
              <w:spacing w:after="0"/>
            </w:pPr>
            <w:r>
              <w:t>Telefon:</w:t>
            </w:r>
          </w:p>
        </w:tc>
        <w:tc>
          <w:tcPr>
            <w:tcW w:w="3388" w:type="dxa"/>
            <w:shd w:val="clear" w:color="auto" w:fill="auto"/>
          </w:tcPr>
          <w:p w14:paraId="355FFFE8" w14:textId="22FEEB9E" w:rsidR="00F32659" w:rsidRDefault="00A0777E">
            <w:pPr>
              <w:pStyle w:val="Jin0"/>
              <w:spacing w:after="0"/>
            </w:pPr>
            <w:proofErr w:type="spellStart"/>
            <w:r>
              <w:t>Xxxxx</w:t>
            </w:r>
            <w:proofErr w:type="spellEnd"/>
          </w:p>
        </w:tc>
      </w:tr>
      <w:tr w:rsidR="00F32659" w14:paraId="2C131CE0" w14:textId="77777777" w:rsidTr="00D4208E">
        <w:trPr>
          <w:trHeight w:hRule="exact" w:val="270"/>
        </w:trPr>
        <w:tc>
          <w:tcPr>
            <w:tcW w:w="2682" w:type="dxa"/>
            <w:shd w:val="clear" w:color="auto" w:fill="auto"/>
          </w:tcPr>
          <w:p w14:paraId="168AE764" w14:textId="77777777" w:rsidR="00F32659" w:rsidRDefault="009A702F">
            <w:pPr>
              <w:pStyle w:val="Jin0"/>
              <w:spacing w:after="0"/>
            </w:pPr>
            <w:r>
              <w:t>Email: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shd w:val="clear" w:color="auto" w:fill="auto"/>
          </w:tcPr>
          <w:p w14:paraId="69DBB09B" w14:textId="21AD178B" w:rsidR="00F32659" w:rsidRDefault="00000000">
            <w:pPr>
              <w:pStyle w:val="Jin0"/>
              <w:spacing w:after="0"/>
            </w:pPr>
            <w:hyperlink r:id="rId8" w:history="1">
              <w:proofErr w:type="spellStart"/>
              <w:r w:rsidR="00A0777E">
                <w:rPr>
                  <w:color w:val="22253F"/>
                  <w:u w:val="single"/>
                  <w:lang w:val="en-US" w:eastAsia="en-US" w:bidi="en-US"/>
                </w:rPr>
                <w:t>xxxxx</w:t>
              </w:r>
              <w:proofErr w:type="spellEnd"/>
            </w:hyperlink>
          </w:p>
        </w:tc>
      </w:tr>
    </w:tbl>
    <w:p w14:paraId="74478CCC" w14:textId="77777777" w:rsidR="00F32659" w:rsidRDefault="009A702F">
      <w:pPr>
        <w:pStyle w:val="Titulektabulky0"/>
        <w:ind w:left="11"/>
      </w:pPr>
      <w:r>
        <w:t>(dále jen „Zhotovitel")</w:t>
      </w:r>
    </w:p>
    <w:p w14:paraId="77F15CA0" w14:textId="77777777" w:rsidR="00F32659" w:rsidRDefault="00F32659">
      <w:pPr>
        <w:spacing w:after="239" w:line="1" w:lineRule="exact"/>
      </w:pPr>
    </w:p>
    <w:p w14:paraId="017B6356" w14:textId="77777777" w:rsidR="00F32659" w:rsidRDefault="009A702F">
      <w:pPr>
        <w:pStyle w:val="Nadpis40"/>
        <w:keepNext/>
        <w:keepLines/>
        <w:spacing w:line="254" w:lineRule="auto"/>
      </w:pPr>
      <w:bookmarkStart w:id="2" w:name="bookmark5"/>
      <w:r>
        <w:t>Článek I.</w:t>
      </w:r>
      <w:r>
        <w:br/>
        <w:t>Preambule</w:t>
      </w:r>
      <w:bookmarkEnd w:id="2"/>
    </w:p>
    <w:p w14:paraId="759E7B6F" w14:textId="77777777" w:rsidR="00F32659" w:rsidRDefault="009A702F">
      <w:pPr>
        <w:pStyle w:val="Zkladntext1"/>
        <w:spacing w:after="0" w:line="252" w:lineRule="auto"/>
        <w:ind w:left="320" w:firstLine="20"/>
        <w:jc w:val="both"/>
      </w:pPr>
      <w:r>
        <w:t xml:space="preserve">Objednatel realizoval výběrové řízení směřující k zadání veřejné zakázky malého rozsahu na služby mimo režim zákona o veřejných zakázkách s názvem: </w:t>
      </w:r>
      <w:r>
        <w:rPr>
          <w:b/>
          <w:bCs/>
        </w:rPr>
        <w:t xml:space="preserve">VR-01-22 Katalog testovacích oblastí pro autonomní vozidla </w:t>
      </w:r>
      <w:r>
        <w:t>spočívající v plnění dle nabídky zhotovitele, která je uvedena v příloze č. 2, a která je nedílnou součástí této smlouvy. Na základě posouzení a hodnocení nabídek v rámci výše uvedeného výběrového řízení byla Objednatelem nabídka zhotovitele vybrána jako nejvhodnější.</w:t>
      </w:r>
    </w:p>
    <w:p w14:paraId="5BF23D12" w14:textId="77777777" w:rsidR="00F32659" w:rsidRDefault="009A702F">
      <w:pPr>
        <w:pStyle w:val="Zkladntext1"/>
        <w:spacing w:after="240" w:line="252" w:lineRule="auto"/>
        <w:ind w:left="320" w:firstLine="20"/>
        <w:jc w:val="both"/>
      </w:pPr>
      <w:r>
        <w:t>Objednatel má zájem na tom, aby byly na základě pokynů Objednatele ze strany zhotovitele provedeny činnosti a zajištěny služby (dále jen jako „dílo") v rozsahu uvedeném v článku II této smlouvy a v souladu s příloho č. 1 technická specifikace, přičemž zhotovitel si je tohoto Objednatelova zájmu plně vědom a je připraven provádět svoji činnost takovým způsobem, aby tento Objednatelův zájem byl náležitě uspokojen. Zhotovitel si je také vědom sankcí, které je povinen nahradit v případě porušení smluvních povinností.</w:t>
      </w:r>
    </w:p>
    <w:p w14:paraId="771DC88F" w14:textId="77777777" w:rsidR="00F32659" w:rsidRDefault="009A702F">
      <w:pPr>
        <w:pStyle w:val="Nadpis40"/>
        <w:keepNext/>
        <w:keepLines/>
        <w:spacing w:after="0" w:line="252" w:lineRule="auto"/>
      </w:pPr>
      <w:bookmarkStart w:id="3" w:name="bookmark7"/>
      <w:r>
        <w:t>Článek II.</w:t>
      </w:r>
      <w:bookmarkEnd w:id="3"/>
    </w:p>
    <w:p w14:paraId="4CA3FACD" w14:textId="77777777" w:rsidR="00F32659" w:rsidRDefault="009A702F">
      <w:pPr>
        <w:pStyle w:val="Nadpis40"/>
        <w:keepNext/>
        <w:keepLines/>
        <w:spacing w:line="252" w:lineRule="auto"/>
      </w:pPr>
      <w:r>
        <w:t>Předmět smlouvy</w:t>
      </w:r>
    </w:p>
    <w:p w14:paraId="49D97731" w14:textId="77777777" w:rsidR="00F32659" w:rsidRDefault="009A702F">
      <w:pPr>
        <w:pStyle w:val="Zkladntext1"/>
        <w:numPr>
          <w:ilvl w:val="0"/>
          <w:numId w:val="1"/>
        </w:numPr>
        <w:tabs>
          <w:tab w:val="left" w:pos="338"/>
        </w:tabs>
        <w:spacing w:after="240" w:line="252" w:lineRule="auto"/>
        <w:ind w:left="320" w:hanging="320"/>
        <w:jc w:val="both"/>
      </w:pPr>
      <w:r>
        <w:t>Předmětem této smlouvy je zajištění odborných služeb a provádění odborných činností při plnění jednotlivých veřejných zakázek Objednatele (dále též jako „Veřejné zakázky"), a to konkrétně:</w:t>
      </w:r>
    </w:p>
    <w:p w14:paraId="36BE8225" w14:textId="77777777" w:rsidR="00F32659" w:rsidRDefault="009A702F">
      <w:pPr>
        <w:pStyle w:val="Zkladntext1"/>
        <w:spacing w:after="0" w:line="286" w:lineRule="auto"/>
        <w:ind w:left="360" w:firstLine="20"/>
        <w:jc w:val="both"/>
      </w:pPr>
      <w:r>
        <w:t>Zástupci Zhotovitele budou společně se zaměstnanci Objednatele provádět předmět plnění rozdělený do dvou částí:</w:t>
      </w:r>
    </w:p>
    <w:p w14:paraId="45939C22" w14:textId="77777777" w:rsidR="00F32659" w:rsidRDefault="009A702F">
      <w:pPr>
        <w:pStyle w:val="Zkladntext1"/>
        <w:numPr>
          <w:ilvl w:val="0"/>
          <w:numId w:val="2"/>
        </w:numPr>
        <w:tabs>
          <w:tab w:val="left" w:pos="1055"/>
        </w:tabs>
        <w:spacing w:after="0" w:line="286" w:lineRule="auto"/>
        <w:ind w:firstLine="720"/>
        <w:jc w:val="both"/>
      </w:pPr>
      <w:r>
        <w:t xml:space="preserve">část </w:t>
      </w:r>
      <w:proofErr w:type="gramStart"/>
      <w:r>
        <w:t>A - definovat</w:t>
      </w:r>
      <w:proofErr w:type="gramEnd"/>
      <w:r>
        <w:t xml:space="preserve"> výstupní a výstupní parametry výsledku,</w:t>
      </w:r>
    </w:p>
    <w:p w14:paraId="4AD9A442" w14:textId="77777777" w:rsidR="00F32659" w:rsidRDefault="009A702F">
      <w:pPr>
        <w:pStyle w:val="Zkladntext1"/>
        <w:numPr>
          <w:ilvl w:val="0"/>
          <w:numId w:val="2"/>
        </w:numPr>
        <w:tabs>
          <w:tab w:val="left" w:pos="1055"/>
        </w:tabs>
        <w:spacing w:after="180" w:line="286" w:lineRule="auto"/>
        <w:ind w:firstLine="720"/>
        <w:jc w:val="both"/>
      </w:pPr>
      <w:r>
        <w:t xml:space="preserve">část </w:t>
      </w:r>
      <w:proofErr w:type="gramStart"/>
      <w:r>
        <w:t>B - provádět</w:t>
      </w:r>
      <w:proofErr w:type="gramEnd"/>
      <w:r>
        <w:t xml:space="preserve"> dohled nad kvalitou odvedené práce vzhledem k potřebám průmyslu</w:t>
      </w:r>
    </w:p>
    <w:p w14:paraId="1A7F6500" w14:textId="77777777" w:rsidR="00F32659" w:rsidRDefault="009A702F">
      <w:pPr>
        <w:pStyle w:val="Zkladntext1"/>
        <w:spacing w:line="252" w:lineRule="auto"/>
        <w:ind w:left="360" w:firstLine="20"/>
        <w:jc w:val="both"/>
      </w:pPr>
      <w:r>
        <w:lastRenderedPageBreak/>
        <w:t>Obě části dále též jako „Předmět plnění". Zhotovitel se zavazuje při plnění předmětu plnění postupovat v souladu s Katalogem testovacích oblastí pro autonomní vozidla.</w:t>
      </w:r>
    </w:p>
    <w:p w14:paraId="24526F7E" w14:textId="77777777" w:rsidR="00F32659" w:rsidRDefault="009A702F">
      <w:pPr>
        <w:pStyle w:val="Zkladntext1"/>
        <w:numPr>
          <w:ilvl w:val="0"/>
          <w:numId w:val="1"/>
        </w:numPr>
        <w:tabs>
          <w:tab w:val="left" w:pos="340"/>
        </w:tabs>
        <w:spacing w:after="180" w:line="286" w:lineRule="auto"/>
        <w:ind w:left="360" w:hanging="360"/>
        <w:jc w:val="both"/>
      </w:pPr>
      <w:r>
        <w:t>Zhotovitel se zavazuje na svůj náklad a nebezpečí pro Objednatele na základě jednotlivých dílčích objednávek provést sjednané dílo a služby, za splnění odborných kritérií a požadavků, jejichž podrobný popis a rozsah je specifikován v příloze č. 1 a příloze č. 2 této smlouvy.</w:t>
      </w:r>
    </w:p>
    <w:p w14:paraId="098BFAFC" w14:textId="77777777" w:rsidR="00F32659" w:rsidRDefault="009A702F">
      <w:pPr>
        <w:pStyle w:val="Zkladntext1"/>
        <w:numPr>
          <w:ilvl w:val="0"/>
          <w:numId w:val="1"/>
        </w:numPr>
        <w:tabs>
          <w:tab w:val="left" w:pos="340"/>
        </w:tabs>
        <w:ind w:left="360" w:hanging="360"/>
        <w:jc w:val="both"/>
      </w:pPr>
      <w:r>
        <w:t xml:space="preserve">Zhotovitel se dále zavazuje, že se jeho zástupci budou účastnit veškerých jednání </w:t>
      </w:r>
      <w:proofErr w:type="spellStart"/>
      <w:r>
        <w:t>souvisejícícjh</w:t>
      </w:r>
      <w:proofErr w:type="spellEnd"/>
      <w:r>
        <w:t xml:space="preserve"> s předmětem díla, na kterých bude Objednatelem účast zhotovitele vyžadována. Místo a čas konkrétních jednání vyžadujících účast zástupců Zhotovitele bude v každém konkrétním případě </w:t>
      </w:r>
      <w:proofErr w:type="spellStart"/>
      <w:r>
        <w:t>sdělěna</w:t>
      </w:r>
      <w:proofErr w:type="spellEnd"/>
      <w:r>
        <w:t xml:space="preserve"> ze strany Objednatele dostatečně </w:t>
      </w:r>
      <w:proofErr w:type="gramStart"/>
      <w:r>
        <w:t>předem</w:t>
      </w:r>
      <w:proofErr w:type="gramEnd"/>
      <w:r>
        <w:t xml:space="preserve"> a to formou elektronické komunikace.</w:t>
      </w:r>
    </w:p>
    <w:p w14:paraId="5A285097" w14:textId="77777777" w:rsidR="00F32659" w:rsidRDefault="009A702F">
      <w:pPr>
        <w:pStyle w:val="Zkladntext1"/>
        <w:numPr>
          <w:ilvl w:val="0"/>
          <w:numId w:val="1"/>
        </w:numPr>
        <w:tabs>
          <w:tab w:val="left" w:pos="340"/>
        </w:tabs>
        <w:ind w:left="360" w:hanging="360"/>
        <w:jc w:val="both"/>
      </w:pPr>
      <w:r>
        <w:t>Zhotovitel se dále zavazuje, že v případě kontrolních činností, měření a dalších úkonů vyžadující výjezd mimo sídlo Zhotovitele (ve vztahu k danému výběrovému řízení) musí Zhotovitel informovat Objednatele s dostatečným předstihem (alespoň 10 dní předem).</w:t>
      </w:r>
    </w:p>
    <w:p w14:paraId="57A88FCA" w14:textId="77777777" w:rsidR="00F32659" w:rsidRDefault="009A702F">
      <w:pPr>
        <w:pStyle w:val="Zkladntext1"/>
        <w:numPr>
          <w:ilvl w:val="0"/>
          <w:numId w:val="1"/>
        </w:numPr>
        <w:tabs>
          <w:tab w:val="left" w:pos="340"/>
        </w:tabs>
        <w:spacing w:line="286" w:lineRule="auto"/>
        <w:ind w:left="360" w:hanging="360"/>
        <w:jc w:val="both"/>
      </w:pPr>
      <w:r>
        <w:t xml:space="preserve">Dodavatel je oprávněn po zadavateli požadovat podklady týkající se jednotlivých Veřejných zakázek potřebné pro řádné plnění předmětu této smlouvy. Zhotovitel je obeznámen, že o doklady potřebné pro jeho řádné plnění předmětu smlouvy je povinen žádat s přiměřeným předstihem a to </w:t>
      </w:r>
      <w:proofErr w:type="spellStart"/>
      <w:r>
        <w:t>alepoň</w:t>
      </w:r>
      <w:proofErr w:type="spellEnd"/>
      <w:r>
        <w:t xml:space="preserve"> 10 dní předem.</w:t>
      </w:r>
    </w:p>
    <w:p w14:paraId="78A1178A" w14:textId="77777777" w:rsidR="00F32659" w:rsidRDefault="009A702F">
      <w:pPr>
        <w:pStyle w:val="Zkladntext1"/>
        <w:numPr>
          <w:ilvl w:val="0"/>
          <w:numId w:val="1"/>
        </w:numPr>
        <w:tabs>
          <w:tab w:val="left" w:pos="340"/>
        </w:tabs>
        <w:spacing w:after="680" w:line="290" w:lineRule="auto"/>
        <w:ind w:left="360" w:hanging="360"/>
        <w:jc w:val="both"/>
      </w:pPr>
      <w:r>
        <w:t>Objednatel se zavazuje zaplatit za dílo smluvní cenu ve výši a způsobem sjednaným v čl. 3.1. této smlouvy.</w:t>
      </w:r>
    </w:p>
    <w:p w14:paraId="5710FD32" w14:textId="77777777" w:rsidR="00F32659" w:rsidRDefault="009A702F">
      <w:pPr>
        <w:pStyle w:val="Nadpis40"/>
        <w:keepNext/>
        <w:keepLines/>
        <w:spacing w:after="260"/>
      </w:pPr>
      <w:bookmarkStart w:id="4" w:name="bookmark10"/>
      <w:r>
        <w:t>Článek III.</w:t>
      </w:r>
      <w:r>
        <w:br/>
        <w:t>Cena a platební podmínky</w:t>
      </w:r>
      <w:bookmarkEnd w:id="4"/>
    </w:p>
    <w:p w14:paraId="41CE4EF1" w14:textId="77777777" w:rsidR="00F32659" w:rsidRDefault="009A702F">
      <w:pPr>
        <w:pStyle w:val="Zkladntext1"/>
        <w:numPr>
          <w:ilvl w:val="0"/>
          <w:numId w:val="3"/>
        </w:numPr>
        <w:tabs>
          <w:tab w:val="left" w:pos="340"/>
        </w:tabs>
        <w:jc w:val="both"/>
      </w:pPr>
      <w:r>
        <w:t>Smluvní strany ujednávají, že cena bude stanovena dohodou v souladu s nabídkou zhotovitele:</w:t>
      </w:r>
    </w:p>
    <w:p w14:paraId="22B73CFC" w14:textId="77777777" w:rsidR="00F32659" w:rsidRDefault="009A702F">
      <w:pPr>
        <w:pStyle w:val="Zkladntext1"/>
        <w:tabs>
          <w:tab w:val="left" w:pos="3764"/>
        </w:tabs>
        <w:spacing w:after="0"/>
        <w:ind w:firstLine="360"/>
        <w:jc w:val="both"/>
      </w:pPr>
      <w:r>
        <w:t>celková cena bez DPH:</w:t>
      </w:r>
      <w:r>
        <w:tab/>
        <w:t>594.000,- Kč</w:t>
      </w:r>
    </w:p>
    <w:p w14:paraId="6AAB4352" w14:textId="77777777" w:rsidR="00F32659" w:rsidRDefault="009A702F">
      <w:pPr>
        <w:pStyle w:val="Zkladntext1"/>
        <w:tabs>
          <w:tab w:val="left" w:pos="3764"/>
        </w:tabs>
        <w:spacing w:after="0"/>
        <w:ind w:firstLine="360"/>
        <w:jc w:val="both"/>
      </w:pPr>
      <w:r>
        <w:t>sazba (v %) a výše DPH:</w:t>
      </w:r>
      <w:r>
        <w:tab/>
        <w:t>124.740,- Kč (DPH = 21 %)</w:t>
      </w:r>
    </w:p>
    <w:p w14:paraId="47428E56" w14:textId="77777777" w:rsidR="00F32659" w:rsidRDefault="009A702F">
      <w:pPr>
        <w:pStyle w:val="Zkladntext1"/>
        <w:tabs>
          <w:tab w:val="left" w:pos="3764"/>
        </w:tabs>
        <w:ind w:firstLine="360"/>
        <w:jc w:val="both"/>
      </w:pPr>
      <w:r>
        <w:t>cena celkem včetně DPH:</w:t>
      </w:r>
      <w:r>
        <w:tab/>
        <w:t>718.740,-Kč</w:t>
      </w:r>
    </w:p>
    <w:p w14:paraId="5F5B4225" w14:textId="77777777" w:rsidR="00F32659" w:rsidRDefault="009A702F">
      <w:pPr>
        <w:pStyle w:val="Zkladntext1"/>
        <w:ind w:firstLine="360"/>
        <w:jc w:val="both"/>
      </w:pPr>
      <w:r>
        <w:t>(slovy: sedm set osmnáct tisíc sedm set čtyřicet korun českých).</w:t>
      </w:r>
    </w:p>
    <w:p w14:paraId="4B057B87" w14:textId="646C9674" w:rsidR="00F32659" w:rsidRDefault="009A702F">
      <w:pPr>
        <w:pStyle w:val="Zkladntext1"/>
        <w:numPr>
          <w:ilvl w:val="0"/>
          <w:numId w:val="3"/>
        </w:numPr>
        <w:tabs>
          <w:tab w:val="left" w:pos="340"/>
        </w:tabs>
        <w:ind w:left="360" w:hanging="360"/>
        <w:jc w:val="both"/>
      </w:pPr>
      <w:r>
        <w:t>V ceně dle článku III. odst.</w:t>
      </w:r>
      <w:r w:rsidR="00A0777E">
        <w:t>1</w:t>
      </w:r>
      <w:r>
        <w:t xml:space="preserve"> této smlouvy je rovněž zahrnuto dopravné, pojištění, a ostatní poplatky apod. Takto uvedená celková cena je nejvýše přípustnou a nepřekročitelnou a jsou v ní zahrnuty veškeré náklady potřebné k plnění smlouvy, jakož i veškeré náklady související.</w:t>
      </w:r>
    </w:p>
    <w:p w14:paraId="2C60CE13" w14:textId="77777777" w:rsidR="00F32659" w:rsidRDefault="009A702F">
      <w:pPr>
        <w:pStyle w:val="Zkladntext1"/>
        <w:numPr>
          <w:ilvl w:val="0"/>
          <w:numId w:val="3"/>
        </w:numPr>
        <w:tabs>
          <w:tab w:val="left" w:pos="340"/>
        </w:tabs>
        <w:spacing w:line="252" w:lineRule="auto"/>
        <w:ind w:left="360" w:hanging="360"/>
        <w:jc w:val="both"/>
      </w:pPr>
      <w:r>
        <w:t>K ceně díla bude účtována DPH ve výši určené podle právních předpisů platných ke dni uskutečnění zdanitelného plnění.</w:t>
      </w:r>
    </w:p>
    <w:p w14:paraId="18CE7530" w14:textId="77777777" w:rsidR="00F32659" w:rsidRDefault="009A702F">
      <w:pPr>
        <w:pStyle w:val="Zkladntext1"/>
        <w:numPr>
          <w:ilvl w:val="0"/>
          <w:numId w:val="3"/>
        </w:numPr>
        <w:tabs>
          <w:tab w:val="left" w:pos="340"/>
        </w:tabs>
        <w:spacing w:line="252" w:lineRule="auto"/>
        <w:ind w:left="360" w:hanging="360"/>
        <w:jc w:val="both"/>
      </w:pPr>
      <w:r>
        <w:t>Faktura budou splňovat náležitosti daňového dokladu dle platných obecně závazných právních předpisů, tj. dle zákona č. 235/2004 Sb., o dani z přidané hodnoty a bude v ní uvedeno číslo smlouvy Objednatele. Přílohou faktury bude doklad o předání celého díla.</w:t>
      </w:r>
    </w:p>
    <w:p w14:paraId="43727473" w14:textId="77777777" w:rsidR="00F32659" w:rsidRDefault="009A702F">
      <w:pPr>
        <w:pStyle w:val="Zkladntext1"/>
        <w:numPr>
          <w:ilvl w:val="0"/>
          <w:numId w:val="3"/>
        </w:numPr>
        <w:tabs>
          <w:tab w:val="left" w:pos="338"/>
        </w:tabs>
        <w:ind w:left="340" w:hanging="340"/>
        <w:jc w:val="both"/>
      </w:pPr>
      <w:r>
        <w:t>Faktura je splatná ve lhůtě 30 kalendářních dnů od jejího doručení Objednateli za předpokladu, že bude vystavena v souladu s platebními podmínkami a bude splňovat všechny uvedené náležitosti, týkající se vystavených faktur. Pokud faktura nebude vystavena v souladu s platebními podmínkami nebo nebude splňovat požadované náležitosti, je objednatel oprávněn fakturu zhotoviteli vrátit; vrácením pozbývá faktura splatnosti.</w:t>
      </w:r>
    </w:p>
    <w:p w14:paraId="18EA3A98" w14:textId="77777777" w:rsidR="00F32659" w:rsidRDefault="009A702F">
      <w:pPr>
        <w:pStyle w:val="Zkladntext1"/>
        <w:numPr>
          <w:ilvl w:val="0"/>
          <w:numId w:val="3"/>
        </w:numPr>
        <w:tabs>
          <w:tab w:val="left" w:pos="338"/>
        </w:tabs>
        <w:spacing w:after="520"/>
        <w:ind w:left="340" w:hanging="340"/>
        <w:jc w:val="both"/>
      </w:pPr>
      <w:r>
        <w:t>Pro účel dodržení termínu splatnosti faktury je platba považována za uhrazenou v den, kdy byla odepsána z účtu Objednatele.</w:t>
      </w:r>
    </w:p>
    <w:p w14:paraId="6CD69263" w14:textId="77777777" w:rsidR="00F32659" w:rsidRDefault="009A702F">
      <w:pPr>
        <w:pStyle w:val="Nadpis40"/>
        <w:keepNext/>
        <w:keepLines/>
        <w:spacing w:after="0"/>
      </w:pPr>
      <w:bookmarkStart w:id="5" w:name="bookmark12"/>
      <w:r>
        <w:lastRenderedPageBreak/>
        <w:t>Článek IV</w:t>
      </w:r>
      <w:bookmarkEnd w:id="5"/>
    </w:p>
    <w:p w14:paraId="7EBAD081" w14:textId="77777777" w:rsidR="00F32659" w:rsidRDefault="009A702F">
      <w:pPr>
        <w:pStyle w:val="Nadpis40"/>
        <w:keepNext/>
        <w:keepLines/>
        <w:spacing w:after="260"/>
      </w:pPr>
      <w:r>
        <w:t>Místo a doba plnění</w:t>
      </w:r>
    </w:p>
    <w:p w14:paraId="5FDDDE78" w14:textId="77777777" w:rsidR="00F32659" w:rsidRDefault="009A702F">
      <w:pPr>
        <w:pStyle w:val="Zkladntext1"/>
        <w:numPr>
          <w:ilvl w:val="0"/>
          <w:numId w:val="4"/>
        </w:numPr>
        <w:tabs>
          <w:tab w:val="left" w:pos="338"/>
        </w:tabs>
        <w:spacing w:after="0"/>
        <w:ind w:left="340" w:hanging="340"/>
        <w:jc w:val="both"/>
      </w:pPr>
      <w:r>
        <w:t>Místo plnění je Česká republika, v sídle Objednatele nebo jiné místo dohodnuté mezi stranami individuálně v návaznosti na jednotlivou Veřejnou zakázku. Místo plnění odlišné od sídla Objednatele určuje Objednatel jednostranně dle konkrétní potřeby. Místem předání dokončeného díla je sídlo Objednatele, Líšeňská 2657/</w:t>
      </w:r>
      <w:proofErr w:type="gramStart"/>
      <w:r>
        <w:t>33a</w:t>
      </w:r>
      <w:proofErr w:type="gramEnd"/>
      <w:r>
        <w:t>, 636 00 Brno.</w:t>
      </w:r>
    </w:p>
    <w:p w14:paraId="5DAC9A4D" w14:textId="77777777" w:rsidR="00F32659" w:rsidRDefault="009A702F">
      <w:pPr>
        <w:pStyle w:val="Zkladntext1"/>
        <w:numPr>
          <w:ilvl w:val="0"/>
          <w:numId w:val="4"/>
        </w:numPr>
        <w:tabs>
          <w:tab w:val="left" w:pos="338"/>
        </w:tabs>
        <w:ind w:left="340" w:hanging="340"/>
        <w:jc w:val="both"/>
      </w:pPr>
      <w:r>
        <w:t xml:space="preserve">Místem předání výstupů díla je sídlo Objednatele </w:t>
      </w:r>
      <w:proofErr w:type="gramStart"/>
      <w:r>
        <w:t xml:space="preserve">není </w:t>
      </w:r>
      <w:proofErr w:type="spellStart"/>
      <w:r>
        <w:t>li</w:t>
      </w:r>
      <w:proofErr w:type="spellEnd"/>
      <w:proofErr w:type="gramEnd"/>
      <w:r>
        <w:t xml:space="preserve"> stanoveno </w:t>
      </w:r>
      <w:proofErr w:type="spellStart"/>
      <w:r>
        <w:t>ohodou</w:t>
      </w:r>
      <w:proofErr w:type="spellEnd"/>
      <w:r>
        <w:t xml:space="preserve"> smluvních stran pro konkrétní případ jinak.</w:t>
      </w:r>
    </w:p>
    <w:p w14:paraId="41A86DB7" w14:textId="77777777" w:rsidR="00F32659" w:rsidRDefault="009A702F">
      <w:pPr>
        <w:pStyle w:val="Zkladntext1"/>
        <w:numPr>
          <w:ilvl w:val="0"/>
          <w:numId w:val="4"/>
        </w:numPr>
        <w:tabs>
          <w:tab w:val="left" w:pos="338"/>
        </w:tabs>
        <w:jc w:val="both"/>
      </w:pPr>
      <w:r>
        <w:t xml:space="preserve">Celková doba provádění předmětu plnění Zhotovitelem se sjednává v délce 300 </w:t>
      </w:r>
      <w:proofErr w:type="spellStart"/>
      <w:r>
        <w:t>člověkahodin</w:t>
      </w:r>
      <w:proofErr w:type="spellEnd"/>
      <w:r>
        <w:t>.</w:t>
      </w:r>
    </w:p>
    <w:p w14:paraId="7585D4FA" w14:textId="77777777" w:rsidR="00F32659" w:rsidRDefault="009A702F">
      <w:pPr>
        <w:pStyle w:val="Zkladntext1"/>
        <w:numPr>
          <w:ilvl w:val="0"/>
          <w:numId w:val="4"/>
        </w:numPr>
        <w:tabs>
          <w:tab w:val="left" w:pos="338"/>
        </w:tabs>
        <w:ind w:left="340" w:hanging="340"/>
        <w:jc w:val="both"/>
      </w:pPr>
      <w:r>
        <w:t xml:space="preserve">Zhotovitel </w:t>
      </w:r>
      <w:proofErr w:type="gramStart"/>
      <w:r>
        <w:t>dokončí</w:t>
      </w:r>
      <w:proofErr w:type="gramEnd"/>
      <w:r>
        <w:t xml:space="preserve"> část díla označenou v ČI. II odst. 1 jako část A do 5 týdnů od podpisu smlouvy Část díla označenou v ČI. II odst. 1 jako část B bude Zhotovitel pro objednatele provádět v období měsíců červenec až prosinec roku 2022, nejdéle však do 31.12.2022.</w:t>
      </w:r>
    </w:p>
    <w:p w14:paraId="2A48704F" w14:textId="77777777" w:rsidR="00F32659" w:rsidRDefault="009A702F">
      <w:pPr>
        <w:pStyle w:val="Nadpis40"/>
        <w:keepNext/>
        <w:keepLines/>
        <w:spacing w:after="0"/>
      </w:pPr>
      <w:bookmarkStart w:id="6" w:name="bookmark15"/>
      <w:r>
        <w:t>Článek V.</w:t>
      </w:r>
      <w:bookmarkEnd w:id="6"/>
    </w:p>
    <w:p w14:paraId="38095959" w14:textId="77777777" w:rsidR="00F32659" w:rsidRDefault="009A702F">
      <w:pPr>
        <w:pStyle w:val="Nadpis40"/>
        <w:keepNext/>
        <w:keepLines/>
        <w:spacing w:after="260"/>
      </w:pPr>
      <w:r>
        <w:t>Dodací podmínky</w:t>
      </w:r>
    </w:p>
    <w:p w14:paraId="59B56C38" w14:textId="77777777" w:rsidR="00F32659" w:rsidRDefault="009A702F">
      <w:pPr>
        <w:pStyle w:val="Zkladntext1"/>
        <w:numPr>
          <w:ilvl w:val="0"/>
          <w:numId w:val="5"/>
        </w:numPr>
        <w:tabs>
          <w:tab w:val="left" w:pos="338"/>
        </w:tabs>
        <w:spacing w:line="252" w:lineRule="auto"/>
        <w:ind w:left="340" w:hanging="340"/>
        <w:jc w:val="both"/>
      </w:pPr>
      <w:r>
        <w:t>Zhotovitel předá Objednateli vždy dokončenou část díla způsobem, jaký je obvyklý, nebo jaký vyplývá z předmětných Výběrových řízení, nabídky, popř. způsobem, na němž se strany následně dohodnou.</w:t>
      </w:r>
    </w:p>
    <w:p w14:paraId="200585B9" w14:textId="77777777" w:rsidR="00F32659" w:rsidRDefault="009A702F">
      <w:pPr>
        <w:pStyle w:val="Nadpis40"/>
        <w:keepNext/>
        <w:keepLines/>
        <w:spacing w:after="0"/>
      </w:pPr>
      <w:bookmarkStart w:id="7" w:name="bookmark18"/>
      <w:r>
        <w:t>Článek VI.</w:t>
      </w:r>
      <w:bookmarkEnd w:id="7"/>
    </w:p>
    <w:p w14:paraId="0EE7DAD5" w14:textId="77777777" w:rsidR="00F32659" w:rsidRDefault="009A702F">
      <w:pPr>
        <w:pStyle w:val="Nadpis40"/>
        <w:keepNext/>
        <w:keepLines/>
        <w:spacing w:after="260"/>
      </w:pPr>
      <w:r>
        <w:t>Odpovědnost za vady</w:t>
      </w:r>
    </w:p>
    <w:p w14:paraId="6FC2E1F0" w14:textId="77777777" w:rsidR="00F32659" w:rsidRDefault="009A702F">
      <w:pPr>
        <w:pStyle w:val="Zkladntext1"/>
        <w:numPr>
          <w:ilvl w:val="0"/>
          <w:numId w:val="5"/>
        </w:numPr>
        <w:tabs>
          <w:tab w:val="left" w:pos="338"/>
        </w:tabs>
        <w:spacing w:line="252" w:lineRule="auto"/>
        <w:ind w:left="340" w:hanging="340"/>
        <w:jc w:val="both"/>
      </w:pPr>
      <w:r>
        <w:t>Zhotovitel se zavazuje, že dílo zhotovené a dodané podle této smlouvy bude kompletní a bez vad, bude splňovat parametry uvedené v příloze č. 1, příloze č. 2 této smlouvy, Katalogu testovacích oblastí pro autonomní vozidla a má odpovídající jakost a provedení. Za tento závazek nese zhotovitel plnou odpovědnost.</w:t>
      </w:r>
    </w:p>
    <w:p w14:paraId="226295BF" w14:textId="77777777" w:rsidR="00F32659" w:rsidRDefault="009A702F">
      <w:pPr>
        <w:pStyle w:val="Zkladntext1"/>
        <w:numPr>
          <w:ilvl w:val="0"/>
          <w:numId w:val="5"/>
        </w:numPr>
        <w:tabs>
          <w:tab w:val="left" w:pos="338"/>
        </w:tabs>
        <w:spacing w:line="252" w:lineRule="auto"/>
        <w:ind w:left="340" w:hanging="340"/>
        <w:jc w:val="both"/>
      </w:pPr>
      <w:r>
        <w:t>Zhotovitel se tak zavazuje k poskytnutí záruky za jakost díla v trvání 24 měsíců. Záruční doba počíná běžet ode dne předání a převzetí jednotlivé části díla.</w:t>
      </w:r>
    </w:p>
    <w:p w14:paraId="3B17870B" w14:textId="77777777" w:rsidR="00F32659" w:rsidRDefault="009A702F">
      <w:pPr>
        <w:pStyle w:val="Zkladntext1"/>
        <w:numPr>
          <w:ilvl w:val="0"/>
          <w:numId w:val="5"/>
        </w:numPr>
        <w:tabs>
          <w:tab w:val="left" w:pos="338"/>
        </w:tabs>
        <w:jc w:val="both"/>
      </w:pPr>
      <w:r>
        <w:t>Uplatněním práv z odpovědnosti za vady není dotčeno právo na náhradu škody.</w:t>
      </w:r>
    </w:p>
    <w:p w14:paraId="10A495DA" w14:textId="77777777" w:rsidR="00F32659" w:rsidRDefault="009A702F">
      <w:pPr>
        <w:pStyle w:val="Zkladntext1"/>
        <w:numPr>
          <w:ilvl w:val="0"/>
          <w:numId w:val="5"/>
        </w:numPr>
        <w:tabs>
          <w:tab w:val="left" w:pos="338"/>
        </w:tabs>
        <w:ind w:left="340" w:hanging="340"/>
        <w:jc w:val="both"/>
      </w:pPr>
      <w:r>
        <w:t xml:space="preserve">Objednatel je oprávněn od této smlouvy nebo její části </w:t>
      </w:r>
      <w:proofErr w:type="gramStart"/>
      <w:r>
        <w:t>odstoupit</w:t>
      </w:r>
      <w:proofErr w:type="gramEnd"/>
      <w:r>
        <w:t xml:space="preserve"> pokud je Zhotovitel více než 15 kalendářních dnů v prodlení s plněním díla.</w:t>
      </w:r>
    </w:p>
    <w:p w14:paraId="15159268" w14:textId="77777777" w:rsidR="00F32659" w:rsidRDefault="009A702F">
      <w:pPr>
        <w:pStyle w:val="Zkladntext1"/>
        <w:numPr>
          <w:ilvl w:val="0"/>
          <w:numId w:val="5"/>
        </w:numPr>
        <w:tabs>
          <w:tab w:val="left" w:pos="338"/>
        </w:tabs>
        <w:ind w:left="340" w:hanging="340"/>
        <w:jc w:val="both"/>
      </w:pPr>
      <w:r>
        <w:t>Zhotovitel upozorní Objednatele bez zbytečného odkladu na nevhodnou povahu věci, kterou mu objednatel k provedení díla předal, nebo příkazu, který mu objednatel dal. To neplatí, nemohl-li nevhodnost zjistit ani při vynaložení potřebné péče.</w:t>
      </w:r>
    </w:p>
    <w:p w14:paraId="779E5AD2" w14:textId="77777777" w:rsidR="00F32659" w:rsidRDefault="009A702F">
      <w:pPr>
        <w:pStyle w:val="Nadpis40"/>
        <w:keepNext/>
        <w:keepLines/>
        <w:spacing w:after="0"/>
      </w:pPr>
      <w:bookmarkStart w:id="8" w:name="bookmark21"/>
      <w:r>
        <w:t>Článek VII.</w:t>
      </w:r>
      <w:bookmarkEnd w:id="8"/>
    </w:p>
    <w:p w14:paraId="110F2F97" w14:textId="77777777" w:rsidR="00F32659" w:rsidRDefault="009A702F">
      <w:pPr>
        <w:pStyle w:val="Nadpis40"/>
        <w:keepNext/>
        <w:keepLines/>
        <w:spacing w:after="260"/>
      </w:pPr>
      <w:r>
        <w:t>Povinnost spolupůsobení</w:t>
      </w:r>
    </w:p>
    <w:p w14:paraId="0EA16CBB" w14:textId="77777777" w:rsidR="00F32659" w:rsidRDefault="009A702F">
      <w:pPr>
        <w:pStyle w:val="Zkladntext1"/>
        <w:numPr>
          <w:ilvl w:val="0"/>
          <w:numId w:val="6"/>
        </w:numPr>
        <w:tabs>
          <w:tab w:val="left" w:pos="332"/>
        </w:tabs>
        <w:spacing w:line="252" w:lineRule="auto"/>
        <w:ind w:left="340" w:hanging="340"/>
        <w:jc w:val="both"/>
      </w:pPr>
      <w:r>
        <w:t>Zhotovitel je dle § 2 písm. e) zákona č.320/2001 Sb., o finanční kontrole ve veřejné správě, v platném znění, osobou povinnou spolupůsobit při výkonu finanční kontroly.</w:t>
      </w:r>
    </w:p>
    <w:p w14:paraId="61D4F03D" w14:textId="77777777" w:rsidR="00F32659" w:rsidRDefault="009A702F">
      <w:pPr>
        <w:pStyle w:val="Zkladntext1"/>
        <w:numPr>
          <w:ilvl w:val="0"/>
          <w:numId w:val="6"/>
        </w:numPr>
        <w:tabs>
          <w:tab w:val="left" w:pos="332"/>
        </w:tabs>
        <w:spacing w:after="500"/>
        <w:ind w:left="340" w:hanging="340"/>
        <w:jc w:val="both"/>
      </w:pPr>
      <w:r>
        <w:t>Zhotovitel je povinen umožnit v rámci kontroly přístup k veškeré dokumentaci týkající se této smlouvy a souvisejícího výběrového řízení, a to alespoň do konce roku 2032, neukládá-li některý právní předpis lhůtu delší. Dokumentací se míní též případné smlouvy a související dokumenty, které podléhají ochraně podle zvláštních právních předpisů (např. jako obchodní tajemství, utajované skutečnosti) za předpokladu, že budou splněny požadavky kladené právními předpisy (např. zák. č. 255/2012 Sb., kontrolní řád).</w:t>
      </w:r>
    </w:p>
    <w:p w14:paraId="411137BD" w14:textId="4FF39E7B" w:rsidR="00F32659" w:rsidRDefault="009A702F">
      <w:pPr>
        <w:pStyle w:val="Nadpis40"/>
        <w:keepNext/>
        <w:keepLines/>
        <w:spacing w:after="0"/>
      </w:pPr>
      <w:bookmarkStart w:id="9" w:name="bookmark24"/>
      <w:r>
        <w:lastRenderedPageBreak/>
        <w:t>Článek V</w:t>
      </w:r>
      <w:r w:rsidR="00A0777E">
        <w:t>III</w:t>
      </w:r>
      <w:r>
        <w:t>.</w:t>
      </w:r>
      <w:bookmarkEnd w:id="9"/>
    </w:p>
    <w:p w14:paraId="4C9436DC" w14:textId="77777777" w:rsidR="00F32659" w:rsidRDefault="009A702F">
      <w:pPr>
        <w:pStyle w:val="Nadpis40"/>
        <w:keepNext/>
        <w:keepLines/>
        <w:spacing w:after="260"/>
      </w:pPr>
      <w:r>
        <w:t>Sankce</w:t>
      </w:r>
    </w:p>
    <w:p w14:paraId="6D0970A8" w14:textId="77777777" w:rsidR="00F32659" w:rsidRDefault="009A702F">
      <w:pPr>
        <w:pStyle w:val="Zkladntext1"/>
        <w:numPr>
          <w:ilvl w:val="0"/>
          <w:numId w:val="7"/>
        </w:numPr>
        <w:tabs>
          <w:tab w:val="left" w:pos="332"/>
        </w:tabs>
        <w:spacing w:line="252" w:lineRule="auto"/>
        <w:ind w:left="340" w:hanging="340"/>
        <w:jc w:val="both"/>
      </w:pPr>
      <w:r>
        <w:t>Je-li Zhotovitel v prodlení s předmětem dodání díla dle této smlouvy či jednotlivé jeho části, má Objednatel právo požadovat smluvní pokutu ve výši 0,5 % z ceny díla, a to za každý i započatý den prodlení.</w:t>
      </w:r>
    </w:p>
    <w:p w14:paraId="1E33DBF6" w14:textId="77777777" w:rsidR="00F32659" w:rsidRDefault="009A702F">
      <w:pPr>
        <w:pStyle w:val="Zkladntext1"/>
        <w:numPr>
          <w:ilvl w:val="0"/>
          <w:numId w:val="7"/>
        </w:numPr>
        <w:tabs>
          <w:tab w:val="left" w:pos="332"/>
        </w:tabs>
        <w:ind w:left="340" w:hanging="340"/>
        <w:jc w:val="both"/>
      </w:pPr>
      <w:r>
        <w:t>Splnění povinnosti úhrady smluvní pokuty nemá vliv na možnost smluvních stran požadovat náhradu škody z porušení smluvní povinnost, k níž se váže povinnost smluvní pokuty.</w:t>
      </w:r>
    </w:p>
    <w:p w14:paraId="468A3AD1" w14:textId="77777777" w:rsidR="00F32659" w:rsidRDefault="009A702F">
      <w:pPr>
        <w:pStyle w:val="Nadpis40"/>
        <w:keepNext/>
        <w:keepLines/>
        <w:spacing w:after="0"/>
      </w:pPr>
      <w:bookmarkStart w:id="10" w:name="bookmark27"/>
      <w:r>
        <w:t>Článek IX.</w:t>
      </w:r>
      <w:bookmarkEnd w:id="10"/>
    </w:p>
    <w:p w14:paraId="3FFF4495" w14:textId="77777777" w:rsidR="00F32659" w:rsidRDefault="009A702F">
      <w:pPr>
        <w:pStyle w:val="Nadpis40"/>
        <w:keepNext/>
        <w:keepLines/>
        <w:spacing w:after="260"/>
      </w:pPr>
      <w:r>
        <w:t>Závěrečná ustanovení</w:t>
      </w:r>
    </w:p>
    <w:p w14:paraId="3EF6EE1B" w14:textId="77777777" w:rsidR="00F32659" w:rsidRDefault="009A702F">
      <w:pPr>
        <w:pStyle w:val="Zkladntext1"/>
        <w:numPr>
          <w:ilvl w:val="0"/>
          <w:numId w:val="8"/>
        </w:numPr>
        <w:tabs>
          <w:tab w:val="left" w:pos="332"/>
        </w:tabs>
        <w:spacing w:line="252" w:lineRule="auto"/>
        <w:ind w:left="340" w:hanging="340"/>
        <w:jc w:val="both"/>
      </w:pPr>
      <w:r>
        <w:t>Tuto smlouvu lze měnit pouze písemně formou číslovaných dodatků podepsaných oběma smluvními stranami.</w:t>
      </w:r>
    </w:p>
    <w:p w14:paraId="221963D1" w14:textId="77777777" w:rsidR="00F32659" w:rsidRDefault="009A702F">
      <w:pPr>
        <w:pStyle w:val="Zkladntext1"/>
        <w:numPr>
          <w:ilvl w:val="0"/>
          <w:numId w:val="8"/>
        </w:numPr>
        <w:tabs>
          <w:tab w:val="left" w:pos="332"/>
        </w:tabs>
        <w:ind w:left="340" w:hanging="340"/>
        <w:jc w:val="both"/>
      </w:pPr>
      <w:r>
        <w:t xml:space="preserve">Tato smlouva je sepsána ve dvou vyhotoveních s platností originálu, z nichž každá smluvní strana </w:t>
      </w:r>
      <w:proofErr w:type="gramStart"/>
      <w:r>
        <w:t>obdrží</w:t>
      </w:r>
      <w:proofErr w:type="gramEnd"/>
      <w:r>
        <w:t xml:space="preserve"> po jednom.</w:t>
      </w:r>
    </w:p>
    <w:p w14:paraId="431712E1" w14:textId="77777777" w:rsidR="00F32659" w:rsidRDefault="009A702F">
      <w:pPr>
        <w:pStyle w:val="Zkladntext1"/>
        <w:numPr>
          <w:ilvl w:val="0"/>
          <w:numId w:val="8"/>
        </w:numPr>
        <w:tabs>
          <w:tab w:val="left" w:pos="332"/>
        </w:tabs>
        <w:ind w:left="340" w:hanging="340"/>
        <w:jc w:val="both"/>
      </w:pPr>
      <w:r>
        <w:t>Smluvní strany výslovně ujednávají, že rozhodným právem pro účely této smlouvy bude české právo a strany smlouvy se budou řídit při plnění předmětu této smlouvy i ve věci řešení veškerých závazků a sporů z ní vyplývajících, nebo vzniklých při plnění dle této smlouvy, právním řádem České republiky.</w:t>
      </w:r>
    </w:p>
    <w:p w14:paraId="673C264A" w14:textId="77777777" w:rsidR="00F32659" w:rsidRDefault="009A702F">
      <w:pPr>
        <w:pStyle w:val="Zkladntext1"/>
        <w:numPr>
          <w:ilvl w:val="0"/>
          <w:numId w:val="8"/>
        </w:numPr>
        <w:tabs>
          <w:tab w:val="left" w:pos="332"/>
        </w:tabs>
        <w:ind w:left="340" w:hanging="340"/>
        <w:jc w:val="both"/>
      </w:pPr>
      <w:r>
        <w:t>Smluvní strany výslovně prohlašují, že věcně příslušným pro rozhodování o závazcích a právních vztazích vzniklých na základě této smlouvy bude při řešení sporů vzniklých v souvislosti s touto smlouvou soud místně příslušný dle sídla Objednatele.</w:t>
      </w:r>
    </w:p>
    <w:p w14:paraId="0995DBF3" w14:textId="77777777" w:rsidR="00F32659" w:rsidRDefault="009A702F">
      <w:pPr>
        <w:pStyle w:val="Zkladntext1"/>
        <w:numPr>
          <w:ilvl w:val="0"/>
          <w:numId w:val="8"/>
        </w:numPr>
        <w:tabs>
          <w:tab w:val="left" w:pos="332"/>
        </w:tabs>
        <w:spacing w:line="252" w:lineRule="auto"/>
        <w:ind w:left="340" w:hanging="340"/>
        <w:jc w:val="both"/>
      </w:pPr>
      <w:r>
        <w:t>Smluvní strany prohlašují, že si tuto smlouvu přečetly, a že byla ujednána po vzájemném projednání podle jejich svobodné vůle, určitě, vážně a srozumitelně, nikoliv v tísni ani za nápadně nevýhodných podmínek.</w:t>
      </w:r>
    </w:p>
    <w:p w14:paraId="55239E71" w14:textId="77777777" w:rsidR="00F32659" w:rsidRDefault="009A702F">
      <w:pPr>
        <w:pStyle w:val="Zkladntext1"/>
        <w:numPr>
          <w:ilvl w:val="0"/>
          <w:numId w:val="8"/>
        </w:numPr>
        <w:tabs>
          <w:tab w:val="left" w:pos="332"/>
        </w:tabs>
        <w:ind w:left="340" w:hanging="340"/>
        <w:jc w:val="both"/>
      </w:pPr>
      <w:r>
        <w:t>Zhotovitel se zavazuje během plnění smlouvy i po jejím ukončení zachovávat mlčenlivost o všech skutečnostech, o kterých se dozví od Objednatele v souvislosti s plněním smlouvy.</w:t>
      </w:r>
    </w:p>
    <w:p w14:paraId="5282327C" w14:textId="77777777" w:rsidR="00F32659" w:rsidRDefault="009A702F">
      <w:pPr>
        <w:pStyle w:val="Zkladntext1"/>
        <w:numPr>
          <w:ilvl w:val="0"/>
          <w:numId w:val="8"/>
        </w:numPr>
        <w:tabs>
          <w:tab w:val="left" w:pos="332"/>
        </w:tabs>
        <w:jc w:val="both"/>
      </w:pPr>
      <w:r>
        <w:t>Otázky touto smlouvou neřešené se řídí ustanoveními zák. č. 89/2012 Sb., občanského zákoníku.</w:t>
      </w:r>
    </w:p>
    <w:p w14:paraId="67D7AC4A" w14:textId="77777777" w:rsidR="00F32659" w:rsidRDefault="009A702F">
      <w:pPr>
        <w:pStyle w:val="Zkladntext1"/>
        <w:numPr>
          <w:ilvl w:val="0"/>
          <w:numId w:val="8"/>
        </w:numPr>
        <w:tabs>
          <w:tab w:val="left" w:pos="332"/>
        </w:tabs>
        <w:spacing w:after="240"/>
        <w:ind w:left="340" w:hanging="340"/>
        <w:jc w:val="both"/>
      </w:pPr>
      <w:r>
        <w:t>Smluvní strany berou na vědomí, že tato smlouva včetně příloh smlouvy a případných budoucích dodatků bude uveřejněna v souladu s ustanoveními zák. č. 340/2015 Sb., o registru smluv. Smlouvu v registru smluv uveřejní Objednatel. Zhotovitel prohlašuje, že tato smlouva neobsahuje jeho obchodní tajemství, osobní údaje osob na straně Zhotovitele, které by nebylo možno uveřejnit, utajované</w:t>
      </w:r>
      <w:r>
        <w:br w:type="page"/>
      </w:r>
      <w:r>
        <w:lastRenderedPageBreak/>
        <w:t>skutečnosti ve smyslu ustanovení zák. č. 412/2005 Sb., o ochraně utajovaných skutečností, ani jiné informace či skutečnosti, které by nebylo možno uveřejnit.</w:t>
      </w:r>
    </w:p>
    <w:p w14:paraId="57F98CA4" w14:textId="77777777" w:rsidR="00F32659" w:rsidRDefault="009A702F">
      <w:pPr>
        <w:pStyle w:val="Zkladntext1"/>
        <w:numPr>
          <w:ilvl w:val="0"/>
          <w:numId w:val="8"/>
        </w:numPr>
        <w:tabs>
          <w:tab w:val="left" w:pos="333"/>
        </w:tabs>
        <w:spacing w:after="240" w:line="252" w:lineRule="auto"/>
        <w:ind w:left="340" w:hanging="340"/>
      </w:pPr>
      <w:r>
        <w:t>Tato smlouva je plně v souladu s nabídkou vítězného uchazeče, která vychází ze zadávací dokumentace. V případě nejasností je rozhodující znění zadávací dokumentace a vítězné nabídky.</w:t>
      </w:r>
    </w:p>
    <w:p w14:paraId="1B954FCA" w14:textId="77777777" w:rsidR="00F32659" w:rsidRDefault="009A702F">
      <w:pPr>
        <w:pStyle w:val="Zkladntext1"/>
        <w:numPr>
          <w:ilvl w:val="0"/>
          <w:numId w:val="8"/>
        </w:numPr>
        <w:tabs>
          <w:tab w:val="left" w:pos="434"/>
        </w:tabs>
        <w:spacing w:after="240" w:line="252" w:lineRule="auto"/>
      </w:pPr>
      <w:r>
        <w:t>Tato smlouva nabývá účinnosti dnem jejího uveřejnění v registru smluv.</w:t>
      </w:r>
    </w:p>
    <w:p w14:paraId="4A22B48D" w14:textId="77777777" w:rsidR="00F32659" w:rsidRDefault="009A702F">
      <w:pPr>
        <w:pStyle w:val="Nadpis40"/>
        <w:keepNext/>
        <w:keepLines/>
        <w:ind w:firstLine="340"/>
        <w:jc w:val="left"/>
      </w:pPr>
      <w:bookmarkStart w:id="11" w:name="bookmark30"/>
      <w:r>
        <w:t xml:space="preserve">Nedílnou součást této smlouvy </w:t>
      </w:r>
      <w:proofErr w:type="gramStart"/>
      <w:r>
        <w:t>tvoří</w:t>
      </w:r>
      <w:proofErr w:type="gramEnd"/>
      <w:r>
        <w:t xml:space="preserve"> přílohy:</w:t>
      </w:r>
      <w:bookmarkEnd w:id="11"/>
    </w:p>
    <w:p w14:paraId="30755998" w14:textId="77777777" w:rsidR="00F32659" w:rsidRDefault="009A702F">
      <w:pPr>
        <w:pStyle w:val="Zkladntext1"/>
        <w:spacing w:after="0"/>
        <w:ind w:firstLine="340"/>
      </w:pPr>
      <w:r>
        <w:t>Příloha č. 1: technická specifikace</w:t>
      </w:r>
    </w:p>
    <w:p w14:paraId="20FAE3ED" w14:textId="77777777" w:rsidR="00F32659" w:rsidRDefault="009A702F">
      <w:pPr>
        <w:pStyle w:val="Zkladntext1"/>
        <w:spacing w:after="780"/>
        <w:ind w:firstLine="340"/>
      </w:pPr>
      <w:r>
        <w:t>Příloha č. 2: Nabídka zhotovitele</w:t>
      </w:r>
    </w:p>
    <w:p w14:paraId="5406CE6B" w14:textId="77777777" w:rsidR="00F32659" w:rsidRDefault="009A702F">
      <w:pPr>
        <w:pStyle w:val="Zkladntext1"/>
        <w:spacing w:after="0"/>
        <w:ind w:firstLine="340"/>
        <w:sectPr w:rsidR="00F32659">
          <w:pgSz w:w="11900" w:h="16840"/>
          <w:pgMar w:top="1185" w:right="1579" w:bottom="1544" w:left="1141" w:header="757" w:footer="111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4E337C6" wp14:editId="7BDF951C">
                <wp:simplePos x="0" y="0"/>
                <wp:positionH relativeFrom="page">
                  <wp:posOffset>4411980</wp:posOffset>
                </wp:positionH>
                <wp:positionV relativeFrom="paragraph">
                  <wp:posOffset>12700</wp:posOffset>
                </wp:positionV>
                <wp:extent cx="633095" cy="1714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43F773" w14:textId="77777777" w:rsidR="00F32659" w:rsidRDefault="009A702F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47.40000000000003pt;margin-top:1.pt;width:49.850000000000001pt;height:1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 21.06.2022</w:t>
      </w:r>
    </w:p>
    <w:p w14:paraId="2429B81D" w14:textId="77777777" w:rsidR="00F32659" w:rsidRDefault="00F32659">
      <w:pPr>
        <w:spacing w:line="240" w:lineRule="exact"/>
        <w:rPr>
          <w:sz w:val="19"/>
          <w:szCs w:val="19"/>
        </w:rPr>
      </w:pPr>
    </w:p>
    <w:p w14:paraId="6F88F0D2" w14:textId="77777777" w:rsidR="00F32659" w:rsidRDefault="00F32659">
      <w:pPr>
        <w:spacing w:line="240" w:lineRule="exact"/>
        <w:rPr>
          <w:sz w:val="19"/>
          <w:szCs w:val="19"/>
        </w:rPr>
      </w:pPr>
    </w:p>
    <w:p w14:paraId="738BA2A5" w14:textId="77777777" w:rsidR="00F32659" w:rsidRDefault="00F32659">
      <w:pPr>
        <w:spacing w:before="119" w:after="119" w:line="240" w:lineRule="exact"/>
        <w:rPr>
          <w:sz w:val="19"/>
          <w:szCs w:val="19"/>
        </w:rPr>
      </w:pPr>
    </w:p>
    <w:p w14:paraId="4EEB859B" w14:textId="77777777" w:rsidR="00F32659" w:rsidRDefault="00F32659">
      <w:pPr>
        <w:spacing w:line="1" w:lineRule="exact"/>
        <w:sectPr w:rsidR="00F32659">
          <w:type w:val="continuous"/>
          <w:pgSz w:w="11900" w:h="16840"/>
          <w:pgMar w:top="1171" w:right="0" w:bottom="8999" w:left="0" w:header="0" w:footer="3" w:gutter="0"/>
          <w:cols w:space="720"/>
          <w:noEndnote/>
          <w:docGrid w:linePitch="360"/>
        </w:sectPr>
      </w:pPr>
    </w:p>
    <w:p w14:paraId="3C717A47" w14:textId="77777777" w:rsidR="00F32659" w:rsidRDefault="009A702F">
      <w:pPr>
        <w:pStyle w:val="Nadpis30"/>
        <w:keepNext/>
        <w:keepLines/>
        <w:framePr w:w="1022" w:h="691" w:wrap="none" w:vAnchor="text" w:hAnchor="page" w:x="2042" w:y="21"/>
        <w:spacing w:line="240" w:lineRule="auto"/>
      </w:pPr>
      <w:bookmarkStart w:id="12" w:name="bookmark32"/>
      <w:r>
        <w:t>Oleg</w:t>
      </w:r>
      <w:bookmarkEnd w:id="12"/>
    </w:p>
    <w:p w14:paraId="686CD001" w14:textId="77777777" w:rsidR="00F32659" w:rsidRDefault="009A702F">
      <w:pPr>
        <w:pStyle w:val="Nadpis30"/>
        <w:keepNext/>
        <w:keepLines/>
        <w:framePr w:w="1022" w:h="691" w:wrap="none" w:vAnchor="text" w:hAnchor="page" w:x="2042" w:y="21"/>
        <w:spacing w:line="226" w:lineRule="auto"/>
      </w:pPr>
      <w:proofErr w:type="spellStart"/>
      <w:r>
        <w:t>Spružina</w:t>
      </w:r>
      <w:proofErr w:type="spellEnd"/>
    </w:p>
    <w:p w14:paraId="3174AAE1" w14:textId="77777777" w:rsidR="00F32659" w:rsidRDefault="009A702F">
      <w:pPr>
        <w:pStyle w:val="Zkladntext50"/>
        <w:framePr w:w="1386" w:h="680" w:wrap="none" w:vAnchor="text" w:hAnchor="page" w:x="3450" w:y="41"/>
      </w:pPr>
      <w:r>
        <w:t>Digitálně podepsal Oleg</w:t>
      </w:r>
    </w:p>
    <w:p w14:paraId="63CC3E85" w14:textId="77777777" w:rsidR="00F32659" w:rsidRDefault="009A702F">
      <w:pPr>
        <w:pStyle w:val="Zkladntext50"/>
        <w:framePr w:w="1386" w:h="680" w:wrap="none" w:vAnchor="text" w:hAnchor="page" w:x="3450" w:y="41"/>
      </w:pPr>
      <w:proofErr w:type="spellStart"/>
      <w:r>
        <w:t>Spružina</w:t>
      </w:r>
      <w:proofErr w:type="spellEnd"/>
    </w:p>
    <w:p w14:paraId="2D876AC8" w14:textId="77777777" w:rsidR="00F32659" w:rsidRDefault="009A702F">
      <w:pPr>
        <w:pStyle w:val="Zkladntext50"/>
        <w:framePr w:w="1386" w:h="680" w:wrap="none" w:vAnchor="text" w:hAnchor="page" w:x="3450" w:y="41"/>
      </w:pPr>
      <w:r>
        <w:t>Datum: 2022.06.21 14:22:47 +02'00'</w:t>
      </w:r>
    </w:p>
    <w:p w14:paraId="25B8AFD7" w14:textId="4026F8B8" w:rsidR="00F32659" w:rsidRDefault="009A702F">
      <w:pPr>
        <w:pStyle w:val="Zkladntext40"/>
        <w:framePr w:w="1109" w:h="547" w:wrap="none" w:vAnchor="text" w:hAnchor="page" w:x="7795" w:y="134"/>
      </w:pPr>
      <w:r>
        <w:t xml:space="preserve">Digitálně podepsal </w:t>
      </w:r>
    </w:p>
    <w:p w14:paraId="393E9450" w14:textId="77777777" w:rsidR="00F32659" w:rsidRDefault="009A702F">
      <w:pPr>
        <w:pStyle w:val="Zkladntext40"/>
        <w:framePr w:w="1109" w:h="547" w:wrap="none" w:vAnchor="text" w:hAnchor="page" w:x="7795" w:y="134"/>
      </w:pPr>
      <w:r>
        <w:t>Datum: 2022.08.23</w:t>
      </w:r>
    </w:p>
    <w:p w14:paraId="30CC864C" w14:textId="77777777" w:rsidR="00F32659" w:rsidRDefault="009A702F">
      <w:pPr>
        <w:pStyle w:val="Zkladntext40"/>
        <w:framePr w:w="1109" w:h="547" w:wrap="none" w:vAnchor="text" w:hAnchor="page" w:x="7795" w:y="134"/>
      </w:pPr>
      <w:r>
        <w:t>09:22:12+02'00’</w:t>
      </w:r>
    </w:p>
    <w:p w14:paraId="189B925B" w14:textId="3332DBBD" w:rsidR="00F32659" w:rsidRDefault="00866F5F" w:rsidP="00AA6A27">
      <w:pPr>
        <w:spacing w:after="359" w:line="1" w:lineRule="exact"/>
        <w:sectPr w:rsidR="00F32659">
          <w:type w:val="continuous"/>
          <w:pgSz w:w="11900" w:h="16840"/>
          <w:pgMar w:top="1171" w:right="1606" w:bottom="8999" w:left="115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4B68442A" wp14:editId="6E9AB162">
                <wp:simplePos x="0" y="0"/>
                <wp:positionH relativeFrom="page">
                  <wp:posOffset>845820</wp:posOffset>
                </wp:positionH>
                <wp:positionV relativeFrom="paragraph">
                  <wp:posOffset>832485</wp:posOffset>
                </wp:positionV>
                <wp:extent cx="5036820" cy="33845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DB3DA" w14:textId="6BB869E5" w:rsidR="00F32659" w:rsidRDefault="009A702F" w:rsidP="00D55822">
                            <w:pPr>
                              <w:pStyle w:val="Zkladntext1"/>
                              <w:spacing w:after="0"/>
                            </w:pPr>
                            <w:r>
                              <w:t>TÚVSÚD Czech s.r.o.</w:t>
                            </w:r>
                            <w:r w:rsidR="00D55822">
                              <w:tab/>
                            </w:r>
                            <w:r w:rsidR="00D55822">
                              <w:tab/>
                            </w:r>
                            <w:r w:rsidR="00D55822">
                              <w:tab/>
                            </w:r>
                            <w:r w:rsidR="00D55822">
                              <w:tab/>
                              <w:t xml:space="preserve">Centrum dopravního výzkumu, </w:t>
                            </w:r>
                            <w:proofErr w:type="spellStart"/>
                            <w:r w:rsidR="00D55822">
                              <w:t>v.v.i</w:t>
                            </w:r>
                            <w:proofErr w:type="spellEnd"/>
                            <w:r w:rsidR="00D55822">
                              <w:t>.</w:t>
                            </w:r>
                          </w:p>
                          <w:p w14:paraId="7F69B0F8" w14:textId="08103B2D" w:rsidR="00F32659" w:rsidRDefault="009A702F" w:rsidP="00D55822">
                            <w:pPr>
                              <w:pStyle w:val="Zkladntext1"/>
                              <w:spacing w:after="0"/>
                            </w:pPr>
                            <w:r>
                              <w:t xml:space="preserve">Ing. Oleg </w:t>
                            </w:r>
                            <w:proofErr w:type="spellStart"/>
                            <w:r>
                              <w:t>Spružina</w:t>
                            </w:r>
                            <w:proofErr w:type="spellEnd"/>
                            <w:r>
                              <w:t>, jednatel</w:t>
                            </w:r>
                            <w:r w:rsidR="00D55822">
                              <w:tab/>
                            </w:r>
                            <w:r w:rsidR="00D55822">
                              <w:tab/>
                            </w:r>
                            <w:r w:rsidR="00D55822">
                              <w:tab/>
                              <w:t>Ing. Jindřich Frič, Ph.D.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8442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66.6pt;margin-top:65.55pt;width:396.6pt;height:26.65pt;z-index:12582938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" filled="f" stroked="f">
                <v:textbox inset="0,0,0,0">
                  <w:txbxContent>
                    <w:p w14:paraId="667DB3DA" w14:textId="6BB869E5" w:rsidR="00F32659" w:rsidRDefault="009A702F" w:rsidP="00D55822">
                      <w:pPr>
                        <w:pStyle w:val="Zkladntext1"/>
                        <w:spacing w:after="0"/>
                      </w:pPr>
                      <w:r>
                        <w:t>TÚVSÚD Czech s.r.o.</w:t>
                      </w:r>
                      <w:r w:rsidR="00D55822">
                        <w:tab/>
                      </w:r>
                      <w:r w:rsidR="00D55822">
                        <w:tab/>
                      </w:r>
                      <w:r w:rsidR="00D55822">
                        <w:tab/>
                      </w:r>
                      <w:r w:rsidR="00D55822">
                        <w:tab/>
                        <w:t xml:space="preserve">Centrum dopravního výzkumu, </w:t>
                      </w:r>
                      <w:proofErr w:type="spellStart"/>
                      <w:r w:rsidR="00D55822">
                        <w:t>v.v.i</w:t>
                      </w:r>
                      <w:proofErr w:type="spellEnd"/>
                      <w:r w:rsidR="00D55822">
                        <w:t>.</w:t>
                      </w:r>
                    </w:p>
                    <w:p w14:paraId="7F69B0F8" w14:textId="08103B2D" w:rsidR="00F32659" w:rsidRDefault="009A702F" w:rsidP="00D55822">
                      <w:pPr>
                        <w:pStyle w:val="Zkladntext1"/>
                        <w:spacing w:after="0"/>
                      </w:pPr>
                      <w:r>
                        <w:t xml:space="preserve">Ing. Oleg </w:t>
                      </w:r>
                      <w:proofErr w:type="spellStart"/>
                      <w:r>
                        <w:t>Spružina</w:t>
                      </w:r>
                      <w:proofErr w:type="spellEnd"/>
                      <w:r>
                        <w:t>, jednatel</w:t>
                      </w:r>
                      <w:r w:rsidR="00D55822">
                        <w:tab/>
                      </w:r>
                      <w:r w:rsidR="00D55822">
                        <w:tab/>
                      </w:r>
                      <w:r w:rsidR="00D55822">
                        <w:tab/>
                        <w:t>Ing. Jindřich Frič, Ph.D.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87FBA6" w14:textId="178C9638" w:rsidR="009A702F" w:rsidRDefault="009A702F" w:rsidP="00866F5F">
      <w:pPr>
        <w:pStyle w:val="Zkladntext1"/>
        <w:spacing w:after="180"/>
        <w:ind w:right="360"/>
      </w:pPr>
    </w:p>
    <w:sectPr w:rsidR="009A702F">
      <w:footerReference w:type="even" r:id="rId9"/>
      <w:footerReference w:type="default" r:id="rId10"/>
      <w:pgSz w:w="11900" w:h="16840"/>
      <w:pgMar w:top="1581" w:right="1608" w:bottom="1128" w:left="1173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D0FC" w14:textId="77777777" w:rsidR="00CF4BAB" w:rsidRDefault="00CF4BAB">
      <w:r>
        <w:separator/>
      </w:r>
    </w:p>
  </w:endnote>
  <w:endnote w:type="continuationSeparator" w:id="0">
    <w:p w14:paraId="7B2AFC7F" w14:textId="77777777" w:rsidR="00CF4BAB" w:rsidRDefault="00CF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CB34" w14:textId="77777777" w:rsidR="00F32659" w:rsidRDefault="00F3265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D2BE" w14:textId="0D5BA687" w:rsidR="00F32659" w:rsidRDefault="00F3265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F0E2" w14:textId="77777777" w:rsidR="00CF4BAB" w:rsidRDefault="00CF4BAB"/>
  </w:footnote>
  <w:footnote w:type="continuationSeparator" w:id="0">
    <w:p w14:paraId="13E5569B" w14:textId="77777777" w:rsidR="00CF4BAB" w:rsidRDefault="00CF4B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F02"/>
    <w:multiLevelType w:val="multilevel"/>
    <w:tmpl w:val="1D64DF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5F2B2C"/>
    <w:multiLevelType w:val="multilevel"/>
    <w:tmpl w:val="E02A2C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192606"/>
    <w:multiLevelType w:val="multilevel"/>
    <w:tmpl w:val="00D4085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3D5E71"/>
    <w:multiLevelType w:val="multilevel"/>
    <w:tmpl w:val="D6B6BE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523885"/>
    <w:multiLevelType w:val="multilevel"/>
    <w:tmpl w:val="123CECD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CD52BB"/>
    <w:multiLevelType w:val="multilevel"/>
    <w:tmpl w:val="50368A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146A22"/>
    <w:multiLevelType w:val="multilevel"/>
    <w:tmpl w:val="D13CA0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7A3098"/>
    <w:multiLevelType w:val="multilevel"/>
    <w:tmpl w:val="E190CE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186614">
    <w:abstractNumId w:val="4"/>
  </w:num>
  <w:num w:numId="2" w16cid:durableId="1881163169">
    <w:abstractNumId w:val="2"/>
  </w:num>
  <w:num w:numId="3" w16cid:durableId="1014960716">
    <w:abstractNumId w:val="7"/>
  </w:num>
  <w:num w:numId="4" w16cid:durableId="107772819">
    <w:abstractNumId w:val="0"/>
  </w:num>
  <w:num w:numId="5" w16cid:durableId="55590529">
    <w:abstractNumId w:val="6"/>
  </w:num>
  <w:num w:numId="6" w16cid:durableId="1466895484">
    <w:abstractNumId w:val="3"/>
  </w:num>
  <w:num w:numId="7" w16cid:durableId="1766732159">
    <w:abstractNumId w:val="5"/>
  </w:num>
  <w:num w:numId="8" w16cid:durableId="99164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59"/>
    <w:rsid w:val="0005184B"/>
    <w:rsid w:val="001F0C04"/>
    <w:rsid w:val="00201E27"/>
    <w:rsid w:val="00866F5F"/>
    <w:rsid w:val="009A702F"/>
    <w:rsid w:val="00A01475"/>
    <w:rsid w:val="00A0777E"/>
    <w:rsid w:val="00AA6A27"/>
    <w:rsid w:val="00C5738E"/>
    <w:rsid w:val="00CF4BAB"/>
    <w:rsid w:val="00D4208E"/>
    <w:rsid w:val="00D55822"/>
    <w:rsid w:val="00F3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D90C"/>
  <w15:docId w15:val="{C51BB914-00C5-4DCA-BF3B-96D9E865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240"/>
      <w:jc w:val="center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after="260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pacing w:line="233" w:lineRule="auto"/>
      <w:outlineLvl w:val="2"/>
    </w:pPr>
    <w:rPr>
      <w:rFonts w:ascii="Segoe UI" w:eastAsia="Segoe UI" w:hAnsi="Segoe UI" w:cs="Segoe UI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pacing w:line="283" w:lineRule="auto"/>
    </w:pPr>
    <w:rPr>
      <w:rFonts w:ascii="Arial" w:eastAsia="Arial" w:hAnsi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80"/>
      <w:ind w:left="2040"/>
    </w:pPr>
    <w:rPr>
      <w:rFonts w:ascii="Arial" w:eastAsia="Arial" w:hAnsi="Arial" w:cs="Arial"/>
      <w:w w:val="80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pacing w:line="300" w:lineRule="auto"/>
    </w:pPr>
    <w:rPr>
      <w:rFonts w:ascii="Arial" w:eastAsia="Arial" w:hAnsi="Arial" w:cs="Arial"/>
      <w:sz w:val="9"/>
      <w:szCs w:val="9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500"/>
      <w:jc w:val="center"/>
      <w:outlineLvl w:val="1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8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80"/>
      <w:ind w:left="5640"/>
      <w:outlineLvl w:val="0"/>
    </w:pPr>
    <w:rPr>
      <w:rFonts w:ascii="Times New Roman" w:eastAsia="Times New Roman" w:hAnsi="Times New Roman" w:cs="Times New Roman"/>
      <w:sz w:val="88"/>
      <w:szCs w:val="88"/>
    </w:rPr>
  </w:style>
  <w:style w:type="paragraph" w:styleId="Zhlav">
    <w:name w:val="header"/>
    <w:basedOn w:val="Normln"/>
    <w:link w:val="ZhlavChar"/>
    <w:uiPriority w:val="99"/>
    <w:unhideWhenUsed/>
    <w:rsid w:val="00866F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6F5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66F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6F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@tuvs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.vanzura@cd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1548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12</cp:revision>
  <dcterms:created xsi:type="dcterms:W3CDTF">2022-08-24T06:39:00Z</dcterms:created>
  <dcterms:modified xsi:type="dcterms:W3CDTF">2022-08-24T07:02:00Z</dcterms:modified>
</cp:coreProperties>
</file>