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BA0" w:rsidRDefault="00055BA0">
      <w:pPr>
        <w:jc w:val="center"/>
        <w:rPr>
          <w:rFonts w:ascii="Calibri" w:hAnsi="Calibri" w:cs="Calibri"/>
          <w:b/>
          <w:bCs/>
          <w:sz w:val="22"/>
          <w:szCs w:val="22"/>
        </w:rPr>
      </w:pPr>
    </w:p>
    <w:p w:rsidR="00055BA0" w:rsidRDefault="00323FFE" w:rsidP="00323FFE">
      <w:pPr>
        <w:jc w:val="right"/>
      </w:pPr>
      <w:proofErr w:type="spellStart"/>
      <w:r>
        <w:rPr>
          <w:rFonts w:ascii="Calibri" w:hAnsi="Calibri" w:cs="Calibri"/>
          <w:sz w:val="22"/>
          <w:szCs w:val="22"/>
        </w:rPr>
        <w:t>Čj</w:t>
      </w:r>
      <w:proofErr w:type="spellEnd"/>
      <w:r>
        <w:rPr>
          <w:rFonts w:ascii="Calibri" w:hAnsi="Calibri" w:cs="Calibri"/>
          <w:sz w:val="22"/>
          <w:szCs w:val="22"/>
        </w:rPr>
        <w:t>.:NG/1115/2022</w:t>
      </w:r>
      <w:r w:rsidR="005C43CE">
        <w:rPr>
          <w:rFonts w:ascii="Calibri" w:hAnsi="Calibri" w:cs="Calibri"/>
          <w:sz w:val="22"/>
          <w:szCs w:val="22"/>
        </w:rPr>
        <w:t xml:space="preserve">                           </w:t>
      </w:r>
    </w:p>
    <w:p w:rsidR="00055BA0" w:rsidRDefault="00055BA0">
      <w:pPr>
        <w:rPr>
          <w:rFonts w:ascii="Calibri" w:hAnsi="Calibri" w:cs="Calibri"/>
          <w:sz w:val="22"/>
          <w:szCs w:val="22"/>
          <w:lang w:val="x-none"/>
        </w:rPr>
      </w:pPr>
    </w:p>
    <w:p w:rsidR="00C45E65" w:rsidRDefault="00C45E65" w:rsidP="00C45E65">
      <w:pPr>
        <w:pStyle w:val="Odstavecseseznamem"/>
        <w:numPr>
          <w:ilvl w:val="0"/>
          <w:numId w:val="2"/>
        </w:numPr>
        <w:ind w:right="382"/>
        <w:jc w:val="center"/>
      </w:pPr>
      <w:r>
        <w:rPr>
          <w:rFonts w:ascii="Calibri" w:hAnsi="Calibri" w:cs="Calibri"/>
          <w:b/>
          <w:bCs/>
          <w:sz w:val="28"/>
          <w:szCs w:val="22"/>
        </w:rPr>
        <w:t>SMLOUVA</w:t>
      </w:r>
      <w:r w:rsidRPr="00C45E65">
        <w:rPr>
          <w:rFonts w:ascii="Calibri" w:hAnsi="Calibri" w:cs="Calibri"/>
          <w:b/>
          <w:bCs/>
          <w:sz w:val="28"/>
          <w:szCs w:val="22"/>
        </w:rPr>
        <w:t xml:space="preserve"> O DÍLO</w:t>
      </w:r>
    </w:p>
    <w:p w:rsidR="00C45E65" w:rsidRPr="00C45E65" w:rsidRDefault="00C45E65">
      <w:pPr>
        <w:pStyle w:val="Nadpis2"/>
        <w:numPr>
          <w:ilvl w:val="1"/>
          <w:numId w:val="2"/>
        </w:numPr>
      </w:pPr>
    </w:p>
    <w:p w:rsidR="00C45E65" w:rsidRPr="00C45E65" w:rsidRDefault="00C45E65">
      <w:pPr>
        <w:pStyle w:val="Nadpis2"/>
        <w:numPr>
          <w:ilvl w:val="1"/>
          <w:numId w:val="2"/>
        </w:numPr>
      </w:pPr>
    </w:p>
    <w:p w:rsidR="00055BA0" w:rsidRDefault="005C43CE">
      <w:pPr>
        <w:pStyle w:val="Nadpis2"/>
        <w:numPr>
          <w:ilvl w:val="1"/>
          <w:numId w:val="2"/>
        </w:numPr>
      </w:pPr>
      <w:r>
        <w:rPr>
          <w:rFonts w:ascii="Calibri" w:hAnsi="Calibri" w:cs="Calibri"/>
          <w:i/>
          <w:sz w:val="22"/>
          <w:szCs w:val="22"/>
        </w:rPr>
        <w:t>Smluvní strany</w:t>
      </w:r>
      <w:r w:rsidR="00C45E65">
        <w:rPr>
          <w:rFonts w:ascii="Calibri" w:hAnsi="Calibri" w:cs="Calibri"/>
          <w:i/>
          <w:sz w:val="22"/>
          <w:szCs w:val="22"/>
          <w:lang w:val="cs-CZ"/>
        </w:rPr>
        <w:t>:</w:t>
      </w:r>
    </w:p>
    <w:p w:rsidR="00055BA0" w:rsidRDefault="00055BA0">
      <w:pPr>
        <w:rPr>
          <w:rFonts w:ascii="Calibri" w:hAnsi="Calibri" w:cs="Calibri"/>
          <w:i/>
          <w:sz w:val="22"/>
          <w:szCs w:val="22"/>
        </w:rPr>
      </w:pPr>
    </w:p>
    <w:p w:rsidR="00055BA0" w:rsidRDefault="005C43CE">
      <w:pPr>
        <w:pStyle w:val="Nadpis2"/>
        <w:numPr>
          <w:ilvl w:val="1"/>
          <w:numId w:val="2"/>
        </w:numPr>
      </w:pPr>
      <w:r>
        <w:rPr>
          <w:rFonts w:ascii="Calibri" w:hAnsi="Calibri" w:cs="Calibri"/>
          <w:sz w:val="22"/>
          <w:szCs w:val="22"/>
        </w:rPr>
        <w:t>Národní galerie v Praze</w:t>
      </w:r>
    </w:p>
    <w:p w:rsidR="00055BA0" w:rsidRDefault="005C43CE">
      <w:pPr>
        <w:pStyle w:val="Nadpis2"/>
        <w:numPr>
          <w:ilvl w:val="1"/>
          <w:numId w:val="2"/>
        </w:numPr>
      </w:pPr>
      <w:r>
        <w:rPr>
          <w:rFonts w:ascii="Calibri" w:hAnsi="Calibri" w:cs="Calibri"/>
          <w:b w:val="0"/>
          <w:sz w:val="22"/>
          <w:szCs w:val="22"/>
          <w:lang w:val="cs-CZ"/>
        </w:rPr>
        <w:t>s</w:t>
      </w:r>
      <w:r>
        <w:rPr>
          <w:rFonts w:ascii="Calibri" w:hAnsi="Calibri" w:cs="Calibri"/>
          <w:b w:val="0"/>
          <w:sz w:val="22"/>
          <w:szCs w:val="22"/>
        </w:rPr>
        <w:t xml:space="preserve">e sídlem: </w:t>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r>
      <w:r>
        <w:rPr>
          <w:rFonts w:ascii="Calibri" w:hAnsi="Calibri" w:cs="Calibri"/>
          <w:b w:val="0"/>
          <w:sz w:val="22"/>
          <w:szCs w:val="22"/>
        </w:rPr>
        <w:tab/>
        <w:t>Staroměstské nám. 606/12, 110 15 Praha 1</w:t>
      </w:r>
    </w:p>
    <w:p w:rsidR="00055BA0" w:rsidRDefault="005C43CE">
      <w:r>
        <w:rPr>
          <w:rFonts w:ascii="Calibri" w:hAnsi="Calibri" w:cs="Calibri"/>
          <w:sz w:val="22"/>
          <w:szCs w:val="22"/>
        </w:rPr>
        <w:t>zastoupena: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roofErr w:type="spellStart"/>
      <w:r w:rsidR="0057684B">
        <w:rPr>
          <w:rFonts w:ascii="Calibri" w:hAnsi="Calibri" w:cs="Calibri"/>
          <w:sz w:val="22"/>
          <w:szCs w:val="22"/>
        </w:rPr>
        <w:t>Alicjí</w:t>
      </w:r>
      <w:proofErr w:type="spellEnd"/>
      <w:r w:rsidR="0057684B">
        <w:rPr>
          <w:rFonts w:ascii="Calibri" w:hAnsi="Calibri" w:cs="Calibri"/>
          <w:sz w:val="22"/>
          <w:szCs w:val="22"/>
        </w:rPr>
        <w:t xml:space="preserve"> </w:t>
      </w:r>
      <w:proofErr w:type="spellStart"/>
      <w:r w:rsidR="0057684B">
        <w:rPr>
          <w:rFonts w:ascii="Calibri" w:hAnsi="Calibri" w:cs="Calibri"/>
          <w:sz w:val="22"/>
          <w:szCs w:val="22"/>
        </w:rPr>
        <w:t>Knast</w:t>
      </w:r>
      <w:proofErr w:type="spellEnd"/>
      <w:r>
        <w:rPr>
          <w:rFonts w:ascii="Calibri" w:hAnsi="Calibri" w:cs="Calibri"/>
          <w:sz w:val="22"/>
          <w:szCs w:val="22"/>
        </w:rPr>
        <w:t>,</w:t>
      </w:r>
    </w:p>
    <w:p w:rsidR="00055BA0" w:rsidRDefault="005C43CE">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57684B">
        <w:rPr>
          <w:rFonts w:ascii="Calibri" w:hAnsi="Calibri" w:cs="Calibri"/>
          <w:sz w:val="22"/>
          <w:szCs w:val="22"/>
        </w:rPr>
        <w:t>generální</w:t>
      </w:r>
      <w:r w:rsidR="00237CB0">
        <w:rPr>
          <w:rFonts w:ascii="Calibri" w:hAnsi="Calibri" w:cs="Calibri"/>
          <w:sz w:val="22"/>
          <w:szCs w:val="22"/>
        </w:rPr>
        <w:t xml:space="preserve"> ředitelkou Národní galerie v Praze</w:t>
      </w:r>
    </w:p>
    <w:p w:rsidR="00055BA0" w:rsidRDefault="005C43CE">
      <w:pPr>
        <w:widowControl/>
        <w:jc w:val="both"/>
      </w:pPr>
      <w:r>
        <w:rPr>
          <w:rFonts w:ascii="Calibri" w:hAnsi="Calibri" w:cs="Calibri"/>
          <w:sz w:val="22"/>
          <w:szCs w:val="22"/>
        </w:rPr>
        <w:t xml:space="preserve">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00023281, </w:t>
      </w:r>
    </w:p>
    <w:p w:rsidR="00055BA0" w:rsidRDefault="005C43CE">
      <w:pPr>
        <w:widowControl/>
        <w:jc w:val="both"/>
      </w:pPr>
      <w:r>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CZ00023281</w:t>
      </w:r>
    </w:p>
    <w:p w:rsidR="00055BA0" w:rsidRDefault="005C43CE">
      <w:pPr>
        <w:widowControl/>
        <w:jc w:val="both"/>
      </w:pPr>
      <w:r>
        <w:rPr>
          <w:rFonts w:ascii="Calibri" w:hAnsi="Calibri" w:cs="Calibri"/>
          <w:sz w:val="22"/>
          <w:szCs w:val="22"/>
        </w:rPr>
        <w:t xml:space="preserve">Bankovní spojení: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6649A3">
        <w:rPr>
          <w:rFonts w:ascii="Calibri" w:hAnsi="Calibri" w:cs="Calibri"/>
          <w:sz w:val="22"/>
          <w:szCs w:val="22"/>
        </w:rPr>
        <w:t>XXXXXXXXX</w:t>
      </w:r>
    </w:p>
    <w:p w:rsidR="00055BA0" w:rsidRDefault="005C43CE">
      <w:pPr>
        <w:widowControl/>
        <w:jc w:val="both"/>
      </w:pPr>
      <w:r>
        <w:rPr>
          <w:rFonts w:ascii="Calibri" w:hAnsi="Calibri" w:cs="Calibri"/>
          <w:sz w:val="22"/>
          <w:szCs w:val="22"/>
        </w:rPr>
        <w:t xml:space="preserve">Číslo účtu: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6649A3">
        <w:rPr>
          <w:rFonts w:ascii="Calibri" w:hAnsi="Calibri" w:cs="Calibri"/>
          <w:sz w:val="22"/>
          <w:szCs w:val="22"/>
        </w:rPr>
        <w:t>XXXXXXXXXXXXXXXXXXX</w:t>
      </w:r>
    </w:p>
    <w:p w:rsidR="00055BA0" w:rsidRDefault="005C43CE">
      <w:pPr>
        <w:widowControl/>
        <w:jc w:val="both"/>
      </w:pPr>
      <w:r>
        <w:rPr>
          <w:rFonts w:ascii="Calibri" w:hAnsi="Calibri" w:cs="Calibri"/>
          <w:sz w:val="22"/>
          <w:szCs w:val="22"/>
        </w:rPr>
        <w:t>(dále jen "</w:t>
      </w:r>
      <w:r>
        <w:rPr>
          <w:rFonts w:ascii="Calibri" w:hAnsi="Calibri" w:cs="Calibri"/>
          <w:b/>
          <w:sz w:val="22"/>
          <w:szCs w:val="22"/>
        </w:rPr>
        <w:t>objednatel</w:t>
      </w:r>
      <w:r>
        <w:rPr>
          <w:rFonts w:ascii="Calibri" w:hAnsi="Calibri" w:cs="Calibri"/>
          <w:sz w:val="22"/>
          <w:szCs w:val="22"/>
        </w:rPr>
        <w:t>")</w:t>
      </w:r>
    </w:p>
    <w:p w:rsidR="00055BA0" w:rsidRDefault="00055BA0">
      <w:pPr>
        <w:widowControl/>
        <w:jc w:val="both"/>
        <w:rPr>
          <w:rFonts w:ascii="Calibri" w:hAnsi="Calibri" w:cs="Calibri"/>
          <w:b/>
          <w:sz w:val="22"/>
          <w:szCs w:val="22"/>
        </w:rPr>
      </w:pPr>
    </w:p>
    <w:p w:rsidR="00055BA0" w:rsidRDefault="005C43CE">
      <w:pPr>
        <w:widowControl/>
        <w:jc w:val="both"/>
      </w:pPr>
      <w:r>
        <w:rPr>
          <w:rFonts w:ascii="Calibri" w:hAnsi="Calibri" w:cs="Calibri"/>
          <w:b/>
          <w:sz w:val="22"/>
          <w:szCs w:val="22"/>
        </w:rPr>
        <w:t>A</w:t>
      </w:r>
    </w:p>
    <w:p w:rsidR="00055BA0" w:rsidRDefault="00055BA0">
      <w:pPr>
        <w:widowControl/>
        <w:jc w:val="both"/>
        <w:rPr>
          <w:rFonts w:ascii="Calibri" w:hAnsi="Calibri" w:cs="Calibri"/>
          <w:b/>
          <w:sz w:val="22"/>
          <w:szCs w:val="22"/>
        </w:rPr>
      </w:pPr>
    </w:p>
    <w:p w:rsidR="00055BA0" w:rsidRDefault="005C43CE">
      <w:pPr>
        <w:rPr>
          <w:rFonts w:ascii="Calibri" w:hAnsi="Calibri" w:cs="Calibri"/>
          <w:sz w:val="22"/>
          <w:szCs w:val="22"/>
        </w:rPr>
      </w:pPr>
      <w:proofErr w:type="spellStart"/>
      <w:r>
        <w:rPr>
          <w:rFonts w:ascii="Calibri" w:hAnsi="Calibri"/>
          <w:b/>
          <w:bCs/>
          <w:sz w:val="22"/>
          <w:szCs w:val="22"/>
        </w:rPr>
        <w:t>Artelo</w:t>
      </w:r>
      <w:proofErr w:type="spellEnd"/>
      <w:r>
        <w:rPr>
          <w:rFonts w:ascii="Calibri" w:hAnsi="Calibri"/>
          <w:b/>
          <w:bCs/>
          <w:sz w:val="22"/>
          <w:szCs w:val="22"/>
        </w:rPr>
        <w:t xml:space="preserve"> s. r. o. </w:t>
      </w:r>
      <w:r>
        <w:rPr>
          <w:rFonts w:ascii="Calibri" w:hAnsi="Calibri" w:cs="Calibri"/>
          <w:sz w:val="22"/>
          <w:szCs w:val="22"/>
        </w:rPr>
        <w:tab/>
      </w:r>
    </w:p>
    <w:p w:rsidR="00055BA0" w:rsidRDefault="005C43CE">
      <w:pPr>
        <w:rPr>
          <w:rFonts w:ascii="Calibri" w:hAnsi="Calibri"/>
          <w:sz w:val="22"/>
          <w:szCs w:val="22"/>
        </w:rPr>
      </w:pPr>
      <w:r>
        <w:rPr>
          <w:rFonts w:ascii="Calibri" w:hAnsi="Calibri" w:cs="Calibri"/>
          <w:sz w:val="22"/>
          <w:szCs w:val="22"/>
        </w:rPr>
        <w:t>se sídlem: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Na </w:t>
      </w:r>
      <w:proofErr w:type="spellStart"/>
      <w:r>
        <w:rPr>
          <w:rFonts w:ascii="Calibri" w:hAnsi="Calibri" w:cs="Calibri"/>
          <w:sz w:val="22"/>
          <w:szCs w:val="22"/>
        </w:rPr>
        <w:t>Hubálce</w:t>
      </w:r>
      <w:proofErr w:type="spellEnd"/>
      <w:r>
        <w:rPr>
          <w:rFonts w:ascii="Calibri" w:hAnsi="Calibri" w:cs="Calibri"/>
          <w:sz w:val="22"/>
          <w:szCs w:val="22"/>
        </w:rPr>
        <w:t xml:space="preserve"> 988/7, 169 00 Praha 5</w:t>
      </w:r>
    </w:p>
    <w:p w:rsidR="00055BA0" w:rsidRDefault="005C43CE">
      <w:pPr>
        <w:rPr>
          <w:rFonts w:ascii="Calibri" w:hAnsi="Calibri"/>
          <w:sz w:val="22"/>
          <w:szCs w:val="22"/>
        </w:rPr>
      </w:pPr>
      <w:r>
        <w:rPr>
          <w:rFonts w:ascii="Calibri" w:hAnsi="Calibri" w:cs="Calibri"/>
          <w:sz w:val="22"/>
          <w:szCs w:val="22"/>
        </w:rPr>
        <w:t xml:space="preserve">zastoupena: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Jiřím </w:t>
      </w:r>
      <w:proofErr w:type="spellStart"/>
      <w:r>
        <w:rPr>
          <w:rFonts w:ascii="Calibri" w:hAnsi="Calibri" w:cs="Calibri"/>
          <w:sz w:val="22"/>
          <w:szCs w:val="22"/>
        </w:rPr>
        <w:t>Leubnerem</w:t>
      </w:r>
      <w:proofErr w:type="spell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055BA0" w:rsidRDefault="005C43CE">
      <w:pPr>
        <w:pStyle w:val="Nadpis6"/>
        <w:numPr>
          <w:ilvl w:val="5"/>
          <w:numId w:val="2"/>
        </w:numPr>
        <w:rPr>
          <w:rFonts w:ascii="Calibri" w:hAnsi="Calibri"/>
          <w:szCs w:val="22"/>
        </w:rPr>
      </w:pPr>
      <w:r>
        <w:rPr>
          <w:rFonts w:ascii="Calibri" w:hAnsi="Calibri" w:cs="Calibri"/>
          <w:b w:val="0"/>
          <w:szCs w:val="22"/>
        </w:rPr>
        <w:t xml:space="preserve">IČ: </w:t>
      </w:r>
      <w:r>
        <w:rPr>
          <w:rFonts w:ascii="Calibri" w:hAnsi="Calibri" w:cs="Calibri"/>
          <w:b w:val="0"/>
          <w:szCs w:val="22"/>
        </w:rPr>
        <w:tab/>
      </w:r>
      <w:r>
        <w:rPr>
          <w:rFonts w:ascii="Calibri" w:hAnsi="Calibri" w:cs="Calibri"/>
          <w:b w:val="0"/>
          <w:szCs w:val="22"/>
        </w:rPr>
        <w:tab/>
      </w:r>
      <w:r>
        <w:rPr>
          <w:rFonts w:ascii="Calibri" w:hAnsi="Calibri" w:cs="Calibri"/>
          <w:b w:val="0"/>
          <w:szCs w:val="22"/>
        </w:rPr>
        <w:tab/>
      </w:r>
      <w:r>
        <w:rPr>
          <w:rFonts w:ascii="Calibri" w:hAnsi="Calibri" w:cs="Calibri"/>
          <w:b w:val="0"/>
          <w:szCs w:val="22"/>
        </w:rPr>
        <w:tab/>
      </w:r>
      <w:r>
        <w:rPr>
          <w:rFonts w:ascii="Calibri" w:hAnsi="Calibri" w:cs="Calibri"/>
          <w:b w:val="0"/>
          <w:szCs w:val="22"/>
        </w:rPr>
        <w:tab/>
        <w:t>07458606</w:t>
      </w:r>
      <w:r>
        <w:rPr>
          <w:rFonts w:ascii="Calibri" w:hAnsi="Calibri" w:cs="Calibri"/>
          <w:b w:val="0"/>
          <w:szCs w:val="22"/>
        </w:rPr>
        <w:tab/>
      </w:r>
      <w:r>
        <w:rPr>
          <w:rFonts w:ascii="Calibri" w:hAnsi="Calibri" w:cs="Calibri"/>
          <w:b w:val="0"/>
          <w:szCs w:val="22"/>
        </w:rPr>
        <w:tab/>
      </w:r>
      <w:r>
        <w:rPr>
          <w:rFonts w:ascii="Calibri" w:hAnsi="Calibri" w:cs="Calibri"/>
          <w:b w:val="0"/>
          <w:szCs w:val="22"/>
        </w:rPr>
        <w:tab/>
      </w:r>
      <w:r>
        <w:rPr>
          <w:rFonts w:ascii="Calibri" w:hAnsi="Calibri" w:cs="Calibri"/>
          <w:b w:val="0"/>
          <w:szCs w:val="22"/>
        </w:rPr>
        <w:tab/>
      </w:r>
    </w:p>
    <w:p w:rsidR="00055BA0" w:rsidRDefault="005C43CE">
      <w:pPr>
        <w:pStyle w:val="Nadpis6"/>
        <w:numPr>
          <w:ilvl w:val="5"/>
          <w:numId w:val="2"/>
        </w:numPr>
        <w:rPr>
          <w:rFonts w:ascii="Calibri" w:hAnsi="Calibri"/>
          <w:szCs w:val="22"/>
        </w:rPr>
      </w:pPr>
      <w:r>
        <w:rPr>
          <w:rFonts w:ascii="Calibri" w:hAnsi="Calibri" w:cs="Calibri"/>
          <w:b w:val="0"/>
          <w:szCs w:val="22"/>
        </w:rPr>
        <w:t xml:space="preserve">DIČ: </w:t>
      </w:r>
      <w:r>
        <w:rPr>
          <w:rFonts w:ascii="Calibri" w:hAnsi="Calibri" w:cs="Calibri"/>
          <w:b w:val="0"/>
          <w:szCs w:val="22"/>
        </w:rPr>
        <w:tab/>
      </w:r>
      <w:r>
        <w:rPr>
          <w:rFonts w:ascii="Calibri" w:hAnsi="Calibri" w:cs="Calibri"/>
          <w:b w:val="0"/>
          <w:szCs w:val="22"/>
        </w:rPr>
        <w:tab/>
      </w:r>
      <w:r>
        <w:rPr>
          <w:rFonts w:ascii="Calibri" w:hAnsi="Calibri" w:cs="Calibri"/>
          <w:b w:val="0"/>
          <w:szCs w:val="22"/>
        </w:rPr>
        <w:tab/>
      </w:r>
      <w:r w:rsidR="0060570B">
        <w:rPr>
          <w:rFonts w:ascii="Calibri" w:hAnsi="Calibri" w:cs="Calibri"/>
          <w:b w:val="0"/>
          <w:szCs w:val="22"/>
        </w:rPr>
        <w:tab/>
      </w:r>
      <w:r w:rsidR="0060570B">
        <w:rPr>
          <w:rFonts w:ascii="Calibri" w:hAnsi="Calibri" w:cs="Calibri"/>
          <w:b w:val="0"/>
          <w:szCs w:val="22"/>
        </w:rPr>
        <w:tab/>
        <w:t>CZ07458</w:t>
      </w:r>
      <w:r w:rsidR="0060570B">
        <w:rPr>
          <w:rFonts w:ascii="Calibri" w:hAnsi="Calibri" w:cs="Calibri"/>
          <w:b w:val="0"/>
          <w:szCs w:val="22"/>
          <w:lang w:val="cs-CZ"/>
        </w:rPr>
        <w:t>6</w:t>
      </w:r>
      <w:r>
        <w:rPr>
          <w:rFonts w:ascii="Calibri" w:hAnsi="Calibri" w:cs="Calibri"/>
          <w:b w:val="0"/>
          <w:szCs w:val="22"/>
        </w:rPr>
        <w:t>06</w:t>
      </w:r>
      <w:r>
        <w:rPr>
          <w:rFonts w:ascii="Calibri" w:hAnsi="Calibri" w:cs="Calibri"/>
          <w:b w:val="0"/>
          <w:szCs w:val="22"/>
        </w:rPr>
        <w:tab/>
      </w:r>
      <w:r>
        <w:rPr>
          <w:rFonts w:ascii="Calibri" w:hAnsi="Calibri" w:cs="Calibri"/>
          <w:b w:val="0"/>
          <w:szCs w:val="22"/>
        </w:rPr>
        <w:tab/>
      </w:r>
      <w:r>
        <w:rPr>
          <w:rFonts w:ascii="Calibri" w:hAnsi="Calibri" w:cs="Calibri"/>
          <w:b w:val="0"/>
          <w:szCs w:val="22"/>
        </w:rPr>
        <w:tab/>
      </w:r>
      <w:r>
        <w:rPr>
          <w:rFonts w:ascii="Calibri" w:hAnsi="Calibri" w:cs="Calibri"/>
          <w:b w:val="0"/>
          <w:szCs w:val="22"/>
        </w:rPr>
        <w:tab/>
      </w:r>
    </w:p>
    <w:p w:rsidR="00055BA0" w:rsidRDefault="005C43CE">
      <w:pPr>
        <w:rPr>
          <w:rFonts w:ascii="Calibri" w:hAnsi="Calibri"/>
          <w:sz w:val="22"/>
          <w:szCs w:val="22"/>
        </w:rPr>
      </w:pPr>
      <w:r>
        <w:rPr>
          <w:rFonts w:ascii="Calibri" w:hAnsi="Calibri" w:cs="Calibri"/>
          <w:sz w:val="22"/>
          <w:szCs w:val="22"/>
        </w:rPr>
        <w:t xml:space="preserve">Zapsaná v obch. </w:t>
      </w:r>
      <w:proofErr w:type="gramStart"/>
      <w:r>
        <w:rPr>
          <w:rFonts w:ascii="Calibri" w:hAnsi="Calibri" w:cs="Calibri"/>
          <w:sz w:val="22"/>
          <w:szCs w:val="22"/>
        </w:rPr>
        <w:t>rejstříku</w:t>
      </w:r>
      <w:proofErr w:type="gramEnd"/>
      <w:r>
        <w:rPr>
          <w:rFonts w:ascii="Calibri" w:hAnsi="Calibri" w:cs="Calibri"/>
          <w:sz w:val="22"/>
          <w:szCs w:val="22"/>
        </w:rPr>
        <w:t xml:space="preserve"> vedeném: </w:t>
      </w:r>
      <w:r>
        <w:rPr>
          <w:rFonts w:ascii="Calibri" w:hAnsi="Calibri" w:cs="Calibri"/>
          <w:sz w:val="22"/>
          <w:szCs w:val="22"/>
        </w:rPr>
        <w:tab/>
        <w:t xml:space="preserve">u Městského soudu v Praze, spis. </w:t>
      </w:r>
      <w:proofErr w:type="spellStart"/>
      <w:r>
        <w:rPr>
          <w:rFonts w:ascii="Calibri" w:hAnsi="Calibri" w:cs="Calibri"/>
          <w:sz w:val="22"/>
          <w:szCs w:val="22"/>
        </w:rPr>
        <w:t>zn</w:t>
      </w:r>
      <w:proofErr w:type="spellEnd"/>
      <w:r>
        <w:rPr>
          <w:rFonts w:ascii="Calibri" w:hAnsi="Calibri" w:cs="Calibri"/>
          <w:sz w:val="22"/>
          <w:szCs w:val="22"/>
        </w:rPr>
        <w:t>: C 299788</w:t>
      </w:r>
    </w:p>
    <w:p w:rsidR="00055BA0" w:rsidRDefault="005C43CE">
      <w:pPr>
        <w:widowControl/>
        <w:jc w:val="both"/>
        <w:rPr>
          <w:rFonts w:ascii="Calibri" w:hAnsi="Calibri"/>
          <w:sz w:val="22"/>
          <w:szCs w:val="22"/>
        </w:rPr>
      </w:pPr>
      <w:r>
        <w:rPr>
          <w:rFonts w:ascii="Calibri" w:hAnsi="Calibri" w:cs="Calibri"/>
          <w:sz w:val="22"/>
          <w:szCs w:val="22"/>
        </w:rPr>
        <w:t>Bankovní spojení:</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6649A3">
        <w:rPr>
          <w:rFonts w:ascii="Calibri" w:hAnsi="Calibri" w:cs="Calibri"/>
          <w:sz w:val="22"/>
          <w:szCs w:val="22"/>
        </w:rPr>
        <w:t>XXXXXXXXXXXXX</w:t>
      </w:r>
    </w:p>
    <w:p w:rsidR="00055BA0" w:rsidRDefault="005C43CE">
      <w:pPr>
        <w:widowControl/>
        <w:jc w:val="both"/>
        <w:rPr>
          <w:rFonts w:ascii="Calibri" w:hAnsi="Calibri"/>
          <w:sz w:val="22"/>
          <w:szCs w:val="22"/>
        </w:rPr>
      </w:pPr>
      <w:r>
        <w:rPr>
          <w:rFonts w:ascii="Calibri" w:hAnsi="Calibri" w:cs="Calibri"/>
          <w:sz w:val="22"/>
          <w:szCs w:val="22"/>
        </w:rPr>
        <w:t>Číslo účtu:</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6649A3">
        <w:rPr>
          <w:rFonts w:ascii="Calibri" w:hAnsi="Calibri" w:cs="Calibri"/>
          <w:sz w:val="22"/>
          <w:szCs w:val="22"/>
        </w:rPr>
        <w:t>XXXXXXXXXXXXXX</w:t>
      </w:r>
    </w:p>
    <w:p w:rsidR="00055BA0" w:rsidRDefault="00055BA0">
      <w:pPr>
        <w:widowControl/>
        <w:jc w:val="both"/>
        <w:rPr>
          <w:rFonts w:ascii="Calibri" w:hAnsi="Calibri" w:cs="Calibri"/>
          <w:sz w:val="22"/>
          <w:szCs w:val="22"/>
        </w:rPr>
      </w:pPr>
    </w:p>
    <w:p w:rsidR="00055BA0" w:rsidRDefault="005C43CE">
      <w:pPr>
        <w:widowControl/>
        <w:jc w:val="both"/>
        <w:rPr>
          <w:rFonts w:ascii="Calibri" w:hAnsi="Calibri"/>
          <w:sz w:val="22"/>
          <w:szCs w:val="22"/>
        </w:rPr>
      </w:pPr>
      <w:r>
        <w:rPr>
          <w:rFonts w:ascii="Calibri" w:hAnsi="Calibri" w:cs="Calibri"/>
          <w:sz w:val="22"/>
          <w:szCs w:val="22"/>
        </w:rPr>
        <w:t>(dále jen "</w:t>
      </w:r>
      <w:r>
        <w:rPr>
          <w:rFonts w:ascii="Calibri" w:hAnsi="Calibri" w:cs="Calibri"/>
          <w:b/>
          <w:sz w:val="22"/>
          <w:szCs w:val="22"/>
        </w:rPr>
        <w:t>zhotovitel</w:t>
      </w:r>
      <w:r>
        <w:rPr>
          <w:rFonts w:ascii="Calibri" w:hAnsi="Calibri" w:cs="Calibri"/>
          <w:sz w:val="22"/>
          <w:szCs w:val="22"/>
        </w:rPr>
        <w:t>")</w:t>
      </w:r>
    </w:p>
    <w:p w:rsidR="00055BA0" w:rsidRDefault="00055BA0">
      <w:pPr>
        <w:tabs>
          <w:tab w:val="left" w:pos="4536"/>
        </w:tabs>
        <w:jc w:val="both"/>
        <w:rPr>
          <w:rFonts w:ascii="Calibri" w:hAnsi="Calibri" w:cs="Calibri"/>
          <w:b/>
          <w:bCs/>
          <w:sz w:val="22"/>
          <w:szCs w:val="22"/>
        </w:rPr>
      </w:pPr>
    </w:p>
    <w:p w:rsidR="00055BA0" w:rsidRDefault="00055BA0">
      <w:pPr>
        <w:tabs>
          <w:tab w:val="left" w:pos="4536"/>
        </w:tabs>
        <w:jc w:val="both"/>
        <w:rPr>
          <w:rFonts w:ascii="Calibri" w:hAnsi="Calibri" w:cs="Calibri"/>
          <w:b/>
          <w:bCs/>
          <w:sz w:val="22"/>
          <w:szCs w:val="22"/>
        </w:rPr>
      </w:pPr>
    </w:p>
    <w:p w:rsidR="00055BA0" w:rsidRDefault="00055BA0">
      <w:pPr>
        <w:tabs>
          <w:tab w:val="left" w:pos="4536"/>
        </w:tabs>
        <w:jc w:val="both"/>
        <w:rPr>
          <w:rFonts w:ascii="Calibri" w:hAnsi="Calibri" w:cs="Calibri"/>
          <w:b/>
          <w:bCs/>
          <w:sz w:val="22"/>
          <w:szCs w:val="22"/>
        </w:rPr>
      </w:pPr>
    </w:p>
    <w:p w:rsidR="00055BA0" w:rsidRDefault="00055BA0">
      <w:pPr>
        <w:tabs>
          <w:tab w:val="left" w:pos="4536"/>
          <w:tab w:val="left" w:pos="9072"/>
        </w:tabs>
        <w:jc w:val="center"/>
        <w:rPr>
          <w:rFonts w:ascii="Calibri" w:hAnsi="Calibri" w:cs="Calibri"/>
          <w:b/>
          <w:bCs/>
          <w:sz w:val="22"/>
          <w:szCs w:val="22"/>
        </w:rPr>
      </w:pPr>
    </w:p>
    <w:p w:rsidR="00055BA0" w:rsidRDefault="005C43CE" w:rsidP="00135CC6">
      <w:pPr>
        <w:tabs>
          <w:tab w:val="left" w:pos="4536"/>
          <w:tab w:val="left" w:pos="9072"/>
        </w:tabs>
        <w:rPr>
          <w:rFonts w:ascii="Calibri" w:hAnsi="Calibri" w:cs="Calibri"/>
          <w:sz w:val="22"/>
          <w:szCs w:val="22"/>
        </w:rPr>
      </w:pPr>
      <w:r>
        <w:rPr>
          <w:rFonts w:ascii="Calibri" w:hAnsi="Calibri" w:cs="Calibri"/>
          <w:sz w:val="22"/>
          <w:szCs w:val="22"/>
        </w:rPr>
        <w:t xml:space="preserve">dle ustanovení § 2586 a následujících zákona  č. 89/2012 Sb., občanský zákoník (dále jen „občanský zákoník“) </w:t>
      </w:r>
      <w:r w:rsidR="006D4973">
        <w:rPr>
          <w:rFonts w:ascii="Calibri" w:hAnsi="Calibri" w:cs="Calibri"/>
          <w:sz w:val="22"/>
          <w:szCs w:val="22"/>
        </w:rPr>
        <w:t xml:space="preserve">uzavírají </w:t>
      </w:r>
      <w:r w:rsidR="00135CC6">
        <w:rPr>
          <w:rFonts w:ascii="Calibri" w:hAnsi="Calibri" w:cs="Calibri"/>
          <w:sz w:val="22"/>
          <w:szCs w:val="22"/>
        </w:rPr>
        <w:t>tuto</w:t>
      </w:r>
      <w:r w:rsidR="0072404A">
        <w:rPr>
          <w:rFonts w:ascii="Calibri" w:hAnsi="Calibri" w:cs="Calibri"/>
          <w:sz w:val="22"/>
          <w:szCs w:val="22"/>
        </w:rPr>
        <w:t xml:space="preserve"> Smlouvu o dílo:</w:t>
      </w:r>
    </w:p>
    <w:p w:rsidR="00135CC6" w:rsidRDefault="00135CC6" w:rsidP="00135CC6">
      <w:pPr>
        <w:ind w:right="382"/>
        <w:jc w:val="center"/>
        <w:rPr>
          <w:rFonts w:ascii="Calibri" w:hAnsi="Calibri" w:cs="Calibri"/>
          <w:b/>
          <w:bCs/>
          <w:sz w:val="28"/>
          <w:szCs w:val="22"/>
        </w:rPr>
      </w:pPr>
    </w:p>
    <w:p w:rsidR="00135CC6" w:rsidRDefault="00135CC6" w:rsidP="0072404A">
      <w:pPr>
        <w:tabs>
          <w:tab w:val="left" w:pos="4536"/>
          <w:tab w:val="left" w:pos="9072"/>
        </w:tabs>
      </w:pPr>
    </w:p>
    <w:p w:rsidR="00055BA0" w:rsidRDefault="00055BA0" w:rsidP="0072404A">
      <w:pPr>
        <w:rPr>
          <w:rFonts w:ascii="Calibri" w:hAnsi="Calibri" w:cs="Calibri"/>
          <w:b/>
          <w:bCs/>
          <w:sz w:val="22"/>
          <w:szCs w:val="22"/>
        </w:rPr>
      </w:pPr>
    </w:p>
    <w:p w:rsidR="00055BA0" w:rsidRDefault="005C43CE" w:rsidP="00323FFE">
      <w:pPr>
        <w:jc w:val="center"/>
      </w:pPr>
      <w:r>
        <w:rPr>
          <w:rFonts w:ascii="Calibri" w:hAnsi="Calibri" w:cs="Calibri"/>
          <w:b/>
          <w:bCs/>
          <w:sz w:val="22"/>
          <w:szCs w:val="22"/>
        </w:rPr>
        <w:t>I.</w:t>
      </w:r>
    </w:p>
    <w:p w:rsidR="00055BA0" w:rsidRDefault="005C43CE" w:rsidP="00323FFE">
      <w:pPr>
        <w:tabs>
          <w:tab w:val="left" w:pos="217"/>
          <w:tab w:val="left" w:pos="720"/>
        </w:tabs>
        <w:spacing w:before="120"/>
        <w:ind w:left="-142"/>
        <w:jc w:val="center"/>
      </w:pPr>
      <w:r>
        <w:rPr>
          <w:rFonts w:ascii="Calibri" w:hAnsi="Calibri" w:cs="Calibri"/>
          <w:b/>
          <w:sz w:val="22"/>
          <w:szCs w:val="22"/>
          <w:u w:val="single"/>
        </w:rPr>
        <w:t>Úvodní ustanovení</w:t>
      </w:r>
    </w:p>
    <w:p w:rsidR="00055BA0" w:rsidRDefault="005C43CE">
      <w:pPr>
        <w:numPr>
          <w:ilvl w:val="0"/>
          <w:numId w:val="3"/>
        </w:numPr>
        <w:spacing w:before="120"/>
        <w:jc w:val="both"/>
      </w:pPr>
      <w:r>
        <w:rPr>
          <w:rFonts w:ascii="Calibri" w:hAnsi="Calibri" w:cs="Calibri"/>
          <w:sz w:val="22"/>
          <w:szCs w:val="22"/>
        </w:rPr>
        <w:t xml:space="preserve">Národní galerie v Praze je pořadatelem sbírkové expozice s pracovním názvem „V kroužcích dýmu“, která se bude konat od </w:t>
      </w:r>
      <w:proofErr w:type="gramStart"/>
      <w:r>
        <w:rPr>
          <w:rFonts w:ascii="Calibri" w:hAnsi="Calibri" w:cs="Calibri"/>
          <w:sz w:val="22"/>
          <w:szCs w:val="22"/>
        </w:rPr>
        <w:t>23.9.2022</w:t>
      </w:r>
      <w:proofErr w:type="gramEnd"/>
      <w:r>
        <w:rPr>
          <w:rFonts w:ascii="Calibri" w:hAnsi="Calibri" w:cs="Calibri"/>
          <w:sz w:val="22"/>
          <w:szCs w:val="22"/>
        </w:rPr>
        <w:t xml:space="preserve"> – 8.1.2023 ve výstavních prostorách Národní galerie v Praze,  ve Veletržním paláci, Dukelských hrdinů 47, Praha 7 (dále též jen „</w:t>
      </w:r>
      <w:r>
        <w:rPr>
          <w:rFonts w:ascii="Calibri" w:hAnsi="Calibri" w:cs="Calibri"/>
          <w:b/>
          <w:sz w:val="22"/>
          <w:szCs w:val="22"/>
        </w:rPr>
        <w:t>výstava</w:t>
      </w:r>
      <w:r>
        <w:rPr>
          <w:rFonts w:ascii="Calibri" w:hAnsi="Calibri" w:cs="Calibri"/>
          <w:sz w:val="22"/>
          <w:szCs w:val="22"/>
        </w:rPr>
        <w:t xml:space="preserve">“). </w:t>
      </w:r>
    </w:p>
    <w:p w:rsidR="00055BA0" w:rsidRDefault="005C43CE">
      <w:pPr>
        <w:numPr>
          <w:ilvl w:val="0"/>
          <w:numId w:val="3"/>
        </w:numPr>
        <w:spacing w:before="120"/>
        <w:jc w:val="both"/>
      </w:pPr>
      <w:r>
        <w:rPr>
          <w:rFonts w:ascii="Calibri" w:hAnsi="Calibri" w:cs="Calibri"/>
          <w:sz w:val="22"/>
          <w:szCs w:val="22"/>
        </w:rPr>
        <w:t xml:space="preserve">Účelem této smlouvy je zhotovení a instalace výstavního </w:t>
      </w:r>
      <w:proofErr w:type="spellStart"/>
      <w:r>
        <w:rPr>
          <w:rFonts w:ascii="Calibri" w:hAnsi="Calibri" w:cs="Calibri"/>
          <w:sz w:val="22"/>
          <w:szCs w:val="22"/>
        </w:rPr>
        <w:t>fundusu</w:t>
      </w:r>
      <w:proofErr w:type="spellEnd"/>
      <w:r>
        <w:rPr>
          <w:rFonts w:ascii="Calibri" w:hAnsi="Calibri" w:cs="Calibri"/>
          <w:sz w:val="22"/>
          <w:szCs w:val="22"/>
        </w:rPr>
        <w:t xml:space="preserve">, demontáž a ekologická likvidace výstavního </w:t>
      </w:r>
      <w:proofErr w:type="spellStart"/>
      <w:r>
        <w:rPr>
          <w:rFonts w:ascii="Calibri" w:hAnsi="Calibri" w:cs="Calibri"/>
          <w:sz w:val="22"/>
          <w:szCs w:val="22"/>
        </w:rPr>
        <w:t>fundusu</w:t>
      </w:r>
      <w:proofErr w:type="spellEnd"/>
      <w:r>
        <w:rPr>
          <w:rFonts w:ascii="Calibri" w:hAnsi="Calibri" w:cs="Calibri"/>
          <w:sz w:val="22"/>
          <w:szCs w:val="22"/>
        </w:rPr>
        <w:t xml:space="preserve"> pro shora uvedenou výstavu tak, aby výstava mohla být řádně zahájena v plánovaném termínu zahájení výstavy. </w:t>
      </w:r>
    </w:p>
    <w:p w:rsidR="00055BA0" w:rsidRDefault="00055BA0">
      <w:pPr>
        <w:rPr>
          <w:rFonts w:ascii="Calibri" w:hAnsi="Calibri" w:cs="Calibri"/>
          <w:bCs/>
          <w:sz w:val="22"/>
          <w:szCs w:val="22"/>
        </w:rPr>
      </w:pPr>
    </w:p>
    <w:p w:rsidR="00055BA0" w:rsidRDefault="00055BA0">
      <w:pPr>
        <w:rPr>
          <w:rFonts w:ascii="Calibri" w:hAnsi="Calibri" w:cs="Calibri"/>
          <w:bCs/>
          <w:sz w:val="22"/>
          <w:szCs w:val="22"/>
        </w:rPr>
      </w:pPr>
    </w:p>
    <w:p w:rsidR="00323FFE" w:rsidRDefault="00323FFE" w:rsidP="006D4973">
      <w:pPr>
        <w:jc w:val="center"/>
        <w:rPr>
          <w:rFonts w:ascii="Calibri" w:hAnsi="Calibri" w:cs="Calibri"/>
          <w:b/>
          <w:bCs/>
          <w:sz w:val="22"/>
          <w:szCs w:val="22"/>
        </w:rPr>
      </w:pPr>
    </w:p>
    <w:p w:rsidR="00323FFE" w:rsidRDefault="00323FFE" w:rsidP="006D4973">
      <w:pPr>
        <w:jc w:val="center"/>
        <w:rPr>
          <w:rFonts w:ascii="Calibri" w:hAnsi="Calibri" w:cs="Calibri"/>
          <w:b/>
          <w:bCs/>
          <w:sz w:val="22"/>
          <w:szCs w:val="22"/>
        </w:rPr>
      </w:pPr>
    </w:p>
    <w:p w:rsidR="00055BA0" w:rsidRDefault="005C43CE" w:rsidP="006D4973">
      <w:pPr>
        <w:jc w:val="center"/>
      </w:pPr>
      <w:r>
        <w:rPr>
          <w:rFonts w:ascii="Calibri" w:hAnsi="Calibri" w:cs="Calibri"/>
          <w:b/>
          <w:bCs/>
          <w:sz w:val="22"/>
          <w:szCs w:val="22"/>
        </w:rPr>
        <w:t>II.</w:t>
      </w:r>
    </w:p>
    <w:p w:rsidR="00055BA0" w:rsidRDefault="005C43CE">
      <w:pPr>
        <w:jc w:val="center"/>
      </w:pPr>
      <w:r>
        <w:rPr>
          <w:rFonts w:ascii="Calibri" w:hAnsi="Calibri" w:cs="Calibri"/>
          <w:b/>
          <w:bCs/>
          <w:sz w:val="22"/>
          <w:szCs w:val="22"/>
          <w:u w:val="single"/>
        </w:rPr>
        <w:t>Předmět smlouvy</w:t>
      </w:r>
    </w:p>
    <w:p w:rsidR="00055BA0" w:rsidRDefault="005C43CE">
      <w:pPr>
        <w:numPr>
          <w:ilvl w:val="0"/>
          <w:numId w:val="4"/>
        </w:numPr>
        <w:spacing w:before="120"/>
        <w:jc w:val="both"/>
      </w:pPr>
      <w:r>
        <w:rPr>
          <w:rFonts w:ascii="Calibri" w:hAnsi="Calibri" w:cs="Calibri"/>
          <w:sz w:val="22"/>
          <w:szCs w:val="22"/>
        </w:rPr>
        <w:t xml:space="preserve">Zhotovitel se touto smlouvou zavazuje provést na své náklady a na své nebezpečí ve sjednané době pro objednatele dílo spočívající zejména ve </w:t>
      </w:r>
      <w:r>
        <w:rPr>
          <w:rFonts w:ascii="Calibri" w:hAnsi="Calibri" w:cs="Calibri"/>
          <w:b/>
          <w:sz w:val="22"/>
          <w:szCs w:val="22"/>
        </w:rPr>
        <w:t xml:space="preserve">výrobě a montáži výstavního </w:t>
      </w:r>
      <w:proofErr w:type="spellStart"/>
      <w:r>
        <w:rPr>
          <w:rFonts w:ascii="Calibri" w:hAnsi="Calibri" w:cs="Calibri"/>
          <w:b/>
          <w:sz w:val="22"/>
          <w:szCs w:val="22"/>
        </w:rPr>
        <w:t>fundusu</w:t>
      </w:r>
      <w:proofErr w:type="spellEnd"/>
      <w:r>
        <w:rPr>
          <w:rFonts w:ascii="Calibri" w:hAnsi="Calibri" w:cs="Calibri"/>
          <w:b/>
          <w:sz w:val="22"/>
          <w:szCs w:val="22"/>
        </w:rPr>
        <w:t xml:space="preserve"> pro výstavu</w:t>
      </w:r>
      <w:r>
        <w:rPr>
          <w:rFonts w:ascii="Calibri" w:hAnsi="Calibri" w:cs="Calibri"/>
          <w:sz w:val="22"/>
          <w:szCs w:val="22"/>
        </w:rPr>
        <w:t>. Bližší specifikace díla a předmětu díla (dále oboje též jen jako „</w:t>
      </w:r>
      <w:r>
        <w:rPr>
          <w:rFonts w:ascii="Calibri" w:hAnsi="Calibri" w:cs="Calibri"/>
          <w:b/>
          <w:sz w:val="22"/>
          <w:szCs w:val="22"/>
        </w:rPr>
        <w:t>dílo</w:t>
      </w:r>
      <w:r>
        <w:rPr>
          <w:rFonts w:ascii="Calibri" w:hAnsi="Calibri" w:cs="Calibri"/>
          <w:sz w:val="22"/>
          <w:szCs w:val="22"/>
        </w:rPr>
        <w:t>“), je uvedena v odst. 2 tohoto článku a dále v Příloze č. 1 této smlouvy - s</w:t>
      </w:r>
      <w:bookmarkStart w:id="0" w:name="__DdeLink__778_1281730989"/>
      <w:r>
        <w:rPr>
          <w:rFonts w:ascii="Calibri" w:hAnsi="Calibri" w:cs="Calibri"/>
          <w:sz w:val="22"/>
          <w:szCs w:val="22"/>
        </w:rPr>
        <w:t>pecifikace díla (soupis plnění) s výkazem výměr a půdorys výstavních prostor a v Příloze č. 2 této smlouvy – výkaz a výkres lavic</w:t>
      </w:r>
      <w:bookmarkEnd w:id="0"/>
      <w:r>
        <w:rPr>
          <w:rFonts w:ascii="Calibri" w:hAnsi="Calibri" w:cs="Calibri"/>
          <w:sz w:val="22"/>
          <w:szCs w:val="22"/>
        </w:rPr>
        <w:t>. Dílo bude provedeno rovněž v souladu s nabídkou zhotovitele ze dne 15. 7. 2022, která je Přílohou č. 3 této smlouvy. Objednatel se zavazuje řádně a včas provedené dílo převzít a uhradit zhotoviteli za provedení díla cenu dle čl. IV této smlouvy.</w:t>
      </w:r>
    </w:p>
    <w:p w:rsidR="00055BA0" w:rsidRDefault="005C43CE">
      <w:pPr>
        <w:numPr>
          <w:ilvl w:val="0"/>
          <w:numId w:val="4"/>
        </w:numPr>
        <w:spacing w:before="120"/>
        <w:jc w:val="both"/>
      </w:pPr>
      <w:r>
        <w:rPr>
          <w:rFonts w:ascii="Calibri" w:hAnsi="Calibri" w:cs="Calibri"/>
          <w:sz w:val="22"/>
          <w:szCs w:val="22"/>
        </w:rPr>
        <w:t>Předmětem smlouvy je provedení díla dle odst. 1 tohoto článku, kterým se rozumí zejména:</w:t>
      </w:r>
    </w:p>
    <w:p w:rsidR="00055BA0" w:rsidRDefault="00055BA0">
      <w:pPr>
        <w:spacing w:before="120"/>
        <w:ind w:left="360"/>
        <w:jc w:val="both"/>
        <w:rPr>
          <w:rFonts w:ascii="Calibri" w:hAnsi="Calibri" w:cs="Calibri"/>
          <w:sz w:val="22"/>
          <w:szCs w:val="22"/>
        </w:rPr>
      </w:pPr>
    </w:p>
    <w:p w:rsidR="00055BA0" w:rsidRDefault="005C43CE">
      <w:pPr>
        <w:numPr>
          <w:ilvl w:val="0"/>
          <w:numId w:val="5"/>
        </w:numPr>
        <w:jc w:val="both"/>
      </w:pPr>
      <w:r>
        <w:rPr>
          <w:rFonts w:ascii="Calibri" w:hAnsi="Calibri" w:cs="Calibri"/>
          <w:color w:val="000000"/>
          <w:sz w:val="22"/>
          <w:szCs w:val="22"/>
        </w:rPr>
        <w:t xml:space="preserve">výroba výstavního </w:t>
      </w:r>
      <w:proofErr w:type="spellStart"/>
      <w:r>
        <w:rPr>
          <w:rFonts w:ascii="Calibri" w:hAnsi="Calibri" w:cs="Calibri"/>
          <w:color w:val="000000"/>
          <w:sz w:val="22"/>
          <w:szCs w:val="22"/>
        </w:rPr>
        <w:t>fundusu</w:t>
      </w:r>
      <w:proofErr w:type="spellEnd"/>
      <w:r>
        <w:rPr>
          <w:rFonts w:ascii="Calibri" w:hAnsi="Calibri" w:cs="Calibri"/>
          <w:color w:val="000000"/>
          <w:sz w:val="22"/>
          <w:szCs w:val="22"/>
        </w:rPr>
        <w:t>,</w:t>
      </w:r>
    </w:p>
    <w:p w:rsidR="00055BA0" w:rsidRDefault="005C43CE">
      <w:pPr>
        <w:numPr>
          <w:ilvl w:val="0"/>
          <w:numId w:val="5"/>
        </w:numPr>
        <w:jc w:val="both"/>
      </w:pPr>
      <w:r>
        <w:rPr>
          <w:rFonts w:ascii="Calibri" w:hAnsi="Calibri" w:cs="Calibri"/>
          <w:sz w:val="22"/>
          <w:szCs w:val="22"/>
        </w:rPr>
        <w:t xml:space="preserve">dodání prvků výstavního </w:t>
      </w:r>
      <w:proofErr w:type="spellStart"/>
      <w:r>
        <w:rPr>
          <w:rFonts w:ascii="Calibri" w:hAnsi="Calibri" w:cs="Calibri"/>
          <w:sz w:val="22"/>
          <w:szCs w:val="22"/>
        </w:rPr>
        <w:t>fundusu</w:t>
      </w:r>
      <w:proofErr w:type="spellEnd"/>
      <w:r>
        <w:rPr>
          <w:rFonts w:ascii="Calibri" w:hAnsi="Calibri" w:cs="Calibri"/>
          <w:sz w:val="22"/>
          <w:szCs w:val="22"/>
        </w:rPr>
        <w:t xml:space="preserve"> na místo určení,</w:t>
      </w:r>
    </w:p>
    <w:p w:rsidR="00055BA0" w:rsidRDefault="005C43CE">
      <w:pPr>
        <w:numPr>
          <w:ilvl w:val="0"/>
          <w:numId w:val="5"/>
        </w:numPr>
        <w:jc w:val="both"/>
      </w:pPr>
      <w:r>
        <w:rPr>
          <w:rFonts w:ascii="Calibri" w:hAnsi="Calibri" w:cs="Calibri"/>
          <w:sz w:val="22"/>
          <w:szCs w:val="22"/>
        </w:rPr>
        <w:t xml:space="preserve">montáž a instalace výstavního </w:t>
      </w:r>
      <w:proofErr w:type="spellStart"/>
      <w:r>
        <w:rPr>
          <w:rFonts w:ascii="Calibri" w:hAnsi="Calibri" w:cs="Calibri"/>
          <w:sz w:val="22"/>
          <w:szCs w:val="22"/>
        </w:rPr>
        <w:t>fundusu</w:t>
      </w:r>
      <w:proofErr w:type="spellEnd"/>
      <w:r>
        <w:rPr>
          <w:rFonts w:ascii="Calibri" w:hAnsi="Calibri" w:cs="Calibri"/>
          <w:sz w:val="22"/>
          <w:szCs w:val="22"/>
        </w:rPr>
        <w:t xml:space="preserve"> v místě konání výstavy,</w:t>
      </w:r>
    </w:p>
    <w:p w:rsidR="00055BA0" w:rsidRDefault="005C43CE">
      <w:pPr>
        <w:numPr>
          <w:ilvl w:val="0"/>
          <w:numId w:val="5"/>
        </w:numPr>
        <w:jc w:val="both"/>
      </w:pPr>
      <w:r>
        <w:rPr>
          <w:rFonts w:ascii="Calibri" w:hAnsi="Calibri" w:cs="Calibri"/>
          <w:sz w:val="22"/>
          <w:szCs w:val="22"/>
        </w:rPr>
        <w:t>veškeré související plnění, potřebné pro realizaci díla, např. likvidace odpadu,</w:t>
      </w:r>
    </w:p>
    <w:p w:rsidR="00055BA0" w:rsidRDefault="005C43CE">
      <w:pPr>
        <w:numPr>
          <w:ilvl w:val="0"/>
          <w:numId w:val="5"/>
        </w:numPr>
        <w:jc w:val="both"/>
      </w:pPr>
      <w:r>
        <w:rPr>
          <w:rFonts w:ascii="Calibri" w:hAnsi="Calibri" w:cs="Calibri"/>
          <w:sz w:val="22"/>
          <w:szCs w:val="22"/>
        </w:rPr>
        <w:t>zajištění/vypracování a předání souvisejících dokladů – doklad o dokončené montáži a stabilitě systému, doklad o bezpečnosti systému apod.</w:t>
      </w:r>
    </w:p>
    <w:p w:rsidR="00055BA0" w:rsidRDefault="005C43CE">
      <w:pPr>
        <w:numPr>
          <w:ilvl w:val="0"/>
          <w:numId w:val="4"/>
        </w:numPr>
        <w:spacing w:before="120"/>
        <w:jc w:val="both"/>
      </w:pPr>
      <w:r>
        <w:rPr>
          <w:rFonts w:ascii="Calibri" w:hAnsi="Calibri" w:cs="Calibri"/>
          <w:sz w:val="22"/>
          <w:szCs w:val="22"/>
        </w:rPr>
        <w:t>Provedením díla ve smyslu odst. 2 tohoto článku se mimo jiné rozumí i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a provedení veškerých předepsaných zkoušek a revizí. Veškerý materiál na provedení díla zajišťuje zhotovitel, není-li v příloze č. 1 nebo v některé z dalších příloh této smlouvy u konkrétního materiálu uvedeno výslovně jinak.</w:t>
      </w:r>
    </w:p>
    <w:p w:rsidR="00055BA0" w:rsidRDefault="005C43CE">
      <w:pPr>
        <w:numPr>
          <w:ilvl w:val="0"/>
          <w:numId w:val="4"/>
        </w:numPr>
        <w:spacing w:before="120"/>
        <w:jc w:val="both"/>
      </w:pPr>
      <w:r>
        <w:rPr>
          <w:rFonts w:ascii="Calibri" w:hAnsi="Calibri" w:cs="Calibri"/>
          <w:sz w:val="22"/>
          <w:szCs w:val="22"/>
        </w:rPr>
        <w:t xml:space="preserve">Zhotovitel je povinen zajistit veškeré nezbytné doklady, prohlídky a přejímky spojené s prováděním díla a případně vyžadované relevantními právními předpisy či orgány státní správy. </w:t>
      </w:r>
    </w:p>
    <w:p w:rsidR="00055BA0" w:rsidRDefault="005C43CE">
      <w:pPr>
        <w:numPr>
          <w:ilvl w:val="0"/>
          <w:numId w:val="4"/>
        </w:numPr>
        <w:spacing w:before="120"/>
        <w:jc w:val="both"/>
      </w:pPr>
      <w:r>
        <w:rPr>
          <w:rFonts w:ascii="Calibri" w:hAnsi="Calibri" w:cs="Calibri"/>
          <w:sz w:val="22"/>
          <w:szCs w:val="22"/>
        </w:rPr>
        <w:t xml:space="preserve">Zhotovitel prohlašuje, že do své nabídky (oceněného položkového rozpočtu), který je součástí Přílohy č. 3 této smlouvy, zahrnul všechny dodávky, práce a služby nutné k provedení díla a k zajištění jeho kompletní funkčnosti a zaručuje úplnost rozpočtu. Tím není dotčeno ujednání v odst. 2. a 3. tohoto článku. </w:t>
      </w:r>
    </w:p>
    <w:p w:rsidR="00055BA0" w:rsidRDefault="005C43CE">
      <w:pPr>
        <w:numPr>
          <w:ilvl w:val="0"/>
          <w:numId w:val="4"/>
        </w:numPr>
        <w:spacing w:before="120"/>
        <w:jc w:val="both"/>
      </w:pPr>
      <w:r>
        <w:rPr>
          <w:rFonts w:ascii="Calibri" w:hAnsi="Calibri" w:cs="Calibri"/>
          <w:sz w:val="22"/>
          <w:szCs w:val="22"/>
        </w:rP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 Zhotovitel dále prohlašuje, že přezkoumal správnost projektové dokumentace a veškerých dalších objednatelem předaných dokladů zejména po stránce technické. Zhotovitel potvrzuje úplnost projektové dokumentace a dále potvrzuje, že na ní neshledal žádných rozporů nebo nedostatků, které by bránily v řádném provedení díla způsobem a v rozsahu dle této smlouvy, za což přebírá plnou odpovědnost.</w:t>
      </w:r>
    </w:p>
    <w:p w:rsidR="00055BA0" w:rsidRDefault="005C43CE">
      <w:pPr>
        <w:numPr>
          <w:ilvl w:val="0"/>
          <w:numId w:val="4"/>
        </w:numPr>
        <w:spacing w:before="120"/>
        <w:jc w:val="both"/>
      </w:pPr>
      <w:proofErr w:type="gramStart"/>
      <w:r>
        <w:rPr>
          <w:rFonts w:ascii="Calibri" w:hAnsi="Calibri" w:cs="Calibri"/>
          <w:sz w:val="22"/>
          <w:szCs w:val="22"/>
        </w:rPr>
        <w:t>Jedná</w:t>
      </w:r>
      <w:proofErr w:type="gramEnd"/>
      <w:r>
        <w:rPr>
          <w:rFonts w:ascii="Calibri" w:hAnsi="Calibri" w:cs="Calibri"/>
          <w:sz w:val="22"/>
          <w:szCs w:val="22"/>
        </w:rPr>
        <w:t>–</w:t>
      </w:r>
      <w:proofErr w:type="spellStart"/>
      <w:proofErr w:type="gramStart"/>
      <w:r>
        <w:rPr>
          <w:rFonts w:ascii="Calibri" w:hAnsi="Calibri" w:cs="Calibri"/>
          <w:sz w:val="22"/>
          <w:szCs w:val="22"/>
        </w:rPr>
        <w:t>li</w:t>
      </w:r>
      <w:proofErr w:type="spellEnd"/>
      <w:proofErr w:type="gramEnd"/>
      <w:r>
        <w:rPr>
          <w:rFonts w:ascii="Calibri" w:hAnsi="Calibri" w:cs="Calibri"/>
          <w:sz w:val="22"/>
          <w:szCs w:val="22"/>
        </w:rPr>
        <w:t xml:space="preserve"> se o nepodstatnou změnu, je objednatel oprávněn změnit rozsah díla. Zhotovitel se zavazuje souhlasit s úpravami v předmětu smlouvy učiněnými objednatelem, tj. omezením či rozšířením předmětu smlouvy, dle konkrétních potřeb objednatele. </w:t>
      </w:r>
    </w:p>
    <w:p w:rsidR="00055BA0" w:rsidRDefault="005C43CE">
      <w:pPr>
        <w:numPr>
          <w:ilvl w:val="0"/>
          <w:numId w:val="4"/>
        </w:numPr>
        <w:spacing w:before="120"/>
        <w:jc w:val="both"/>
      </w:pPr>
      <w:r>
        <w:rPr>
          <w:rFonts w:ascii="Calibri" w:hAnsi="Calibri" w:cs="Calibri"/>
          <w:sz w:val="22"/>
          <w:szCs w:val="22"/>
        </w:rPr>
        <w:t xml:space="preserve">Zhotovitel se zavazuje provést veškeré případné dodatečné dodávky. Dodatečné dodávky či případně </w:t>
      </w:r>
      <w:proofErr w:type="spellStart"/>
      <w:r>
        <w:rPr>
          <w:rFonts w:ascii="Calibri" w:hAnsi="Calibri" w:cs="Calibri"/>
          <w:sz w:val="22"/>
          <w:szCs w:val="22"/>
        </w:rPr>
        <w:t>méněpráce</w:t>
      </w:r>
      <w:proofErr w:type="spellEnd"/>
      <w:r>
        <w:rPr>
          <w:rFonts w:ascii="Calibri" w:hAnsi="Calibri" w:cs="Calibri"/>
          <w:sz w:val="22"/>
          <w:szCs w:val="22"/>
        </w:rPr>
        <w:t xml:space="preserve"> budou oběma smluvními stranami sjednány písemnými změnami smlouvy a změnovými listy. Pokud taková změna bude mít vliv na termín plnění, jsou smluvní strany povinny </w:t>
      </w:r>
      <w:r>
        <w:rPr>
          <w:rFonts w:ascii="Calibri" w:hAnsi="Calibri" w:cs="Calibri"/>
          <w:sz w:val="22"/>
          <w:szCs w:val="22"/>
        </w:rPr>
        <w:lastRenderedPageBreak/>
        <w:t>sjednat v příslušné změně smlouvy i změnu termínu plnění.</w:t>
      </w:r>
    </w:p>
    <w:p w:rsidR="00055BA0" w:rsidRDefault="005C43CE">
      <w:pPr>
        <w:numPr>
          <w:ilvl w:val="0"/>
          <w:numId w:val="4"/>
        </w:numPr>
        <w:spacing w:before="120"/>
        <w:jc w:val="both"/>
      </w:pPr>
      <w:r>
        <w:rPr>
          <w:rFonts w:ascii="Calibri" w:hAnsi="Calibri" w:cs="Calibri"/>
          <w:sz w:val="22"/>
          <w:szCs w:val="22"/>
        </w:rPr>
        <w:t xml:space="preserve">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jeho zástupcem. </w:t>
      </w:r>
    </w:p>
    <w:p w:rsidR="00055BA0" w:rsidRDefault="005C43CE">
      <w:pPr>
        <w:numPr>
          <w:ilvl w:val="0"/>
          <w:numId w:val="4"/>
        </w:numPr>
        <w:spacing w:before="120"/>
        <w:jc w:val="both"/>
      </w:pPr>
      <w:r>
        <w:rPr>
          <w:rFonts w:ascii="Calibri" w:hAnsi="Calibri" w:cs="Calibri"/>
          <w:sz w:val="22"/>
          <w:szCs w:val="22"/>
        </w:rPr>
        <w:t xml:space="preserve">Zhotovitel touto smlouvou výslovně uděluje objednateli souhlas k rozmnožování veškeré jím dodané dokumentace, a to i za účelem jejího poskytnutí třetímu subjektu </w:t>
      </w:r>
    </w:p>
    <w:p w:rsidR="00055BA0" w:rsidRDefault="00055BA0">
      <w:pPr>
        <w:jc w:val="center"/>
        <w:rPr>
          <w:rFonts w:ascii="Calibri" w:hAnsi="Calibri" w:cs="Calibri"/>
          <w:b/>
          <w:bCs/>
          <w:sz w:val="22"/>
          <w:szCs w:val="22"/>
        </w:rPr>
      </w:pPr>
    </w:p>
    <w:p w:rsidR="00055BA0" w:rsidRDefault="00055BA0">
      <w:pPr>
        <w:jc w:val="center"/>
        <w:rPr>
          <w:rFonts w:ascii="Calibri" w:hAnsi="Calibri" w:cs="Calibri"/>
          <w:b/>
          <w:bCs/>
          <w:sz w:val="22"/>
          <w:szCs w:val="22"/>
        </w:rPr>
      </w:pPr>
    </w:p>
    <w:p w:rsidR="00055BA0" w:rsidRDefault="005C43CE">
      <w:pPr>
        <w:jc w:val="center"/>
      </w:pPr>
      <w:r>
        <w:rPr>
          <w:rFonts w:ascii="Calibri" w:hAnsi="Calibri" w:cs="Calibri"/>
          <w:b/>
          <w:bCs/>
          <w:sz w:val="22"/>
          <w:szCs w:val="22"/>
        </w:rPr>
        <w:t>III.</w:t>
      </w:r>
    </w:p>
    <w:p w:rsidR="00055BA0" w:rsidRDefault="005C43CE">
      <w:pPr>
        <w:jc w:val="center"/>
      </w:pPr>
      <w:r>
        <w:rPr>
          <w:rFonts w:ascii="Calibri" w:hAnsi="Calibri" w:cs="Calibri"/>
          <w:b/>
          <w:bCs/>
          <w:sz w:val="22"/>
          <w:szCs w:val="22"/>
          <w:u w:val="single"/>
        </w:rPr>
        <w:t>Termíny plnění</w:t>
      </w:r>
    </w:p>
    <w:p w:rsidR="00055BA0" w:rsidRDefault="005C43CE">
      <w:pPr>
        <w:numPr>
          <w:ilvl w:val="0"/>
          <w:numId w:val="6"/>
        </w:numPr>
        <w:tabs>
          <w:tab w:val="left" w:pos="426"/>
        </w:tabs>
        <w:spacing w:before="120"/>
        <w:ind w:left="426" w:hanging="426"/>
        <w:jc w:val="both"/>
      </w:pPr>
      <w:r>
        <w:rPr>
          <w:rFonts w:ascii="Calibri" w:hAnsi="Calibri" w:cs="Calibri"/>
          <w:sz w:val="22"/>
          <w:szCs w:val="22"/>
        </w:rPr>
        <w:t>Zhotovitel se zavazuje dokončit a předat jednotlivé dílčí části plnění dle čl. II odst. 2 objednateli v termínech dle harmonogramu, který tvoří Přílohu č. 4 této smlouvy.</w:t>
      </w:r>
    </w:p>
    <w:p w:rsidR="00055BA0" w:rsidRDefault="005C43CE">
      <w:pPr>
        <w:numPr>
          <w:ilvl w:val="0"/>
          <w:numId w:val="6"/>
        </w:numPr>
        <w:tabs>
          <w:tab w:val="left" w:pos="426"/>
        </w:tabs>
        <w:spacing w:before="120"/>
        <w:ind w:left="426" w:hanging="426"/>
        <w:jc w:val="both"/>
      </w:pPr>
      <w:r>
        <w:rPr>
          <w:rFonts w:ascii="Calibri" w:hAnsi="Calibri" w:cs="Calibri"/>
          <w:sz w:val="22"/>
          <w:szCs w:val="22"/>
        </w:rPr>
        <w:t>Zhotovitel započne s plněním předmětu této smlouvy ihned po nabytí účinnosti této smlouvy.</w:t>
      </w:r>
    </w:p>
    <w:p w:rsidR="00055BA0" w:rsidRDefault="005C43CE">
      <w:pPr>
        <w:numPr>
          <w:ilvl w:val="0"/>
          <w:numId w:val="6"/>
        </w:numPr>
        <w:tabs>
          <w:tab w:val="left" w:pos="426"/>
        </w:tabs>
        <w:spacing w:before="120"/>
        <w:ind w:left="426" w:hanging="426"/>
        <w:jc w:val="both"/>
      </w:pPr>
      <w:r>
        <w:rPr>
          <w:rFonts w:ascii="Calibri" w:hAnsi="Calibri" w:cs="Calibri"/>
          <w:sz w:val="22"/>
          <w:szCs w:val="22"/>
        </w:rPr>
        <w:t>Zhotovitel je povinen při provádění díla postupovat v dílčích termínech plnění dle harmonogramu, který tvoří Přílohu č. 4 této smlouvy.</w:t>
      </w:r>
    </w:p>
    <w:p w:rsidR="00055BA0" w:rsidRDefault="005C43CE">
      <w:pPr>
        <w:numPr>
          <w:ilvl w:val="0"/>
          <w:numId w:val="6"/>
        </w:numPr>
        <w:tabs>
          <w:tab w:val="left" w:pos="426"/>
        </w:tabs>
        <w:spacing w:before="120"/>
        <w:ind w:left="426" w:hanging="426"/>
        <w:jc w:val="both"/>
      </w:pPr>
      <w:r>
        <w:rPr>
          <w:rFonts w:ascii="Calibri" w:hAnsi="Calibri" w:cs="Calibri"/>
          <w:sz w:val="22"/>
          <w:szCs w:val="22"/>
        </w:rPr>
        <w:t>Zhotovitel se zavazuje předat objednateli soupis podmínek nutných pro řádnou montáž a instalaci předmětu díla včetně požadovaných parametrů, např. požadavky na elektrické zásuvky, atd., a to ve lhůtě nejpozději 5 dnů ode dne podpisu této smlouvy. Podmínky požadované Zhotovitelem nesmí vybočovat z podmínek obvyklých pro instalaci obdobného díla.</w:t>
      </w:r>
    </w:p>
    <w:p w:rsidR="00055BA0" w:rsidRDefault="005C43CE">
      <w:pPr>
        <w:numPr>
          <w:ilvl w:val="0"/>
          <w:numId w:val="6"/>
        </w:numPr>
        <w:tabs>
          <w:tab w:val="left" w:pos="426"/>
        </w:tabs>
        <w:spacing w:before="120"/>
        <w:ind w:left="426" w:hanging="426"/>
        <w:jc w:val="both"/>
      </w:pPr>
      <w:r>
        <w:rPr>
          <w:rFonts w:ascii="Calibri" w:hAnsi="Calibri" w:cs="Calibri"/>
          <w:sz w:val="22"/>
          <w:szCs w:val="22"/>
        </w:rPr>
        <w:t>Zhotovitel je povinen vyklidit a uvést do původního stavu veškeré prostory, poskytnuté mu objednatelem za účelem plnění této smlouvy, a to vždy ke dni předání příslušné části díla.</w:t>
      </w:r>
    </w:p>
    <w:p w:rsidR="00055BA0" w:rsidRDefault="005C43CE">
      <w:pPr>
        <w:numPr>
          <w:ilvl w:val="0"/>
          <w:numId w:val="6"/>
        </w:numPr>
        <w:tabs>
          <w:tab w:val="left" w:pos="426"/>
        </w:tabs>
        <w:spacing w:before="120"/>
        <w:ind w:left="426" w:hanging="426"/>
        <w:jc w:val="both"/>
      </w:pPr>
      <w:r>
        <w:rPr>
          <w:rFonts w:ascii="Calibri" w:hAnsi="Calibri" w:cs="Calibri"/>
          <w:sz w:val="22"/>
          <w:szCs w:val="22"/>
        </w:rPr>
        <w:t>Zhotovitel se zavazuje bezodkladně informovat objednatele o veškerých okolnostech, které mohou mít vliv na termín plnění díla.</w:t>
      </w:r>
    </w:p>
    <w:p w:rsidR="00055BA0" w:rsidRDefault="00055BA0">
      <w:pPr>
        <w:tabs>
          <w:tab w:val="left" w:pos="426"/>
        </w:tabs>
        <w:ind w:left="426"/>
        <w:jc w:val="both"/>
        <w:rPr>
          <w:rFonts w:ascii="Calibri" w:hAnsi="Calibri" w:cs="Calibri"/>
          <w:sz w:val="22"/>
          <w:szCs w:val="22"/>
        </w:rPr>
      </w:pPr>
    </w:p>
    <w:p w:rsidR="00055BA0" w:rsidRDefault="00055BA0">
      <w:pPr>
        <w:tabs>
          <w:tab w:val="left" w:pos="426"/>
        </w:tabs>
        <w:ind w:left="426"/>
        <w:jc w:val="both"/>
        <w:rPr>
          <w:rFonts w:ascii="Calibri" w:hAnsi="Calibri" w:cs="Calibri"/>
          <w:sz w:val="22"/>
          <w:szCs w:val="22"/>
        </w:rPr>
      </w:pPr>
    </w:p>
    <w:p w:rsidR="00055BA0" w:rsidRDefault="005C43CE">
      <w:pPr>
        <w:tabs>
          <w:tab w:val="left" w:pos="0"/>
        </w:tabs>
        <w:ind w:left="142"/>
        <w:jc w:val="center"/>
      </w:pPr>
      <w:r>
        <w:rPr>
          <w:rFonts w:ascii="Calibri" w:hAnsi="Calibri" w:cs="Calibri"/>
          <w:b/>
          <w:bCs/>
          <w:sz w:val="22"/>
          <w:szCs w:val="22"/>
        </w:rPr>
        <w:t>IV.</w:t>
      </w:r>
    </w:p>
    <w:p w:rsidR="009D7933" w:rsidRDefault="005C43CE" w:rsidP="009D7933">
      <w:pPr>
        <w:jc w:val="center"/>
        <w:rPr>
          <w:rFonts w:ascii="Calibri" w:hAnsi="Calibri" w:cs="Calibri"/>
          <w:b/>
          <w:bCs/>
          <w:sz w:val="22"/>
          <w:szCs w:val="22"/>
          <w:u w:val="single"/>
        </w:rPr>
      </w:pPr>
      <w:r>
        <w:rPr>
          <w:rFonts w:ascii="Calibri" w:hAnsi="Calibri" w:cs="Calibri"/>
          <w:b/>
          <w:bCs/>
          <w:sz w:val="22"/>
          <w:szCs w:val="22"/>
          <w:u w:val="single"/>
        </w:rPr>
        <w:t>Cena díla</w:t>
      </w:r>
    </w:p>
    <w:p w:rsidR="009D7933" w:rsidRDefault="009D7933" w:rsidP="009D7933">
      <w:pPr>
        <w:jc w:val="center"/>
      </w:pPr>
    </w:p>
    <w:p w:rsidR="00055BA0" w:rsidRDefault="005C43CE" w:rsidP="009D7933">
      <w:pPr>
        <w:pStyle w:val="Odstavecseseznamem"/>
        <w:numPr>
          <w:ilvl w:val="0"/>
          <w:numId w:val="7"/>
        </w:numPr>
        <w:jc w:val="center"/>
      </w:pPr>
      <w:r w:rsidRPr="009D7933">
        <w:rPr>
          <w:rFonts w:ascii="Calibri" w:hAnsi="Calibri" w:cs="Calibri"/>
          <w:sz w:val="22"/>
          <w:szCs w:val="22"/>
        </w:rPr>
        <w:t>Za provedení díla podle článku II. této smlouvy zaplatí objednatel zhotoviteli sjednanou cenu ve výši</w:t>
      </w:r>
      <w:r w:rsidRPr="009D7933">
        <w:rPr>
          <w:rFonts w:ascii="Calibri" w:hAnsi="Calibri" w:cs="Calibri"/>
          <w:b/>
          <w:sz w:val="22"/>
          <w:szCs w:val="22"/>
        </w:rPr>
        <w:t xml:space="preserve"> 921.000,- Kč bez DPH.</w:t>
      </w:r>
      <w:r w:rsidRPr="009D7933">
        <w:rPr>
          <w:rFonts w:ascii="Calibri" w:hAnsi="Calibri" w:cs="Calibri"/>
          <w:sz w:val="22"/>
          <w:szCs w:val="22"/>
        </w:rPr>
        <w:t xml:space="preserve"> K cenám bude připočtena DPH dle platných právních předpisů.</w:t>
      </w:r>
    </w:p>
    <w:p w:rsidR="00055BA0" w:rsidRDefault="005C43CE">
      <w:pPr>
        <w:numPr>
          <w:ilvl w:val="0"/>
          <w:numId w:val="7"/>
        </w:numPr>
        <w:tabs>
          <w:tab w:val="left" w:pos="426"/>
        </w:tabs>
        <w:spacing w:before="120"/>
        <w:ind w:left="425" w:hanging="357"/>
        <w:jc w:val="both"/>
      </w:pPr>
      <w:r>
        <w:rPr>
          <w:rFonts w:ascii="Calibri" w:hAnsi="Calibri" w:cs="Calibri"/>
          <w:sz w:val="22"/>
          <w:szCs w:val="22"/>
        </w:rPr>
        <w:t xml:space="preserve">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 </w:t>
      </w:r>
    </w:p>
    <w:p w:rsidR="00055BA0" w:rsidRDefault="005C43CE">
      <w:pPr>
        <w:numPr>
          <w:ilvl w:val="0"/>
          <w:numId w:val="7"/>
        </w:numPr>
        <w:tabs>
          <w:tab w:val="left" w:pos="426"/>
        </w:tabs>
        <w:spacing w:before="120"/>
        <w:ind w:left="425" w:hanging="357"/>
        <w:jc w:val="both"/>
      </w:pPr>
      <w:r>
        <w:rPr>
          <w:rFonts w:ascii="Calibri" w:hAnsi="Calibri" w:cs="Calibri"/>
          <w:sz w:val="22"/>
          <w:szCs w:val="22"/>
        </w:rPr>
        <w:t xml:space="preserve">Zhotovitel prohlašuje, že před podpisem této smlouvy přezkoumal komplexnost prací, dodávek a služeb nutných k provedení díla, které zahrnul do nabídky a dle kterých byla stanovena cena díla. Jakékoliv v tomto ohledu později zjištěné nedostatky nebudou objednatelem akceptovány, přičemž důsledky z toho plynoucí nebudou mít vliv na cenu díla. </w:t>
      </w:r>
    </w:p>
    <w:p w:rsidR="00055BA0" w:rsidRDefault="005C43CE">
      <w:pPr>
        <w:numPr>
          <w:ilvl w:val="0"/>
          <w:numId w:val="7"/>
        </w:numPr>
        <w:tabs>
          <w:tab w:val="left" w:pos="426"/>
        </w:tabs>
        <w:spacing w:before="120"/>
        <w:ind w:left="425" w:hanging="357"/>
        <w:jc w:val="both"/>
      </w:pPr>
      <w:r>
        <w:rPr>
          <w:rFonts w:ascii="Calibri" w:hAnsi="Calibri" w:cs="Calibri"/>
          <w:sz w:val="22"/>
          <w:szCs w:val="22"/>
        </w:rPr>
        <w:t xml:space="preserve">Zhotovitel je povinen zjistit s vynaložením odborné péče veškeré překážky bránící provedení díla způsobem </w:t>
      </w:r>
      <w:r>
        <w:rPr>
          <w:rFonts w:ascii="Calibri" w:hAnsi="Calibri" w:cs="Calibri"/>
          <w:color w:val="000000"/>
          <w:sz w:val="22"/>
          <w:szCs w:val="22"/>
        </w:rPr>
        <w:t>a v rozsahu</w:t>
      </w:r>
      <w:r>
        <w:rPr>
          <w:rFonts w:ascii="Calibri" w:hAnsi="Calibri" w:cs="Calibri"/>
          <w:sz w:val="22"/>
          <w:szCs w:val="22"/>
        </w:rPr>
        <w:t xml:space="preserve"> vymezeném touto smlouvou a písemně o nich informovat objednatele nejpozději před započetím provádění díla. Nesplní-li zhotovitel včas tuto povinnost, nemá nárok na cenu za část díla provedenou zhotovitelem do doby zjištění takové překážky. </w:t>
      </w:r>
    </w:p>
    <w:p w:rsidR="00055BA0" w:rsidRDefault="005C43CE">
      <w:pPr>
        <w:numPr>
          <w:ilvl w:val="0"/>
          <w:numId w:val="7"/>
        </w:numPr>
        <w:tabs>
          <w:tab w:val="left" w:pos="426"/>
        </w:tabs>
        <w:spacing w:before="120"/>
        <w:ind w:left="425" w:hanging="357"/>
        <w:jc w:val="both"/>
      </w:pPr>
      <w:r>
        <w:rPr>
          <w:rFonts w:ascii="Calibri" w:hAnsi="Calibri" w:cs="Calibri"/>
          <w:sz w:val="22"/>
          <w:szCs w:val="22"/>
        </w:rPr>
        <w:t>Celkovou cenu je možné upravit pouze písemným dodatkem k této smlouvě.</w:t>
      </w:r>
    </w:p>
    <w:p w:rsidR="00055BA0" w:rsidRDefault="00055BA0">
      <w:pPr>
        <w:jc w:val="both"/>
        <w:rPr>
          <w:rFonts w:ascii="Calibri" w:hAnsi="Calibri" w:cs="Calibri"/>
          <w:strike/>
          <w:sz w:val="22"/>
          <w:szCs w:val="22"/>
        </w:rPr>
      </w:pPr>
    </w:p>
    <w:p w:rsidR="00055BA0" w:rsidRDefault="00055BA0">
      <w:pPr>
        <w:jc w:val="both"/>
        <w:rPr>
          <w:rFonts w:ascii="Calibri" w:hAnsi="Calibri" w:cs="Calibri"/>
          <w:strike/>
          <w:sz w:val="22"/>
          <w:szCs w:val="22"/>
        </w:rPr>
      </w:pPr>
    </w:p>
    <w:p w:rsidR="00055BA0" w:rsidRDefault="005C43CE">
      <w:pPr>
        <w:jc w:val="center"/>
      </w:pPr>
      <w:r>
        <w:rPr>
          <w:rFonts w:ascii="Calibri" w:hAnsi="Calibri" w:cs="Calibri"/>
          <w:b/>
          <w:bCs/>
          <w:sz w:val="22"/>
          <w:szCs w:val="22"/>
        </w:rPr>
        <w:lastRenderedPageBreak/>
        <w:t xml:space="preserve">V. </w:t>
      </w:r>
    </w:p>
    <w:p w:rsidR="00055BA0" w:rsidRDefault="005C43CE">
      <w:pPr>
        <w:jc w:val="center"/>
      </w:pPr>
      <w:r>
        <w:rPr>
          <w:rFonts w:ascii="Calibri" w:hAnsi="Calibri" w:cs="Calibri"/>
          <w:b/>
          <w:bCs/>
          <w:sz w:val="22"/>
          <w:szCs w:val="22"/>
          <w:u w:val="single"/>
        </w:rPr>
        <w:t xml:space="preserve">Fakturace a platební podmínky </w:t>
      </w:r>
      <w:r>
        <w:rPr>
          <w:rFonts w:ascii="Calibri" w:hAnsi="Calibri" w:cs="Calibri"/>
          <w:b/>
          <w:bCs/>
          <w:sz w:val="22"/>
          <w:szCs w:val="22"/>
        </w:rPr>
        <w:t xml:space="preserve"> </w:t>
      </w:r>
    </w:p>
    <w:p w:rsidR="00055BA0" w:rsidRDefault="005C43CE">
      <w:pPr>
        <w:numPr>
          <w:ilvl w:val="0"/>
          <w:numId w:val="8"/>
        </w:numPr>
        <w:tabs>
          <w:tab w:val="left" w:pos="426"/>
        </w:tabs>
        <w:spacing w:before="120"/>
        <w:ind w:left="426" w:hanging="426"/>
        <w:jc w:val="both"/>
      </w:pPr>
      <w:r>
        <w:rPr>
          <w:rFonts w:ascii="Calibri" w:hAnsi="Calibri" w:cs="Calibri"/>
          <w:sz w:val="22"/>
          <w:szCs w:val="22"/>
        </w:rPr>
        <w:t>Objednatel uhradí zhotoviteli cenu díla dle čl. IV odst. 1 na základě zhotovitelem vystaveného daňového dokladu (dále též jen „</w:t>
      </w:r>
      <w:r>
        <w:rPr>
          <w:rFonts w:ascii="Calibri" w:hAnsi="Calibri" w:cs="Calibri"/>
          <w:b/>
          <w:sz w:val="22"/>
          <w:szCs w:val="22"/>
        </w:rPr>
        <w:t>faktura</w:t>
      </w:r>
      <w:r>
        <w:rPr>
          <w:rFonts w:ascii="Calibri" w:hAnsi="Calibri" w:cs="Calibri"/>
          <w:sz w:val="22"/>
          <w:szCs w:val="22"/>
        </w:rPr>
        <w:t xml:space="preserve">“). V souladu s čl. IV odst. 1 bude celková cena uhrazena v jedné platbě, ve výši 921.000,- Kč bez DPH po předání, převzetí a bezvýhradné akceptaci celého plnění (výroba a instalace výstavního </w:t>
      </w:r>
      <w:proofErr w:type="spellStart"/>
      <w:r>
        <w:rPr>
          <w:rFonts w:ascii="Calibri" w:hAnsi="Calibri" w:cs="Calibri"/>
          <w:sz w:val="22"/>
          <w:szCs w:val="22"/>
        </w:rPr>
        <w:t>fundusu</w:t>
      </w:r>
      <w:proofErr w:type="spellEnd"/>
      <w:r>
        <w:rPr>
          <w:rFonts w:ascii="Calibri" w:hAnsi="Calibri" w:cs="Calibri"/>
          <w:sz w:val="22"/>
          <w:szCs w:val="22"/>
        </w:rPr>
        <w:t>). Faktura bude zhotovitelem vystavena vždy nejdříve po předání a převzetí díla resp. předmětu díla a jeho bezvýhradné akceptaci. Přílohou faktury bude protokol o předání a převzetí díla resp. předmětu díla a případně potvrzení objednatele o odstranění vad a nedodělků uvedených v protokolu o předání a převzetí díla, bylo-li dílo převzato s vadami.</w:t>
      </w:r>
    </w:p>
    <w:p w:rsidR="00055BA0" w:rsidRDefault="005C43CE">
      <w:pPr>
        <w:numPr>
          <w:ilvl w:val="0"/>
          <w:numId w:val="8"/>
        </w:numPr>
        <w:tabs>
          <w:tab w:val="left" w:pos="426"/>
        </w:tabs>
        <w:spacing w:before="120"/>
        <w:ind w:left="426" w:hanging="426"/>
        <w:jc w:val="both"/>
      </w:pPr>
      <w:r>
        <w:rPr>
          <w:rFonts w:ascii="Calibri" w:hAnsi="Calibri" w:cs="Calibri"/>
          <w:sz w:val="22"/>
          <w:szCs w:val="22"/>
        </w:rPr>
        <w:t xml:space="preserve">Lhůta splatnosti faktury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5">
        <w:r>
          <w:rPr>
            <w:rStyle w:val="Internetovodkaz"/>
            <w:rFonts w:ascii="Calibri" w:hAnsi="Calibri" w:cs="Calibri"/>
            <w:b/>
            <w:sz w:val="22"/>
            <w:szCs w:val="22"/>
          </w:rPr>
          <w:t>faktury@ngprague.cz</w:t>
        </w:r>
      </w:hyperlink>
      <w:r>
        <w:rPr>
          <w:rFonts w:ascii="Calibri" w:hAnsi="Calibri" w:cs="Calibri"/>
          <w:sz w:val="22"/>
          <w:szCs w:val="22"/>
        </w:rPr>
        <w:t>.</w:t>
      </w:r>
    </w:p>
    <w:p w:rsidR="00055BA0" w:rsidRDefault="005C43CE">
      <w:pPr>
        <w:numPr>
          <w:ilvl w:val="0"/>
          <w:numId w:val="8"/>
        </w:numPr>
        <w:tabs>
          <w:tab w:val="left" w:pos="426"/>
        </w:tabs>
        <w:spacing w:before="120"/>
        <w:ind w:left="426" w:hanging="426"/>
        <w:jc w:val="both"/>
      </w:pPr>
      <w:r>
        <w:rPr>
          <w:rFonts w:ascii="Calibri" w:hAnsi="Calibri" w:cs="Calibri"/>
          <w:sz w:val="22"/>
          <w:szCs w:val="22"/>
        </w:rPr>
        <w:t>Každá faktura musí obsahovat náležitosti daňového dokladu podle platných právních předpisů a náležitosti stanovené touto smlouvou. Nezbytnými náležitostmi jsou:</w:t>
      </w:r>
    </w:p>
    <w:p w:rsidR="00055BA0" w:rsidRDefault="005C43CE">
      <w:pPr>
        <w:pStyle w:val="Odstavec"/>
        <w:numPr>
          <w:ilvl w:val="0"/>
          <w:numId w:val="9"/>
        </w:numPr>
        <w:tabs>
          <w:tab w:val="left" w:pos="0"/>
        </w:tabs>
        <w:ind w:left="851"/>
      </w:pPr>
      <w:r>
        <w:rPr>
          <w:rFonts w:ascii="Calibri" w:hAnsi="Calibri" w:cs="Calibri"/>
          <w:color w:val="00000A"/>
          <w:sz w:val="22"/>
          <w:szCs w:val="22"/>
        </w:rPr>
        <w:t>označení účetního dokladu a jeho číslo,</w:t>
      </w:r>
    </w:p>
    <w:p w:rsidR="00055BA0" w:rsidRDefault="005C43CE">
      <w:pPr>
        <w:pStyle w:val="Odstavec"/>
        <w:numPr>
          <w:ilvl w:val="0"/>
          <w:numId w:val="9"/>
        </w:numPr>
        <w:tabs>
          <w:tab w:val="left" w:pos="0"/>
        </w:tabs>
        <w:ind w:left="851"/>
      </w:pPr>
      <w:r>
        <w:rPr>
          <w:rFonts w:ascii="Calibri" w:hAnsi="Calibri" w:cs="Calibri"/>
          <w:color w:val="00000A"/>
          <w:sz w:val="22"/>
          <w:szCs w:val="22"/>
        </w:rPr>
        <w:t>číslo smlouvy o dílo objednatele a den uzavření,</w:t>
      </w:r>
    </w:p>
    <w:p w:rsidR="00055BA0" w:rsidRDefault="005C43CE">
      <w:pPr>
        <w:pStyle w:val="Odstavec"/>
        <w:numPr>
          <w:ilvl w:val="0"/>
          <w:numId w:val="9"/>
        </w:numPr>
        <w:tabs>
          <w:tab w:val="left" w:pos="0"/>
        </w:tabs>
        <w:ind w:left="851"/>
      </w:pPr>
      <w:r>
        <w:rPr>
          <w:rFonts w:ascii="Calibri" w:hAnsi="Calibri" w:cs="Calibri"/>
          <w:color w:val="00000A"/>
          <w:sz w:val="22"/>
          <w:szCs w:val="22"/>
        </w:rPr>
        <w:t>název a sídlo smluvních stran, jejich IČ a DIČ,</w:t>
      </w:r>
    </w:p>
    <w:p w:rsidR="00055BA0" w:rsidRDefault="005C43CE">
      <w:pPr>
        <w:pStyle w:val="Odstavec"/>
        <w:numPr>
          <w:ilvl w:val="0"/>
          <w:numId w:val="9"/>
        </w:numPr>
        <w:tabs>
          <w:tab w:val="left" w:pos="0"/>
        </w:tabs>
        <w:ind w:left="851"/>
      </w:pPr>
      <w:r>
        <w:rPr>
          <w:rFonts w:ascii="Calibri" w:hAnsi="Calibri" w:cs="Calibri"/>
          <w:color w:val="00000A"/>
          <w:sz w:val="22"/>
          <w:szCs w:val="22"/>
        </w:rPr>
        <w:t>předmět</w:t>
      </w:r>
      <w:r w:rsidR="009D7933">
        <w:rPr>
          <w:rFonts w:ascii="Calibri" w:hAnsi="Calibri" w:cs="Calibri"/>
          <w:color w:val="00000A"/>
          <w:sz w:val="22"/>
          <w:szCs w:val="22"/>
        </w:rPr>
        <w:t xml:space="preserve"> dodávky a den jejího splnění,</w:t>
      </w:r>
    </w:p>
    <w:p w:rsidR="00055BA0" w:rsidRDefault="005C43CE">
      <w:pPr>
        <w:pStyle w:val="Odstavec"/>
        <w:numPr>
          <w:ilvl w:val="0"/>
          <w:numId w:val="9"/>
        </w:numPr>
        <w:tabs>
          <w:tab w:val="left" w:pos="0"/>
        </w:tabs>
        <w:ind w:left="851"/>
      </w:pPr>
      <w:r>
        <w:rPr>
          <w:rFonts w:ascii="Calibri" w:hAnsi="Calibri" w:cs="Calibri"/>
          <w:color w:val="00000A"/>
          <w:sz w:val="22"/>
          <w:szCs w:val="22"/>
        </w:rPr>
        <w:t xml:space="preserve">den odeslání účetního dokladu a lhůta splatnosti, </w:t>
      </w:r>
    </w:p>
    <w:p w:rsidR="00055BA0" w:rsidRDefault="005C43CE">
      <w:pPr>
        <w:pStyle w:val="Odstavec"/>
        <w:numPr>
          <w:ilvl w:val="0"/>
          <w:numId w:val="9"/>
        </w:numPr>
        <w:tabs>
          <w:tab w:val="left" w:pos="0"/>
        </w:tabs>
        <w:ind w:left="851"/>
      </w:pPr>
      <w:r>
        <w:rPr>
          <w:rFonts w:ascii="Calibri" w:hAnsi="Calibri" w:cs="Calibri"/>
          <w:color w:val="00000A"/>
          <w:sz w:val="22"/>
          <w:szCs w:val="22"/>
        </w:rPr>
        <w:t>označení banky včetně identifikátoru a číslo účtu, na který má být úhrada provedena,</w:t>
      </w:r>
    </w:p>
    <w:p w:rsidR="00055BA0" w:rsidRDefault="005C43CE">
      <w:pPr>
        <w:pStyle w:val="Odstavec"/>
        <w:numPr>
          <w:ilvl w:val="0"/>
          <w:numId w:val="9"/>
        </w:numPr>
        <w:tabs>
          <w:tab w:val="left" w:pos="0"/>
        </w:tabs>
        <w:ind w:left="851"/>
      </w:pPr>
      <w:r>
        <w:rPr>
          <w:rFonts w:ascii="Calibri" w:hAnsi="Calibri" w:cs="Calibri"/>
          <w:color w:val="00000A"/>
          <w:sz w:val="22"/>
          <w:szCs w:val="22"/>
        </w:rPr>
        <w:t>účtovanou částku bez DPH,</w:t>
      </w:r>
    </w:p>
    <w:p w:rsidR="00055BA0" w:rsidRDefault="005C43CE">
      <w:pPr>
        <w:pStyle w:val="Odstavec"/>
        <w:numPr>
          <w:ilvl w:val="0"/>
          <w:numId w:val="9"/>
        </w:numPr>
        <w:tabs>
          <w:tab w:val="left" w:pos="0"/>
        </w:tabs>
        <w:ind w:left="851"/>
      </w:pPr>
      <w:r>
        <w:rPr>
          <w:rFonts w:ascii="Calibri" w:hAnsi="Calibri" w:cs="Calibri"/>
          <w:sz w:val="22"/>
          <w:szCs w:val="22"/>
        </w:rPr>
        <w:t>poznámku o přenesené DPH,</w:t>
      </w:r>
    </w:p>
    <w:p w:rsidR="00055BA0" w:rsidRDefault="005C43CE">
      <w:pPr>
        <w:pStyle w:val="Odstavec"/>
        <w:numPr>
          <w:ilvl w:val="0"/>
          <w:numId w:val="9"/>
        </w:numPr>
        <w:tabs>
          <w:tab w:val="left" w:pos="0"/>
        </w:tabs>
        <w:ind w:left="851"/>
      </w:pPr>
      <w:r>
        <w:rPr>
          <w:rFonts w:ascii="Calibri" w:hAnsi="Calibri" w:cs="Calibri"/>
          <w:color w:val="00000A"/>
          <w:sz w:val="22"/>
          <w:szCs w:val="22"/>
        </w:rPr>
        <w:t>razítko a podpis osoby oprávněné k vystavení daňového a účetního dokladu - faktury,</w:t>
      </w:r>
    </w:p>
    <w:p w:rsidR="00055BA0" w:rsidRDefault="005C43CE">
      <w:pPr>
        <w:pStyle w:val="Odstavec"/>
        <w:numPr>
          <w:ilvl w:val="0"/>
          <w:numId w:val="9"/>
        </w:numPr>
        <w:tabs>
          <w:tab w:val="left" w:pos="0"/>
        </w:tabs>
        <w:ind w:left="851"/>
      </w:pPr>
      <w:r>
        <w:rPr>
          <w:rFonts w:ascii="Calibri" w:hAnsi="Calibri" w:cs="Calibri"/>
          <w:color w:val="00000A"/>
          <w:sz w:val="22"/>
          <w:szCs w:val="22"/>
        </w:rPr>
        <w:t>kód klasifikace CZ-CPV</w:t>
      </w:r>
    </w:p>
    <w:p w:rsidR="00055BA0" w:rsidRDefault="005C43CE">
      <w:pPr>
        <w:pStyle w:val="Odstavec"/>
        <w:numPr>
          <w:ilvl w:val="0"/>
          <w:numId w:val="9"/>
        </w:numPr>
        <w:tabs>
          <w:tab w:val="left" w:pos="0"/>
        </w:tabs>
        <w:ind w:left="709" w:hanging="219"/>
      </w:pPr>
      <w:r>
        <w:rPr>
          <w:rFonts w:ascii="Calibri" w:hAnsi="Calibri" w:cs="Calibri"/>
          <w:sz w:val="22"/>
          <w:szCs w:val="22"/>
        </w:rPr>
        <w:t>ke konečné faktuře bude přiložen protokol o předání a převzetí díla, schválený a podepsaný oběma smluvními stranami, případně i potvrzení objednatele o odstranění vad a nedodělků uvedených v protokolu o předání a převzetí, bylo-li dílo převzato s vadami</w:t>
      </w:r>
    </w:p>
    <w:p w:rsidR="00055BA0" w:rsidRDefault="005C43CE">
      <w:pPr>
        <w:numPr>
          <w:ilvl w:val="0"/>
          <w:numId w:val="8"/>
        </w:numPr>
        <w:tabs>
          <w:tab w:val="left" w:pos="426"/>
        </w:tabs>
        <w:spacing w:before="120"/>
        <w:ind w:left="426" w:hanging="426"/>
        <w:jc w:val="both"/>
      </w:pPr>
      <w:r>
        <w:rPr>
          <w:rFonts w:ascii="Calibri" w:hAnsi="Calibri" w:cs="Calibri"/>
          <w:sz w:val="22"/>
          <w:szCs w:val="22"/>
        </w:rPr>
        <w:t xml:space="preserve">Nebude-li faktura obsahovat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 </w:t>
      </w:r>
    </w:p>
    <w:p w:rsidR="00055BA0" w:rsidRDefault="00055BA0">
      <w:pPr>
        <w:rPr>
          <w:rFonts w:ascii="Calibri" w:hAnsi="Calibri" w:cs="Calibri"/>
          <w:bCs/>
          <w:sz w:val="22"/>
          <w:szCs w:val="22"/>
        </w:rPr>
      </w:pPr>
    </w:p>
    <w:p w:rsidR="00055BA0" w:rsidRDefault="00055BA0">
      <w:pPr>
        <w:rPr>
          <w:rFonts w:ascii="Calibri" w:hAnsi="Calibri" w:cs="Calibri"/>
          <w:bCs/>
          <w:sz w:val="22"/>
          <w:szCs w:val="22"/>
        </w:rPr>
      </w:pPr>
    </w:p>
    <w:p w:rsidR="00055BA0" w:rsidRDefault="005C43CE">
      <w:pPr>
        <w:jc w:val="center"/>
      </w:pPr>
      <w:r>
        <w:rPr>
          <w:rFonts w:ascii="Calibri" w:hAnsi="Calibri" w:cs="Calibri"/>
          <w:b/>
          <w:bCs/>
          <w:sz w:val="22"/>
          <w:szCs w:val="22"/>
        </w:rPr>
        <w:t>VI.</w:t>
      </w:r>
    </w:p>
    <w:p w:rsidR="00055BA0" w:rsidRDefault="005C43CE">
      <w:pPr>
        <w:keepNext/>
        <w:tabs>
          <w:tab w:val="left" w:pos="0"/>
          <w:tab w:val="left" w:pos="4536"/>
        </w:tabs>
        <w:jc w:val="center"/>
      </w:pPr>
      <w:r>
        <w:rPr>
          <w:rFonts w:ascii="Calibri" w:hAnsi="Calibri" w:cs="Calibri"/>
          <w:b/>
          <w:bCs/>
          <w:sz w:val="22"/>
          <w:szCs w:val="22"/>
          <w:u w:val="single"/>
        </w:rPr>
        <w:t>Provádění díla</w:t>
      </w:r>
    </w:p>
    <w:p w:rsidR="00055BA0" w:rsidRDefault="005C43CE">
      <w:pPr>
        <w:numPr>
          <w:ilvl w:val="0"/>
          <w:numId w:val="10"/>
        </w:numPr>
        <w:tabs>
          <w:tab w:val="left" w:pos="426"/>
        </w:tabs>
        <w:spacing w:before="120"/>
        <w:jc w:val="both"/>
      </w:pPr>
      <w:r>
        <w:rPr>
          <w:rFonts w:ascii="Calibri" w:hAnsi="Calibri" w:cs="Calibri"/>
          <w:sz w:val="22"/>
          <w:szCs w:val="22"/>
        </w:rPr>
        <w:t>Místem plnění je Veletržní palác, Dukelských hrdinů 47, Praha 7, 1. patro – východní křídlo.</w:t>
      </w:r>
    </w:p>
    <w:p w:rsidR="00055BA0" w:rsidRDefault="005C43CE">
      <w:pPr>
        <w:numPr>
          <w:ilvl w:val="0"/>
          <w:numId w:val="10"/>
        </w:numPr>
        <w:tabs>
          <w:tab w:val="left" w:pos="426"/>
        </w:tabs>
        <w:spacing w:before="120"/>
        <w:ind w:left="425" w:hanging="357"/>
        <w:jc w:val="both"/>
      </w:pPr>
      <w:r>
        <w:rPr>
          <w:rFonts w:ascii="Calibri" w:hAnsi="Calibri" w:cs="Calibri"/>
          <w:sz w:val="22"/>
          <w:szCs w:val="22"/>
        </w:rPr>
        <w:t xml:space="preserve">Zhotovitel se zavazuje při provádění díla postupovat tak, aby na majetku objednatele ani na majetku třetích osob nevznikly žádné škody nebo jiné újmy. Zhotovitel je odpovědný za poškození nemovitých i movitých věcí objednatele či třetích osob vzniklých v souvislosti s realizací díla. </w:t>
      </w:r>
    </w:p>
    <w:p w:rsidR="00055BA0" w:rsidRDefault="005C43CE">
      <w:pPr>
        <w:numPr>
          <w:ilvl w:val="0"/>
          <w:numId w:val="10"/>
        </w:numPr>
        <w:tabs>
          <w:tab w:val="left" w:pos="426"/>
        </w:tabs>
        <w:spacing w:before="120"/>
        <w:ind w:left="425" w:hanging="357"/>
        <w:jc w:val="both"/>
      </w:pPr>
      <w:r>
        <w:rPr>
          <w:rFonts w:ascii="Calibri" w:hAnsi="Calibri" w:cs="Calibri"/>
          <w:sz w:val="22"/>
          <w:szCs w:val="22"/>
        </w:rPr>
        <w:t>Zhotovitel současně přebírá plnou odpovědnost i za činnost svých poddodavatelů.</w:t>
      </w:r>
    </w:p>
    <w:p w:rsidR="00055BA0" w:rsidRDefault="005C43CE">
      <w:pPr>
        <w:numPr>
          <w:ilvl w:val="0"/>
          <w:numId w:val="10"/>
        </w:numPr>
        <w:tabs>
          <w:tab w:val="left" w:pos="426"/>
        </w:tabs>
        <w:spacing w:before="120"/>
        <w:ind w:left="426"/>
        <w:jc w:val="both"/>
      </w:pPr>
      <w:r>
        <w:rPr>
          <w:rFonts w:ascii="Calibri" w:hAnsi="Calibri" w:cs="Calibri"/>
          <w:sz w:val="22"/>
          <w:szCs w:val="22"/>
        </w:rPr>
        <w:t>Zhotovitel se zavazuje provádět dílo v souladu s touto smlouvou a jejími přílohami a s vynaložením své odborné péče.</w:t>
      </w:r>
    </w:p>
    <w:p w:rsidR="00055BA0" w:rsidRDefault="005C43CE">
      <w:pPr>
        <w:numPr>
          <w:ilvl w:val="0"/>
          <w:numId w:val="10"/>
        </w:numPr>
        <w:tabs>
          <w:tab w:val="left" w:pos="426"/>
        </w:tabs>
        <w:spacing w:before="120"/>
        <w:ind w:left="425" w:hanging="357"/>
        <w:jc w:val="both"/>
      </w:pPr>
      <w:r>
        <w:rPr>
          <w:rFonts w:ascii="Calibri" w:hAnsi="Calibri" w:cs="Calibri"/>
          <w:sz w:val="22"/>
          <w:szCs w:val="22"/>
        </w:rPr>
        <w:t xml:space="preserve">Zhotovitel odpovídá v plném rozsahu za vlastní řízení postupu prací, dodržování předpisů o </w:t>
      </w:r>
      <w:r>
        <w:rPr>
          <w:rFonts w:ascii="Calibri" w:hAnsi="Calibri" w:cs="Calibri"/>
          <w:sz w:val="22"/>
          <w:szCs w:val="22"/>
        </w:rPr>
        <w:lastRenderedPageBreak/>
        <w:t xml:space="preserve">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rsidR="00055BA0" w:rsidRDefault="005C43CE">
      <w:pPr>
        <w:numPr>
          <w:ilvl w:val="0"/>
          <w:numId w:val="10"/>
        </w:numPr>
        <w:tabs>
          <w:tab w:val="left" w:pos="426"/>
        </w:tabs>
        <w:spacing w:before="120"/>
        <w:ind w:left="425" w:hanging="357"/>
        <w:jc w:val="both"/>
      </w:pPr>
      <w:r>
        <w:rPr>
          <w:rFonts w:ascii="Calibri" w:hAnsi="Calibri" w:cs="Calibri"/>
          <w:sz w:val="22"/>
          <w:szCs w:val="22"/>
        </w:rPr>
        <w:t>Zhotovitel může pověřit provedením díla nebo jeho části jinou osobu jako poddodavatele, pokud tak uvedl ve své nabídce. Případný seznam poddodavatelů je součástí přílohy č. 3 této smlouvy. V případě poddodavatelů, kteří nebyli zhotoviteli známi při podání nabídky a nebyli v nabídce výslovně uvedeni</w:t>
      </w:r>
      <w:r>
        <w:rPr>
          <w:rFonts w:ascii="Calibri" w:hAnsi="Calibri" w:cs="Calibri"/>
          <w:color w:val="000000"/>
          <w:sz w:val="22"/>
          <w:szCs w:val="22"/>
        </w:rPr>
        <w:t>, je zhotovitel povinen před započetím prací prováděných poddodavatelem oznámit zadavateli jeho název a identifikační údaje. Při provádění díla jinou osobou má zhotovitel odpovědnost,</w:t>
      </w:r>
      <w:r>
        <w:rPr>
          <w:rFonts w:ascii="Calibri" w:hAnsi="Calibri" w:cs="Calibri"/>
          <w:sz w:val="22"/>
          <w:szCs w:val="22"/>
        </w:rPr>
        <w:t xml:space="preserve"> jako by dílo prováděl sám. Tím není dotčeno </w:t>
      </w:r>
      <w:proofErr w:type="spellStart"/>
      <w:r>
        <w:rPr>
          <w:rFonts w:ascii="Calibri" w:hAnsi="Calibri" w:cs="Calibri"/>
          <w:sz w:val="22"/>
          <w:szCs w:val="22"/>
        </w:rPr>
        <w:t>ust</w:t>
      </w:r>
      <w:proofErr w:type="spellEnd"/>
      <w:r>
        <w:rPr>
          <w:rFonts w:ascii="Calibri" w:hAnsi="Calibri" w:cs="Calibri"/>
          <w:sz w:val="22"/>
          <w:szCs w:val="22"/>
        </w:rPr>
        <w:t>. § 2630 odst. 1 písm. a) občanského zákoníku, Seznam poddodavatelů, s přesným uvedením prací, které na díle prováděli, bude též součástí předávacího protokolu.</w:t>
      </w:r>
    </w:p>
    <w:p w:rsidR="00055BA0" w:rsidRDefault="005C43CE">
      <w:pPr>
        <w:numPr>
          <w:ilvl w:val="0"/>
          <w:numId w:val="10"/>
        </w:numPr>
        <w:tabs>
          <w:tab w:val="left" w:pos="426"/>
        </w:tabs>
        <w:spacing w:before="120"/>
        <w:ind w:left="425" w:hanging="357"/>
        <w:jc w:val="both"/>
      </w:pPr>
      <w:r>
        <w:rPr>
          <w:rFonts w:ascii="Calibri" w:hAnsi="Calibri" w:cs="Calibri"/>
          <w:sz w:val="22"/>
          <w:szCs w:val="22"/>
        </w:rPr>
        <w:t xml:space="preserve">Zhotovitel je povinen </w:t>
      </w:r>
      <w:r>
        <w:rPr>
          <w:rFonts w:ascii="Calibri" w:hAnsi="Calibri" w:cs="Calibri"/>
          <w:color w:val="000000"/>
          <w:sz w:val="22"/>
          <w:szCs w:val="22"/>
        </w:rPr>
        <w:t>umožnit kdykoli objednateli</w:t>
      </w:r>
      <w:r>
        <w:rPr>
          <w:rFonts w:ascii="Calibri" w:hAnsi="Calibri" w:cs="Calibri"/>
          <w:sz w:val="22"/>
          <w:szCs w:val="22"/>
        </w:rPr>
        <w:t xml:space="preserve"> nebo osobě pověřené objednavatelem </w:t>
      </w:r>
      <w:r>
        <w:rPr>
          <w:rFonts w:ascii="Calibri" w:hAnsi="Calibri" w:cs="Calibri"/>
          <w:color w:val="000000"/>
          <w:sz w:val="22"/>
          <w:szCs w:val="22"/>
        </w:rPr>
        <w:t>vykonávající technický</w:t>
      </w:r>
      <w:r>
        <w:rPr>
          <w:rFonts w:ascii="Calibri" w:hAnsi="Calibri" w:cs="Calibri"/>
          <w:color w:val="00B0F0"/>
          <w:sz w:val="22"/>
          <w:szCs w:val="22"/>
        </w:rPr>
        <w:t xml:space="preserve"> </w:t>
      </w:r>
      <w:r>
        <w:rPr>
          <w:rFonts w:ascii="Calibri" w:hAnsi="Calibri" w:cs="Calibri"/>
          <w:color w:val="000000"/>
          <w:sz w:val="22"/>
          <w:szCs w:val="22"/>
        </w:rPr>
        <w:t>dozor</w:t>
      </w:r>
      <w:r>
        <w:rPr>
          <w:rFonts w:ascii="Calibri" w:hAnsi="Calibri" w:cs="Calibri"/>
          <w:sz w:val="22"/>
          <w:szCs w:val="22"/>
        </w:rPr>
        <w:t xml:space="preserve"> kontrolu prováděných prací. </w:t>
      </w:r>
    </w:p>
    <w:p w:rsidR="00055BA0" w:rsidRDefault="005C43CE">
      <w:pPr>
        <w:numPr>
          <w:ilvl w:val="0"/>
          <w:numId w:val="10"/>
        </w:numPr>
        <w:tabs>
          <w:tab w:val="left" w:pos="426"/>
        </w:tabs>
        <w:spacing w:before="120"/>
        <w:ind w:left="425" w:hanging="357"/>
        <w:jc w:val="both"/>
      </w:pPr>
      <w:r>
        <w:rPr>
          <w:rFonts w:ascii="Calibri" w:hAnsi="Calibri" w:cs="Calibri"/>
          <w:sz w:val="22"/>
          <w:szCs w:val="22"/>
        </w:rPr>
        <w:t xml:space="preserve">Objednatel je oprávněn k dozoru a provádění kontroly prací pověřit třetí osobu. </w:t>
      </w:r>
    </w:p>
    <w:p w:rsidR="00055BA0" w:rsidRDefault="005C43CE">
      <w:pPr>
        <w:numPr>
          <w:ilvl w:val="0"/>
          <w:numId w:val="10"/>
        </w:numPr>
        <w:tabs>
          <w:tab w:val="left" w:pos="426"/>
        </w:tabs>
        <w:spacing w:before="120"/>
        <w:ind w:left="425" w:hanging="357"/>
        <w:jc w:val="both"/>
        <w:rPr>
          <w:rFonts w:asciiTheme="minorHAnsi" w:hAnsiTheme="minorHAnsi" w:cstheme="minorHAnsi"/>
          <w:sz w:val="22"/>
          <w:szCs w:val="22"/>
        </w:rPr>
      </w:pPr>
      <w:r>
        <w:rPr>
          <w:rFonts w:asciiTheme="minorHAnsi" w:hAnsiTheme="minorHAnsi" w:cstheme="minorHAnsi"/>
          <w:sz w:val="22"/>
          <w:szCs w:val="22"/>
        </w:rPr>
        <w:t xml:space="preserve">Zhotovitel je povinen písemně upozornit objednatele bez zbytečného odkladu na nevhodnou povahu věci, kterou mu objednatel k provedení díla předal, nebo příkazu, který mu objednatel dal. </w:t>
      </w:r>
      <w:r>
        <w:rPr>
          <w:rFonts w:ascii="Calibri" w:hAnsi="Calibri" w:cs="Calibri"/>
          <w:sz w:val="22"/>
          <w:szCs w:val="22"/>
        </w:rPr>
        <w:t xml:space="preserve">Zjistí-li zhotovitel při provádění díla skryté překážky, které znemožňují provedení díla dohodnutým způsobem a v odpovídající kvalitě v souladu s touto smlouvou, je zhotovitel povinen to neprodleně písemně oznámit objednateli a navrhnout mu vhodná opatření, případně potřebnou změnu díla. Do dosažení dohody o potřebné změně díla je zhotovitel oprávněn provádění díla přerušit za předpokladu, že tak objednateli písemně oznámí. Nedohodnou-li se smluvní strany v přiměřené lhůtě na změně díla, je objednatel oprávněn od smlouvy odstoupit. </w:t>
      </w:r>
      <w:r>
        <w:rPr>
          <w:rFonts w:asciiTheme="minorHAnsi" w:hAnsiTheme="minorHAnsi" w:cstheme="minorHAnsi"/>
          <w:sz w:val="22"/>
          <w:szCs w:val="22"/>
        </w:rPr>
        <w:t>V případě porušení povinností zhotovitele dle tohoto ustanovení odpovídá zhotovitel za veškeré tím způsobené vady díla a případně vzniklou škodu</w:t>
      </w:r>
    </w:p>
    <w:p w:rsidR="00055BA0" w:rsidRDefault="005C43CE">
      <w:pPr>
        <w:numPr>
          <w:ilvl w:val="0"/>
          <w:numId w:val="10"/>
        </w:numPr>
        <w:tabs>
          <w:tab w:val="left" w:pos="426"/>
        </w:tabs>
        <w:spacing w:before="120"/>
        <w:ind w:left="425" w:hanging="357"/>
        <w:jc w:val="both"/>
      </w:pPr>
      <w:r>
        <w:rPr>
          <w:rFonts w:ascii="Calibri" w:hAnsi="Calibri" w:cs="Calibri"/>
          <w:sz w:val="22"/>
          <w:szCs w:val="22"/>
        </w:rPr>
        <w:t>Objednatel neodpovídá za ztrátu, poškození či odcizení věcí a materiálu uložených zhotovitelem, jeho zaměstnanci či jinými subjekty v objektu objednavatele.</w:t>
      </w:r>
    </w:p>
    <w:p w:rsidR="00055BA0" w:rsidRDefault="005C43CE">
      <w:pPr>
        <w:numPr>
          <w:ilvl w:val="0"/>
          <w:numId w:val="10"/>
        </w:numPr>
        <w:tabs>
          <w:tab w:val="left" w:pos="426"/>
        </w:tabs>
        <w:spacing w:before="120"/>
        <w:ind w:left="425" w:hanging="357"/>
        <w:jc w:val="both"/>
      </w:pPr>
      <w:r>
        <w:rPr>
          <w:rFonts w:ascii="Calibri" w:hAnsi="Calibri" w:cs="Calibri"/>
          <w:sz w:val="22"/>
          <w:szCs w:val="22"/>
        </w:rPr>
        <w:t>Zhotovitel se zavazuje respektovat a dodržovat režimová opatření ke vstupu a pohybu osob v místě plnění.</w:t>
      </w:r>
    </w:p>
    <w:p w:rsidR="00055BA0" w:rsidRDefault="005C43CE">
      <w:pPr>
        <w:numPr>
          <w:ilvl w:val="0"/>
          <w:numId w:val="10"/>
        </w:numPr>
        <w:tabs>
          <w:tab w:val="left" w:pos="426"/>
        </w:tabs>
        <w:spacing w:before="120"/>
        <w:ind w:left="425" w:hanging="357"/>
        <w:jc w:val="both"/>
      </w:pPr>
      <w:r>
        <w:rPr>
          <w:rFonts w:ascii="Calibri" w:hAnsi="Calibri" w:cs="Calibri"/>
          <w:color w:val="000000"/>
          <w:sz w:val="22"/>
          <w:szCs w:val="22"/>
        </w:rPr>
        <w:t>Zhotovitel se zavazuje, že při provádění díla bude respektovat skutečnost, že dílo je realizováno v objektu národní kulturní památky. Při provádění díla si bude počínat tak, aby nebyla ohrožena ochrana umělecky či historicky cenných prvků.</w:t>
      </w:r>
    </w:p>
    <w:p w:rsidR="00055BA0" w:rsidRDefault="005C43CE">
      <w:pPr>
        <w:numPr>
          <w:ilvl w:val="0"/>
          <w:numId w:val="10"/>
        </w:numPr>
        <w:tabs>
          <w:tab w:val="left" w:pos="426"/>
        </w:tabs>
        <w:spacing w:before="120"/>
        <w:ind w:left="425" w:hanging="357"/>
        <w:jc w:val="both"/>
      </w:pPr>
      <w:r>
        <w:rPr>
          <w:rFonts w:ascii="Calibri" w:hAnsi="Calibri" w:cs="Calibri"/>
          <w:color w:val="000000"/>
          <w:sz w:val="22"/>
          <w:szCs w:val="22"/>
        </w:rPr>
        <w:t xml:space="preserve">Případné zábory komunikací nebo veřejných ploch zajišťuje zhotovitel sám a na své náklady. </w:t>
      </w:r>
    </w:p>
    <w:p w:rsidR="00055BA0" w:rsidRDefault="00055BA0">
      <w:pPr>
        <w:tabs>
          <w:tab w:val="left" w:pos="360"/>
        </w:tabs>
        <w:jc w:val="both"/>
        <w:rPr>
          <w:rFonts w:ascii="Calibri" w:hAnsi="Calibri" w:cs="Calibri"/>
          <w:color w:val="000000"/>
          <w:sz w:val="22"/>
          <w:szCs w:val="22"/>
        </w:rPr>
      </w:pPr>
    </w:p>
    <w:p w:rsidR="00055BA0" w:rsidRDefault="00055BA0">
      <w:pPr>
        <w:tabs>
          <w:tab w:val="left" w:pos="360"/>
        </w:tabs>
        <w:jc w:val="both"/>
        <w:rPr>
          <w:rFonts w:ascii="Calibri" w:hAnsi="Calibri" w:cs="Calibri"/>
          <w:color w:val="000000"/>
          <w:sz w:val="22"/>
          <w:szCs w:val="22"/>
        </w:rPr>
      </w:pPr>
    </w:p>
    <w:p w:rsidR="00055BA0" w:rsidRDefault="005C43CE">
      <w:pPr>
        <w:jc w:val="center"/>
      </w:pPr>
      <w:r>
        <w:rPr>
          <w:rFonts w:ascii="Calibri" w:hAnsi="Calibri" w:cs="Calibri"/>
          <w:b/>
          <w:bCs/>
          <w:sz w:val="22"/>
          <w:szCs w:val="22"/>
        </w:rPr>
        <w:t>VII.</w:t>
      </w:r>
    </w:p>
    <w:p w:rsidR="00055BA0" w:rsidRDefault="005C43CE">
      <w:pPr>
        <w:jc w:val="center"/>
      </w:pPr>
      <w:r>
        <w:rPr>
          <w:rFonts w:ascii="Calibri" w:hAnsi="Calibri" w:cs="Calibri"/>
          <w:b/>
          <w:bCs/>
          <w:sz w:val="22"/>
          <w:szCs w:val="22"/>
          <w:u w:val="single"/>
        </w:rPr>
        <w:t>Kvalitativní podmínky díla</w:t>
      </w:r>
    </w:p>
    <w:p w:rsidR="00055BA0" w:rsidRDefault="005C43CE">
      <w:pPr>
        <w:numPr>
          <w:ilvl w:val="0"/>
          <w:numId w:val="11"/>
        </w:numPr>
        <w:tabs>
          <w:tab w:val="left" w:pos="426"/>
        </w:tabs>
        <w:spacing w:before="120"/>
        <w:ind w:left="425" w:hanging="357"/>
        <w:jc w:val="both"/>
      </w:pPr>
      <w:r>
        <w:rPr>
          <w:rFonts w:ascii="Calibri" w:hAnsi="Calibri" w:cs="Calibri"/>
          <w:sz w:val="22"/>
          <w:szCs w:val="22"/>
        </w:rPr>
        <w:t xml:space="preserve">Zhotovitel se zavazuje, že provedení díla bude odpovídat této smlouvě a jejím přílohám, obecně závazným právním předpisům, platným technickým normám a bude prosté jakýchkoli vad. Zhotovitel se dále zavazuje, že k provedení díla budou použity obvyklé a vyzkoušené technologie, dílo bude provedeno s vynaložením odborné péče a ve vynikající kvalitě. </w:t>
      </w:r>
    </w:p>
    <w:p w:rsidR="00055BA0" w:rsidRDefault="005C43CE">
      <w:pPr>
        <w:numPr>
          <w:ilvl w:val="0"/>
          <w:numId w:val="11"/>
        </w:numPr>
        <w:tabs>
          <w:tab w:val="left" w:pos="426"/>
        </w:tabs>
        <w:spacing w:before="120"/>
        <w:ind w:left="425" w:hanging="357"/>
        <w:jc w:val="both"/>
      </w:pPr>
      <w:r>
        <w:rPr>
          <w:rFonts w:ascii="Calibri" w:hAnsi="Calibri" w:cs="Calibri"/>
          <w:sz w:val="22"/>
          <w:szCs w:val="22"/>
        </w:rPr>
        <w:t>Veškeré materiály a výrobky použité při provádění díla musí mít vlastnosti požadované relevantními právními předpisy zejména zákonem č. 22/1997 Sb., o technických požadavcích na výrobky, ve znění pozdějších předpisů.</w:t>
      </w:r>
    </w:p>
    <w:p w:rsidR="00055BA0" w:rsidRDefault="005C43CE">
      <w:pPr>
        <w:numPr>
          <w:ilvl w:val="0"/>
          <w:numId w:val="11"/>
        </w:numPr>
        <w:tabs>
          <w:tab w:val="left" w:pos="426"/>
        </w:tabs>
        <w:spacing w:before="120"/>
        <w:ind w:left="426"/>
        <w:jc w:val="both"/>
      </w:pPr>
      <w:r>
        <w:rPr>
          <w:rFonts w:ascii="Calibri" w:hAnsi="Calibri" w:cs="Calibri"/>
          <w:sz w:val="22"/>
          <w:szCs w:val="22"/>
        </w:rPr>
        <w:t>Veškeré odborné práce musí vykonávat pracovníci, kteří mají příslušnou kvalifikaci. Doklad o kvalifikaci pracovníků je zhotovitel na požádání povinen předložit objednateli.</w:t>
      </w:r>
    </w:p>
    <w:p w:rsidR="00055BA0" w:rsidRDefault="005C43CE">
      <w:pPr>
        <w:numPr>
          <w:ilvl w:val="0"/>
          <w:numId w:val="11"/>
        </w:numPr>
        <w:tabs>
          <w:tab w:val="left" w:pos="426"/>
        </w:tabs>
        <w:spacing w:before="120"/>
        <w:ind w:left="425" w:hanging="357"/>
        <w:jc w:val="both"/>
      </w:pPr>
      <w:r>
        <w:rPr>
          <w:rFonts w:ascii="Calibri" w:hAnsi="Calibri" w:cs="Calibri"/>
          <w:sz w:val="22"/>
          <w:szCs w:val="22"/>
        </w:rPr>
        <w:t xml:space="preserve">Objednatel nebo jím pověřená osoba si může vyžádat výrobní výkresy nebo jiné podklady a </w:t>
      </w:r>
      <w:r>
        <w:rPr>
          <w:rFonts w:ascii="Calibri" w:hAnsi="Calibri" w:cs="Calibri"/>
          <w:sz w:val="22"/>
          <w:szCs w:val="22"/>
        </w:rPr>
        <w:lastRenderedPageBreak/>
        <w:t>výsledky kvalitativních zkoušek k nahlédnutí.</w:t>
      </w:r>
    </w:p>
    <w:p w:rsidR="00055BA0" w:rsidRDefault="00055BA0">
      <w:pPr>
        <w:tabs>
          <w:tab w:val="left" w:pos="9072"/>
        </w:tabs>
        <w:jc w:val="both"/>
        <w:rPr>
          <w:rFonts w:ascii="Calibri" w:hAnsi="Calibri" w:cs="Calibri"/>
          <w:bCs/>
          <w:sz w:val="22"/>
          <w:szCs w:val="22"/>
        </w:rPr>
      </w:pPr>
    </w:p>
    <w:p w:rsidR="00055BA0" w:rsidRDefault="00055BA0">
      <w:pPr>
        <w:tabs>
          <w:tab w:val="left" w:pos="9072"/>
        </w:tabs>
        <w:jc w:val="both"/>
        <w:rPr>
          <w:rFonts w:ascii="Calibri" w:hAnsi="Calibri" w:cs="Calibri"/>
          <w:bCs/>
          <w:sz w:val="22"/>
          <w:szCs w:val="22"/>
        </w:rPr>
      </w:pPr>
    </w:p>
    <w:p w:rsidR="00323FFE" w:rsidRDefault="00323FFE">
      <w:pPr>
        <w:tabs>
          <w:tab w:val="left" w:pos="9072"/>
        </w:tabs>
        <w:jc w:val="center"/>
        <w:rPr>
          <w:rFonts w:ascii="Calibri" w:hAnsi="Calibri" w:cs="Calibri"/>
          <w:b/>
          <w:bCs/>
          <w:sz w:val="22"/>
          <w:szCs w:val="22"/>
        </w:rPr>
      </w:pPr>
    </w:p>
    <w:p w:rsidR="00055BA0" w:rsidRDefault="005C43CE">
      <w:pPr>
        <w:tabs>
          <w:tab w:val="left" w:pos="9072"/>
        </w:tabs>
        <w:jc w:val="center"/>
      </w:pPr>
      <w:r>
        <w:rPr>
          <w:rFonts w:ascii="Calibri" w:hAnsi="Calibri" w:cs="Calibri"/>
          <w:b/>
          <w:bCs/>
          <w:sz w:val="22"/>
          <w:szCs w:val="22"/>
        </w:rPr>
        <w:t>VIII.</w:t>
      </w:r>
    </w:p>
    <w:p w:rsidR="00055BA0" w:rsidRDefault="005C43CE">
      <w:pPr>
        <w:tabs>
          <w:tab w:val="left" w:pos="9072"/>
        </w:tabs>
        <w:jc w:val="center"/>
      </w:pPr>
      <w:r>
        <w:rPr>
          <w:rFonts w:ascii="Calibri" w:hAnsi="Calibri" w:cs="Calibri"/>
          <w:b/>
          <w:bCs/>
          <w:sz w:val="22"/>
          <w:szCs w:val="22"/>
          <w:u w:val="single"/>
        </w:rPr>
        <w:t>Předání a převzetí díla</w:t>
      </w:r>
    </w:p>
    <w:p w:rsidR="00055BA0" w:rsidRDefault="005C43CE">
      <w:pPr>
        <w:pStyle w:val="Zkladntext"/>
        <w:numPr>
          <w:ilvl w:val="0"/>
          <w:numId w:val="12"/>
        </w:numPr>
        <w:tabs>
          <w:tab w:val="left" w:pos="360"/>
        </w:tabs>
        <w:spacing w:before="120"/>
        <w:ind w:left="357" w:hanging="357"/>
      </w:pPr>
      <w:r>
        <w:rPr>
          <w:rFonts w:ascii="Calibri" w:hAnsi="Calibri" w:cs="Calibri"/>
          <w:szCs w:val="22"/>
        </w:rPr>
        <w:t>Zhotovitel splní svou povinnost provést dílo podle této smlouvy jeho řádným ukončením a předáním objednateli za podmínek uvedených v tomto článku.</w:t>
      </w:r>
    </w:p>
    <w:p w:rsidR="00055BA0" w:rsidRDefault="005C43CE">
      <w:pPr>
        <w:pStyle w:val="Zkladntext"/>
        <w:numPr>
          <w:ilvl w:val="0"/>
          <w:numId w:val="12"/>
        </w:numPr>
        <w:tabs>
          <w:tab w:val="left" w:pos="360"/>
        </w:tabs>
        <w:spacing w:before="120"/>
        <w:ind w:left="357" w:hanging="357"/>
      </w:pPr>
      <w:r>
        <w:rPr>
          <w:rFonts w:ascii="Calibri" w:hAnsi="Calibri" w:cs="Calibri"/>
          <w:szCs w:val="22"/>
        </w:rPr>
        <w:t>Zhotovitel je povinen písemně oznámit objednateli nejméně 3 pracovní dny předem termín, ve kterém bude řádně ukončené dílo</w:t>
      </w:r>
      <w:r w:rsidR="006D4973">
        <w:rPr>
          <w:rFonts w:ascii="Calibri" w:hAnsi="Calibri" w:cs="Calibri"/>
          <w:szCs w:val="22"/>
          <w:lang w:val="cs-CZ"/>
        </w:rPr>
        <w:t xml:space="preserve"> </w:t>
      </w:r>
      <w:r>
        <w:rPr>
          <w:rFonts w:ascii="Calibri" w:hAnsi="Calibri" w:cs="Calibri"/>
          <w:szCs w:val="22"/>
        </w:rPr>
        <w:t>připraveno k předání.</w:t>
      </w:r>
    </w:p>
    <w:p w:rsidR="00055BA0" w:rsidRDefault="005C43CE">
      <w:pPr>
        <w:pStyle w:val="Zkladntext"/>
        <w:numPr>
          <w:ilvl w:val="0"/>
          <w:numId w:val="12"/>
        </w:numPr>
        <w:tabs>
          <w:tab w:val="left" w:pos="360"/>
        </w:tabs>
        <w:spacing w:before="120"/>
        <w:ind w:left="357" w:hanging="357"/>
      </w:pPr>
      <w:r>
        <w:rPr>
          <w:rFonts w:ascii="Calibri" w:hAnsi="Calibri" w:cs="Calibri"/>
          <w:szCs w:val="22"/>
        </w:rPr>
        <w:t xml:space="preserve">V případě, že obecně závazné právní předpisy nebo platné technické normy předepisují provedení zkoušek, revizí či atestů týkajících se díla nebo jeho části, je zhotovitel povinen zajistit jejich úspěšné provedení před předáním díla objednateli. </w:t>
      </w:r>
    </w:p>
    <w:p w:rsidR="00055BA0" w:rsidRDefault="005C43CE">
      <w:pPr>
        <w:pStyle w:val="Zkladntext"/>
        <w:numPr>
          <w:ilvl w:val="0"/>
          <w:numId w:val="12"/>
        </w:numPr>
        <w:tabs>
          <w:tab w:val="left" w:pos="360"/>
        </w:tabs>
        <w:spacing w:before="120"/>
        <w:ind w:left="357" w:hanging="357"/>
      </w:pPr>
      <w:r>
        <w:rPr>
          <w:rFonts w:ascii="Calibri" w:hAnsi="Calibri" w:cs="Calibri"/>
          <w:szCs w:val="22"/>
        </w:rPr>
        <w:t xml:space="preserve">Předpokladem úspěšného zahájení předání a převzetí díla je dále předání </w:t>
      </w:r>
      <w:r>
        <w:rPr>
          <w:rFonts w:ascii="Calibri" w:hAnsi="Calibri" w:cs="Calibri"/>
          <w:szCs w:val="22"/>
          <w:lang w:val="cs-CZ"/>
        </w:rPr>
        <w:t>všech souvisejících</w:t>
      </w:r>
      <w:r>
        <w:rPr>
          <w:rFonts w:ascii="Calibri" w:hAnsi="Calibri" w:cs="Calibri"/>
          <w:szCs w:val="22"/>
        </w:rPr>
        <w:t xml:space="preserve"> dokladů a to zejména:</w:t>
      </w:r>
    </w:p>
    <w:p w:rsidR="00055BA0" w:rsidRDefault="005C43CE">
      <w:pPr>
        <w:numPr>
          <w:ilvl w:val="0"/>
          <w:numId w:val="13"/>
        </w:numPr>
        <w:ind w:left="2268" w:hanging="284"/>
        <w:jc w:val="both"/>
        <w:textAlignment w:val="baseline"/>
      </w:pPr>
      <w:r>
        <w:rPr>
          <w:rFonts w:ascii="Calibri" w:hAnsi="Calibri" w:cs="Calibri"/>
          <w:color w:val="000000"/>
          <w:sz w:val="22"/>
          <w:szCs w:val="22"/>
        </w:rPr>
        <w:t xml:space="preserve">prohlášení zhotovitele o dokončenosti a kompletnosti díla </w:t>
      </w:r>
    </w:p>
    <w:p w:rsidR="00055BA0" w:rsidRDefault="005C43CE">
      <w:pPr>
        <w:numPr>
          <w:ilvl w:val="0"/>
          <w:numId w:val="13"/>
        </w:numPr>
        <w:ind w:left="2268" w:hanging="284"/>
        <w:jc w:val="both"/>
        <w:textAlignment w:val="baseline"/>
      </w:pPr>
      <w:r>
        <w:rPr>
          <w:rFonts w:ascii="Calibri" w:hAnsi="Calibri" w:cs="Calibri"/>
          <w:color w:val="000000"/>
          <w:sz w:val="22"/>
          <w:szCs w:val="22"/>
        </w:rPr>
        <w:t>kladných protokolů o zkouškách</w:t>
      </w:r>
    </w:p>
    <w:p w:rsidR="00055BA0" w:rsidRDefault="005C43CE">
      <w:pPr>
        <w:numPr>
          <w:ilvl w:val="0"/>
          <w:numId w:val="13"/>
        </w:numPr>
        <w:ind w:left="2268" w:hanging="284"/>
        <w:jc w:val="both"/>
        <w:textAlignment w:val="baseline"/>
      </w:pPr>
      <w:r>
        <w:rPr>
          <w:rFonts w:ascii="Calibri" w:hAnsi="Calibri" w:cs="Calibri"/>
          <w:color w:val="000000"/>
          <w:sz w:val="22"/>
          <w:szCs w:val="22"/>
        </w:rPr>
        <w:t>platných atestů a osvědčení výrobků</w:t>
      </w:r>
    </w:p>
    <w:p w:rsidR="00055BA0" w:rsidRDefault="005C43CE">
      <w:pPr>
        <w:numPr>
          <w:ilvl w:val="0"/>
          <w:numId w:val="13"/>
        </w:numPr>
        <w:ind w:left="2268" w:hanging="284"/>
        <w:jc w:val="both"/>
        <w:textAlignment w:val="baseline"/>
      </w:pPr>
      <w:r>
        <w:rPr>
          <w:rFonts w:ascii="Calibri" w:hAnsi="Calibri" w:cs="Calibri"/>
          <w:sz w:val="22"/>
          <w:szCs w:val="22"/>
        </w:rPr>
        <w:t>dokladů o odvozu a recyklaci odpadu</w:t>
      </w:r>
    </w:p>
    <w:p w:rsidR="00055BA0" w:rsidRDefault="005C43CE">
      <w:pPr>
        <w:pStyle w:val="Zkladntext"/>
        <w:numPr>
          <w:ilvl w:val="0"/>
          <w:numId w:val="12"/>
        </w:numPr>
        <w:tabs>
          <w:tab w:val="left" w:pos="360"/>
        </w:tabs>
        <w:spacing w:before="120"/>
        <w:ind w:left="357" w:hanging="357"/>
      </w:pPr>
      <w:r>
        <w:rPr>
          <w:rFonts w:ascii="Calibri" w:hAnsi="Calibri" w:cs="Calibri"/>
          <w:szCs w:val="22"/>
        </w:rPr>
        <w:t>Objednatel dílo převezme pouze v případě, že jeho provedení odpovídá této smlouvě, je plně funkční a je prosté vad.</w:t>
      </w:r>
    </w:p>
    <w:p w:rsidR="00055BA0" w:rsidRDefault="005C43CE">
      <w:pPr>
        <w:pStyle w:val="Zkladntext"/>
        <w:numPr>
          <w:ilvl w:val="0"/>
          <w:numId w:val="12"/>
        </w:numPr>
        <w:tabs>
          <w:tab w:val="left" w:pos="360"/>
        </w:tabs>
        <w:spacing w:before="120"/>
        <w:ind w:left="357" w:hanging="357"/>
      </w:pPr>
      <w:r>
        <w:rPr>
          <w:rFonts w:ascii="Calibri" w:hAnsi="Calibri" w:cs="Calibri"/>
          <w:szCs w:val="22"/>
        </w:rPr>
        <w:t xml:space="preserve">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 </w:t>
      </w:r>
    </w:p>
    <w:p w:rsidR="00055BA0" w:rsidRDefault="005C43CE">
      <w:pPr>
        <w:pStyle w:val="Zkladntext"/>
        <w:numPr>
          <w:ilvl w:val="0"/>
          <w:numId w:val="12"/>
        </w:numPr>
        <w:tabs>
          <w:tab w:val="left" w:pos="360"/>
        </w:tabs>
        <w:spacing w:before="120"/>
        <w:ind w:left="357" w:hanging="357"/>
      </w:pPr>
      <w:r>
        <w:rPr>
          <w:rFonts w:ascii="Calibri" w:hAnsi="Calibri" w:cs="Calibri"/>
          <w:szCs w:val="22"/>
        </w:rPr>
        <w:t xml:space="preserve">V případě, že objednatel dílo nepřevezme, bude mezi smluvními stranami sepsán zápis s uvedením důvodu nepřevzetí díla a s uvedením stanovisek obou smluvních stran. V případě </w:t>
      </w:r>
      <w:r>
        <w:rPr>
          <w:rFonts w:ascii="Calibri" w:hAnsi="Calibri" w:cs="Calibri"/>
          <w:szCs w:val="22"/>
          <w:lang w:val="cs-CZ"/>
        </w:rPr>
        <w:t>nepřevzetí díla bude v přejímacím řízení pokračováno na základě písemné výzvy zhotovitele.</w:t>
      </w:r>
    </w:p>
    <w:p w:rsidR="00055BA0" w:rsidRDefault="005C43CE">
      <w:pPr>
        <w:pStyle w:val="Zkladntext"/>
        <w:numPr>
          <w:ilvl w:val="0"/>
          <w:numId w:val="12"/>
        </w:numPr>
        <w:tabs>
          <w:tab w:val="left" w:pos="360"/>
        </w:tabs>
        <w:spacing w:before="120"/>
        <w:ind w:left="357" w:hanging="357"/>
      </w:pPr>
      <w:r>
        <w:rPr>
          <w:rFonts w:ascii="Calibri" w:hAnsi="Calibri" w:cs="Calibri"/>
          <w:szCs w:val="22"/>
          <w:lang w:val="cs-CZ"/>
        </w:rPr>
        <w:t>P</w:t>
      </w:r>
      <w:r>
        <w:rPr>
          <w:rFonts w:ascii="Calibri" w:hAnsi="Calibri" w:cs="Calibri"/>
          <w:szCs w:val="22"/>
        </w:rPr>
        <w:t>ro účely této smlouvy se dílo považuje za řádně dokončené okamžikem podpisu protokolu o předání a převzetí díla oběma smluvními stranami. Rozhodne-li se objednatel dílo převzít i s vadami nebo nedodělky,</w:t>
      </w:r>
      <w:r>
        <w:rPr>
          <w:rFonts w:ascii="Calibri" w:hAnsi="Calibri" w:cs="Calibri"/>
          <w:color w:val="000000"/>
          <w:szCs w:val="22"/>
        </w:rPr>
        <w:t xml:space="preserve"> které ve svém souhrnu nebudou bránit provozování díla</w:t>
      </w:r>
      <w:r>
        <w:rPr>
          <w:rFonts w:ascii="Calibri" w:hAnsi="Calibri" w:cs="Calibri"/>
          <w:color w:val="000000"/>
          <w:szCs w:val="22"/>
          <w:lang w:val="cs-CZ"/>
        </w:rPr>
        <w:t xml:space="preserve"> –</w:t>
      </w:r>
      <w:r>
        <w:rPr>
          <w:rFonts w:ascii="Calibri" w:hAnsi="Calibri" w:cs="Calibri"/>
          <w:szCs w:val="22"/>
        </w:rPr>
        <w:t xml:space="preserve">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w:t>
      </w:r>
      <w:r>
        <w:rPr>
          <w:rFonts w:ascii="Calibri" w:hAnsi="Calibri" w:cs="Calibri"/>
          <w:szCs w:val="22"/>
          <w:lang w:val="cs-CZ"/>
        </w:rPr>
        <w:t xml:space="preserve"> O odstranění případných vad nebo nedodělků bude sepsáno potvrzení, které bude podepsáno odpovědnými zástupci obou smluvních stran.</w:t>
      </w:r>
    </w:p>
    <w:p w:rsidR="00055BA0" w:rsidRDefault="005C43CE">
      <w:pPr>
        <w:pStyle w:val="Zkladntext"/>
        <w:numPr>
          <w:ilvl w:val="0"/>
          <w:numId w:val="12"/>
        </w:numPr>
        <w:tabs>
          <w:tab w:val="left" w:pos="360"/>
        </w:tabs>
        <w:spacing w:before="120"/>
        <w:ind w:left="357" w:hanging="357"/>
      </w:pPr>
      <w:r>
        <w:rPr>
          <w:rFonts w:ascii="Calibri" w:hAnsi="Calibri" w:cs="Calibri"/>
          <w:szCs w:val="22"/>
        </w:rPr>
        <w:t>Zhotovitel předá objednateli při předání a převzetí díla veškeré doklady, protokoly o požadovaných zkouškách, které jsou nutné pro další užívání díla nebo které jsou nařízeny příslušnými normami a předpisy</w:t>
      </w:r>
      <w:r>
        <w:rPr>
          <w:rFonts w:ascii="Calibri" w:hAnsi="Calibri" w:cs="Calibri"/>
          <w:szCs w:val="22"/>
          <w:lang w:val="cs-CZ"/>
        </w:rPr>
        <w:t>.</w:t>
      </w:r>
      <w:r>
        <w:rPr>
          <w:rFonts w:ascii="Calibri" w:hAnsi="Calibri" w:cs="Calibri"/>
          <w:szCs w:val="22"/>
        </w:rPr>
        <w:t xml:space="preserve"> Bez </w:t>
      </w:r>
      <w:r>
        <w:rPr>
          <w:rFonts w:ascii="Calibri" w:hAnsi="Calibri" w:cs="Calibri"/>
          <w:szCs w:val="22"/>
          <w:lang w:val="cs-CZ"/>
        </w:rPr>
        <w:t xml:space="preserve">požadovaných </w:t>
      </w:r>
      <w:r>
        <w:rPr>
          <w:rFonts w:ascii="Calibri" w:hAnsi="Calibri" w:cs="Calibri"/>
          <w:szCs w:val="22"/>
        </w:rPr>
        <w:t xml:space="preserve">dokladů nelze považovat dílo za dokončené a </w:t>
      </w:r>
      <w:r>
        <w:rPr>
          <w:rFonts w:ascii="Calibri" w:hAnsi="Calibri" w:cs="Calibri"/>
          <w:szCs w:val="22"/>
          <w:lang w:val="cs-CZ"/>
        </w:rPr>
        <w:t xml:space="preserve">způsobilé k </w:t>
      </w:r>
      <w:r>
        <w:rPr>
          <w:rFonts w:ascii="Calibri" w:hAnsi="Calibri" w:cs="Calibri"/>
          <w:szCs w:val="22"/>
        </w:rPr>
        <w:t>předání.</w:t>
      </w:r>
    </w:p>
    <w:p w:rsidR="00055BA0" w:rsidRDefault="005C43CE">
      <w:pPr>
        <w:pStyle w:val="Zkladntext"/>
        <w:numPr>
          <w:ilvl w:val="0"/>
          <w:numId w:val="12"/>
        </w:numPr>
        <w:spacing w:before="120"/>
        <w:ind w:left="425" w:hanging="425"/>
      </w:pPr>
      <w:r>
        <w:rPr>
          <w:rFonts w:ascii="Calibri" w:hAnsi="Calibri" w:cs="Calibri"/>
          <w:szCs w:val="22"/>
        </w:rPr>
        <w:t>Zhotovitel se zavazuje řádně odstranit veškeré vady a nedodělky, jež vyplynou z přejímacího řízení</w:t>
      </w:r>
      <w:r>
        <w:rPr>
          <w:rFonts w:ascii="Calibri" w:hAnsi="Calibri" w:cs="Calibri"/>
          <w:color w:val="000000"/>
          <w:szCs w:val="22"/>
        </w:rPr>
        <w:t>,</w:t>
      </w:r>
      <w:r>
        <w:rPr>
          <w:rFonts w:ascii="Calibri" w:hAnsi="Calibri" w:cs="Calibri"/>
          <w:szCs w:val="22"/>
        </w:rPr>
        <w:t xml:space="preserve"> a to v termínu stanoveném v protokolu o předání a převzetí díla podle odst. </w:t>
      </w:r>
      <w:r>
        <w:rPr>
          <w:rFonts w:ascii="Calibri" w:hAnsi="Calibri" w:cs="Calibri"/>
          <w:szCs w:val="22"/>
          <w:lang w:val="cs-CZ"/>
        </w:rPr>
        <w:t>6</w:t>
      </w:r>
      <w:r>
        <w:rPr>
          <w:rFonts w:ascii="Calibri" w:hAnsi="Calibri" w:cs="Calibri"/>
          <w:szCs w:val="22"/>
        </w:rPr>
        <w:t xml:space="preserve"> tohoto </w:t>
      </w:r>
      <w:r>
        <w:rPr>
          <w:rFonts w:ascii="Calibri" w:hAnsi="Calibri" w:cs="Calibri"/>
          <w:szCs w:val="22"/>
          <w:lang w:val="cs-CZ"/>
        </w:rPr>
        <w:t>článku</w:t>
      </w:r>
      <w:r>
        <w:rPr>
          <w:rFonts w:ascii="Calibri" w:hAnsi="Calibri" w:cs="Calibri"/>
          <w:szCs w:val="22"/>
        </w:rPr>
        <w:t xml:space="preserve"> nebo v zápise o nepřevzetí díla podle odst. </w:t>
      </w:r>
      <w:r>
        <w:rPr>
          <w:rFonts w:ascii="Calibri" w:hAnsi="Calibri" w:cs="Calibri"/>
          <w:szCs w:val="22"/>
          <w:lang w:val="cs-CZ"/>
        </w:rPr>
        <w:t>7</w:t>
      </w:r>
      <w:r>
        <w:rPr>
          <w:rFonts w:ascii="Calibri" w:hAnsi="Calibri" w:cs="Calibri"/>
          <w:szCs w:val="22"/>
        </w:rPr>
        <w:t xml:space="preserve"> tohoto článku. Nebude-li termín odstranění vady nebo nedodělku stanoven tímto způsobem a neuplatní-li objednatel ohledně zjištěné vady nebo nedodělku jiný zákonný či smluvní nárok vyplývající z odpovědnosti zhotovitele za vady díla, je </w:t>
      </w:r>
      <w:r>
        <w:rPr>
          <w:rFonts w:ascii="Calibri" w:hAnsi="Calibri" w:cs="Calibri"/>
          <w:szCs w:val="22"/>
        </w:rPr>
        <w:lastRenderedPageBreak/>
        <w:t>zhotovitel povinen vadu nebo nedodělek odstranit nejpozději do 14 (čtrnácti) dnů ode dne jeho nahlášení objednatelem.</w:t>
      </w:r>
    </w:p>
    <w:p w:rsidR="00055BA0" w:rsidRDefault="005C43CE">
      <w:pPr>
        <w:pStyle w:val="Zkladntext"/>
        <w:numPr>
          <w:ilvl w:val="0"/>
          <w:numId w:val="12"/>
        </w:numPr>
        <w:tabs>
          <w:tab w:val="left" w:pos="426"/>
        </w:tabs>
        <w:spacing w:before="120"/>
        <w:ind w:left="425" w:hanging="425"/>
      </w:pPr>
      <w:r>
        <w:rPr>
          <w:rFonts w:ascii="Calibri" w:hAnsi="Calibri" w:cs="Calibri"/>
          <w:szCs w:val="22"/>
        </w:rP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055BA0" w:rsidRDefault="005C43CE">
      <w:pPr>
        <w:pStyle w:val="Zkladntext"/>
        <w:numPr>
          <w:ilvl w:val="0"/>
          <w:numId w:val="12"/>
        </w:numPr>
        <w:tabs>
          <w:tab w:val="left" w:pos="426"/>
        </w:tabs>
        <w:spacing w:before="120"/>
        <w:ind w:left="425" w:hanging="425"/>
      </w:pPr>
      <w:r>
        <w:rPr>
          <w:rFonts w:ascii="Calibri" w:hAnsi="Calibri" w:cs="Calibri"/>
          <w:szCs w:val="22"/>
          <w:lang w:val="cs-CZ"/>
        </w:rPr>
        <w:t xml:space="preserve">Vlastnické právo k předmětu díla (výstavnímu </w:t>
      </w:r>
      <w:proofErr w:type="spellStart"/>
      <w:r>
        <w:rPr>
          <w:rFonts w:ascii="Calibri" w:hAnsi="Calibri" w:cs="Calibri"/>
          <w:szCs w:val="22"/>
          <w:lang w:val="cs-CZ"/>
        </w:rPr>
        <w:t>fundusu</w:t>
      </w:r>
      <w:proofErr w:type="spellEnd"/>
      <w:r>
        <w:rPr>
          <w:rFonts w:ascii="Calibri" w:hAnsi="Calibri" w:cs="Calibri"/>
          <w:szCs w:val="22"/>
          <w:lang w:val="cs-CZ"/>
        </w:rPr>
        <w:t>) přechází na objednatele okamžikem převzetí předmětu plnění.</w:t>
      </w:r>
    </w:p>
    <w:p w:rsidR="00055BA0" w:rsidRDefault="00055BA0">
      <w:pPr>
        <w:pStyle w:val="Zkladntext"/>
        <w:rPr>
          <w:rFonts w:ascii="Calibri" w:hAnsi="Calibri" w:cs="Calibri"/>
          <w:szCs w:val="22"/>
        </w:rPr>
      </w:pPr>
    </w:p>
    <w:p w:rsidR="00055BA0" w:rsidRDefault="00055BA0">
      <w:pPr>
        <w:pStyle w:val="Zkladntext"/>
        <w:rPr>
          <w:rFonts w:ascii="Calibri" w:hAnsi="Calibri" w:cs="Calibri"/>
          <w:szCs w:val="22"/>
        </w:rPr>
      </w:pPr>
    </w:p>
    <w:p w:rsidR="00055BA0" w:rsidRDefault="005C43CE">
      <w:pPr>
        <w:jc w:val="center"/>
      </w:pPr>
      <w:r>
        <w:rPr>
          <w:rFonts w:ascii="Calibri" w:hAnsi="Calibri" w:cs="Calibri"/>
          <w:b/>
          <w:bCs/>
          <w:sz w:val="22"/>
          <w:szCs w:val="22"/>
        </w:rPr>
        <w:t>IX.</w:t>
      </w:r>
    </w:p>
    <w:p w:rsidR="00055BA0" w:rsidRDefault="005C43CE">
      <w:pPr>
        <w:jc w:val="center"/>
      </w:pPr>
      <w:r>
        <w:rPr>
          <w:rFonts w:ascii="Calibri" w:hAnsi="Calibri" w:cs="Calibri"/>
          <w:b/>
          <w:bCs/>
          <w:sz w:val="22"/>
          <w:szCs w:val="22"/>
          <w:u w:val="single"/>
        </w:rPr>
        <w:t>Záruka za jakost díla, odpovědnost za vady</w:t>
      </w:r>
    </w:p>
    <w:p w:rsidR="00055BA0" w:rsidRDefault="005C43CE">
      <w:pPr>
        <w:numPr>
          <w:ilvl w:val="0"/>
          <w:numId w:val="14"/>
        </w:numPr>
        <w:tabs>
          <w:tab w:val="left" w:pos="426"/>
        </w:tabs>
        <w:spacing w:before="120"/>
        <w:ind w:left="425" w:hanging="357"/>
        <w:jc w:val="both"/>
      </w:pPr>
      <w:r>
        <w:rPr>
          <w:rFonts w:ascii="Calibri" w:hAnsi="Calibri" w:cs="Calibri"/>
          <w:sz w:val="22"/>
          <w:szCs w:val="22"/>
        </w:rPr>
        <w:t>Zhotovitel odpovídá za to, že dílo provedené jím podle této smlouvy bude kompletní, plně funkční, způsobilé k účelu, k němuž bylo vytvořeno, a že jeho kvalita bude odpovídat smlouvě.</w:t>
      </w:r>
    </w:p>
    <w:p w:rsidR="00055BA0" w:rsidRDefault="005C43CE">
      <w:pPr>
        <w:numPr>
          <w:ilvl w:val="0"/>
          <w:numId w:val="14"/>
        </w:numPr>
        <w:tabs>
          <w:tab w:val="left" w:pos="426"/>
        </w:tabs>
        <w:spacing w:before="120"/>
        <w:ind w:left="425" w:hanging="357"/>
        <w:jc w:val="both"/>
      </w:pPr>
      <w:r>
        <w:rPr>
          <w:rFonts w:ascii="Calibri" w:hAnsi="Calibri" w:cs="Calibri"/>
          <w:sz w:val="22"/>
          <w:szCs w:val="22"/>
        </w:rPr>
        <w:t xml:space="preserve">Zhotovitel touto smlouvou poskytuje objednateli záruku za jakost díla v rozsahu uvedeném v tomto článku této smlouvy. Záruční doba na dokončené dílo dle čl. II odst. 2 byla dohodnuta v délce trvání výstavy, až do demontáže </w:t>
      </w:r>
      <w:proofErr w:type="spellStart"/>
      <w:r>
        <w:rPr>
          <w:rFonts w:ascii="Calibri" w:hAnsi="Calibri" w:cs="Calibri"/>
          <w:sz w:val="22"/>
          <w:szCs w:val="22"/>
        </w:rPr>
        <w:t>fundusu</w:t>
      </w:r>
      <w:proofErr w:type="spellEnd"/>
      <w:r>
        <w:rPr>
          <w:rFonts w:ascii="Calibri" w:hAnsi="Calibri" w:cs="Calibri"/>
          <w:sz w:val="22"/>
          <w:szCs w:val="22"/>
        </w:rPr>
        <w:t xml:space="preserve"> a počíná běžet dnem podpisu protokolu o</w:t>
      </w:r>
      <w:r w:rsidR="006D4973">
        <w:rPr>
          <w:rFonts w:ascii="Calibri" w:hAnsi="Calibri" w:cs="Calibri"/>
          <w:sz w:val="22"/>
          <w:szCs w:val="22"/>
        </w:rPr>
        <w:t xml:space="preserve"> předání a převzetí díla</w:t>
      </w:r>
      <w:r>
        <w:rPr>
          <w:rFonts w:ascii="Calibri" w:hAnsi="Calibri" w:cs="Calibri"/>
          <w:sz w:val="22"/>
          <w:szCs w:val="22"/>
        </w:rPr>
        <w:t xml:space="preserve"> bez jakýchkoliv vad, nedodělků či výhrad obje</w:t>
      </w:r>
      <w:r w:rsidR="006D4973">
        <w:rPr>
          <w:rFonts w:ascii="Calibri" w:hAnsi="Calibri" w:cs="Calibri"/>
          <w:sz w:val="22"/>
          <w:szCs w:val="22"/>
        </w:rPr>
        <w:t xml:space="preserve">dnatele a převzetí díla </w:t>
      </w:r>
      <w:r>
        <w:rPr>
          <w:rFonts w:ascii="Calibri" w:hAnsi="Calibri" w:cs="Calibri"/>
          <w:sz w:val="22"/>
          <w:szCs w:val="22"/>
        </w:rPr>
        <w:t xml:space="preserve">oběma smluvními stranami. </w:t>
      </w:r>
      <w:r>
        <w:rPr>
          <w:rFonts w:ascii="Calibri" w:hAnsi="Calibri" w:cs="Calibri"/>
          <w:color w:val="000000"/>
          <w:sz w:val="22"/>
          <w:szCs w:val="22"/>
        </w:rPr>
        <w:t xml:space="preserve">V případě zjištěných vad nebo nedodělků, bude dnem zahájení záruční doby termín potvrzení o odstranění vad a nedodělků. Zárukou za jakost zhotovitel přejímá závazek, že dílo bude po celou záruční dobu plně funkční a způsobilé k řádnému užívání a že si zachová vlastnosti vymezené touto smlouvou. </w:t>
      </w:r>
    </w:p>
    <w:p w:rsidR="00055BA0" w:rsidRDefault="005C43CE">
      <w:pPr>
        <w:numPr>
          <w:ilvl w:val="0"/>
          <w:numId w:val="14"/>
        </w:numPr>
        <w:tabs>
          <w:tab w:val="left" w:pos="426"/>
        </w:tabs>
        <w:spacing w:before="120"/>
        <w:ind w:left="425" w:hanging="357"/>
        <w:jc w:val="both"/>
      </w:pPr>
      <w:r>
        <w:rPr>
          <w:rFonts w:ascii="Calibri" w:hAnsi="Calibri" w:cs="Calibri"/>
          <w:sz w:val="22"/>
          <w:szCs w:val="22"/>
        </w:rPr>
        <w:t xml:space="preserve">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 Tímto ustanovením není dotčeno případné právo objednatele na uplatnění práv ze skrytých vad, zejména </w:t>
      </w:r>
      <w:proofErr w:type="gramStart"/>
      <w:r>
        <w:rPr>
          <w:rFonts w:ascii="Calibri" w:hAnsi="Calibri" w:cs="Calibri"/>
          <w:sz w:val="22"/>
          <w:szCs w:val="22"/>
        </w:rPr>
        <w:t>je</w:t>
      </w:r>
      <w:proofErr w:type="gramEnd"/>
      <w:r>
        <w:rPr>
          <w:rFonts w:ascii="Calibri" w:hAnsi="Calibri" w:cs="Calibri"/>
          <w:sz w:val="22"/>
          <w:szCs w:val="22"/>
        </w:rPr>
        <w:t xml:space="preserve"> –</w:t>
      </w:r>
      <w:proofErr w:type="spellStart"/>
      <w:proofErr w:type="gramStart"/>
      <w:r>
        <w:rPr>
          <w:rFonts w:ascii="Calibri" w:hAnsi="Calibri" w:cs="Calibri"/>
          <w:sz w:val="22"/>
          <w:szCs w:val="22"/>
        </w:rPr>
        <w:t>li</w:t>
      </w:r>
      <w:proofErr w:type="spellEnd"/>
      <w:proofErr w:type="gramEnd"/>
      <w:r>
        <w:rPr>
          <w:rFonts w:ascii="Calibri" w:hAnsi="Calibri" w:cs="Calibri"/>
          <w:sz w:val="22"/>
          <w:szCs w:val="22"/>
        </w:rPr>
        <w:t xml:space="preserve"> lhůta pro jejich uplatnění delší, než vyplývá ze záruky.</w:t>
      </w:r>
    </w:p>
    <w:p w:rsidR="00055BA0" w:rsidRDefault="005C43CE">
      <w:pPr>
        <w:numPr>
          <w:ilvl w:val="0"/>
          <w:numId w:val="14"/>
        </w:numPr>
        <w:tabs>
          <w:tab w:val="left" w:pos="426"/>
        </w:tabs>
        <w:spacing w:before="120"/>
        <w:ind w:left="425" w:hanging="357"/>
        <w:jc w:val="both"/>
      </w:pPr>
      <w:r>
        <w:rPr>
          <w:rFonts w:ascii="Calibri" w:hAnsi="Calibri" w:cs="Calibri"/>
          <w:sz w:val="22"/>
          <w:szCs w:val="22"/>
        </w:rPr>
        <w:t xml:space="preserve">Smluvní strany výslovně vylučují aplikaci ustanovení § 2605 odst. 2 a § 2618 občanského zákoníku a dalších obdobných ustanovení právních předpisů, která omezují právo objednatele k uplatnění vad či umožňují zhotoviteli namítat, že právo z vady nebylo uplatněno včas. Smluvní strany proto výslovně sjednávají, že objednatel je oprávněn reklamovat kteroukoliv vadu předmětu díla kdykoliv po dobu záruky bez ohledu na to, kdy vadu zjistil, přičemž jeho nároky z odpovědnosti zhotovitele za vady nejsou nikterak omezeny případným opožděným oznámením vad zhotoviteli.  </w:t>
      </w:r>
    </w:p>
    <w:p w:rsidR="00055BA0" w:rsidRDefault="005C43CE">
      <w:pPr>
        <w:numPr>
          <w:ilvl w:val="0"/>
          <w:numId w:val="14"/>
        </w:numPr>
        <w:tabs>
          <w:tab w:val="left" w:pos="426"/>
        </w:tabs>
        <w:spacing w:before="120"/>
        <w:ind w:left="425" w:hanging="357"/>
        <w:jc w:val="both"/>
      </w:pPr>
      <w:r>
        <w:rPr>
          <w:rFonts w:ascii="Calibri" w:hAnsi="Calibri" w:cs="Calibri"/>
          <w:sz w:val="22"/>
          <w:szCs w:val="22"/>
        </w:rPr>
        <w:t>Zhotovitel se zavazuje bezplatně odstranit jakékoliv vady díla, které objednatel zjistil po převzetí díla, tj. zejména vady, 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rsidR="00055BA0" w:rsidRDefault="005C43CE">
      <w:pPr>
        <w:numPr>
          <w:ilvl w:val="0"/>
          <w:numId w:val="14"/>
        </w:numPr>
        <w:tabs>
          <w:tab w:val="left" w:pos="426"/>
        </w:tabs>
        <w:spacing w:before="120"/>
        <w:ind w:left="425" w:hanging="357"/>
        <w:jc w:val="both"/>
      </w:pPr>
      <w:r>
        <w:rPr>
          <w:rFonts w:ascii="Calibri" w:hAnsi="Calibri" w:cs="Calibri"/>
          <w:sz w:val="22"/>
          <w:szCs w:val="22"/>
        </w:rP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rsidR="00055BA0" w:rsidRDefault="005C43CE">
      <w:pPr>
        <w:numPr>
          <w:ilvl w:val="0"/>
          <w:numId w:val="14"/>
        </w:numPr>
        <w:tabs>
          <w:tab w:val="left" w:pos="426"/>
        </w:tabs>
        <w:spacing w:before="120"/>
        <w:ind w:left="425" w:hanging="357"/>
        <w:jc w:val="both"/>
      </w:pPr>
      <w:r>
        <w:rPr>
          <w:rFonts w:ascii="Calibri" w:hAnsi="Calibri" w:cs="Calibri"/>
          <w:sz w:val="22"/>
          <w:szCs w:val="22"/>
        </w:rPr>
        <w:t xml:space="preserve">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 </w:t>
      </w:r>
    </w:p>
    <w:p w:rsidR="00055BA0" w:rsidRDefault="005C43CE">
      <w:pPr>
        <w:numPr>
          <w:ilvl w:val="0"/>
          <w:numId w:val="14"/>
        </w:numPr>
        <w:tabs>
          <w:tab w:val="left" w:pos="426"/>
        </w:tabs>
        <w:spacing w:before="120"/>
        <w:ind w:left="425" w:hanging="357"/>
        <w:jc w:val="both"/>
      </w:pPr>
      <w:r>
        <w:rPr>
          <w:rFonts w:ascii="Calibri" w:hAnsi="Calibri" w:cs="Calibri"/>
          <w:sz w:val="22"/>
          <w:szCs w:val="22"/>
        </w:rPr>
        <w:t xml:space="preserve">O době a </w:t>
      </w:r>
      <w:r>
        <w:rPr>
          <w:rFonts w:ascii="Calibri" w:hAnsi="Calibri" w:cs="Calibri"/>
          <w:color w:val="000000"/>
          <w:sz w:val="22"/>
          <w:szCs w:val="22"/>
        </w:rPr>
        <w:t>způsobu odstranění reklamované vady bude</w:t>
      </w:r>
      <w:r>
        <w:rPr>
          <w:rFonts w:ascii="Calibri" w:hAnsi="Calibri" w:cs="Calibri"/>
          <w:sz w:val="22"/>
          <w:szCs w:val="22"/>
        </w:rPr>
        <w:t xml:space="preserve"> sepsán zápis o odstranění vad podepsaný oběma smluvními stranami.</w:t>
      </w:r>
    </w:p>
    <w:p w:rsidR="00055BA0" w:rsidRDefault="005C43CE">
      <w:pPr>
        <w:numPr>
          <w:ilvl w:val="0"/>
          <w:numId w:val="14"/>
        </w:numPr>
        <w:tabs>
          <w:tab w:val="left" w:pos="426"/>
        </w:tabs>
        <w:spacing w:before="120"/>
        <w:ind w:left="425" w:hanging="357"/>
        <w:jc w:val="both"/>
      </w:pPr>
      <w:r>
        <w:rPr>
          <w:rFonts w:ascii="Calibri" w:hAnsi="Calibri" w:cs="Calibri"/>
          <w:sz w:val="22"/>
          <w:szCs w:val="22"/>
        </w:rPr>
        <w:lastRenderedPageBreak/>
        <w:t xml:space="preserve">Objednatel se zavazuje, že umožní zhotoviteli po předání díla přístup do objektu za účelem oprav a odstranění </w:t>
      </w:r>
      <w:r>
        <w:rPr>
          <w:rFonts w:ascii="Calibri" w:hAnsi="Calibri" w:cs="Calibri"/>
          <w:color w:val="000000"/>
          <w:sz w:val="22"/>
          <w:szCs w:val="22"/>
        </w:rPr>
        <w:t>vad nebo nedodělků.</w:t>
      </w:r>
    </w:p>
    <w:p w:rsidR="00055BA0" w:rsidRDefault="005C43CE">
      <w:pPr>
        <w:numPr>
          <w:ilvl w:val="0"/>
          <w:numId w:val="14"/>
        </w:numPr>
        <w:tabs>
          <w:tab w:val="left" w:pos="426"/>
        </w:tabs>
        <w:spacing w:before="120"/>
        <w:ind w:left="425" w:hanging="357"/>
        <w:jc w:val="both"/>
      </w:pPr>
      <w:r>
        <w:rPr>
          <w:rFonts w:ascii="Calibri" w:hAnsi="Calibri" w:cs="Calibri"/>
          <w:color w:val="000000"/>
          <w:sz w:val="22"/>
          <w:szCs w:val="22"/>
        </w:rPr>
        <w:t>Zhotovitel prohlašuje, že ke dni podpisu této smlouvy má uzavřenou pojistnou smlouvu, jejímž předmětem je pojištění odpovědnosti za škodu způsobenou zhotovitelem třetí osobě v souvislosti s výkonem jeho činnosti, ve výši nejméně 1 mil. Kč. Pojistnou smlouvu předložil zhotovitel objednateli před podpisem této smlouvy k nahlédnutí. Zhotovitel se zavazuje, že po celou dobu trvání této smlouvy a po dobu záruční doby bude pojištěn ve smyslu tohoto ustanovení a že nedojde ke snížení pojistného plnění pod částku uvedenou v předchozí větě. Zhotovitel se dále zavazuje na základě výzvy objednatele prokázat, že je pojištěn v souladu s tímto ustanovením.</w:t>
      </w:r>
    </w:p>
    <w:p w:rsidR="00055BA0" w:rsidRDefault="00055BA0">
      <w:pPr>
        <w:tabs>
          <w:tab w:val="left" w:pos="426"/>
        </w:tabs>
        <w:ind w:left="426"/>
        <w:jc w:val="both"/>
        <w:rPr>
          <w:rFonts w:ascii="Calibri" w:hAnsi="Calibri" w:cs="Calibri"/>
          <w:color w:val="000000"/>
          <w:sz w:val="22"/>
          <w:szCs w:val="22"/>
        </w:rPr>
      </w:pPr>
    </w:p>
    <w:p w:rsidR="00055BA0" w:rsidRDefault="00055BA0">
      <w:pPr>
        <w:tabs>
          <w:tab w:val="left" w:pos="426"/>
        </w:tabs>
        <w:ind w:left="426"/>
        <w:jc w:val="both"/>
        <w:rPr>
          <w:rFonts w:ascii="Calibri" w:hAnsi="Calibri" w:cs="Calibri"/>
          <w:color w:val="000000"/>
          <w:sz w:val="22"/>
          <w:szCs w:val="22"/>
        </w:rPr>
      </w:pPr>
    </w:p>
    <w:p w:rsidR="00055BA0" w:rsidRDefault="005C43CE">
      <w:pPr>
        <w:jc w:val="center"/>
      </w:pPr>
      <w:r>
        <w:rPr>
          <w:rFonts w:ascii="Calibri" w:hAnsi="Calibri" w:cs="Calibri"/>
          <w:b/>
          <w:bCs/>
          <w:sz w:val="22"/>
          <w:szCs w:val="22"/>
        </w:rPr>
        <w:t>X.</w:t>
      </w:r>
    </w:p>
    <w:p w:rsidR="00055BA0" w:rsidRDefault="005C43CE">
      <w:pPr>
        <w:jc w:val="center"/>
      </w:pPr>
      <w:r>
        <w:rPr>
          <w:rFonts w:ascii="Calibri" w:hAnsi="Calibri" w:cs="Calibri"/>
          <w:b/>
          <w:bCs/>
          <w:sz w:val="22"/>
          <w:szCs w:val="22"/>
          <w:u w:val="single"/>
        </w:rPr>
        <w:t>Smluvní sankce</w:t>
      </w:r>
    </w:p>
    <w:p w:rsidR="00055BA0" w:rsidRDefault="005C43CE">
      <w:pPr>
        <w:numPr>
          <w:ilvl w:val="0"/>
          <w:numId w:val="15"/>
        </w:numPr>
        <w:tabs>
          <w:tab w:val="left" w:pos="426"/>
          <w:tab w:val="left" w:pos="4536"/>
        </w:tabs>
        <w:spacing w:before="120"/>
        <w:ind w:left="425" w:hanging="357"/>
        <w:jc w:val="both"/>
      </w:pPr>
      <w:r>
        <w:rPr>
          <w:rFonts w:ascii="Calibri" w:hAnsi="Calibri" w:cs="Calibri"/>
          <w:sz w:val="22"/>
          <w:szCs w:val="22"/>
        </w:rPr>
        <w:t xml:space="preserve">Pro případ prodlení </w:t>
      </w:r>
      <w:r w:rsidR="006D4973">
        <w:rPr>
          <w:rFonts w:ascii="Calibri" w:hAnsi="Calibri" w:cs="Calibri"/>
          <w:sz w:val="22"/>
          <w:szCs w:val="22"/>
        </w:rPr>
        <w:t>zhotovitele s dokončením</w:t>
      </w:r>
      <w:r>
        <w:rPr>
          <w:rFonts w:ascii="Calibri" w:hAnsi="Calibri" w:cs="Calibri"/>
          <w:sz w:val="22"/>
          <w:szCs w:val="22"/>
        </w:rPr>
        <w:t xml:space="preserve"> díla podle této smlouvy si smluvní strany sjednávají ve prospěch objednatele smluvní pokutu ve výši 0,2 % z celkové ceny díla za každý, byť i jen započatý den prodlení. </w:t>
      </w:r>
    </w:p>
    <w:p w:rsidR="00055BA0" w:rsidRDefault="005C43CE">
      <w:pPr>
        <w:numPr>
          <w:ilvl w:val="0"/>
          <w:numId w:val="15"/>
        </w:numPr>
        <w:tabs>
          <w:tab w:val="left" w:pos="426"/>
        </w:tabs>
        <w:spacing w:before="120"/>
        <w:ind w:left="425" w:hanging="357"/>
        <w:jc w:val="both"/>
      </w:pPr>
      <w:r>
        <w:rPr>
          <w:rFonts w:ascii="Calibri" w:hAnsi="Calibri" w:cs="Calibri"/>
          <w:sz w:val="22"/>
          <w:szCs w:val="22"/>
        </w:rPr>
        <w:t>Pro případ prodlení zhotovitele s odstraněním vad nebo nedodělků vyplývajících z přejímacího řízení nebo zjištěných v záruční době si smluvní strany sjednávají ve prospěch objednatele smluvní pokutu ve výši 0,2 % z celkové ceny díla za každou jednotlivou vadu a za každý, byť i jen započatý den prodlení.</w:t>
      </w:r>
    </w:p>
    <w:p w:rsidR="00055BA0" w:rsidRDefault="005C43CE">
      <w:pPr>
        <w:numPr>
          <w:ilvl w:val="0"/>
          <w:numId w:val="15"/>
        </w:numPr>
        <w:tabs>
          <w:tab w:val="left" w:pos="426"/>
          <w:tab w:val="left" w:pos="4536"/>
        </w:tabs>
        <w:spacing w:before="120"/>
        <w:ind w:left="425" w:hanging="357"/>
        <w:jc w:val="both"/>
      </w:pPr>
      <w:r>
        <w:rPr>
          <w:rFonts w:ascii="Calibri" w:hAnsi="Calibri" w:cs="Calibri"/>
          <w:sz w:val="22"/>
          <w:szCs w:val="22"/>
        </w:rPr>
        <w:t xml:space="preserve">Pro případ prodlení zhotovitele s prováděním díla v dílčích termínech podle harmonogramu si smluvní strany sjednávají ve prospěch objednatele smluvní pokutu ve výši 0,1 % z celkové ceny díla za každý, byť i jen započatý den prodlení. </w:t>
      </w:r>
    </w:p>
    <w:p w:rsidR="00055BA0" w:rsidRDefault="005C43CE">
      <w:pPr>
        <w:numPr>
          <w:ilvl w:val="0"/>
          <w:numId w:val="15"/>
        </w:numPr>
        <w:tabs>
          <w:tab w:val="left" w:pos="426"/>
          <w:tab w:val="left" w:pos="480"/>
          <w:tab w:val="left" w:pos="4536"/>
        </w:tabs>
        <w:spacing w:before="120"/>
        <w:ind w:left="425" w:hanging="357"/>
        <w:jc w:val="both"/>
      </w:pPr>
      <w:r>
        <w:rPr>
          <w:rFonts w:ascii="Calibri" w:hAnsi="Calibri" w:cs="Calibri"/>
          <w:sz w:val="22"/>
          <w:szCs w:val="22"/>
        </w:rPr>
        <w:t xml:space="preserve">Pro případ neodstranění nečistot a nepořádku v místě plnění si smluvní strany sjednávají ve prospěch objednatele smluvní pokutu ve výši 5 000,- Kč za každý jednotlivý případ. Uhrazením pokuty však nezaniká povinnost úklid provést. </w:t>
      </w:r>
    </w:p>
    <w:p w:rsidR="00055BA0" w:rsidRDefault="005C43CE">
      <w:pPr>
        <w:numPr>
          <w:ilvl w:val="0"/>
          <w:numId w:val="15"/>
        </w:numPr>
        <w:tabs>
          <w:tab w:val="left" w:pos="426"/>
          <w:tab w:val="left" w:pos="480"/>
          <w:tab w:val="left" w:pos="4536"/>
        </w:tabs>
        <w:spacing w:before="120"/>
        <w:ind w:left="425" w:hanging="357"/>
        <w:jc w:val="both"/>
      </w:pPr>
      <w:r>
        <w:rPr>
          <w:rFonts w:ascii="Calibri" w:hAnsi="Calibri" w:cs="Calibri"/>
          <w:sz w:val="22"/>
          <w:szCs w:val="22"/>
        </w:rPr>
        <w:t>Vznikem nároku na sjednanou smluvní pokutu ani jejím zaplacením není dotčeno právo objednatele na náhradu škody vzniklé porušením povinnosti, za niž byla smluvní pokuta sjednána, ani její výše. Výši smluvní pokuty dle odst. 1, 2 a 3 tohoto článku této smlouvy za jeden den prodlení je objednatel oprávněn, nikoli však povinen v konkrétním případě snížit pod stanovenou výši, a to především s ohledem na povahu a důvod porušení této smlouvy. Nárok na úhradu smluvní pokuty je objednatel oprávněn jednostranně započíst na případný nárok zhotovitele na úhradu ceny za dílo.</w:t>
      </w:r>
    </w:p>
    <w:p w:rsidR="00055BA0" w:rsidRDefault="005C43CE">
      <w:pPr>
        <w:numPr>
          <w:ilvl w:val="0"/>
          <w:numId w:val="15"/>
        </w:numPr>
        <w:tabs>
          <w:tab w:val="left" w:pos="426"/>
          <w:tab w:val="left" w:pos="480"/>
          <w:tab w:val="left" w:pos="840"/>
          <w:tab w:val="left" w:pos="4536"/>
        </w:tabs>
        <w:spacing w:before="120"/>
        <w:ind w:left="425" w:hanging="425"/>
        <w:jc w:val="both"/>
      </w:pPr>
      <w:r>
        <w:rPr>
          <w:rFonts w:ascii="Calibri" w:hAnsi="Calibri" w:cs="Calibri"/>
          <w:sz w:val="22"/>
          <w:szCs w:val="22"/>
        </w:rPr>
        <w:t xml:space="preserve">Zaplacením sjednané smluvní pokuty není dotčena povinnost zhotovitele dokončit dílo v řádné kvalitě dle </w:t>
      </w:r>
      <w:proofErr w:type="spellStart"/>
      <w:proofErr w:type="gramStart"/>
      <w:r>
        <w:rPr>
          <w:rFonts w:ascii="Calibri" w:hAnsi="Calibri" w:cs="Calibri"/>
          <w:sz w:val="22"/>
          <w:szCs w:val="22"/>
        </w:rPr>
        <w:t>čl.VII</w:t>
      </w:r>
      <w:proofErr w:type="spellEnd"/>
      <w:proofErr w:type="gramEnd"/>
      <w:r>
        <w:rPr>
          <w:rFonts w:ascii="Calibri" w:hAnsi="Calibri" w:cs="Calibri"/>
          <w:sz w:val="22"/>
          <w:szCs w:val="22"/>
        </w:rPr>
        <w:t xml:space="preserve"> této smlouvy</w:t>
      </w:r>
    </w:p>
    <w:p w:rsidR="00055BA0" w:rsidRDefault="005C43CE">
      <w:pPr>
        <w:numPr>
          <w:ilvl w:val="0"/>
          <w:numId w:val="15"/>
        </w:numPr>
        <w:tabs>
          <w:tab w:val="left" w:pos="426"/>
          <w:tab w:val="left" w:pos="480"/>
          <w:tab w:val="left" w:pos="840"/>
          <w:tab w:val="left" w:pos="4536"/>
        </w:tabs>
        <w:spacing w:before="120"/>
        <w:ind w:left="425" w:hanging="425"/>
        <w:jc w:val="both"/>
      </w:pPr>
      <w:r>
        <w:rPr>
          <w:rFonts w:ascii="Calibri" w:hAnsi="Calibri" w:cs="Calibri"/>
          <w:sz w:val="22"/>
          <w:szCs w:val="22"/>
        </w:rPr>
        <w:t xml:space="preserve">Jakákoli smluvní pokuta sjednaná podle této smlouvy je splatná do 5 pracovních dnů od jejího uplatnění objednatelem u </w:t>
      </w:r>
      <w:r>
        <w:rPr>
          <w:rFonts w:ascii="Calibri" w:hAnsi="Calibri" w:cs="Calibri"/>
          <w:color w:val="000000"/>
          <w:sz w:val="22"/>
          <w:szCs w:val="22"/>
        </w:rPr>
        <w:t>zhotovitele. .</w:t>
      </w:r>
    </w:p>
    <w:p w:rsidR="00055BA0" w:rsidRDefault="00055BA0">
      <w:pPr>
        <w:ind w:left="425"/>
        <w:rPr>
          <w:rFonts w:ascii="Calibri" w:hAnsi="Calibri" w:cs="Calibri"/>
          <w:color w:val="000000"/>
          <w:sz w:val="22"/>
          <w:szCs w:val="22"/>
        </w:rPr>
      </w:pPr>
    </w:p>
    <w:p w:rsidR="00055BA0" w:rsidRDefault="00055BA0">
      <w:pPr>
        <w:tabs>
          <w:tab w:val="left" w:pos="426"/>
        </w:tabs>
        <w:ind w:left="426"/>
        <w:rPr>
          <w:rFonts w:ascii="Calibri" w:hAnsi="Calibri" w:cs="Calibri"/>
          <w:color w:val="000000"/>
          <w:sz w:val="22"/>
          <w:szCs w:val="22"/>
        </w:rPr>
      </w:pPr>
    </w:p>
    <w:p w:rsidR="00055BA0" w:rsidRDefault="005C43CE">
      <w:pPr>
        <w:jc w:val="center"/>
      </w:pPr>
      <w:r>
        <w:rPr>
          <w:rFonts w:ascii="Calibri" w:hAnsi="Calibri" w:cs="Calibri"/>
          <w:b/>
          <w:bCs/>
          <w:sz w:val="22"/>
          <w:szCs w:val="22"/>
        </w:rPr>
        <w:t>XI.</w:t>
      </w:r>
    </w:p>
    <w:p w:rsidR="00055BA0" w:rsidRDefault="005C43CE">
      <w:pPr>
        <w:jc w:val="center"/>
      </w:pPr>
      <w:r>
        <w:rPr>
          <w:rFonts w:ascii="Calibri" w:hAnsi="Calibri" w:cs="Calibri"/>
          <w:b/>
          <w:bCs/>
          <w:sz w:val="22"/>
          <w:szCs w:val="22"/>
          <w:u w:val="single"/>
        </w:rPr>
        <w:t>Ukončení smluvního vztahu</w:t>
      </w:r>
    </w:p>
    <w:p w:rsidR="00055BA0" w:rsidRDefault="005C43CE">
      <w:pPr>
        <w:numPr>
          <w:ilvl w:val="0"/>
          <w:numId w:val="16"/>
        </w:numPr>
        <w:tabs>
          <w:tab w:val="left" w:pos="426"/>
        </w:tabs>
        <w:spacing w:before="120"/>
        <w:ind w:left="425" w:hanging="357"/>
        <w:jc w:val="both"/>
      </w:pPr>
      <w:r>
        <w:rPr>
          <w:rFonts w:ascii="Calibri" w:hAnsi="Calibri" w:cs="Calibri"/>
          <w:sz w:val="22"/>
          <w:szCs w:val="22"/>
        </w:rPr>
        <w:t xml:space="preserve">Smluvní strany mohou tuto smlouvu ukončit dohodou, která musí mít písemnou formu. Účinnost této smlouvy pak zanikne ke dni určenému v písemné dohodě. </w:t>
      </w:r>
    </w:p>
    <w:p w:rsidR="00055BA0" w:rsidRDefault="005C43CE">
      <w:pPr>
        <w:numPr>
          <w:ilvl w:val="0"/>
          <w:numId w:val="16"/>
        </w:numPr>
        <w:tabs>
          <w:tab w:val="left" w:pos="426"/>
        </w:tabs>
        <w:spacing w:before="120"/>
        <w:ind w:left="425" w:hanging="357"/>
        <w:jc w:val="both"/>
      </w:pPr>
      <w:r>
        <w:rPr>
          <w:rFonts w:ascii="Calibri" w:hAnsi="Calibri" w:cs="Calibri"/>
          <w:sz w:val="22"/>
          <w:szCs w:val="22"/>
        </w:rPr>
        <w:t>Objednatel je oprávněn od této smlouvy odstoupit zejména z následujících důvodů:</w:t>
      </w:r>
    </w:p>
    <w:p w:rsidR="00055BA0" w:rsidRDefault="005C43CE">
      <w:pPr>
        <w:numPr>
          <w:ilvl w:val="0"/>
          <w:numId w:val="17"/>
        </w:numPr>
        <w:tabs>
          <w:tab w:val="left" w:pos="851"/>
        </w:tabs>
        <w:ind w:left="993"/>
        <w:jc w:val="both"/>
      </w:pPr>
      <w:r>
        <w:rPr>
          <w:rFonts w:ascii="Calibri" w:hAnsi="Calibri" w:cs="Calibri"/>
          <w:sz w:val="22"/>
          <w:szCs w:val="22"/>
        </w:rPr>
        <w:t>Zhotovitel bude v prodlení s termínem dokončení díla o více jak 15 dní,</w:t>
      </w:r>
    </w:p>
    <w:p w:rsidR="00055BA0" w:rsidRDefault="005C43CE">
      <w:pPr>
        <w:numPr>
          <w:ilvl w:val="0"/>
          <w:numId w:val="17"/>
        </w:numPr>
        <w:tabs>
          <w:tab w:val="left" w:pos="720"/>
          <w:tab w:val="left" w:pos="851"/>
          <w:tab w:val="left" w:pos="900"/>
        </w:tabs>
        <w:ind w:left="993"/>
        <w:jc w:val="both"/>
      </w:pPr>
      <w:r>
        <w:rPr>
          <w:rFonts w:ascii="Calibri" w:hAnsi="Calibri" w:cs="Calibri"/>
          <w:sz w:val="22"/>
          <w:szCs w:val="22"/>
        </w:rPr>
        <w:t xml:space="preserve">Zhotovitel bude provádět dílo v rozporu s touto smlouvou a nezjedná nápravu, ačkoliv byl zhotovitel na toto své chování nebo porušování povinností objednatelem písemně </w:t>
      </w:r>
      <w:r>
        <w:rPr>
          <w:rFonts w:ascii="Calibri" w:hAnsi="Calibri" w:cs="Calibri"/>
          <w:sz w:val="22"/>
          <w:szCs w:val="22"/>
        </w:rPr>
        <w:lastRenderedPageBreak/>
        <w:t xml:space="preserve">upozorněn a vyzván ke zjednání nápravy, </w:t>
      </w:r>
    </w:p>
    <w:p w:rsidR="00055BA0" w:rsidRDefault="005C43CE">
      <w:pPr>
        <w:numPr>
          <w:ilvl w:val="0"/>
          <w:numId w:val="17"/>
        </w:numPr>
        <w:tabs>
          <w:tab w:val="left" w:pos="720"/>
          <w:tab w:val="left" w:pos="851"/>
          <w:tab w:val="left" w:pos="900"/>
        </w:tabs>
        <w:ind w:left="993"/>
        <w:jc w:val="both"/>
      </w:pPr>
      <w:r>
        <w:rPr>
          <w:rFonts w:ascii="Calibri" w:hAnsi="Calibri" w:cs="Calibri"/>
          <w:sz w:val="22"/>
          <w:szCs w:val="22"/>
        </w:rPr>
        <w:t xml:space="preserve">Zhotovitel neoprávněně zastaví či přeruší práce na díle na dobu delší než 5 dní, </w:t>
      </w:r>
    </w:p>
    <w:p w:rsidR="00055BA0" w:rsidRDefault="005C43CE">
      <w:pPr>
        <w:numPr>
          <w:ilvl w:val="0"/>
          <w:numId w:val="17"/>
        </w:numPr>
        <w:tabs>
          <w:tab w:val="left" w:pos="720"/>
          <w:tab w:val="left" w:pos="851"/>
          <w:tab w:val="left" w:pos="900"/>
        </w:tabs>
        <w:ind w:left="993"/>
        <w:jc w:val="both"/>
      </w:pPr>
      <w:r>
        <w:rPr>
          <w:rFonts w:ascii="Calibri" w:hAnsi="Calibri" w:cs="Calibri"/>
          <w:sz w:val="22"/>
          <w:szCs w:val="22"/>
        </w:rPr>
        <w:t>Zhotovitel bude v prodlení s odstraněním jakékoliv vady nebo nedodělku díla podle této smlouvy po dobu delší než 10 pracovních dnů,</w:t>
      </w:r>
    </w:p>
    <w:p w:rsidR="00055BA0" w:rsidRDefault="005C43CE">
      <w:pPr>
        <w:numPr>
          <w:ilvl w:val="0"/>
          <w:numId w:val="17"/>
        </w:numPr>
        <w:tabs>
          <w:tab w:val="left" w:pos="720"/>
          <w:tab w:val="left" w:pos="851"/>
          <w:tab w:val="left" w:pos="900"/>
        </w:tabs>
        <w:ind w:left="993"/>
        <w:jc w:val="both"/>
      </w:pPr>
      <w:r>
        <w:rPr>
          <w:rFonts w:ascii="Calibri" w:hAnsi="Calibri" w:cs="Calibri"/>
          <w:sz w:val="22"/>
          <w:szCs w:val="22"/>
        </w:rPr>
        <w:t>Vůči majetku zhotovitele probíhá insolvenční řízení, v němž bylo vydáno rozhodnutí o úpadku nebo insolvenční návrh byl zamítnut proto, že majetek nepostačuje k úhradě nákladů insolvenčního řízení, nebo byl konkurs zrušen pro nedostatek majetku,</w:t>
      </w:r>
    </w:p>
    <w:p w:rsidR="00055BA0" w:rsidRDefault="005C43CE">
      <w:pPr>
        <w:numPr>
          <w:ilvl w:val="0"/>
          <w:numId w:val="16"/>
        </w:numPr>
        <w:tabs>
          <w:tab w:val="left" w:pos="426"/>
        </w:tabs>
        <w:spacing w:before="120"/>
        <w:ind w:left="426"/>
        <w:jc w:val="both"/>
        <w:rPr>
          <w:rFonts w:ascii="Calibri" w:hAnsi="Calibri" w:cs="Calibri"/>
          <w:sz w:val="22"/>
          <w:szCs w:val="22"/>
        </w:rPr>
      </w:pPr>
      <w:r>
        <w:rPr>
          <w:rFonts w:ascii="Calibri" w:hAnsi="Calibri" w:cs="Calibri"/>
          <w:sz w:val="22"/>
          <w:szCs w:val="22"/>
        </w:rPr>
        <w:t xml:space="preserve">Dojde-li ke zrušení výstavy objednatelem, a to zejména v důsledku okolností nezávislých na vůli objednatele je objednatel oprávněn smlouvu vypovědět s okamžitou účinností. </w:t>
      </w:r>
    </w:p>
    <w:p w:rsidR="00055BA0" w:rsidRDefault="005C43CE">
      <w:pPr>
        <w:numPr>
          <w:ilvl w:val="0"/>
          <w:numId w:val="16"/>
        </w:numPr>
        <w:tabs>
          <w:tab w:val="left" w:pos="426"/>
        </w:tabs>
        <w:spacing w:before="120"/>
        <w:ind w:left="426"/>
        <w:jc w:val="both"/>
      </w:pPr>
      <w:r>
        <w:rPr>
          <w:rFonts w:ascii="Calibri" w:hAnsi="Calibri" w:cs="Calibri"/>
          <w:sz w:val="22"/>
          <w:szCs w:val="22"/>
        </w:rPr>
        <w:t>Zhotovitel je oprávněn od této smlouvy odstoupit, je-li objednatel v prodlení s placením oprávněně vystavených splatných faktur delším než 30 dnů a k nápravě nedojde ani v přiměřené dodatečné lhůtě uvedené v písemné výzvě zhotovitele k nápravě, která nesmí být kratší než 30 kalendářních dnů ode dne, kdy objednatel tuto výzvu od zhotovitele obdrží.</w:t>
      </w:r>
    </w:p>
    <w:p w:rsidR="00055BA0" w:rsidRDefault="005C43CE">
      <w:pPr>
        <w:numPr>
          <w:ilvl w:val="0"/>
          <w:numId w:val="16"/>
        </w:numPr>
        <w:tabs>
          <w:tab w:val="left" w:pos="426"/>
        </w:tabs>
        <w:spacing w:before="120"/>
        <w:ind w:left="425" w:hanging="357"/>
        <w:jc w:val="both"/>
      </w:pPr>
      <w:r>
        <w:rPr>
          <w:rFonts w:ascii="Calibri" w:hAnsi="Calibri" w:cs="Calibri"/>
          <w:sz w:val="22"/>
          <w:szCs w:val="22"/>
        </w:rPr>
        <w:t>Odstoupení musí mít písemnou formu s tím, že je účinné dnem jeho doručení druhé smluvní straně. V případě pochybností se má za to, že je odstoupení doručeno třetí den od jeho odeslání.</w:t>
      </w:r>
    </w:p>
    <w:p w:rsidR="00055BA0" w:rsidRDefault="005C43CE">
      <w:pPr>
        <w:numPr>
          <w:ilvl w:val="0"/>
          <w:numId w:val="16"/>
        </w:numPr>
        <w:tabs>
          <w:tab w:val="left" w:pos="426"/>
        </w:tabs>
        <w:spacing w:before="120"/>
        <w:ind w:left="425" w:hanging="357"/>
        <w:jc w:val="both"/>
      </w:pPr>
      <w:r>
        <w:rPr>
          <w:rFonts w:ascii="Calibri" w:hAnsi="Calibri" w:cs="Calibri"/>
          <w:sz w:val="22"/>
          <w:szCs w:val="22"/>
        </w:rPr>
        <w:t xml:space="preserve">V případě odstoupení od smlouvy smluvní strany provedou inventuru plnění provedeného zhotovitelem do odstoupení od smlouvy a případně vyúčtování dosud dokončených a odsouhlasených částí díla. Zhotovitel je zároveň povinen do 5 pracovních dnů od doručení odstoupení od této smlouvy vyklidit a opustit všechny prostory poskytnuté mu objednatelem a odstranit plnění, které se objednatel rozhodne vrátit. </w:t>
      </w:r>
    </w:p>
    <w:p w:rsidR="00055BA0" w:rsidRDefault="005C43CE">
      <w:pPr>
        <w:numPr>
          <w:ilvl w:val="0"/>
          <w:numId w:val="16"/>
        </w:numPr>
        <w:tabs>
          <w:tab w:val="left" w:pos="426"/>
        </w:tabs>
        <w:spacing w:before="120"/>
        <w:ind w:left="425" w:hanging="357"/>
        <w:jc w:val="both"/>
      </w:pPr>
      <w:r>
        <w:rPr>
          <w:rFonts w:ascii="Calibri" w:hAnsi="Calibri" w:cs="Calibri"/>
          <w:sz w:val="22"/>
          <w:szCs w:val="22"/>
        </w:rPr>
        <w:t>Objednatel je oprávněn odstoupit od smlouvy ohledně celého plnění, pokud částečné plnění nemá pro objednatele význam. V případě, že od této smlouvy oprávněně odstoupí objednatel před řádným dokončením díla co do nesplněného zbytku plnění, je oprávněn zadat dokončení díla třetí osobě. Dojde-li v důsledku dokončení díla třetí osobou ke zvýšení ceny díla sjednané smluvními stranami, zavazuje se zhotovitel příslušný rozdíl objednateli uhradit.</w:t>
      </w:r>
    </w:p>
    <w:p w:rsidR="00055BA0" w:rsidRDefault="005C43CE">
      <w:pPr>
        <w:numPr>
          <w:ilvl w:val="0"/>
          <w:numId w:val="16"/>
        </w:numPr>
        <w:tabs>
          <w:tab w:val="left" w:pos="426"/>
        </w:tabs>
        <w:spacing w:before="120"/>
        <w:ind w:left="425" w:hanging="357"/>
        <w:jc w:val="both"/>
      </w:pPr>
      <w:r>
        <w:rPr>
          <w:rFonts w:ascii="Calibri" w:hAnsi="Calibri" w:cs="Calibri"/>
          <w:sz w:val="22"/>
          <w:szCs w:val="22"/>
        </w:rPr>
        <w:t xml:space="preserve">V případě, že objednatel, případně zhotovitel, od této smlouvy oprávněně odstoupí co do nesplněného zbytku plnění, nebo v případě výpovědi smlouvy objednatelem dle odst. 3 tohoto článku, provedou smluvní strany ocenění plnění uskutečněného zhotovitelem do doby odstoupení od smlouvy s přihlédnutím k jeho kvalitě, vadám a nedodělkům. </w:t>
      </w:r>
      <w:proofErr w:type="gramStart"/>
      <w:r>
        <w:rPr>
          <w:rFonts w:ascii="Calibri" w:hAnsi="Calibri" w:cs="Calibri"/>
          <w:kern w:val="0"/>
          <w:sz w:val="22"/>
          <w:szCs w:val="22"/>
        </w:rPr>
        <w:t>Nedojde-li</w:t>
      </w:r>
      <w:proofErr w:type="gramEnd"/>
      <w:r>
        <w:rPr>
          <w:rFonts w:ascii="Calibri" w:hAnsi="Calibri" w:cs="Calibri"/>
          <w:kern w:val="0"/>
          <w:sz w:val="22"/>
          <w:szCs w:val="22"/>
        </w:rPr>
        <w:t xml:space="preserve"> mezi smluvními stranami do 21 kalendářních dnů ode dne odstoupení od smlouvy k dohodě o ocenění tohoto plnění </w:t>
      </w:r>
      <w:proofErr w:type="gramStart"/>
      <w:r>
        <w:rPr>
          <w:rFonts w:ascii="Calibri" w:hAnsi="Calibri" w:cs="Calibri"/>
          <w:kern w:val="0"/>
          <w:sz w:val="22"/>
          <w:szCs w:val="22"/>
        </w:rPr>
        <w:t>bude</w:t>
      </w:r>
      <w:proofErr w:type="gramEnd"/>
      <w:r>
        <w:rPr>
          <w:rFonts w:ascii="Calibri" w:hAnsi="Calibri" w:cs="Calibri"/>
          <w:kern w:val="0"/>
          <w:sz w:val="22"/>
          <w:szCs w:val="22"/>
        </w:rPr>
        <w:t xml:space="preserv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055BA0" w:rsidRDefault="005C43CE">
      <w:pPr>
        <w:numPr>
          <w:ilvl w:val="0"/>
          <w:numId w:val="16"/>
        </w:numPr>
        <w:tabs>
          <w:tab w:val="left" w:pos="0"/>
          <w:tab w:val="left" w:pos="426"/>
        </w:tabs>
        <w:spacing w:before="120"/>
        <w:ind w:left="425" w:hanging="357"/>
        <w:jc w:val="both"/>
      </w:pPr>
      <w:r>
        <w:rPr>
          <w:rFonts w:ascii="Calibri" w:hAnsi="Calibri" w:cs="Calibri"/>
          <w:sz w:val="22"/>
          <w:szCs w:val="22"/>
        </w:rPr>
        <w:t xml:space="preserve">Cenu plnění dohodnutou smluvními stranami nebo stanovenou znalcem podle odst. 7 tohoto článku (sníženou o objednatelem případně již uhrazenou část ceny díla, o náhradu škody, smluvní pokuty a jiné jeho peněžité nároky vůči zhotoviteli) uhradí objednatel zhotoviteli do 30 kalendářních dnů ode dne jejich ocenění. Od této ceny je objednatel oprávněn odečíst hodnotu plnění, které lze zhotoviteli vrátit, rozhodne-li se k jejich vrácení a takové plnění zhotoviteli vrátí. </w:t>
      </w:r>
    </w:p>
    <w:p w:rsidR="00055BA0" w:rsidRDefault="005C43CE">
      <w:pPr>
        <w:numPr>
          <w:ilvl w:val="0"/>
          <w:numId w:val="16"/>
        </w:numPr>
        <w:tabs>
          <w:tab w:val="left" w:pos="426"/>
        </w:tabs>
        <w:spacing w:before="120"/>
        <w:ind w:left="425" w:hanging="357"/>
        <w:jc w:val="both"/>
      </w:pPr>
      <w:r>
        <w:rPr>
          <w:rFonts w:ascii="Calibri" w:hAnsi="Calibri" w:cs="Calibri"/>
          <w:sz w:val="22"/>
          <w:szCs w:val="22"/>
        </w:rPr>
        <w:t>Ukončením této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055BA0" w:rsidRDefault="00055BA0">
      <w:pPr>
        <w:tabs>
          <w:tab w:val="left" w:pos="426"/>
        </w:tabs>
        <w:ind w:left="426" w:firstLine="60"/>
        <w:jc w:val="both"/>
        <w:rPr>
          <w:rFonts w:ascii="Calibri" w:hAnsi="Calibri" w:cs="Calibri"/>
          <w:strike/>
          <w:sz w:val="22"/>
          <w:szCs w:val="22"/>
        </w:rPr>
      </w:pPr>
    </w:p>
    <w:p w:rsidR="00055BA0" w:rsidRDefault="00055BA0">
      <w:pPr>
        <w:tabs>
          <w:tab w:val="left" w:pos="426"/>
        </w:tabs>
        <w:ind w:left="426" w:firstLine="60"/>
        <w:jc w:val="both"/>
        <w:rPr>
          <w:rFonts w:ascii="Calibri" w:hAnsi="Calibri" w:cs="Calibri"/>
          <w:strike/>
          <w:sz w:val="22"/>
          <w:szCs w:val="22"/>
        </w:rPr>
      </w:pPr>
    </w:p>
    <w:p w:rsidR="00055BA0" w:rsidRDefault="005C43CE">
      <w:pPr>
        <w:tabs>
          <w:tab w:val="left" w:pos="282"/>
          <w:tab w:val="left" w:pos="9072"/>
        </w:tabs>
        <w:jc w:val="center"/>
      </w:pPr>
      <w:r>
        <w:rPr>
          <w:rFonts w:ascii="Calibri" w:hAnsi="Calibri" w:cs="Calibri"/>
          <w:b/>
          <w:bCs/>
          <w:sz w:val="22"/>
          <w:szCs w:val="22"/>
        </w:rPr>
        <w:t>XII.</w:t>
      </w:r>
    </w:p>
    <w:p w:rsidR="00055BA0" w:rsidRDefault="005C43CE">
      <w:pPr>
        <w:keepNext/>
        <w:tabs>
          <w:tab w:val="left" w:pos="0"/>
          <w:tab w:val="left" w:pos="4536"/>
        </w:tabs>
        <w:jc w:val="center"/>
      </w:pPr>
      <w:r>
        <w:rPr>
          <w:rFonts w:ascii="Calibri" w:hAnsi="Calibri" w:cs="Calibri"/>
          <w:b/>
          <w:bCs/>
          <w:sz w:val="22"/>
          <w:szCs w:val="22"/>
          <w:u w:val="single"/>
        </w:rPr>
        <w:t>Způsob komunikace, kontakty</w:t>
      </w:r>
    </w:p>
    <w:p w:rsidR="00055BA0" w:rsidRDefault="005C43CE">
      <w:pPr>
        <w:numPr>
          <w:ilvl w:val="0"/>
          <w:numId w:val="18"/>
        </w:numPr>
        <w:tabs>
          <w:tab w:val="left" w:pos="426"/>
        </w:tabs>
        <w:spacing w:before="120"/>
        <w:ind w:left="425" w:hanging="357"/>
        <w:jc w:val="both"/>
      </w:pPr>
      <w:r>
        <w:rPr>
          <w:rFonts w:ascii="Calibri" w:hAnsi="Calibri" w:cs="Calibri"/>
          <w:sz w:val="22"/>
          <w:szCs w:val="22"/>
        </w:rPr>
        <w:t xml:space="preserve">Není-li v této smlouvě v konkrétním případě ujednáno jinak, platí, že veškerá oznámení, žádosti nebo jiná sdělení učiněná některou ze smluvních stran na základě této smlouvy budou </w:t>
      </w:r>
      <w:r>
        <w:rPr>
          <w:rFonts w:ascii="Calibri" w:hAnsi="Calibri" w:cs="Calibri"/>
          <w:sz w:val="22"/>
          <w:szCs w:val="22"/>
        </w:rPr>
        <w:lastRenderedPageBreak/>
        <w:t>uskutečněna písemně a budou považována za řádně učiněná, jakmile budou doručena druhé smluvní straně osobně, kurýrní službou nebo doporučenou poštou na adresu uvedenou v záhlaví smlouvy k rukám níže uvedené osoby určené pro komunikaci. Za řádně učiněné oznámení smluvní strany považují i oznámení učiněné elektronickou poštou (e-mailem).</w:t>
      </w:r>
    </w:p>
    <w:p w:rsidR="00055BA0" w:rsidRDefault="005C43CE">
      <w:pPr>
        <w:numPr>
          <w:ilvl w:val="0"/>
          <w:numId w:val="18"/>
        </w:numPr>
        <w:tabs>
          <w:tab w:val="left" w:pos="426"/>
        </w:tabs>
        <w:spacing w:before="120"/>
        <w:ind w:left="425" w:hanging="357"/>
        <w:jc w:val="both"/>
      </w:pPr>
      <w:r>
        <w:rPr>
          <w:rFonts w:ascii="Calibri" w:hAnsi="Calibri" w:cs="Calibri"/>
          <w:sz w:val="22"/>
          <w:szCs w:val="22"/>
        </w:rPr>
        <w:t>Není-li v této smlouvě v konkrétním případě stanoveno jinak, platí, že veškerá oznámení učiněná na základě této smlouvy budou považována za doručená:</w:t>
      </w:r>
    </w:p>
    <w:p w:rsidR="00055BA0" w:rsidRDefault="005C43CE">
      <w:pPr>
        <w:numPr>
          <w:ilvl w:val="1"/>
          <w:numId w:val="18"/>
        </w:numPr>
        <w:tabs>
          <w:tab w:val="left" w:pos="993"/>
        </w:tabs>
        <w:ind w:left="993"/>
        <w:jc w:val="both"/>
      </w:pPr>
      <w:r>
        <w:rPr>
          <w:rFonts w:ascii="Calibri" w:hAnsi="Calibri" w:cs="Calibri"/>
          <w:sz w:val="22"/>
          <w:szCs w:val="22"/>
        </w:rPr>
        <w:t>v den jejich fyzického převzetí adresátem v případě doručení osobně nebo kurýrní službou; nebo</w:t>
      </w:r>
    </w:p>
    <w:p w:rsidR="00055BA0" w:rsidRDefault="005C43CE">
      <w:pPr>
        <w:numPr>
          <w:ilvl w:val="1"/>
          <w:numId w:val="18"/>
        </w:numPr>
        <w:tabs>
          <w:tab w:val="left" w:pos="993"/>
        </w:tabs>
        <w:ind w:left="993"/>
        <w:jc w:val="both"/>
      </w:pPr>
      <w:r>
        <w:rPr>
          <w:rFonts w:ascii="Calibri" w:hAnsi="Calibri" w:cs="Calibri"/>
          <w:sz w:val="22"/>
          <w:szCs w:val="22"/>
        </w:rPr>
        <w:t>v den uvedený na doručence v případě doručení poštou do vlastních rukou; pro účely této smlouvy se za den doručení poštou jakékoliv písemnosti jiným způsobem považuje třetí den po prokazatelném odeslání takové písemnosti; nebo</w:t>
      </w:r>
    </w:p>
    <w:p w:rsidR="00055BA0" w:rsidRDefault="005C43CE">
      <w:pPr>
        <w:numPr>
          <w:ilvl w:val="1"/>
          <w:numId w:val="18"/>
        </w:numPr>
        <w:tabs>
          <w:tab w:val="left" w:pos="993"/>
        </w:tabs>
        <w:ind w:left="993"/>
        <w:jc w:val="both"/>
      </w:pPr>
      <w:r>
        <w:rPr>
          <w:rFonts w:ascii="Calibri" w:hAnsi="Calibri" w:cs="Calibri"/>
          <w:sz w:val="22"/>
          <w:szCs w:val="22"/>
        </w:rPr>
        <w:t>v den uvedený na potvrzení o doručení zprávy adresátovi v případě doručení elektronickou poštou (e-mailem).</w:t>
      </w:r>
    </w:p>
    <w:p w:rsidR="00055BA0" w:rsidRDefault="005C43CE">
      <w:pPr>
        <w:numPr>
          <w:ilvl w:val="0"/>
          <w:numId w:val="18"/>
        </w:numPr>
        <w:tabs>
          <w:tab w:val="left" w:pos="426"/>
        </w:tabs>
        <w:spacing w:before="120"/>
        <w:ind w:left="425" w:hanging="357"/>
        <w:jc w:val="both"/>
      </w:pPr>
      <w:r>
        <w:rPr>
          <w:rFonts w:ascii="Calibri" w:hAnsi="Calibri" w:cs="Calibri"/>
          <w:sz w:val="22"/>
          <w:szCs w:val="22"/>
        </w:rPr>
        <w:t xml:space="preserve">Osoby určené pro komunikaci (dále také jen </w:t>
      </w:r>
      <w:r>
        <w:rPr>
          <w:rFonts w:ascii="Calibri" w:hAnsi="Calibri" w:cs="Calibri"/>
          <w:b/>
          <w:bCs/>
          <w:sz w:val="22"/>
          <w:szCs w:val="22"/>
        </w:rPr>
        <w:t>„kontaktní osoby“</w:t>
      </w:r>
      <w:r>
        <w:rPr>
          <w:rFonts w:ascii="Calibri" w:hAnsi="Calibri" w:cs="Calibri"/>
          <w:sz w:val="22"/>
          <w:szCs w:val="22"/>
        </w:rPr>
        <w:t>) 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055BA0" w:rsidRDefault="005C43CE">
      <w:pPr>
        <w:numPr>
          <w:ilvl w:val="0"/>
          <w:numId w:val="18"/>
        </w:numPr>
        <w:tabs>
          <w:tab w:val="left" w:pos="426"/>
        </w:tabs>
        <w:spacing w:before="120"/>
        <w:ind w:left="425" w:hanging="357"/>
        <w:jc w:val="both"/>
      </w:pPr>
      <w:r>
        <w:rPr>
          <w:rFonts w:ascii="Calibri" w:hAnsi="Calibri" w:cs="Calibri"/>
          <w:sz w:val="22"/>
          <w:szCs w:val="22"/>
        </w:rP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055BA0" w:rsidRDefault="005C43CE">
      <w:pPr>
        <w:numPr>
          <w:ilvl w:val="0"/>
          <w:numId w:val="18"/>
        </w:numPr>
        <w:tabs>
          <w:tab w:val="left" w:pos="426"/>
        </w:tabs>
        <w:spacing w:before="120"/>
        <w:ind w:left="425" w:hanging="357"/>
        <w:jc w:val="both"/>
      </w:pPr>
      <w:r>
        <w:rPr>
          <w:rFonts w:ascii="Calibri" w:hAnsi="Calibri" w:cs="Calibri"/>
          <w:sz w:val="22"/>
          <w:szCs w:val="22"/>
        </w:rPr>
        <w:t>Prvními kontaktními osobami jsou:</w:t>
      </w:r>
    </w:p>
    <w:p w:rsidR="00055BA0" w:rsidRDefault="005C43CE">
      <w:pPr>
        <w:ind w:left="426"/>
      </w:pPr>
      <w:r>
        <w:rPr>
          <w:rFonts w:ascii="Calibri" w:hAnsi="Calibri" w:cs="Calibri"/>
          <w:sz w:val="22"/>
          <w:szCs w:val="22"/>
        </w:rPr>
        <w:t xml:space="preserve">na straně objednatele: </w:t>
      </w:r>
      <w:r w:rsidR="006649A3">
        <w:rPr>
          <w:rFonts w:ascii="Calibri" w:hAnsi="Calibri" w:cs="Calibri"/>
          <w:sz w:val="22"/>
          <w:szCs w:val="22"/>
        </w:rPr>
        <w:t>XXXXXXXXXXXXXXX</w:t>
      </w:r>
      <w:r>
        <w:rPr>
          <w:rFonts w:ascii="Calibri" w:hAnsi="Calibri" w:cs="Calibri"/>
          <w:sz w:val="22"/>
          <w:szCs w:val="22"/>
        </w:rPr>
        <w:t xml:space="preserve">, </w:t>
      </w:r>
      <w:hyperlink r:id="rId6">
        <w:r w:rsidR="006649A3">
          <w:rPr>
            <w:rStyle w:val="Internetovodkaz"/>
            <w:rFonts w:ascii="Calibri" w:hAnsi="Calibri" w:cs="Calibri"/>
            <w:sz w:val="22"/>
            <w:szCs w:val="22"/>
          </w:rPr>
          <w:t>XXXXXXXXXXXXXXXXXXXXXX</w:t>
        </w:r>
      </w:hyperlink>
      <w:r>
        <w:rPr>
          <w:rFonts w:ascii="Calibri" w:hAnsi="Calibri" w:cs="Calibri"/>
          <w:sz w:val="22"/>
          <w:szCs w:val="22"/>
        </w:rPr>
        <w:t xml:space="preserve">, tel.: </w:t>
      </w:r>
      <w:r w:rsidR="006649A3">
        <w:rPr>
          <w:rFonts w:ascii="Calibri" w:hAnsi="Calibri" w:cs="Calibri"/>
          <w:sz w:val="22"/>
          <w:szCs w:val="22"/>
        </w:rPr>
        <w:t>XXXXXXXXX</w:t>
      </w:r>
    </w:p>
    <w:p w:rsidR="00055BA0" w:rsidRDefault="005C43CE">
      <w:pPr>
        <w:ind w:left="426"/>
      </w:pPr>
      <w:r>
        <w:rPr>
          <w:rFonts w:ascii="Calibri" w:hAnsi="Calibri" w:cs="Calibri"/>
          <w:sz w:val="22"/>
          <w:szCs w:val="22"/>
        </w:rPr>
        <w:t xml:space="preserve">na straně zhotovitele: </w:t>
      </w:r>
      <w:r w:rsidR="006649A3">
        <w:rPr>
          <w:rFonts w:ascii="Calibri" w:hAnsi="Calibri" w:cs="Calibri"/>
          <w:sz w:val="22"/>
          <w:szCs w:val="22"/>
        </w:rPr>
        <w:t>XXXXXXXXXXXXX</w:t>
      </w:r>
      <w:bookmarkStart w:id="1" w:name="_GoBack"/>
      <w:bookmarkEnd w:id="1"/>
      <w:r>
        <w:rPr>
          <w:rFonts w:ascii="Calibri" w:hAnsi="Calibri" w:cs="Calibri"/>
          <w:sz w:val="22"/>
          <w:szCs w:val="22"/>
        </w:rPr>
        <w:t xml:space="preserve">. </w:t>
      </w:r>
      <w:hyperlink r:id="rId7">
        <w:r w:rsidR="006649A3">
          <w:rPr>
            <w:rStyle w:val="Internetovodkaz"/>
            <w:rFonts w:ascii="Calibri" w:hAnsi="Calibri" w:cs="Calibri"/>
            <w:sz w:val="22"/>
            <w:szCs w:val="22"/>
          </w:rPr>
          <w:t>XXXXXXXXXXXXXXXXXXXX</w:t>
        </w:r>
      </w:hyperlink>
      <w:r>
        <w:rPr>
          <w:rFonts w:ascii="Calibri" w:hAnsi="Calibri" w:cs="Calibri"/>
          <w:sz w:val="22"/>
          <w:szCs w:val="22"/>
        </w:rPr>
        <w:t xml:space="preserve">, tel.: </w:t>
      </w:r>
      <w:r w:rsidR="006649A3">
        <w:rPr>
          <w:rFonts w:ascii="Calibri" w:hAnsi="Calibri" w:cs="Calibri"/>
          <w:sz w:val="22"/>
          <w:szCs w:val="22"/>
        </w:rPr>
        <w:t>XXXXXXXXX</w:t>
      </w:r>
    </w:p>
    <w:p w:rsidR="00055BA0" w:rsidRDefault="00055BA0">
      <w:pPr>
        <w:jc w:val="center"/>
        <w:rPr>
          <w:rFonts w:ascii="Calibri" w:hAnsi="Calibri" w:cs="Calibri"/>
          <w:bCs/>
          <w:sz w:val="22"/>
          <w:szCs w:val="22"/>
        </w:rPr>
      </w:pPr>
    </w:p>
    <w:p w:rsidR="00055BA0" w:rsidRDefault="00055BA0">
      <w:pPr>
        <w:jc w:val="center"/>
        <w:rPr>
          <w:rFonts w:ascii="Calibri" w:hAnsi="Calibri" w:cs="Calibri"/>
          <w:bCs/>
          <w:sz w:val="22"/>
          <w:szCs w:val="22"/>
        </w:rPr>
      </w:pPr>
    </w:p>
    <w:p w:rsidR="00055BA0" w:rsidRDefault="005C43CE">
      <w:pPr>
        <w:jc w:val="center"/>
      </w:pPr>
      <w:r>
        <w:rPr>
          <w:rFonts w:ascii="Calibri" w:hAnsi="Calibri" w:cs="Calibri"/>
          <w:b/>
          <w:bCs/>
          <w:sz w:val="22"/>
          <w:szCs w:val="22"/>
        </w:rPr>
        <w:t>XIII.</w:t>
      </w:r>
    </w:p>
    <w:p w:rsidR="00055BA0" w:rsidRDefault="005C43CE">
      <w:pPr>
        <w:jc w:val="center"/>
      </w:pPr>
      <w:r>
        <w:rPr>
          <w:rFonts w:ascii="Calibri" w:hAnsi="Calibri" w:cs="Calibri"/>
          <w:b/>
          <w:bCs/>
          <w:sz w:val="22"/>
          <w:szCs w:val="22"/>
          <w:u w:val="single"/>
        </w:rPr>
        <w:t>Odpovědnost za škody a vyšší moc</w:t>
      </w:r>
    </w:p>
    <w:p w:rsidR="00055BA0" w:rsidRDefault="005C43CE">
      <w:pPr>
        <w:numPr>
          <w:ilvl w:val="0"/>
          <w:numId w:val="19"/>
        </w:numPr>
        <w:tabs>
          <w:tab w:val="left" w:pos="426"/>
        </w:tabs>
        <w:spacing w:before="120"/>
        <w:ind w:left="425" w:hanging="357"/>
        <w:jc w:val="both"/>
      </w:pPr>
      <w:r>
        <w:rPr>
          <w:rFonts w:ascii="Calibri" w:hAnsi="Calibri" w:cs="Calibri"/>
          <w:sz w:val="22"/>
          <w:szCs w:val="22"/>
        </w:rPr>
        <w:t>Zhotovitel nese nebezpečí škody na díle (včetně nebezpečí nahodilé škody na materiálu případně předaném objednatelem k provedení díla) až do řádného provedení a předání díla a jeho převzetí objednatelem. Vytkne-li objednatel při převzetí díla dílu vady, přechází na objednatele nebezpečí škody až odstraněním těchto vad.</w:t>
      </w:r>
    </w:p>
    <w:p w:rsidR="00055BA0" w:rsidRDefault="005C43CE">
      <w:pPr>
        <w:numPr>
          <w:ilvl w:val="0"/>
          <w:numId w:val="19"/>
        </w:numPr>
        <w:tabs>
          <w:tab w:val="left" w:pos="426"/>
        </w:tabs>
        <w:spacing w:before="120"/>
        <w:ind w:left="425" w:hanging="357"/>
        <w:jc w:val="both"/>
      </w:pPr>
      <w:r>
        <w:rPr>
          <w:rFonts w:ascii="Calibri" w:hAnsi="Calibri" w:cs="Calibri"/>
          <w:sz w:val="22"/>
          <w:szCs w:val="22"/>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055BA0" w:rsidRDefault="005C43CE">
      <w:pPr>
        <w:numPr>
          <w:ilvl w:val="0"/>
          <w:numId w:val="19"/>
        </w:numPr>
        <w:tabs>
          <w:tab w:val="left" w:pos="426"/>
        </w:tabs>
        <w:spacing w:before="120"/>
        <w:ind w:left="425" w:hanging="357"/>
        <w:jc w:val="both"/>
      </w:pPr>
      <w:r>
        <w:rPr>
          <w:rFonts w:ascii="Calibri" w:hAnsi="Calibri" w:cs="Calibri"/>
          <w:sz w:val="22"/>
          <w:szCs w:val="22"/>
        </w:rPr>
        <w:t>Zhotovitel odpovídá za škodu způsobenou objednateli či třetím osobám v souvislosti s prováděním díla.</w:t>
      </w:r>
    </w:p>
    <w:p w:rsidR="00055BA0" w:rsidRDefault="005C43CE">
      <w:pPr>
        <w:numPr>
          <w:ilvl w:val="0"/>
          <w:numId w:val="19"/>
        </w:numPr>
        <w:tabs>
          <w:tab w:val="left" w:pos="426"/>
        </w:tabs>
        <w:spacing w:before="120"/>
        <w:ind w:left="425" w:hanging="357"/>
        <w:jc w:val="both"/>
      </w:pPr>
      <w:r>
        <w:rPr>
          <w:rFonts w:ascii="Calibri" w:hAnsi="Calibri" w:cs="Calibri"/>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055BA0" w:rsidRDefault="005C43CE">
      <w:pPr>
        <w:numPr>
          <w:ilvl w:val="0"/>
          <w:numId w:val="19"/>
        </w:numPr>
        <w:tabs>
          <w:tab w:val="left" w:pos="426"/>
        </w:tabs>
        <w:spacing w:before="120"/>
        <w:ind w:left="425" w:hanging="357"/>
        <w:jc w:val="both"/>
      </w:pPr>
      <w:r>
        <w:rPr>
          <w:rFonts w:ascii="Calibri" w:hAnsi="Calibri" w:cs="Calibri"/>
          <w:sz w:val="22"/>
          <w:szCs w:val="22"/>
        </w:rPr>
        <w:t>Pokud působení okolností vyšší moci pomine, je ta strana, u níž okolnosti vyšší moci nastaly, povinna jejich ukončení bez prodlení (nejpozději do 24 hodin po jejich ukončení) oznámit druhé smluvní straně.</w:t>
      </w:r>
    </w:p>
    <w:p w:rsidR="00323FFE" w:rsidRPr="00C45E65" w:rsidRDefault="005C43CE" w:rsidP="00C45E65">
      <w:pPr>
        <w:numPr>
          <w:ilvl w:val="0"/>
          <w:numId w:val="19"/>
        </w:numPr>
        <w:tabs>
          <w:tab w:val="left" w:pos="426"/>
        </w:tabs>
        <w:spacing w:before="120"/>
        <w:ind w:left="425" w:hanging="357"/>
        <w:jc w:val="both"/>
      </w:pPr>
      <w:r>
        <w:rPr>
          <w:rFonts w:ascii="Calibri" w:hAnsi="Calibri" w:cs="Calibri"/>
          <w:sz w:val="22"/>
          <w:szCs w:val="22"/>
        </w:rPr>
        <w:t>V případě, že nebudou dodrženy lhůty uvedené v odstavcích 4. a 5. tohoto článku, nemůže se ta smluvní strana, u níž okolnosti vyšší moci nas</w:t>
      </w:r>
      <w:r w:rsidR="00C45E65">
        <w:rPr>
          <w:rFonts w:ascii="Calibri" w:hAnsi="Calibri" w:cs="Calibri"/>
          <w:sz w:val="22"/>
          <w:szCs w:val="22"/>
        </w:rPr>
        <w:t>taly, jejich působení dovolávat</w:t>
      </w:r>
      <w:r w:rsidR="00C45E65">
        <w:t>.</w:t>
      </w:r>
    </w:p>
    <w:p w:rsidR="00323FFE" w:rsidRDefault="00323FFE">
      <w:pPr>
        <w:jc w:val="center"/>
        <w:rPr>
          <w:rFonts w:ascii="Calibri" w:hAnsi="Calibri" w:cs="Calibri"/>
          <w:b/>
          <w:bCs/>
          <w:sz w:val="22"/>
          <w:szCs w:val="22"/>
        </w:rPr>
      </w:pPr>
    </w:p>
    <w:p w:rsidR="00055BA0" w:rsidRDefault="005C43CE">
      <w:pPr>
        <w:jc w:val="center"/>
      </w:pPr>
      <w:r>
        <w:rPr>
          <w:rFonts w:ascii="Calibri" w:hAnsi="Calibri" w:cs="Calibri"/>
          <w:b/>
          <w:bCs/>
          <w:sz w:val="22"/>
          <w:szCs w:val="22"/>
        </w:rPr>
        <w:t>XIV.</w:t>
      </w:r>
    </w:p>
    <w:p w:rsidR="00055BA0" w:rsidRPr="009F5CB9" w:rsidRDefault="005C43CE">
      <w:pPr>
        <w:jc w:val="center"/>
        <w:rPr>
          <w:u w:val="single"/>
        </w:rPr>
      </w:pPr>
      <w:r w:rsidRPr="009F5CB9">
        <w:rPr>
          <w:rFonts w:ascii="Calibri" w:hAnsi="Calibri" w:cs="Calibri"/>
          <w:b/>
          <w:bCs/>
          <w:sz w:val="22"/>
          <w:szCs w:val="22"/>
          <w:u w:val="single"/>
        </w:rPr>
        <w:lastRenderedPageBreak/>
        <w:t xml:space="preserve">Mlčenlivost </w:t>
      </w:r>
    </w:p>
    <w:p w:rsidR="00055BA0" w:rsidRDefault="005C43CE">
      <w:pPr>
        <w:numPr>
          <w:ilvl w:val="0"/>
          <w:numId w:val="20"/>
        </w:numPr>
        <w:tabs>
          <w:tab w:val="left" w:pos="426"/>
        </w:tabs>
        <w:spacing w:before="120"/>
        <w:ind w:left="425" w:hanging="357"/>
        <w:jc w:val="both"/>
      </w:pPr>
      <w:r>
        <w:rPr>
          <w:rFonts w:ascii="Calibri" w:hAnsi="Calibri" w:cs="Calibri"/>
          <w:sz w:val="22"/>
          <w:szCs w:val="22"/>
        </w:rPr>
        <w:t>Zhotovitel se zavazuje zachovávat mlčenlivost o všech skutečnostech, které se dozvěděl při plnění této smlouvy nebo v souvislosti s ním, ledaže se jedná o skutečnosti obecně známé nebo veřejnosti přístupné. Zhotovitel bere na vědomí, že porušení této povinnosti je závažným porušením této smlouvy, jehož důsledkem je zejména právo objednatele od smlouvy odstoupit a požadovat náhradu škody. Povinnost zachovávat mlčenlivost se vztahuje i na veškeré kódy a zajištění, se kterými se zhotovitel při plnění této smlouvy seznámí.</w:t>
      </w:r>
    </w:p>
    <w:p w:rsidR="00055BA0" w:rsidRDefault="005C43CE">
      <w:pPr>
        <w:numPr>
          <w:ilvl w:val="0"/>
          <w:numId w:val="20"/>
        </w:numPr>
        <w:tabs>
          <w:tab w:val="left" w:pos="426"/>
        </w:tabs>
        <w:spacing w:before="120"/>
        <w:ind w:left="425" w:hanging="357"/>
        <w:jc w:val="both"/>
      </w:pPr>
      <w:r>
        <w:rPr>
          <w:rFonts w:ascii="Calibri" w:hAnsi="Calibri" w:cs="Calibri"/>
          <w:sz w:val="22"/>
          <w:szCs w:val="22"/>
        </w:rPr>
        <w:t>V případě porušení povinnosti mlčenlivosti vzniká objednateli dále nárok na úhradu smluvní pokuty ve výši 10.000,- Kč za každý jednotlivý případ porušení. Vznikem nároku na smluvní pokutu ani jeho uplatněním není dotčen nárok na náhradu škody vzniklé porušením povinnosti mlčenlivosti.</w:t>
      </w:r>
    </w:p>
    <w:p w:rsidR="00055BA0" w:rsidRDefault="005C43CE">
      <w:pPr>
        <w:numPr>
          <w:ilvl w:val="0"/>
          <w:numId w:val="20"/>
        </w:numPr>
        <w:tabs>
          <w:tab w:val="left" w:pos="426"/>
        </w:tabs>
        <w:spacing w:before="120"/>
        <w:ind w:left="425" w:hanging="357"/>
        <w:jc w:val="both"/>
      </w:pPr>
      <w:r>
        <w:rPr>
          <w:rFonts w:ascii="Calibri" w:hAnsi="Calibri" w:cs="Calibri"/>
          <w:sz w:val="22"/>
          <w:szCs w:val="22"/>
        </w:rPr>
        <w:t>Povinnost mlčenlivosti trvá i po ukončení této smlouvy.</w:t>
      </w:r>
      <w:r>
        <w:rPr>
          <w:rFonts w:ascii="Calibri" w:hAnsi="Calibri" w:cs="Calibri"/>
          <w:b/>
          <w:bCs/>
          <w:sz w:val="22"/>
          <w:szCs w:val="22"/>
        </w:rPr>
        <w:t xml:space="preserve"> </w:t>
      </w:r>
    </w:p>
    <w:p w:rsidR="00055BA0" w:rsidRDefault="00055BA0">
      <w:pPr>
        <w:tabs>
          <w:tab w:val="left" w:pos="426"/>
        </w:tabs>
        <w:spacing w:before="120"/>
        <w:ind w:left="68"/>
        <w:jc w:val="both"/>
      </w:pPr>
    </w:p>
    <w:p w:rsidR="00055BA0" w:rsidRPr="009F5CB9" w:rsidRDefault="005C43CE">
      <w:pPr>
        <w:keepNext/>
        <w:tabs>
          <w:tab w:val="left" w:pos="0"/>
        </w:tabs>
        <w:jc w:val="center"/>
      </w:pPr>
      <w:r w:rsidRPr="009F5CB9">
        <w:rPr>
          <w:rFonts w:ascii="Calibri" w:hAnsi="Calibri" w:cs="Calibri"/>
          <w:b/>
          <w:bCs/>
          <w:sz w:val="22"/>
          <w:szCs w:val="22"/>
        </w:rPr>
        <w:t>XV.</w:t>
      </w:r>
    </w:p>
    <w:p w:rsidR="00055BA0" w:rsidRDefault="005C43CE">
      <w:pPr>
        <w:keepNext/>
        <w:tabs>
          <w:tab w:val="left" w:pos="0"/>
        </w:tabs>
        <w:jc w:val="center"/>
      </w:pPr>
      <w:r>
        <w:rPr>
          <w:rFonts w:ascii="Calibri" w:hAnsi="Calibri" w:cs="Calibri"/>
          <w:b/>
          <w:bCs/>
          <w:sz w:val="22"/>
          <w:szCs w:val="22"/>
          <w:u w:val="single"/>
        </w:rPr>
        <w:t>Závěrečná ustanovení</w:t>
      </w:r>
    </w:p>
    <w:p w:rsidR="00055BA0" w:rsidRDefault="005C43CE">
      <w:pPr>
        <w:numPr>
          <w:ilvl w:val="0"/>
          <w:numId w:val="21"/>
        </w:numPr>
        <w:tabs>
          <w:tab w:val="left" w:pos="426"/>
        </w:tabs>
        <w:spacing w:before="120"/>
        <w:ind w:left="425" w:hanging="357"/>
        <w:jc w:val="both"/>
      </w:pPr>
      <w:r>
        <w:rPr>
          <w:rFonts w:ascii="Calibri" w:hAnsi="Calibri" w:cs="Calibri"/>
          <w:sz w:val="22"/>
          <w:szCs w:val="22"/>
        </w:rPr>
        <w:t>V záležitostech neupravených touto smlouvou se práva a povinnosti smluvních stran řídí občanským zákoníkem a dalšími obecně závaznými právními předpisy České republiky.</w:t>
      </w:r>
    </w:p>
    <w:p w:rsidR="00055BA0" w:rsidRDefault="005C43CE">
      <w:pPr>
        <w:numPr>
          <w:ilvl w:val="0"/>
          <w:numId w:val="21"/>
        </w:numPr>
        <w:tabs>
          <w:tab w:val="left" w:pos="426"/>
        </w:tabs>
        <w:spacing w:before="120"/>
        <w:ind w:left="425" w:hanging="357"/>
        <w:jc w:val="both"/>
      </w:pPr>
      <w:r>
        <w:rPr>
          <w:rFonts w:ascii="Calibri" w:hAnsi="Calibri" w:cs="Calibri"/>
          <w:sz w:val="22"/>
          <w:szCs w:val="22"/>
        </w:rPr>
        <w:t>Tato smlouva nabývá platnosti dnem jejího podpisu oběma smluvními stranami a účinnosti dnem jejího uveřejnění v registru smluv. Měnit nebo doplňovat text této smlouvy je možné jen formou písemných a očíslovaných dodatků podepsaných oběma smluvními stranami.</w:t>
      </w:r>
    </w:p>
    <w:p w:rsidR="00055BA0" w:rsidRDefault="005C43CE">
      <w:pPr>
        <w:numPr>
          <w:ilvl w:val="0"/>
          <w:numId w:val="21"/>
        </w:numPr>
        <w:tabs>
          <w:tab w:val="left" w:pos="426"/>
        </w:tabs>
        <w:spacing w:before="120"/>
        <w:ind w:left="425" w:hanging="357"/>
        <w:jc w:val="both"/>
      </w:pPr>
      <w:r>
        <w:rPr>
          <w:rFonts w:ascii="Calibri" w:hAnsi="Calibri" w:cs="Calibri"/>
          <w:sz w:val="22"/>
          <w:szCs w:val="22"/>
        </w:rPr>
        <w:t>Stane-li se některé ustanovení smlouvy neplatným, zůstávají ostatní ustanovení smlouvy v platnosti v plném znění a smluvní strany se zavazují k doplnění smlouvy ve smyslu co možná nejbližším neplatným ustanovením.</w:t>
      </w:r>
    </w:p>
    <w:p w:rsidR="00055BA0" w:rsidRDefault="005C43CE">
      <w:pPr>
        <w:numPr>
          <w:ilvl w:val="0"/>
          <w:numId w:val="21"/>
        </w:numPr>
        <w:tabs>
          <w:tab w:val="left" w:pos="426"/>
        </w:tabs>
        <w:spacing w:before="120"/>
        <w:ind w:left="425" w:hanging="425"/>
        <w:jc w:val="both"/>
      </w:pPr>
      <w:r>
        <w:rPr>
          <w:rFonts w:ascii="Calibri" w:hAnsi="Calibri" w:cs="Calibri"/>
          <w:sz w:val="22"/>
          <w:szCs w:val="22"/>
        </w:rPr>
        <w:t>Zhotovitel na sebe přebírá nebezpečí změny okolností. Ustanovení § 1799 a § 1800 občanského zákoníku se neužijí.</w:t>
      </w:r>
    </w:p>
    <w:p w:rsidR="00055BA0" w:rsidRDefault="005C43CE">
      <w:pPr>
        <w:numPr>
          <w:ilvl w:val="0"/>
          <w:numId w:val="21"/>
        </w:numPr>
        <w:tabs>
          <w:tab w:val="left" w:pos="426"/>
        </w:tabs>
        <w:spacing w:before="120"/>
        <w:ind w:left="425" w:hanging="425"/>
        <w:jc w:val="both"/>
        <w:rPr>
          <w:rFonts w:ascii="Calibri" w:hAnsi="Calibri" w:cs="Calibri"/>
          <w:sz w:val="22"/>
          <w:szCs w:val="22"/>
        </w:rPr>
      </w:pPr>
      <w:r>
        <w:rPr>
          <w:rFonts w:ascii="Calibri" w:hAnsi="Calibri" w:cs="Calibri"/>
          <w:sz w:val="22"/>
          <w:szCs w:val="22"/>
        </w:rPr>
        <w:t xml:space="preserve">Smluvní strany se dohodly na vyloučení aplikace </w:t>
      </w:r>
      <w:proofErr w:type="spellStart"/>
      <w:r>
        <w:rPr>
          <w:rFonts w:ascii="Calibri" w:hAnsi="Calibri" w:cs="Calibri"/>
          <w:sz w:val="22"/>
          <w:szCs w:val="22"/>
        </w:rPr>
        <w:t>ust</w:t>
      </w:r>
      <w:proofErr w:type="spellEnd"/>
      <w:r>
        <w:rPr>
          <w:rFonts w:ascii="Calibri" w:hAnsi="Calibri" w:cs="Calibri"/>
          <w:sz w:val="22"/>
          <w:szCs w:val="22"/>
        </w:rPr>
        <w:t xml:space="preserve">. § 558 odst. 2 občanského zákoníku, tzn., že v právním styku mezi smluvními stranami se nepřihlíží k obchodním zvyklostem. </w:t>
      </w:r>
    </w:p>
    <w:p w:rsidR="00055BA0" w:rsidRDefault="005C43CE">
      <w:pPr>
        <w:numPr>
          <w:ilvl w:val="0"/>
          <w:numId w:val="21"/>
        </w:numPr>
        <w:tabs>
          <w:tab w:val="left" w:pos="426"/>
        </w:tabs>
        <w:spacing w:before="120"/>
        <w:ind w:left="425" w:hanging="425"/>
        <w:jc w:val="both"/>
        <w:rPr>
          <w:rFonts w:ascii="Calibri" w:hAnsi="Calibri" w:cs="Calibri"/>
          <w:sz w:val="22"/>
          <w:szCs w:val="22"/>
        </w:rPr>
      </w:pPr>
      <w:r>
        <w:rPr>
          <w:rFonts w:ascii="Calibri" w:hAnsi="Calibri" w:cs="Calibri"/>
          <w:sz w:val="22"/>
          <w:szCs w:val="22"/>
        </w:rPr>
        <w:t>Smluvní strany se dále dohodly na vyloučení aplikace ustanovení § 1751 odst. 2 občanského zákoníku a § 2591 občanského zákoníku.</w:t>
      </w:r>
    </w:p>
    <w:p w:rsidR="00055BA0" w:rsidRDefault="005C43CE">
      <w:pPr>
        <w:numPr>
          <w:ilvl w:val="0"/>
          <w:numId w:val="21"/>
        </w:numPr>
        <w:spacing w:before="120"/>
        <w:ind w:left="425" w:hanging="357"/>
        <w:jc w:val="both"/>
      </w:pPr>
      <w:r>
        <w:rPr>
          <w:rFonts w:ascii="Calibri" w:hAnsi="Calibri" w:cs="Calibri"/>
          <w:sz w:val="22"/>
          <w:szCs w:val="22"/>
        </w:rPr>
        <w:t xml:space="preserve">Tato smlouva podléhá povinnosti uveřejnění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w:t>
      </w:r>
    </w:p>
    <w:p w:rsidR="009F5CB9" w:rsidRPr="009F5CB9" w:rsidRDefault="005C43CE" w:rsidP="009F5CB9">
      <w:pPr>
        <w:numPr>
          <w:ilvl w:val="0"/>
          <w:numId w:val="21"/>
        </w:numPr>
        <w:tabs>
          <w:tab w:val="left" w:pos="426"/>
        </w:tabs>
        <w:spacing w:before="120"/>
        <w:ind w:left="425" w:hanging="357"/>
        <w:jc w:val="both"/>
      </w:pPr>
      <w:r>
        <w:rPr>
          <w:rFonts w:ascii="Calibri" w:hAnsi="Calibri" w:cs="Calibri"/>
          <w:sz w:val="22"/>
          <w:szCs w:val="22"/>
        </w:rPr>
        <w:t xml:space="preserve">Nedílnou součástí smlouvy jsou tyto přílohy: </w:t>
      </w:r>
    </w:p>
    <w:p w:rsidR="00055BA0" w:rsidRDefault="005C43CE" w:rsidP="009F5CB9">
      <w:pPr>
        <w:pStyle w:val="Odstavecseseznamem"/>
        <w:numPr>
          <w:ilvl w:val="0"/>
          <w:numId w:val="27"/>
        </w:numPr>
        <w:tabs>
          <w:tab w:val="left" w:pos="426"/>
        </w:tabs>
        <w:spacing w:before="120"/>
        <w:jc w:val="both"/>
      </w:pPr>
      <w:r w:rsidRPr="009F5CB9">
        <w:rPr>
          <w:rFonts w:ascii="Calibri" w:hAnsi="Calibri" w:cs="Calibri"/>
          <w:sz w:val="22"/>
          <w:szCs w:val="22"/>
        </w:rPr>
        <w:t>Příloha č. 1 - specifikace díla (soupis plnění) s výkazem výměr a půdorys výstavních prostor</w:t>
      </w:r>
    </w:p>
    <w:p w:rsidR="00055BA0" w:rsidRDefault="005C43CE" w:rsidP="009F5CB9">
      <w:pPr>
        <w:pStyle w:val="Odstavecseseznamem"/>
        <w:numPr>
          <w:ilvl w:val="0"/>
          <w:numId w:val="27"/>
        </w:numPr>
        <w:tabs>
          <w:tab w:val="left" w:pos="993"/>
        </w:tabs>
        <w:jc w:val="both"/>
      </w:pPr>
      <w:r w:rsidRPr="009F5CB9">
        <w:rPr>
          <w:rFonts w:ascii="Calibri" w:hAnsi="Calibri" w:cs="Calibri"/>
          <w:sz w:val="22"/>
          <w:szCs w:val="22"/>
        </w:rPr>
        <w:t>Příloha č. 2 – výkaz výměr a výkres lavic</w:t>
      </w:r>
    </w:p>
    <w:p w:rsidR="00055BA0" w:rsidRDefault="005C43CE" w:rsidP="009F5CB9">
      <w:pPr>
        <w:pStyle w:val="Odstavecseseznamem"/>
        <w:numPr>
          <w:ilvl w:val="0"/>
          <w:numId w:val="27"/>
        </w:numPr>
        <w:tabs>
          <w:tab w:val="left" w:pos="993"/>
        </w:tabs>
        <w:jc w:val="both"/>
      </w:pPr>
      <w:r w:rsidRPr="009F5CB9">
        <w:rPr>
          <w:rFonts w:ascii="Calibri" w:hAnsi="Calibri" w:cs="Calibri"/>
          <w:sz w:val="22"/>
          <w:szCs w:val="22"/>
        </w:rPr>
        <w:t>Příloha č. 3 - nabídka zhotovitele ze dne 15.</w:t>
      </w:r>
      <w:r w:rsidR="009F5CB9">
        <w:rPr>
          <w:rFonts w:ascii="Calibri" w:hAnsi="Calibri" w:cs="Calibri"/>
          <w:sz w:val="22"/>
          <w:szCs w:val="22"/>
        </w:rPr>
        <w:t xml:space="preserve"> </w:t>
      </w:r>
      <w:r w:rsidRPr="009F5CB9">
        <w:rPr>
          <w:rFonts w:ascii="Calibri" w:hAnsi="Calibri" w:cs="Calibri"/>
          <w:sz w:val="22"/>
          <w:szCs w:val="22"/>
        </w:rPr>
        <w:t>7.</w:t>
      </w:r>
      <w:r w:rsidR="009F5CB9">
        <w:rPr>
          <w:rFonts w:ascii="Calibri" w:hAnsi="Calibri" w:cs="Calibri"/>
          <w:sz w:val="22"/>
          <w:szCs w:val="22"/>
        </w:rPr>
        <w:t xml:space="preserve"> </w:t>
      </w:r>
      <w:r w:rsidRPr="009F5CB9">
        <w:rPr>
          <w:rFonts w:ascii="Calibri" w:hAnsi="Calibri" w:cs="Calibri"/>
          <w:sz w:val="22"/>
          <w:szCs w:val="22"/>
        </w:rPr>
        <w:t>2022</w:t>
      </w:r>
    </w:p>
    <w:p w:rsidR="00055BA0" w:rsidRDefault="005C43CE" w:rsidP="009F5CB9">
      <w:pPr>
        <w:pStyle w:val="Odstavecseseznamem"/>
        <w:numPr>
          <w:ilvl w:val="0"/>
          <w:numId w:val="27"/>
        </w:numPr>
        <w:tabs>
          <w:tab w:val="left" w:pos="993"/>
        </w:tabs>
        <w:jc w:val="both"/>
      </w:pPr>
      <w:r w:rsidRPr="009F5CB9">
        <w:rPr>
          <w:rFonts w:ascii="Calibri" w:hAnsi="Calibri" w:cs="Calibri"/>
          <w:color w:val="000000"/>
          <w:sz w:val="22"/>
          <w:szCs w:val="22"/>
        </w:rPr>
        <w:t xml:space="preserve">Příloha č. 4 - </w:t>
      </w:r>
      <w:r w:rsidRPr="009F5CB9">
        <w:rPr>
          <w:rFonts w:ascii="Calibri" w:hAnsi="Calibri" w:cs="Calibri"/>
          <w:sz w:val="22"/>
          <w:szCs w:val="22"/>
        </w:rPr>
        <w:t>harmonogram plnění</w:t>
      </w:r>
    </w:p>
    <w:p w:rsidR="00055BA0" w:rsidRDefault="00055BA0">
      <w:pPr>
        <w:tabs>
          <w:tab w:val="left" w:pos="993"/>
        </w:tabs>
        <w:ind w:left="993"/>
        <w:jc w:val="both"/>
        <w:rPr>
          <w:rFonts w:ascii="Calibri" w:hAnsi="Calibri" w:cs="Calibri"/>
          <w:color w:val="000000"/>
          <w:sz w:val="22"/>
          <w:szCs w:val="22"/>
        </w:rPr>
      </w:pPr>
    </w:p>
    <w:p w:rsidR="00055BA0" w:rsidRDefault="005C43CE">
      <w:pPr>
        <w:numPr>
          <w:ilvl w:val="0"/>
          <w:numId w:val="21"/>
        </w:numPr>
        <w:tabs>
          <w:tab w:val="left" w:pos="426"/>
        </w:tabs>
        <w:spacing w:before="120"/>
        <w:ind w:left="425" w:hanging="357"/>
        <w:jc w:val="both"/>
      </w:pPr>
      <w:r>
        <w:rPr>
          <w:rFonts w:ascii="Calibri" w:hAnsi="Calibri" w:cs="Calibri"/>
          <w:sz w:val="22"/>
          <w:szCs w:val="22"/>
        </w:rPr>
        <w:t>Tato smlouva je vyhotovena ve 2 vyhotoveních s platností originálu, každá smluvní strana obdrží 2 vzájemně potvrzená vyhotovení této smlouvy.</w:t>
      </w:r>
    </w:p>
    <w:p w:rsidR="00055BA0" w:rsidRDefault="005C43CE">
      <w:pPr>
        <w:numPr>
          <w:ilvl w:val="0"/>
          <w:numId w:val="21"/>
        </w:numPr>
        <w:spacing w:before="120" w:line="240" w:lineRule="atLeast"/>
        <w:ind w:left="425" w:hanging="357"/>
        <w:jc w:val="both"/>
      </w:pPr>
      <w:r>
        <w:rPr>
          <w:rFonts w:ascii="Calibri" w:hAnsi="Calibri" w:cs="Calibri"/>
          <w:sz w:val="22"/>
          <w:szCs w:val="22"/>
        </w:rPr>
        <w:t xml:space="preserve">Smluvní strany po přečtení smlouvy prohlašují, že byla sepsána na základě jejich svobodné vůle, </w:t>
      </w:r>
      <w:r>
        <w:rPr>
          <w:rFonts w:ascii="Calibri" w:hAnsi="Calibri" w:cs="Calibri"/>
          <w:sz w:val="22"/>
          <w:szCs w:val="22"/>
        </w:rPr>
        <w:lastRenderedPageBreak/>
        <w:t xml:space="preserve">určitě, jasně a srozumitelně, nikoli v tísni za nápadně nevýhodných podmínek, a že proti ní nemají námitek. </w:t>
      </w:r>
    </w:p>
    <w:p w:rsidR="00055BA0" w:rsidRDefault="00055BA0">
      <w:pPr>
        <w:jc w:val="both"/>
        <w:rPr>
          <w:rFonts w:ascii="Calibri" w:hAnsi="Calibri" w:cs="Calibri"/>
          <w:sz w:val="22"/>
          <w:szCs w:val="22"/>
        </w:rPr>
      </w:pPr>
    </w:p>
    <w:p w:rsidR="00055BA0" w:rsidRDefault="00055BA0">
      <w:pPr>
        <w:jc w:val="both"/>
        <w:rPr>
          <w:rFonts w:ascii="Calibri" w:hAnsi="Calibri" w:cs="Calibri"/>
          <w:sz w:val="22"/>
          <w:szCs w:val="22"/>
        </w:rPr>
      </w:pPr>
    </w:p>
    <w:p w:rsidR="00055BA0" w:rsidRDefault="00055BA0">
      <w:pPr>
        <w:jc w:val="both"/>
        <w:rPr>
          <w:rFonts w:ascii="Calibri" w:hAnsi="Calibri" w:cs="Calibri"/>
          <w:sz w:val="22"/>
          <w:szCs w:val="22"/>
        </w:rPr>
      </w:pPr>
    </w:p>
    <w:p w:rsidR="00055BA0" w:rsidRDefault="00055BA0">
      <w:pPr>
        <w:jc w:val="both"/>
        <w:rPr>
          <w:rFonts w:ascii="Calibri" w:hAnsi="Calibri" w:cs="Calibri"/>
          <w:sz w:val="22"/>
          <w:szCs w:val="22"/>
        </w:rPr>
      </w:pPr>
    </w:p>
    <w:p w:rsidR="00055BA0" w:rsidRDefault="005C43CE">
      <w:pPr>
        <w:jc w:val="both"/>
      </w:pPr>
      <w:r>
        <w:rPr>
          <w:rFonts w:ascii="Calibri" w:hAnsi="Calibri" w:cs="Calibri"/>
          <w:sz w:val="22"/>
          <w:szCs w:val="22"/>
        </w:rPr>
        <w:t xml:space="preserve">V Praze dne ...........................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V Praze dne ……………</w:t>
      </w:r>
      <w:r w:rsidR="009F5CB9">
        <w:rPr>
          <w:rFonts w:ascii="Calibri" w:hAnsi="Calibri" w:cs="Calibri"/>
          <w:sz w:val="22"/>
          <w:szCs w:val="22"/>
        </w:rPr>
        <w:t>…………..</w:t>
      </w:r>
    </w:p>
    <w:p w:rsidR="00055BA0" w:rsidRDefault="00055BA0">
      <w:pPr>
        <w:jc w:val="both"/>
        <w:rPr>
          <w:rFonts w:ascii="Calibri" w:hAnsi="Calibri" w:cs="Calibri"/>
          <w:sz w:val="22"/>
          <w:szCs w:val="22"/>
        </w:rPr>
      </w:pPr>
    </w:p>
    <w:p w:rsidR="00055BA0" w:rsidRDefault="00055BA0">
      <w:pPr>
        <w:jc w:val="both"/>
        <w:rPr>
          <w:rFonts w:ascii="Calibri" w:hAnsi="Calibri" w:cs="Calibri"/>
          <w:sz w:val="22"/>
          <w:szCs w:val="22"/>
        </w:rPr>
      </w:pPr>
    </w:p>
    <w:p w:rsidR="00055BA0" w:rsidRDefault="00055BA0">
      <w:pPr>
        <w:jc w:val="both"/>
        <w:rPr>
          <w:rFonts w:ascii="Calibri" w:hAnsi="Calibri" w:cs="Calibri"/>
          <w:sz w:val="22"/>
          <w:szCs w:val="22"/>
        </w:rPr>
      </w:pPr>
    </w:p>
    <w:p w:rsidR="00055BA0" w:rsidRDefault="00055BA0">
      <w:pPr>
        <w:jc w:val="both"/>
        <w:rPr>
          <w:rFonts w:ascii="Calibri" w:hAnsi="Calibri" w:cs="Calibri"/>
          <w:sz w:val="22"/>
          <w:szCs w:val="22"/>
        </w:rPr>
      </w:pPr>
    </w:p>
    <w:p w:rsidR="00055BA0" w:rsidRDefault="005C43CE">
      <w:pPr>
        <w:jc w:val="both"/>
      </w:pPr>
      <w:r>
        <w:rPr>
          <w:rFonts w:ascii="Calibri" w:eastAsia="Calibri" w:hAnsi="Calibri" w:cs="Calibri"/>
          <w:sz w:val="22"/>
          <w:szCs w:val="22"/>
        </w:rPr>
        <w:t xml:space="preserve">   </w:t>
      </w:r>
      <w:r>
        <w:rPr>
          <w:rFonts w:ascii="Calibri" w:hAnsi="Calibri" w:cs="Calibri"/>
          <w:sz w:val="22"/>
          <w:szCs w:val="22"/>
        </w:rPr>
        <w:t xml:space="preserve">…............................................                                                        </w:t>
      </w:r>
      <w:r w:rsidR="009F5CB9">
        <w:rPr>
          <w:rFonts w:ascii="Calibri" w:hAnsi="Calibri" w:cs="Calibri"/>
          <w:sz w:val="22"/>
          <w:szCs w:val="22"/>
        </w:rPr>
        <w:t xml:space="preserve">                   ………………………………………..</w:t>
      </w:r>
      <w:r>
        <w:rPr>
          <w:rFonts w:ascii="Calibri" w:hAnsi="Calibri" w:cs="Calibri"/>
          <w:sz w:val="22"/>
          <w:szCs w:val="22"/>
        </w:rPr>
        <w:t xml:space="preserve">               </w:t>
      </w:r>
    </w:p>
    <w:p w:rsidR="00055BA0" w:rsidRDefault="005C43CE">
      <w:pPr>
        <w:ind w:firstLine="282"/>
      </w:pPr>
      <w:r>
        <w:rPr>
          <w:rFonts w:ascii="Calibri" w:hAnsi="Calibri" w:cs="Calibri"/>
          <w:sz w:val="22"/>
          <w:szCs w:val="22"/>
        </w:rPr>
        <w:t>Zástupce objednatele                                                                                     Zástupce zhotovitele</w:t>
      </w:r>
    </w:p>
    <w:p w:rsidR="00055BA0" w:rsidRDefault="005C43CE">
      <w:pPr>
        <w:ind w:firstLine="282"/>
      </w:pP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w:t>
      </w:r>
      <w:r>
        <w:rPr>
          <w:rFonts w:ascii="Calibri" w:hAnsi="Calibri" w:cs="Calibri"/>
          <w:b/>
          <w:bCs/>
          <w:sz w:val="22"/>
          <w:szCs w:val="22"/>
        </w:rPr>
        <w:tab/>
      </w:r>
      <w:r>
        <w:rPr>
          <w:rFonts w:ascii="Calibri" w:hAnsi="Calibri" w:cs="Calibri"/>
          <w:b/>
          <w:bCs/>
          <w:sz w:val="22"/>
          <w:szCs w:val="22"/>
        </w:rPr>
        <w:tab/>
        <w:t xml:space="preserve">     </w:t>
      </w:r>
    </w:p>
    <w:p w:rsidR="00055BA0" w:rsidRDefault="00055BA0"/>
    <w:sectPr w:rsidR="00055BA0">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499"/>
    <w:multiLevelType w:val="multilevel"/>
    <w:tmpl w:val="29C4AFEA"/>
    <w:lvl w:ilvl="0">
      <w:start w:val="1"/>
      <w:numFmt w:val="decimal"/>
      <w:lvlText w:val="%1."/>
      <w:lvlJc w:val="left"/>
      <w:pPr>
        <w:ind w:left="788" w:hanging="360"/>
      </w:pPr>
      <w:rPr>
        <w:rFonts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B2626A"/>
    <w:multiLevelType w:val="multilevel"/>
    <w:tmpl w:val="AD122C08"/>
    <w:lvl w:ilvl="0">
      <w:start w:val="1"/>
      <w:numFmt w:val="decimal"/>
      <w:lvlText w:val="%1."/>
      <w:lvlJc w:val="left"/>
      <w:pPr>
        <w:tabs>
          <w:tab w:val="num" w:pos="644"/>
        </w:tabs>
        <w:ind w:left="644" w:hanging="360"/>
      </w:pPr>
      <w:rPr>
        <w:rFonts w:cs="Calibri"/>
        <w:szCs w:val="22"/>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CB1C64"/>
    <w:multiLevelType w:val="multilevel"/>
    <w:tmpl w:val="BF06C98A"/>
    <w:lvl w:ilvl="0">
      <w:start w:val="1"/>
      <w:numFmt w:val="decimal"/>
      <w:lvlText w:val="%1."/>
      <w:lvlJc w:val="left"/>
      <w:pPr>
        <w:ind w:left="360" w:hanging="360"/>
      </w:pPr>
      <w:rPr>
        <w:rFonts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43A2C21"/>
    <w:multiLevelType w:val="multilevel"/>
    <w:tmpl w:val="532E72AC"/>
    <w:lvl w:ilvl="0">
      <w:start w:val="1"/>
      <w:numFmt w:val="decimal"/>
      <w:lvlText w:val="%1."/>
      <w:lvlJc w:val="left"/>
      <w:pPr>
        <w:ind w:left="360" w:hanging="360"/>
      </w:pPr>
      <w:rPr>
        <w:rFonts w:cs="Calibri"/>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70C6DF1"/>
    <w:multiLevelType w:val="multilevel"/>
    <w:tmpl w:val="FB92A6A8"/>
    <w:lvl w:ilvl="0">
      <w:start w:val="1"/>
      <w:numFmt w:val="decimal"/>
      <w:lvlText w:val="%1."/>
      <w:lvlJc w:val="left"/>
      <w:pPr>
        <w:ind w:left="502" w:hanging="360"/>
      </w:pPr>
      <w:rPr>
        <w:rFonts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AED2C24"/>
    <w:multiLevelType w:val="hybridMultilevel"/>
    <w:tmpl w:val="616A8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4C57E5"/>
    <w:multiLevelType w:val="multilevel"/>
    <w:tmpl w:val="254E6A18"/>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7B86D07"/>
    <w:multiLevelType w:val="multilevel"/>
    <w:tmpl w:val="C8F03C62"/>
    <w:lvl w:ilvl="0">
      <w:start w:val="1"/>
      <w:numFmt w:val="lowerLetter"/>
      <w:lvlText w:val="%1)"/>
      <w:lvlJc w:val="left"/>
      <w:pPr>
        <w:ind w:left="1287" w:hanging="360"/>
      </w:pPr>
      <w:rPr>
        <w:rFonts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0D341A6"/>
    <w:multiLevelType w:val="multilevel"/>
    <w:tmpl w:val="633214D0"/>
    <w:lvl w:ilvl="0">
      <w:start w:val="1"/>
      <w:numFmt w:val="decimal"/>
      <w:lvlText w:val="%1."/>
      <w:lvlJc w:val="left"/>
      <w:pPr>
        <w:ind w:left="720" w:hanging="360"/>
      </w:pPr>
      <w:rPr>
        <w:rFonts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3DB692C"/>
    <w:multiLevelType w:val="multilevel"/>
    <w:tmpl w:val="1F5C50FA"/>
    <w:lvl w:ilvl="0">
      <w:start w:val="1"/>
      <w:numFmt w:val="bullet"/>
      <w:lvlText w:val=""/>
      <w:lvlJc w:val="left"/>
      <w:pPr>
        <w:ind w:left="786" w:hanging="360"/>
      </w:pPr>
      <w:rPr>
        <w:rFonts w:ascii="Symbol" w:hAnsi="Symbol" w:cs="Symbol" w:hint="default"/>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8A94F4A"/>
    <w:multiLevelType w:val="multilevel"/>
    <w:tmpl w:val="1234D214"/>
    <w:lvl w:ilvl="0">
      <w:start w:val="1"/>
      <w:numFmt w:val="decimal"/>
      <w:lvlText w:val="%1."/>
      <w:lvlJc w:val="left"/>
      <w:pPr>
        <w:ind w:left="720" w:hanging="360"/>
      </w:pPr>
      <w:rPr>
        <w:rFonts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8D552E2"/>
    <w:multiLevelType w:val="multilevel"/>
    <w:tmpl w:val="027EFE6E"/>
    <w:lvl w:ilvl="0">
      <w:start w:val="1"/>
      <w:numFmt w:val="bullet"/>
      <w:lvlText w:val=""/>
      <w:lvlJc w:val="left"/>
      <w:pPr>
        <w:ind w:left="720" w:hanging="360"/>
      </w:pPr>
      <w:rPr>
        <w:rFonts w:ascii="Symbol" w:hAnsi="Symbol" w:cs="Symbol" w:hint="default"/>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CCC02F8"/>
    <w:multiLevelType w:val="hybridMultilevel"/>
    <w:tmpl w:val="1246700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15:restartNumberingAfterBreak="0">
    <w:nsid w:val="51C66D32"/>
    <w:multiLevelType w:val="multilevel"/>
    <w:tmpl w:val="F222906C"/>
    <w:lvl w:ilvl="0">
      <w:start w:val="1"/>
      <w:numFmt w:val="bullet"/>
      <w:lvlText w:val=""/>
      <w:lvlJc w:val="left"/>
      <w:pPr>
        <w:ind w:left="720" w:hanging="360"/>
      </w:pPr>
      <w:rPr>
        <w:rFonts w:ascii="Symbol" w:hAnsi="Symbol" w:cs="Symbol" w:hint="default"/>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7D302E8"/>
    <w:multiLevelType w:val="multilevel"/>
    <w:tmpl w:val="4F6C4018"/>
    <w:lvl w:ilvl="0">
      <w:start w:val="1"/>
      <w:numFmt w:val="bullet"/>
      <w:lvlText w:val=""/>
      <w:lvlJc w:val="left"/>
      <w:pPr>
        <w:ind w:left="24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B3C48A9"/>
    <w:multiLevelType w:val="multilevel"/>
    <w:tmpl w:val="77C0759E"/>
    <w:lvl w:ilvl="0">
      <w:start w:val="1"/>
      <w:numFmt w:val="decimal"/>
      <w:lvlText w:val="%1."/>
      <w:lvlJc w:val="left"/>
      <w:pPr>
        <w:ind w:left="720" w:hanging="360"/>
      </w:pPr>
      <w:rPr>
        <w:rFonts w:ascii="Calibri" w:hAnsi="Calibri" w:cs="Calibri"/>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F493F71"/>
    <w:multiLevelType w:val="multilevel"/>
    <w:tmpl w:val="16225C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61F25A36"/>
    <w:multiLevelType w:val="multilevel"/>
    <w:tmpl w:val="3F24C928"/>
    <w:lvl w:ilvl="0">
      <w:start w:val="1"/>
      <w:numFmt w:val="decimal"/>
      <w:lvlText w:val="%1."/>
      <w:lvlJc w:val="left"/>
      <w:pPr>
        <w:ind w:left="788" w:hanging="360"/>
      </w:pPr>
      <w:rPr>
        <w:rFonts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48A5021"/>
    <w:multiLevelType w:val="hybridMultilevel"/>
    <w:tmpl w:val="A3A43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3F6A81"/>
    <w:multiLevelType w:val="multilevel"/>
    <w:tmpl w:val="62085E6A"/>
    <w:lvl w:ilvl="0">
      <w:start w:val="1"/>
      <w:numFmt w:val="decimal"/>
      <w:lvlText w:val="%1."/>
      <w:lvlJc w:val="left"/>
      <w:pPr>
        <w:ind w:left="502"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D260E8A"/>
    <w:multiLevelType w:val="multilevel"/>
    <w:tmpl w:val="F51007AA"/>
    <w:lvl w:ilvl="0">
      <w:start w:val="1"/>
      <w:numFmt w:val="decimal"/>
      <w:lvlText w:val="%1."/>
      <w:lvlJc w:val="left"/>
      <w:pPr>
        <w:ind w:left="720" w:hanging="360"/>
      </w:pPr>
      <w:rPr>
        <w:rFonts w:ascii="Calibri" w:hAnsi="Calibri" w:cs="Calibri"/>
        <w:kern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DD1453B"/>
    <w:multiLevelType w:val="hybridMultilevel"/>
    <w:tmpl w:val="328EFB5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6EE634D8"/>
    <w:multiLevelType w:val="multilevel"/>
    <w:tmpl w:val="058AF1DA"/>
    <w:lvl w:ilvl="0">
      <w:start w:val="1"/>
      <w:numFmt w:val="decimal"/>
      <w:lvlText w:val="%1."/>
      <w:lvlJc w:val="left"/>
      <w:pPr>
        <w:ind w:left="644" w:hanging="360"/>
      </w:pPr>
      <w:rPr>
        <w:rFonts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38215FD"/>
    <w:multiLevelType w:val="hybridMultilevel"/>
    <w:tmpl w:val="66F2F1D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0">
    <w:nsid w:val="7D58779D"/>
    <w:multiLevelType w:val="multilevel"/>
    <w:tmpl w:val="330E2E12"/>
    <w:lvl w:ilvl="0">
      <w:start w:val="1"/>
      <w:numFmt w:val="decimal"/>
      <w:lvlText w:val="%1."/>
      <w:lvlJc w:val="left"/>
      <w:pPr>
        <w:ind w:left="720" w:hanging="360"/>
      </w:pPr>
      <w:rPr>
        <w:rFonts w:cs="Calibri"/>
        <w:b/>
        <w:bCs/>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E9B5D08"/>
    <w:multiLevelType w:val="multilevel"/>
    <w:tmpl w:val="A9FE15E8"/>
    <w:lvl w:ilvl="0">
      <w:start w:val="1"/>
      <w:numFmt w:val="none"/>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7F523D75"/>
    <w:multiLevelType w:val="multilevel"/>
    <w:tmpl w:val="E3CCAC3C"/>
    <w:lvl w:ilvl="0">
      <w:start w:val="1"/>
      <w:numFmt w:val="decimal"/>
      <w:lvlText w:val="%1."/>
      <w:lvlJc w:val="left"/>
      <w:pPr>
        <w:ind w:left="720" w:hanging="360"/>
      </w:pPr>
      <w:rPr>
        <w:rFonts w:cs="Calibri"/>
        <w:sz w:val="22"/>
        <w:szCs w:val="22"/>
      </w:rPr>
    </w:lvl>
    <w:lvl w:ilvl="1">
      <w:start w:val="1"/>
      <w:numFmt w:val="lowerLetter"/>
      <w:lvlText w:val="%2)"/>
      <w:lvlJc w:val="left"/>
      <w:pPr>
        <w:ind w:left="1440" w:hanging="360"/>
      </w:pPr>
      <w:rPr>
        <w:rFonts w:cs="Calibri"/>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6"/>
  </w:num>
  <w:num w:numId="3">
    <w:abstractNumId w:val="2"/>
  </w:num>
  <w:num w:numId="4">
    <w:abstractNumId w:val="3"/>
  </w:num>
  <w:num w:numId="5">
    <w:abstractNumId w:val="13"/>
  </w:num>
  <w:num w:numId="6">
    <w:abstractNumId w:val="0"/>
  </w:num>
  <w:num w:numId="7">
    <w:abstractNumId w:val="6"/>
  </w:num>
  <w:num w:numId="8">
    <w:abstractNumId w:val="17"/>
  </w:num>
  <w:num w:numId="9">
    <w:abstractNumId w:val="9"/>
  </w:num>
  <w:num w:numId="10">
    <w:abstractNumId w:val="19"/>
  </w:num>
  <w:num w:numId="11">
    <w:abstractNumId w:val="10"/>
  </w:num>
  <w:num w:numId="12">
    <w:abstractNumId w:val="1"/>
  </w:num>
  <w:num w:numId="13">
    <w:abstractNumId w:val="14"/>
  </w:num>
  <w:num w:numId="14">
    <w:abstractNumId w:val="8"/>
  </w:num>
  <w:num w:numId="15">
    <w:abstractNumId w:val="22"/>
  </w:num>
  <w:num w:numId="16">
    <w:abstractNumId w:val="20"/>
  </w:num>
  <w:num w:numId="17">
    <w:abstractNumId w:val="7"/>
  </w:num>
  <w:num w:numId="18">
    <w:abstractNumId w:val="26"/>
  </w:num>
  <w:num w:numId="19">
    <w:abstractNumId w:val="4"/>
  </w:num>
  <w:num w:numId="20">
    <w:abstractNumId w:val="24"/>
  </w:num>
  <w:num w:numId="21">
    <w:abstractNumId w:val="15"/>
  </w:num>
  <w:num w:numId="22">
    <w:abstractNumId w:val="11"/>
  </w:num>
  <w:num w:numId="23">
    <w:abstractNumId w:val="21"/>
  </w:num>
  <w:num w:numId="24">
    <w:abstractNumId w:val="18"/>
  </w:num>
  <w:num w:numId="25">
    <w:abstractNumId w:val="12"/>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A0"/>
    <w:rsid w:val="00055BA0"/>
    <w:rsid w:val="00135CC6"/>
    <w:rsid w:val="00237CB0"/>
    <w:rsid w:val="00323FFE"/>
    <w:rsid w:val="0057684B"/>
    <w:rsid w:val="005C43CE"/>
    <w:rsid w:val="0060570B"/>
    <w:rsid w:val="006649A3"/>
    <w:rsid w:val="006D4973"/>
    <w:rsid w:val="0072404A"/>
    <w:rsid w:val="009D7933"/>
    <w:rsid w:val="009F5CB9"/>
    <w:rsid w:val="00A00CF0"/>
    <w:rsid w:val="00C45E65"/>
    <w:rsid w:val="00FF14E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B76F"/>
  <w15:docId w15:val="{D330304F-2CB1-4E7F-9145-BF90D159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392B"/>
    <w:pPr>
      <w:widowControl w:val="0"/>
      <w:suppressAutoHyphens/>
      <w:overflowPunct w:val="0"/>
    </w:pPr>
    <w:rPr>
      <w:rFonts w:ascii="Times New Roman" w:eastAsia="Times New Roman" w:hAnsi="Times New Roman" w:cs="Times New Roman"/>
      <w:color w:val="00000A"/>
      <w:kern w:val="2"/>
      <w:szCs w:val="20"/>
      <w:lang w:eastAsia="zh-CN"/>
    </w:rPr>
  </w:style>
  <w:style w:type="paragraph" w:styleId="Nadpis2">
    <w:name w:val="heading 2"/>
    <w:basedOn w:val="Normln"/>
    <w:link w:val="Nadpis2Char"/>
    <w:semiHidden/>
    <w:unhideWhenUsed/>
    <w:qFormat/>
    <w:rsid w:val="009A392B"/>
    <w:pPr>
      <w:keepNext/>
      <w:widowControl/>
      <w:numPr>
        <w:ilvl w:val="1"/>
        <w:numId w:val="1"/>
      </w:numPr>
      <w:overflowPunct/>
      <w:ind w:left="283" w:hanging="283"/>
      <w:jc w:val="both"/>
      <w:outlineLvl w:val="1"/>
    </w:pPr>
    <w:rPr>
      <w:b/>
      <w:kern w:val="0"/>
      <w:sz w:val="24"/>
      <w:lang w:val="x-none"/>
    </w:rPr>
  </w:style>
  <w:style w:type="paragraph" w:styleId="Nadpis6">
    <w:name w:val="heading 6"/>
    <w:basedOn w:val="Normln"/>
    <w:link w:val="Nadpis6Char"/>
    <w:semiHidden/>
    <w:unhideWhenUsed/>
    <w:qFormat/>
    <w:rsid w:val="009A392B"/>
    <w:pPr>
      <w:keepNext/>
      <w:numPr>
        <w:ilvl w:val="5"/>
        <w:numId w:val="1"/>
      </w:numPr>
      <w:overflowPunct/>
      <w:outlineLvl w:val="5"/>
    </w:pPr>
    <w:rPr>
      <w:b/>
      <w:kern w:val="0"/>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qFormat/>
    <w:rsid w:val="009A392B"/>
    <w:rPr>
      <w:rFonts w:ascii="Times New Roman" w:eastAsia="Times New Roman" w:hAnsi="Times New Roman" w:cs="Times New Roman"/>
      <w:b/>
      <w:sz w:val="24"/>
      <w:szCs w:val="20"/>
      <w:lang w:val="x-none" w:eastAsia="zh-CN"/>
    </w:rPr>
  </w:style>
  <w:style w:type="character" w:customStyle="1" w:styleId="Nadpis6Char">
    <w:name w:val="Nadpis 6 Char"/>
    <w:basedOn w:val="Standardnpsmoodstavce"/>
    <w:link w:val="Nadpis6"/>
    <w:semiHidden/>
    <w:qFormat/>
    <w:rsid w:val="009A392B"/>
    <w:rPr>
      <w:rFonts w:ascii="Times New Roman" w:eastAsia="Times New Roman" w:hAnsi="Times New Roman" w:cs="Times New Roman"/>
      <w:b/>
      <w:szCs w:val="20"/>
      <w:lang w:val="x-none" w:eastAsia="zh-CN"/>
    </w:rPr>
  </w:style>
  <w:style w:type="character" w:customStyle="1" w:styleId="Internetovodkaz">
    <w:name w:val="Internetový odkaz"/>
    <w:unhideWhenUsed/>
    <w:rsid w:val="009A392B"/>
    <w:rPr>
      <w:color w:val="0563C1"/>
      <w:u w:val="single"/>
    </w:rPr>
  </w:style>
  <w:style w:type="character" w:customStyle="1" w:styleId="ZkladntextChar">
    <w:name w:val="Základní text Char"/>
    <w:basedOn w:val="Standardnpsmoodstavce"/>
    <w:link w:val="Zkladntext"/>
    <w:semiHidden/>
    <w:qFormat/>
    <w:rsid w:val="009A392B"/>
    <w:rPr>
      <w:rFonts w:ascii="Arial" w:eastAsia="Times New Roman" w:hAnsi="Arial" w:cs="Arial"/>
      <w:szCs w:val="20"/>
      <w:lang w:val="x-none" w:eastAsia="zh-CN"/>
    </w:rPr>
  </w:style>
  <w:style w:type="character" w:customStyle="1" w:styleId="TextbublinyChar">
    <w:name w:val="Text bubliny Char"/>
    <w:basedOn w:val="Standardnpsmoodstavce"/>
    <w:link w:val="Textbubliny"/>
    <w:uiPriority w:val="99"/>
    <w:semiHidden/>
    <w:qFormat/>
    <w:rsid w:val="00892346"/>
    <w:rPr>
      <w:rFonts w:ascii="Segoe UI" w:eastAsia="Times New Roman" w:hAnsi="Segoe UI" w:cs="Segoe UI"/>
      <w:kern w:val="2"/>
      <w:sz w:val="18"/>
      <w:szCs w:val="18"/>
      <w:lang w:eastAsia="zh-CN"/>
    </w:rPr>
  </w:style>
  <w:style w:type="character" w:styleId="Odkaznakoment">
    <w:name w:val="annotation reference"/>
    <w:basedOn w:val="Standardnpsmoodstavce"/>
    <w:uiPriority w:val="99"/>
    <w:semiHidden/>
    <w:unhideWhenUsed/>
    <w:qFormat/>
    <w:rsid w:val="00FD614A"/>
    <w:rPr>
      <w:sz w:val="16"/>
      <w:szCs w:val="16"/>
    </w:rPr>
  </w:style>
  <w:style w:type="character" w:customStyle="1" w:styleId="TextkomenteChar">
    <w:name w:val="Text komentáře Char"/>
    <w:basedOn w:val="Standardnpsmoodstavce"/>
    <w:link w:val="Textkomente"/>
    <w:uiPriority w:val="99"/>
    <w:semiHidden/>
    <w:qFormat/>
    <w:rsid w:val="00FD614A"/>
    <w:rPr>
      <w:rFonts w:ascii="Times New Roman" w:eastAsia="Times New Roman" w:hAnsi="Times New Roman" w:cs="Times New Roman"/>
      <w:kern w:val="2"/>
      <w:sz w:val="20"/>
      <w:szCs w:val="20"/>
      <w:lang w:eastAsia="zh-CN"/>
    </w:rPr>
  </w:style>
  <w:style w:type="character" w:customStyle="1" w:styleId="PedmtkomenteChar">
    <w:name w:val="Předmět komentáře Char"/>
    <w:basedOn w:val="TextkomenteChar"/>
    <w:link w:val="Pedmtkomente"/>
    <w:uiPriority w:val="99"/>
    <w:semiHidden/>
    <w:qFormat/>
    <w:rsid w:val="00FD614A"/>
    <w:rPr>
      <w:rFonts w:ascii="Times New Roman" w:eastAsia="Times New Roman" w:hAnsi="Times New Roman" w:cs="Times New Roman"/>
      <w:b/>
      <w:bCs/>
      <w:kern w:val="2"/>
      <w:sz w:val="20"/>
      <w:szCs w:val="20"/>
      <w:lang w:eastAsia="zh-CN"/>
    </w:rPr>
  </w:style>
  <w:style w:type="character" w:customStyle="1" w:styleId="ListLabel1">
    <w:name w:val="ListLabel 1"/>
    <w:qFormat/>
    <w:rPr>
      <w:rFonts w:cs="Calibri"/>
      <w:sz w:val="22"/>
      <w:szCs w:val="22"/>
    </w:rPr>
  </w:style>
  <w:style w:type="character" w:customStyle="1" w:styleId="ListLabel2">
    <w:name w:val="ListLabel 2"/>
    <w:qFormat/>
    <w:rPr>
      <w:rFonts w:cs="Calibri"/>
      <w:bCs/>
      <w:sz w:val="22"/>
      <w:szCs w:val="22"/>
    </w:rPr>
  </w:style>
  <w:style w:type="character" w:customStyle="1" w:styleId="ListLabel3">
    <w:name w:val="ListLabel 3"/>
    <w:qFormat/>
    <w:rPr>
      <w:rFonts w:cs="Symbol"/>
      <w:color w:val="000000"/>
      <w:sz w:val="22"/>
      <w:szCs w:val="22"/>
    </w:rPr>
  </w:style>
  <w:style w:type="character" w:customStyle="1" w:styleId="ListLabel4">
    <w:name w:val="ListLabel 4"/>
    <w:qFormat/>
    <w:rPr>
      <w:rFonts w:ascii="Calibri" w:hAnsi="Calibri" w:cs="Calibri"/>
      <w:sz w:val="22"/>
      <w:szCs w:val="22"/>
    </w:rPr>
  </w:style>
  <w:style w:type="character" w:customStyle="1" w:styleId="ListLabel5">
    <w:name w:val="ListLabel 5"/>
    <w:qFormat/>
    <w:rPr>
      <w:rFonts w:cs="Calibri"/>
      <w:sz w:val="22"/>
      <w:szCs w:val="22"/>
    </w:rPr>
  </w:style>
  <w:style w:type="character" w:customStyle="1" w:styleId="ListLabel6">
    <w:name w:val="ListLabel 6"/>
    <w:qFormat/>
    <w:rPr>
      <w:rFonts w:cs="Calibri"/>
      <w:sz w:val="22"/>
      <w:szCs w:val="22"/>
    </w:rPr>
  </w:style>
  <w:style w:type="character" w:customStyle="1" w:styleId="ListLabel7">
    <w:name w:val="ListLabel 7"/>
    <w:qFormat/>
    <w:rPr>
      <w:rFonts w:cs="Symbol"/>
      <w:color w:val="00000A"/>
      <w:sz w:val="22"/>
      <w:szCs w:val="22"/>
    </w:rPr>
  </w:style>
  <w:style w:type="character" w:customStyle="1" w:styleId="ListLabel8">
    <w:name w:val="ListLabel 8"/>
    <w:qFormat/>
    <w:rPr>
      <w:rFonts w:cs="Calibri"/>
      <w:sz w:val="22"/>
      <w:szCs w:val="22"/>
    </w:rPr>
  </w:style>
  <w:style w:type="character" w:customStyle="1" w:styleId="ListLabel9">
    <w:name w:val="ListLabel 9"/>
    <w:qFormat/>
    <w:rPr>
      <w:rFonts w:cs="Calibri"/>
      <w:sz w:val="22"/>
      <w:szCs w:val="22"/>
    </w:rPr>
  </w:style>
  <w:style w:type="character" w:customStyle="1" w:styleId="ListLabel10">
    <w:name w:val="ListLabel 10"/>
    <w:qFormat/>
    <w:rPr>
      <w:rFonts w:cs="Calibri"/>
      <w:szCs w:val="22"/>
      <w:lang w:val="cs-CZ"/>
    </w:rPr>
  </w:style>
  <w:style w:type="character" w:customStyle="1" w:styleId="ListLabel11">
    <w:name w:val="ListLabel 11"/>
    <w:qFormat/>
    <w:rPr>
      <w:rFonts w:cs="Symbol"/>
    </w:rPr>
  </w:style>
  <w:style w:type="character" w:customStyle="1" w:styleId="ListLabel12">
    <w:name w:val="ListLabel 12"/>
    <w:qFormat/>
    <w:rPr>
      <w:rFonts w:cs="Calibri"/>
      <w:sz w:val="22"/>
      <w:szCs w:val="22"/>
    </w:rPr>
  </w:style>
  <w:style w:type="character" w:customStyle="1" w:styleId="ListLabel13">
    <w:name w:val="ListLabel 13"/>
    <w:qFormat/>
    <w:rPr>
      <w:rFonts w:cs="Calibri"/>
      <w:sz w:val="22"/>
      <w:szCs w:val="22"/>
    </w:rPr>
  </w:style>
  <w:style w:type="character" w:customStyle="1" w:styleId="ListLabel14">
    <w:name w:val="ListLabel 14"/>
    <w:qFormat/>
    <w:rPr>
      <w:rFonts w:ascii="Calibri" w:hAnsi="Calibri" w:cs="Calibri"/>
      <w:kern w:val="0"/>
      <w:sz w:val="22"/>
      <w:szCs w:val="22"/>
    </w:rPr>
  </w:style>
  <w:style w:type="character" w:customStyle="1" w:styleId="ListLabel15">
    <w:name w:val="ListLabel 15"/>
    <w:qFormat/>
    <w:rPr>
      <w:rFonts w:cs="Calibri"/>
      <w:sz w:val="22"/>
      <w:szCs w:val="22"/>
    </w:rPr>
  </w:style>
  <w:style w:type="character" w:customStyle="1" w:styleId="ListLabel16">
    <w:name w:val="ListLabel 16"/>
    <w:qFormat/>
    <w:rPr>
      <w:rFonts w:cs="Calibri"/>
      <w:sz w:val="22"/>
      <w:szCs w:val="22"/>
    </w:rPr>
  </w:style>
  <w:style w:type="character" w:customStyle="1" w:styleId="ListLabel17">
    <w:name w:val="ListLabel 17"/>
    <w:qFormat/>
    <w:rPr>
      <w:rFonts w:cs="Calibri"/>
      <w:sz w:val="22"/>
      <w:szCs w:val="22"/>
    </w:rPr>
  </w:style>
  <w:style w:type="character" w:customStyle="1" w:styleId="ListLabel18">
    <w:name w:val="ListLabel 18"/>
    <w:qFormat/>
    <w:rPr>
      <w:rFonts w:cs="Calibri"/>
      <w:sz w:val="22"/>
      <w:szCs w:val="22"/>
    </w:rPr>
  </w:style>
  <w:style w:type="character" w:customStyle="1" w:styleId="ListLabel19">
    <w:name w:val="ListLabel 19"/>
    <w:qFormat/>
    <w:rPr>
      <w:rFonts w:cs="Calibri"/>
      <w:b/>
      <w:bCs/>
      <w:color w:val="00000A"/>
      <w:sz w:val="22"/>
      <w:szCs w:val="22"/>
    </w:rPr>
  </w:style>
  <w:style w:type="character" w:customStyle="1" w:styleId="ListLabel20">
    <w:name w:val="ListLabel 20"/>
    <w:qFormat/>
    <w:rPr>
      <w:rFonts w:ascii="Calibri" w:hAnsi="Calibri" w:cs="Calibri"/>
      <w:color w:val="00000A"/>
      <w:sz w:val="22"/>
      <w:szCs w:val="22"/>
    </w:rPr>
  </w:style>
  <w:style w:type="character" w:customStyle="1" w:styleId="ListLabel21">
    <w:name w:val="ListLabel 21"/>
    <w:qFormat/>
    <w:rPr>
      <w:rFonts w:cs="Symbol"/>
      <w:color w:val="000000"/>
      <w:sz w:val="22"/>
      <w:szCs w:val="22"/>
    </w:rPr>
  </w:style>
  <w:style w:type="character" w:customStyle="1" w:styleId="ListLabel22">
    <w:name w:val="ListLabel 22"/>
    <w:qFormat/>
    <w:rPr>
      <w:rFonts w:cs="Calibri"/>
      <w:sz w:val="22"/>
      <w:szCs w:val="22"/>
    </w:rPr>
  </w:style>
  <w:style w:type="character" w:customStyle="1" w:styleId="ListLabel23">
    <w:name w:val="ListLabel 23"/>
    <w:qFormat/>
    <w:rPr>
      <w:rFonts w:cs="Calibri"/>
      <w:bCs/>
      <w:sz w:val="22"/>
      <w:szCs w:val="22"/>
    </w:rPr>
  </w:style>
  <w:style w:type="character" w:customStyle="1" w:styleId="ListLabel24">
    <w:name w:val="ListLabel 24"/>
    <w:qFormat/>
    <w:rPr>
      <w:rFonts w:cs="Calibri"/>
      <w:sz w:val="22"/>
      <w:szCs w:val="22"/>
    </w:rPr>
  </w:style>
  <w:style w:type="character" w:customStyle="1" w:styleId="ListLabel25">
    <w:name w:val="ListLabel 25"/>
    <w:qFormat/>
    <w:rPr>
      <w:rFonts w:cs="Calibri"/>
      <w:szCs w:val="22"/>
      <w:lang w:val="cs-CZ"/>
    </w:rPr>
  </w:style>
  <w:style w:type="character" w:customStyle="1" w:styleId="ListLabel26">
    <w:name w:val="ListLabel 26"/>
    <w:qFormat/>
    <w:rPr>
      <w:rFonts w:ascii="Calibri" w:hAnsi="Calibri" w:cs="Calibri"/>
      <w:b/>
      <w:sz w:val="22"/>
      <w:szCs w:val="22"/>
    </w:rPr>
  </w:style>
  <w:style w:type="character" w:customStyle="1" w:styleId="ListLabel27">
    <w:name w:val="ListLabel 27"/>
    <w:qFormat/>
    <w:rPr>
      <w:rFonts w:ascii="Calibri" w:hAnsi="Calibri" w:cs="Calibri"/>
      <w:sz w:val="22"/>
      <w:szCs w:val="22"/>
    </w:rPr>
  </w:style>
  <w:style w:type="character" w:customStyle="1" w:styleId="ListLabel28">
    <w:name w:val="ListLabel 28"/>
    <w:qFormat/>
    <w:rPr>
      <w:rFonts w:cs="Calibri"/>
      <w:sz w:val="22"/>
      <w:szCs w:val="22"/>
    </w:rPr>
  </w:style>
  <w:style w:type="character" w:customStyle="1" w:styleId="ListLabel29">
    <w:name w:val="ListLabel 29"/>
    <w:qFormat/>
    <w:rPr>
      <w:rFonts w:cs="Calibri"/>
      <w:bCs/>
      <w:sz w:val="22"/>
      <w:szCs w:val="22"/>
    </w:rPr>
  </w:style>
  <w:style w:type="character" w:customStyle="1" w:styleId="ListLabel30">
    <w:name w:val="ListLabel 30"/>
    <w:qFormat/>
    <w:rPr>
      <w:rFonts w:cs="Symbol"/>
      <w:color w:val="000000"/>
      <w:sz w:val="22"/>
      <w:szCs w:val="22"/>
    </w:rPr>
  </w:style>
  <w:style w:type="character" w:customStyle="1" w:styleId="ListLabel31">
    <w:name w:val="ListLabel 31"/>
    <w:qFormat/>
    <w:rPr>
      <w:rFonts w:ascii="Calibri" w:hAnsi="Calibri" w:cs="Calibri"/>
      <w:sz w:val="22"/>
      <w:szCs w:val="22"/>
    </w:rPr>
  </w:style>
  <w:style w:type="character" w:customStyle="1" w:styleId="ListLabel32">
    <w:name w:val="ListLabel 32"/>
    <w:qFormat/>
    <w:rPr>
      <w:rFonts w:cs="Calibri"/>
      <w:sz w:val="22"/>
      <w:szCs w:val="22"/>
    </w:rPr>
  </w:style>
  <w:style w:type="character" w:customStyle="1" w:styleId="ListLabel33">
    <w:name w:val="ListLabel 33"/>
    <w:qFormat/>
    <w:rPr>
      <w:rFonts w:cs="Calibri"/>
      <w:sz w:val="22"/>
      <w:szCs w:val="22"/>
    </w:rPr>
  </w:style>
  <w:style w:type="character" w:customStyle="1" w:styleId="ListLabel34">
    <w:name w:val="ListLabel 34"/>
    <w:qFormat/>
    <w:rPr>
      <w:rFonts w:cs="Symbol"/>
      <w:color w:val="00000A"/>
      <w:sz w:val="22"/>
      <w:szCs w:val="22"/>
    </w:rPr>
  </w:style>
  <w:style w:type="character" w:customStyle="1" w:styleId="ListLabel35">
    <w:name w:val="ListLabel 35"/>
    <w:qFormat/>
    <w:rPr>
      <w:rFonts w:ascii="Calibri" w:hAnsi="Calibri" w:cs="Calibri"/>
      <w:sz w:val="22"/>
      <w:szCs w:val="22"/>
    </w:rPr>
  </w:style>
  <w:style w:type="character" w:customStyle="1" w:styleId="ListLabel36">
    <w:name w:val="ListLabel 36"/>
    <w:qFormat/>
    <w:rPr>
      <w:rFonts w:cs="Calibri"/>
      <w:sz w:val="22"/>
      <w:szCs w:val="22"/>
    </w:rPr>
  </w:style>
  <w:style w:type="character" w:customStyle="1" w:styleId="ListLabel37">
    <w:name w:val="ListLabel 37"/>
    <w:qFormat/>
    <w:rPr>
      <w:rFonts w:cs="Calibri"/>
      <w:szCs w:val="22"/>
      <w:lang w:val="cs-CZ"/>
    </w:rPr>
  </w:style>
  <w:style w:type="character" w:customStyle="1" w:styleId="ListLabel38">
    <w:name w:val="ListLabel 38"/>
    <w:qFormat/>
    <w:rPr>
      <w:rFonts w:cs="Symbol"/>
    </w:rPr>
  </w:style>
  <w:style w:type="character" w:customStyle="1" w:styleId="ListLabel39">
    <w:name w:val="ListLabel 39"/>
    <w:qFormat/>
    <w:rPr>
      <w:rFonts w:cs="Calibri"/>
      <w:sz w:val="22"/>
      <w:szCs w:val="22"/>
    </w:rPr>
  </w:style>
  <w:style w:type="character" w:customStyle="1" w:styleId="ListLabel40">
    <w:name w:val="ListLabel 40"/>
    <w:qFormat/>
    <w:rPr>
      <w:rFonts w:cs="Calibri"/>
      <w:sz w:val="22"/>
      <w:szCs w:val="22"/>
    </w:rPr>
  </w:style>
  <w:style w:type="character" w:customStyle="1" w:styleId="ListLabel41">
    <w:name w:val="ListLabel 41"/>
    <w:qFormat/>
    <w:rPr>
      <w:rFonts w:ascii="Calibri" w:hAnsi="Calibri" w:cs="Calibri"/>
      <w:kern w:val="0"/>
      <w:sz w:val="22"/>
      <w:szCs w:val="22"/>
    </w:rPr>
  </w:style>
  <w:style w:type="character" w:customStyle="1" w:styleId="ListLabel42">
    <w:name w:val="ListLabel 42"/>
    <w:qFormat/>
    <w:rPr>
      <w:rFonts w:cs="Calibri"/>
      <w:sz w:val="22"/>
      <w:szCs w:val="22"/>
    </w:rPr>
  </w:style>
  <w:style w:type="character" w:customStyle="1" w:styleId="ListLabel43">
    <w:name w:val="ListLabel 43"/>
    <w:qFormat/>
    <w:rPr>
      <w:rFonts w:cs="Calibri"/>
      <w:sz w:val="22"/>
      <w:szCs w:val="22"/>
    </w:rPr>
  </w:style>
  <w:style w:type="character" w:customStyle="1" w:styleId="ListLabel44">
    <w:name w:val="ListLabel 44"/>
    <w:qFormat/>
    <w:rPr>
      <w:rFonts w:cs="Calibri"/>
      <w:sz w:val="22"/>
      <w:szCs w:val="22"/>
    </w:rPr>
  </w:style>
  <w:style w:type="character" w:customStyle="1" w:styleId="ListLabel45">
    <w:name w:val="ListLabel 45"/>
    <w:qFormat/>
    <w:rPr>
      <w:rFonts w:cs="Calibri"/>
      <w:sz w:val="22"/>
      <w:szCs w:val="22"/>
    </w:rPr>
  </w:style>
  <w:style w:type="character" w:customStyle="1" w:styleId="ListLabel46">
    <w:name w:val="ListLabel 46"/>
    <w:qFormat/>
    <w:rPr>
      <w:rFonts w:cs="Calibri"/>
      <w:b/>
      <w:bCs/>
      <w:color w:val="00000A"/>
      <w:sz w:val="22"/>
      <w:szCs w:val="22"/>
    </w:rPr>
  </w:style>
  <w:style w:type="character" w:customStyle="1" w:styleId="ListLabel47">
    <w:name w:val="ListLabel 47"/>
    <w:qFormat/>
    <w:rPr>
      <w:rFonts w:ascii="Calibri" w:hAnsi="Calibri" w:cs="Calibri"/>
      <w:color w:val="00000A"/>
      <w:sz w:val="22"/>
      <w:szCs w:val="22"/>
    </w:rPr>
  </w:style>
  <w:style w:type="character" w:customStyle="1" w:styleId="ListLabel48">
    <w:name w:val="ListLabel 48"/>
    <w:qFormat/>
    <w:rPr>
      <w:rFonts w:cs="Symbol"/>
      <w:color w:val="000000"/>
      <w:sz w:val="22"/>
      <w:szCs w:val="22"/>
    </w:rPr>
  </w:style>
  <w:style w:type="character" w:customStyle="1" w:styleId="ListLabel49">
    <w:name w:val="ListLabel 49"/>
    <w:qFormat/>
    <w:rPr>
      <w:rFonts w:ascii="Calibri" w:hAnsi="Calibri" w:cs="Calibri"/>
      <w:b/>
      <w:sz w:val="22"/>
      <w:szCs w:val="22"/>
    </w:rPr>
  </w:style>
  <w:style w:type="character" w:customStyle="1" w:styleId="ListLabel50">
    <w:name w:val="ListLabel 50"/>
    <w:qFormat/>
    <w:rPr>
      <w:rFonts w:ascii="Calibri" w:hAnsi="Calibri" w:cs="Calibri"/>
      <w:sz w:val="22"/>
      <w:szCs w:val="22"/>
    </w:rPr>
  </w:style>
  <w:style w:type="character" w:customStyle="1" w:styleId="ListLabel51">
    <w:name w:val="ListLabel 51"/>
    <w:qFormat/>
    <w:rPr>
      <w:rFonts w:ascii="Calibri" w:hAnsi="Calibri" w:cs="Calibri"/>
      <w:sz w:val="22"/>
      <w:szCs w:val="22"/>
    </w:rPr>
  </w:style>
  <w:style w:type="character" w:customStyle="1" w:styleId="ListLabel52">
    <w:name w:val="ListLabel 52"/>
    <w:qFormat/>
    <w:rPr>
      <w:rFonts w:cs="Calibri"/>
      <w:sz w:val="22"/>
      <w:szCs w:val="22"/>
    </w:rPr>
  </w:style>
  <w:style w:type="character" w:customStyle="1" w:styleId="ListLabel53">
    <w:name w:val="ListLabel 53"/>
    <w:qFormat/>
    <w:rPr>
      <w:rFonts w:cs="Calibri"/>
      <w:bCs/>
      <w:sz w:val="22"/>
      <w:szCs w:val="22"/>
    </w:rPr>
  </w:style>
  <w:style w:type="character" w:customStyle="1" w:styleId="ListLabel54">
    <w:name w:val="ListLabel 54"/>
    <w:qFormat/>
    <w:rPr>
      <w:rFonts w:cs="Symbol"/>
      <w:color w:val="000000"/>
      <w:sz w:val="22"/>
      <w:szCs w:val="22"/>
    </w:rPr>
  </w:style>
  <w:style w:type="character" w:customStyle="1" w:styleId="ListLabel55">
    <w:name w:val="ListLabel 55"/>
    <w:qFormat/>
    <w:rPr>
      <w:rFonts w:cs="Calibri"/>
      <w:sz w:val="22"/>
      <w:szCs w:val="22"/>
    </w:rPr>
  </w:style>
  <w:style w:type="character" w:customStyle="1" w:styleId="ListLabel56">
    <w:name w:val="ListLabel 56"/>
    <w:qFormat/>
    <w:rPr>
      <w:rFonts w:cs="Calibri"/>
      <w:sz w:val="22"/>
      <w:szCs w:val="22"/>
    </w:rPr>
  </w:style>
  <w:style w:type="character" w:customStyle="1" w:styleId="ListLabel57">
    <w:name w:val="ListLabel 57"/>
    <w:qFormat/>
    <w:rPr>
      <w:rFonts w:cs="Calibri"/>
      <w:sz w:val="22"/>
      <w:szCs w:val="22"/>
    </w:rPr>
  </w:style>
  <w:style w:type="character" w:customStyle="1" w:styleId="ListLabel58">
    <w:name w:val="ListLabel 58"/>
    <w:qFormat/>
    <w:rPr>
      <w:rFonts w:cs="Symbol"/>
      <w:color w:val="00000A"/>
      <w:sz w:val="22"/>
      <w:szCs w:val="22"/>
    </w:rPr>
  </w:style>
  <w:style w:type="character" w:customStyle="1" w:styleId="ListLabel59">
    <w:name w:val="ListLabel 59"/>
    <w:qFormat/>
    <w:rPr>
      <w:rFonts w:cs="Calibri"/>
      <w:sz w:val="22"/>
      <w:szCs w:val="22"/>
    </w:rPr>
  </w:style>
  <w:style w:type="character" w:customStyle="1" w:styleId="ListLabel60">
    <w:name w:val="ListLabel 60"/>
    <w:qFormat/>
    <w:rPr>
      <w:rFonts w:cs="Calibri"/>
      <w:sz w:val="22"/>
      <w:szCs w:val="22"/>
    </w:rPr>
  </w:style>
  <w:style w:type="character" w:customStyle="1" w:styleId="ListLabel61">
    <w:name w:val="ListLabel 61"/>
    <w:qFormat/>
    <w:rPr>
      <w:rFonts w:cs="Calibri"/>
      <w:szCs w:val="22"/>
      <w:lang w:val="cs-CZ"/>
    </w:rPr>
  </w:style>
  <w:style w:type="character" w:customStyle="1" w:styleId="ListLabel62">
    <w:name w:val="ListLabel 62"/>
    <w:qFormat/>
    <w:rPr>
      <w:rFonts w:cs="Symbol"/>
    </w:rPr>
  </w:style>
  <w:style w:type="character" w:customStyle="1" w:styleId="ListLabel63">
    <w:name w:val="ListLabel 63"/>
    <w:qFormat/>
    <w:rPr>
      <w:rFonts w:cs="Calibri"/>
      <w:sz w:val="22"/>
      <w:szCs w:val="22"/>
    </w:rPr>
  </w:style>
  <w:style w:type="character" w:customStyle="1" w:styleId="ListLabel64">
    <w:name w:val="ListLabel 64"/>
    <w:qFormat/>
    <w:rPr>
      <w:rFonts w:cs="Calibri"/>
      <w:sz w:val="22"/>
      <w:szCs w:val="22"/>
    </w:rPr>
  </w:style>
  <w:style w:type="character" w:customStyle="1" w:styleId="ListLabel65">
    <w:name w:val="ListLabel 65"/>
    <w:qFormat/>
    <w:rPr>
      <w:rFonts w:ascii="Calibri" w:hAnsi="Calibri" w:cs="Calibri"/>
      <w:kern w:val="0"/>
      <w:sz w:val="22"/>
      <w:szCs w:val="22"/>
    </w:rPr>
  </w:style>
  <w:style w:type="character" w:customStyle="1" w:styleId="ListLabel66">
    <w:name w:val="ListLabel 66"/>
    <w:qFormat/>
    <w:rPr>
      <w:rFonts w:cs="Calibri"/>
      <w:sz w:val="22"/>
      <w:szCs w:val="22"/>
    </w:rPr>
  </w:style>
  <w:style w:type="character" w:customStyle="1" w:styleId="ListLabel67">
    <w:name w:val="ListLabel 67"/>
    <w:qFormat/>
    <w:rPr>
      <w:rFonts w:cs="Calibri"/>
      <w:sz w:val="22"/>
      <w:szCs w:val="22"/>
    </w:rPr>
  </w:style>
  <w:style w:type="character" w:customStyle="1" w:styleId="ListLabel68">
    <w:name w:val="ListLabel 68"/>
    <w:qFormat/>
    <w:rPr>
      <w:rFonts w:cs="Calibri"/>
      <w:sz w:val="22"/>
      <w:szCs w:val="22"/>
    </w:rPr>
  </w:style>
  <w:style w:type="character" w:customStyle="1" w:styleId="ListLabel69">
    <w:name w:val="ListLabel 69"/>
    <w:qFormat/>
    <w:rPr>
      <w:rFonts w:cs="Calibri"/>
      <w:sz w:val="22"/>
      <w:szCs w:val="22"/>
    </w:rPr>
  </w:style>
  <w:style w:type="character" w:customStyle="1" w:styleId="ListLabel70">
    <w:name w:val="ListLabel 70"/>
    <w:qFormat/>
    <w:rPr>
      <w:rFonts w:cs="Calibri"/>
      <w:b/>
      <w:bCs/>
      <w:color w:val="00000A"/>
      <w:sz w:val="22"/>
      <w:szCs w:val="22"/>
    </w:rPr>
  </w:style>
  <w:style w:type="character" w:customStyle="1" w:styleId="ListLabel71">
    <w:name w:val="ListLabel 71"/>
    <w:qFormat/>
    <w:rPr>
      <w:rFonts w:ascii="Calibri" w:hAnsi="Calibri" w:cs="Calibri"/>
      <w:color w:val="00000A"/>
      <w:sz w:val="22"/>
      <w:szCs w:val="22"/>
    </w:rPr>
  </w:style>
  <w:style w:type="character" w:customStyle="1" w:styleId="ListLabel72">
    <w:name w:val="ListLabel 72"/>
    <w:qFormat/>
    <w:rPr>
      <w:rFonts w:cs="Symbol"/>
      <w:color w:val="000000"/>
      <w:sz w:val="22"/>
      <w:szCs w:val="22"/>
    </w:rPr>
  </w:style>
  <w:style w:type="character" w:customStyle="1" w:styleId="ListLabel73">
    <w:name w:val="ListLabel 73"/>
    <w:qFormat/>
    <w:rPr>
      <w:rFonts w:ascii="Calibri" w:hAnsi="Calibri" w:cs="Calibri"/>
      <w:b/>
      <w:sz w:val="22"/>
      <w:szCs w:val="22"/>
    </w:rPr>
  </w:style>
  <w:style w:type="character" w:customStyle="1" w:styleId="ListLabel74">
    <w:name w:val="ListLabel 74"/>
    <w:qFormat/>
    <w:rPr>
      <w:rFonts w:ascii="Calibri" w:hAnsi="Calibri" w:cs="Calibri"/>
      <w:sz w:val="22"/>
      <w:szCs w:val="22"/>
    </w:rPr>
  </w:style>
  <w:style w:type="character" w:customStyle="1" w:styleId="ListLabel75">
    <w:name w:val="ListLabel 75"/>
    <w:qFormat/>
    <w:rPr>
      <w:rFonts w:cs="Calibri"/>
      <w:sz w:val="22"/>
      <w:szCs w:val="22"/>
    </w:rPr>
  </w:style>
  <w:style w:type="character" w:customStyle="1" w:styleId="ListLabel76">
    <w:name w:val="ListLabel 76"/>
    <w:qFormat/>
    <w:rPr>
      <w:rFonts w:cs="Calibri"/>
      <w:bCs/>
      <w:sz w:val="22"/>
      <w:szCs w:val="22"/>
    </w:rPr>
  </w:style>
  <w:style w:type="character" w:customStyle="1" w:styleId="ListLabel77">
    <w:name w:val="ListLabel 77"/>
    <w:qFormat/>
    <w:rPr>
      <w:rFonts w:cs="Symbol"/>
      <w:color w:val="000000"/>
      <w:sz w:val="22"/>
      <w:szCs w:val="22"/>
    </w:rPr>
  </w:style>
  <w:style w:type="character" w:customStyle="1" w:styleId="ListLabel78">
    <w:name w:val="ListLabel 78"/>
    <w:qFormat/>
    <w:rPr>
      <w:rFonts w:cs="Calibri"/>
      <w:sz w:val="22"/>
      <w:szCs w:val="22"/>
    </w:rPr>
  </w:style>
  <w:style w:type="character" w:customStyle="1" w:styleId="ListLabel79">
    <w:name w:val="ListLabel 79"/>
    <w:qFormat/>
    <w:rPr>
      <w:rFonts w:cs="Calibri"/>
      <w:sz w:val="22"/>
      <w:szCs w:val="22"/>
    </w:rPr>
  </w:style>
  <w:style w:type="character" w:customStyle="1" w:styleId="ListLabel80">
    <w:name w:val="ListLabel 80"/>
    <w:qFormat/>
    <w:rPr>
      <w:rFonts w:cs="Calibri"/>
      <w:sz w:val="22"/>
      <w:szCs w:val="22"/>
    </w:rPr>
  </w:style>
  <w:style w:type="character" w:customStyle="1" w:styleId="ListLabel81">
    <w:name w:val="ListLabel 81"/>
    <w:qFormat/>
    <w:rPr>
      <w:rFonts w:cs="Symbol"/>
      <w:color w:val="00000A"/>
      <w:sz w:val="22"/>
      <w:szCs w:val="22"/>
    </w:rPr>
  </w:style>
  <w:style w:type="character" w:customStyle="1" w:styleId="ListLabel82">
    <w:name w:val="ListLabel 82"/>
    <w:qFormat/>
    <w:rPr>
      <w:rFonts w:ascii="Calibri" w:hAnsi="Calibri" w:cs="Calibri"/>
      <w:sz w:val="22"/>
      <w:szCs w:val="22"/>
    </w:rPr>
  </w:style>
  <w:style w:type="character" w:customStyle="1" w:styleId="ListLabel83">
    <w:name w:val="ListLabel 83"/>
    <w:qFormat/>
    <w:rPr>
      <w:rFonts w:cs="Calibri"/>
      <w:sz w:val="22"/>
      <w:szCs w:val="22"/>
    </w:rPr>
  </w:style>
  <w:style w:type="character" w:customStyle="1" w:styleId="ListLabel84">
    <w:name w:val="ListLabel 84"/>
    <w:qFormat/>
    <w:rPr>
      <w:rFonts w:cs="Calibri"/>
      <w:szCs w:val="22"/>
      <w:lang w:val="cs-CZ"/>
    </w:rPr>
  </w:style>
  <w:style w:type="character" w:customStyle="1" w:styleId="ListLabel85">
    <w:name w:val="ListLabel 85"/>
    <w:qFormat/>
    <w:rPr>
      <w:rFonts w:cs="Symbol"/>
    </w:rPr>
  </w:style>
  <w:style w:type="character" w:customStyle="1" w:styleId="ListLabel86">
    <w:name w:val="ListLabel 86"/>
    <w:qFormat/>
    <w:rPr>
      <w:rFonts w:cs="Calibri"/>
      <w:sz w:val="22"/>
      <w:szCs w:val="22"/>
    </w:rPr>
  </w:style>
  <w:style w:type="character" w:customStyle="1" w:styleId="ListLabel87">
    <w:name w:val="ListLabel 87"/>
    <w:qFormat/>
    <w:rPr>
      <w:rFonts w:cs="Calibri"/>
      <w:sz w:val="22"/>
      <w:szCs w:val="22"/>
    </w:rPr>
  </w:style>
  <w:style w:type="character" w:customStyle="1" w:styleId="ListLabel88">
    <w:name w:val="ListLabel 88"/>
    <w:qFormat/>
    <w:rPr>
      <w:rFonts w:ascii="Calibri" w:hAnsi="Calibri" w:cs="Calibri"/>
      <w:kern w:val="0"/>
      <w:sz w:val="22"/>
      <w:szCs w:val="22"/>
    </w:rPr>
  </w:style>
  <w:style w:type="character" w:customStyle="1" w:styleId="ListLabel89">
    <w:name w:val="ListLabel 89"/>
    <w:qFormat/>
    <w:rPr>
      <w:rFonts w:cs="Calibri"/>
      <w:sz w:val="22"/>
      <w:szCs w:val="22"/>
    </w:rPr>
  </w:style>
  <w:style w:type="character" w:customStyle="1" w:styleId="ListLabel90">
    <w:name w:val="ListLabel 90"/>
    <w:qFormat/>
    <w:rPr>
      <w:rFonts w:cs="Calibri"/>
      <w:sz w:val="22"/>
      <w:szCs w:val="22"/>
    </w:rPr>
  </w:style>
  <w:style w:type="character" w:customStyle="1" w:styleId="ListLabel91">
    <w:name w:val="ListLabel 91"/>
    <w:qFormat/>
    <w:rPr>
      <w:rFonts w:cs="Calibri"/>
      <w:sz w:val="22"/>
      <w:szCs w:val="22"/>
    </w:rPr>
  </w:style>
  <w:style w:type="character" w:customStyle="1" w:styleId="ListLabel92">
    <w:name w:val="ListLabel 92"/>
    <w:qFormat/>
    <w:rPr>
      <w:rFonts w:cs="Calibri"/>
      <w:sz w:val="22"/>
      <w:szCs w:val="22"/>
    </w:rPr>
  </w:style>
  <w:style w:type="character" w:customStyle="1" w:styleId="ListLabel93">
    <w:name w:val="ListLabel 93"/>
    <w:qFormat/>
    <w:rPr>
      <w:rFonts w:cs="Calibri"/>
      <w:b/>
      <w:bCs/>
      <w:color w:val="00000A"/>
      <w:sz w:val="22"/>
      <w:szCs w:val="22"/>
    </w:rPr>
  </w:style>
  <w:style w:type="character" w:customStyle="1" w:styleId="ListLabel94">
    <w:name w:val="ListLabel 94"/>
    <w:qFormat/>
    <w:rPr>
      <w:rFonts w:ascii="Calibri" w:hAnsi="Calibri" w:cs="Calibri"/>
      <w:color w:val="00000A"/>
      <w:sz w:val="22"/>
      <w:szCs w:val="22"/>
    </w:rPr>
  </w:style>
  <w:style w:type="character" w:customStyle="1" w:styleId="ListLabel95">
    <w:name w:val="ListLabel 95"/>
    <w:qFormat/>
    <w:rPr>
      <w:rFonts w:cs="Symbol"/>
      <w:color w:val="000000"/>
      <w:sz w:val="22"/>
      <w:szCs w:val="22"/>
    </w:rPr>
  </w:style>
  <w:style w:type="character" w:customStyle="1" w:styleId="ListLabel96">
    <w:name w:val="ListLabel 96"/>
    <w:qFormat/>
    <w:rPr>
      <w:rFonts w:ascii="Calibri" w:hAnsi="Calibri" w:cs="Calibri"/>
      <w:b/>
      <w:sz w:val="22"/>
      <w:szCs w:val="22"/>
    </w:rPr>
  </w:style>
  <w:style w:type="character" w:customStyle="1" w:styleId="ListLabel97">
    <w:name w:val="ListLabel 97"/>
    <w:qFormat/>
    <w:rPr>
      <w:rFonts w:ascii="Calibri" w:hAnsi="Calibri" w:cs="Calibri"/>
      <w:sz w:val="22"/>
      <w:szCs w:val="22"/>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nhideWhenUsed/>
    <w:rsid w:val="009A392B"/>
    <w:pPr>
      <w:widowControl/>
      <w:tabs>
        <w:tab w:val="left" w:pos="9072"/>
      </w:tabs>
      <w:overflowPunct/>
      <w:jc w:val="both"/>
    </w:pPr>
    <w:rPr>
      <w:rFonts w:ascii="Arial" w:hAnsi="Arial" w:cs="Arial"/>
      <w:kern w:val="0"/>
      <w:sz w:val="22"/>
      <w:lang w:val="x-none"/>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Odstavec">
    <w:name w:val="Odstavec"/>
    <w:qFormat/>
    <w:rsid w:val="009A392B"/>
    <w:pPr>
      <w:keepLines/>
      <w:widowControl w:val="0"/>
      <w:suppressAutoHyphens/>
      <w:jc w:val="both"/>
    </w:pPr>
    <w:rPr>
      <w:rFonts w:ascii="Times New Roman" w:eastAsia="Times New Roman" w:hAnsi="Times New Roman" w:cs="Times New Roman"/>
      <w:color w:val="000000"/>
      <w:sz w:val="24"/>
      <w:szCs w:val="20"/>
      <w:lang w:eastAsia="zh-CN"/>
    </w:rPr>
  </w:style>
  <w:style w:type="paragraph" w:styleId="Textbubliny">
    <w:name w:val="Balloon Text"/>
    <w:basedOn w:val="Normln"/>
    <w:link w:val="TextbublinyChar"/>
    <w:uiPriority w:val="99"/>
    <w:semiHidden/>
    <w:unhideWhenUsed/>
    <w:qFormat/>
    <w:rsid w:val="00892346"/>
    <w:rPr>
      <w:rFonts w:ascii="Segoe UI" w:hAnsi="Segoe UI" w:cs="Segoe UI"/>
      <w:sz w:val="18"/>
      <w:szCs w:val="18"/>
    </w:rPr>
  </w:style>
  <w:style w:type="paragraph" w:styleId="Textkomente">
    <w:name w:val="annotation text"/>
    <w:basedOn w:val="Normln"/>
    <w:link w:val="TextkomenteChar"/>
    <w:uiPriority w:val="99"/>
    <w:semiHidden/>
    <w:unhideWhenUsed/>
    <w:qFormat/>
    <w:rsid w:val="00FD614A"/>
  </w:style>
  <w:style w:type="paragraph" w:styleId="Pedmtkomente">
    <w:name w:val="annotation subject"/>
    <w:basedOn w:val="Textkomente"/>
    <w:link w:val="PedmtkomenteChar"/>
    <w:uiPriority w:val="99"/>
    <w:semiHidden/>
    <w:unhideWhenUsed/>
    <w:qFormat/>
    <w:rsid w:val="00FD614A"/>
    <w:rPr>
      <w:b/>
      <w:bCs/>
    </w:rPr>
  </w:style>
  <w:style w:type="paragraph" w:styleId="Odstavecseseznamem">
    <w:name w:val="List Paragraph"/>
    <w:basedOn w:val="Normln"/>
    <w:uiPriority w:val="34"/>
    <w:qFormat/>
    <w:rsid w:val="00D0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ri.leubner@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ie.safarikova@ngprague.cz" TargetMode="External"/><Relationship Id="rId5" Type="http://schemas.openxmlformats.org/officeDocument/2006/relationships/hyperlink" Target="mailto:faktury@ngprague.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5095</Words>
  <Characters>30063</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dc:description/>
  <cp:lastModifiedBy>Zdenka Šímová</cp:lastModifiedBy>
  <cp:revision>23</cp:revision>
  <cp:lastPrinted>2022-08-16T08:43:00Z</cp:lastPrinted>
  <dcterms:created xsi:type="dcterms:W3CDTF">2022-07-13T09:38:00Z</dcterms:created>
  <dcterms:modified xsi:type="dcterms:W3CDTF">2022-08-23T07:32:00Z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