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39" w:rsidRPr="00877C85" w:rsidRDefault="00777039" w:rsidP="00777039">
      <w:pPr>
        <w:pStyle w:val="Nzev"/>
        <w:rPr>
          <w:sz w:val="28"/>
          <w:szCs w:val="28"/>
        </w:rPr>
      </w:pPr>
      <w:r w:rsidRPr="00877C85">
        <w:rPr>
          <w:sz w:val="28"/>
          <w:szCs w:val="28"/>
        </w:rPr>
        <w:t>KUPNÍ SMLOUVA</w:t>
      </w:r>
    </w:p>
    <w:p w:rsidR="00777039" w:rsidRPr="00877C85" w:rsidRDefault="00777039" w:rsidP="00777039">
      <w:pPr>
        <w:pStyle w:val="Nzev"/>
        <w:rPr>
          <w:sz w:val="28"/>
          <w:szCs w:val="28"/>
        </w:rPr>
      </w:pPr>
      <w:r w:rsidRPr="00877C85">
        <w:rPr>
          <w:sz w:val="28"/>
          <w:szCs w:val="28"/>
        </w:rPr>
        <w:t>„Nákup užitkového a osobního vozidla“</w:t>
      </w:r>
    </w:p>
    <w:p w:rsidR="00777039" w:rsidRPr="00877C85" w:rsidRDefault="00777039" w:rsidP="00777039">
      <w:pPr>
        <w:pStyle w:val="Nzev"/>
        <w:rPr>
          <w:sz w:val="24"/>
          <w:szCs w:val="24"/>
        </w:rPr>
      </w:pPr>
      <w:r w:rsidRPr="00877C85">
        <w:rPr>
          <w:sz w:val="24"/>
          <w:szCs w:val="24"/>
        </w:rPr>
        <w:t xml:space="preserve">ev. č. smlouvy: </w:t>
      </w:r>
      <w:r w:rsidR="00B951A2">
        <w:rPr>
          <w:sz w:val="24"/>
          <w:szCs w:val="24"/>
        </w:rPr>
        <w:t>170</w:t>
      </w:r>
      <w:bookmarkStart w:id="0" w:name="_GoBack"/>
      <w:bookmarkEnd w:id="0"/>
      <w:r w:rsidRPr="00877C85">
        <w:rPr>
          <w:sz w:val="24"/>
          <w:szCs w:val="24"/>
        </w:rPr>
        <w:t>/00873489/2022</w:t>
      </w:r>
    </w:p>
    <w:p w:rsidR="00777039" w:rsidRPr="00877C85" w:rsidRDefault="00777039" w:rsidP="00777039">
      <w:pPr>
        <w:pStyle w:val="Nzev"/>
        <w:rPr>
          <w:sz w:val="24"/>
          <w:szCs w:val="24"/>
        </w:rPr>
      </w:pPr>
    </w:p>
    <w:p w:rsidR="00777039" w:rsidRPr="00877C85" w:rsidRDefault="00777039" w:rsidP="00777039">
      <w:pPr>
        <w:pStyle w:val="Nadpis1"/>
        <w:rPr>
          <w:rFonts w:asciiTheme="minorHAnsi" w:hAnsiTheme="minorHAnsi" w:cstheme="minorHAnsi"/>
          <w:b/>
          <w:color w:val="auto"/>
          <w:sz w:val="24"/>
          <w:szCs w:val="24"/>
        </w:rPr>
      </w:pPr>
      <w:r w:rsidRPr="00877C85">
        <w:rPr>
          <w:rFonts w:asciiTheme="minorHAnsi" w:hAnsiTheme="minorHAnsi" w:cstheme="minorHAnsi"/>
          <w:b/>
          <w:color w:val="auto"/>
          <w:sz w:val="24"/>
          <w:szCs w:val="24"/>
        </w:rPr>
        <w:t>Smluvní strany:</w:t>
      </w:r>
    </w:p>
    <w:p w:rsidR="00777039" w:rsidRPr="00877C85" w:rsidRDefault="00777039" w:rsidP="00777039">
      <w:pPr>
        <w:rPr>
          <w:rFonts w:cstheme="minorHAnsi"/>
          <w:b/>
          <w:szCs w:val="24"/>
        </w:rPr>
      </w:pPr>
    </w:p>
    <w:p w:rsidR="00777039" w:rsidRPr="00877C85" w:rsidRDefault="00777039" w:rsidP="00777039">
      <w:pPr>
        <w:tabs>
          <w:tab w:val="left" w:pos="284"/>
        </w:tabs>
        <w:jc w:val="both"/>
        <w:rPr>
          <w:rFonts w:cstheme="minorHAnsi"/>
          <w:b/>
          <w:szCs w:val="24"/>
        </w:rPr>
      </w:pPr>
      <w:r w:rsidRPr="00877C85">
        <w:rPr>
          <w:rFonts w:cstheme="minorHAnsi"/>
          <w:b/>
          <w:szCs w:val="24"/>
        </w:rPr>
        <w:t>Odborné učiliště, Praktická škola, Základní škola a Mateřská škola Příbram IV, příspěvková organizace</w:t>
      </w:r>
    </w:p>
    <w:p w:rsidR="00777039" w:rsidRPr="00877C85" w:rsidRDefault="00777039" w:rsidP="00777039">
      <w:pPr>
        <w:tabs>
          <w:tab w:val="left" w:pos="284"/>
        </w:tabs>
        <w:rPr>
          <w:rFonts w:cstheme="minorHAnsi"/>
          <w:szCs w:val="24"/>
        </w:rPr>
      </w:pPr>
      <w:r w:rsidRPr="00877C85">
        <w:rPr>
          <w:rFonts w:cstheme="minorHAnsi"/>
          <w:szCs w:val="24"/>
        </w:rPr>
        <w:t xml:space="preserve">se </w:t>
      </w:r>
      <w:proofErr w:type="gramStart"/>
      <w:r w:rsidRPr="00877C85">
        <w:rPr>
          <w:rFonts w:cstheme="minorHAnsi"/>
          <w:szCs w:val="24"/>
        </w:rPr>
        <w:t xml:space="preserve">sídlem:   </w:t>
      </w:r>
      <w:proofErr w:type="gramEnd"/>
      <w:r w:rsidRPr="00877C85">
        <w:rPr>
          <w:rFonts w:cstheme="minorHAnsi"/>
          <w:szCs w:val="24"/>
        </w:rPr>
        <w:t xml:space="preserve">          Pod Šachtami 335, Příbram IV, 261 01 Příbram</w:t>
      </w:r>
    </w:p>
    <w:p w:rsidR="00777039" w:rsidRPr="00877C85" w:rsidRDefault="00777039" w:rsidP="00777039">
      <w:pPr>
        <w:tabs>
          <w:tab w:val="left" w:pos="284"/>
        </w:tabs>
        <w:ind w:left="2835" w:hanging="2835"/>
        <w:rPr>
          <w:rFonts w:cstheme="minorHAnsi"/>
          <w:szCs w:val="24"/>
        </w:rPr>
      </w:pPr>
      <w:proofErr w:type="gramStart"/>
      <w:r w:rsidRPr="00877C85">
        <w:rPr>
          <w:rFonts w:cstheme="minorHAnsi"/>
          <w:szCs w:val="24"/>
        </w:rPr>
        <w:t xml:space="preserve">zastoupená:   </w:t>
      </w:r>
      <w:proofErr w:type="gramEnd"/>
      <w:r w:rsidRPr="00877C85">
        <w:rPr>
          <w:rFonts w:cstheme="minorHAnsi"/>
          <w:szCs w:val="24"/>
        </w:rPr>
        <w:t xml:space="preserve">       Mgr. Pavlínou Caisovou – ředitelkou školy</w:t>
      </w:r>
      <w:r w:rsidRPr="00877C85">
        <w:rPr>
          <w:rFonts w:cstheme="minorHAnsi"/>
          <w:szCs w:val="24"/>
        </w:rPr>
        <w:tab/>
      </w:r>
      <w:r w:rsidRPr="00877C85">
        <w:rPr>
          <w:rFonts w:cstheme="minorHAnsi"/>
          <w:szCs w:val="24"/>
        </w:rPr>
        <w:tab/>
      </w:r>
      <w:r w:rsidRPr="00877C85">
        <w:rPr>
          <w:rFonts w:cstheme="minorHAnsi"/>
          <w:szCs w:val="24"/>
        </w:rPr>
        <w:tab/>
      </w:r>
    </w:p>
    <w:p w:rsidR="00777039" w:rsidRPr="00877C85" w:rsidRDefault="00777039" w:rsidP="00777039">
      <w:pPr>
        <w:tabs>
          <w:tab w:val="left" w:pos="284"/>
        </w:tabs>
        <w:rPr>
          <w:rFonts w:cstheme="minorHAnsi"/>
          <w:szCs w:val="24"/>
        </w:rPr>
      </w:pPr>
      <w:r w:rsidRPr="00877C85">
        <w:rPr>
          <w:rFonts w:cstheme="minorHAnsi"/>
          <w:szCs w:val="24"/>
        </w:rPr>
        <w:t xml:space="preserve">IČO: </w:t>
      </w:r>
      <w:r w:rsidRPr="00877C85">
        <w:rPr>
          <w:rFonts w:cstheme="minorHAnsi"/>
          <w:szCs w:val="24"/>
        </w:rPr>
        <w:tab/>
      </w:r>
      <w:r w:rsidRPr="00877C85">
        <w:rPr>
          <w:rFonts w:cstheme="minorHAnsi"/>
          <w:szCs w:val="24"/>
        </w:rPr>
        <w:tab/>
        <w:t xml:space="preserve">     00873489</w:t>
      </w:r>
    </w:p>
    <w:p w:rsidR="00777039" w:rsidRPr="00877C85" w:rsidRDefault="00777039" w:rsidP="00777039">
      <w:pPr>
        <w:tabs>
          <w:tab w:val="left" w:pos="284"/>
        </w:tabs>
        <w:rPr>
          <w:rFonts w:cstheme="minorHAnsi"/>
          <w:szCs w:val="24"/>
        </w:rPr>
      </w:pPr>
      <w:r w:rsidRPr="00877C85">
        <w:rPr>
          <w:rFonts w:cstheme="minorHAnsi"/>
          <w:szCs w:val="24"/>
        </w:rPr>
        <w:t>bankovní spojení: KB a.s.</w:t>
      </w:r>
    </w:p>
    <w:p w:rsidR="00777039" w:rsidRPr="00877C85" w:rsidRDefault="00777039" w:rsidP="00777039">
      <w:pPr>
        <w:tabs>
          <w:tab w:val="left" w:pos="284"/>
        </w:tabs>
        <w:rPr>
          <w:rFonts w:cstheme="minorHAnsi"/>
          <w:szCs w:val="24"/>
        </w:rPr>
      </w:pPr>
      <w:r w:rsidRPr="00877C85">
        <w:rPr>
          <w:rFonts w:cstheme="minorHAnsi"/>
          <w:szCs w:val="24"/>
        </w:rPr>
        <w:t xml:space="preserve">číslo účtu: </w:t>
      </w:r>
      <w:r w:rsidRPr="00877C85">
        <w:rPr>
          <w:rFonts w:cstheme="minorHAnsi"/>
          <w:szCs w:val="24"/>
        </w:rPr>
        <w:tab/>
        <w:t xml:space="preserve">     </w:t>
      </w:r>
      <w:r w:rsidR="00741136">
        <w:rPr>
          <w:rFonts w:cstheme="minorHAnsi"/>
          <w:szCs w:val="24"/>
        </w:rPr>
        <w:t>XXXXXXXX</w:t>
      </w:r>
    </w:p>
    <w:p w:rsidR="00777039" w:rsidRPr="00877C85" w:rsidRDefault="00777039" w:rsidP="00777039">
      <w:pPr>
        <w:jc w:val="both"/>
        <w:rPr>
          <w:rFonts w:cstheme="minorHAnsi"/>
        </w:rPr>
      </w:pPr>
      <w:r w:rsidRPr="00877C85">
        <w:rPr>
          <w:rFonts w:cstheme="minorHAnsi"/>
        </w:rPr>
        <w:t>oprávněn k jednání ve věcech smluvních: Kateřina Havelková</w:t>
      </w:r>
    </w:p>
    <w:p w:rsidR="00777039" w:rsidRPr="00877C85" w:rsidRDefault="00777039" w:rsidP="00777039">
      <w:pPr>
        <w:jc w:val="both"/>
        <w:rPr>
          <w:rFonts w:cstheme="minorHAnsi"/>
        </w:rPr>
      </w:pPr>
      <w:r w:rsidRPr="00877C85">
        <w:rPr>
          <w:rFonts w:cstheme="minorHAnsi"/>
        </w:rPr>
        <w:t>Telefon:</w:t>
      </w:r>
      <w:r w:rsidRPr="00877C85">
        <w:rPr>
          <w:rFonts w:cstheme="minorHAnsi"/>
        </w:rPr>
        <w:tab/>
        <w:t xml:space="preserve">      731 506 025, 318 472 129</w:t>
      </w:r>
    </w:p>
    <w:p w:rsidR="00777039" w:rsidRPr="00877C85" w:rsidRDefault="00777039" w:rsidP="00777039">
      <w:pPr>
        <w:jc w:val="both"/>
        <w:rPr>
          <w:rFonts w:cstheme="minorHAnsi"/>
        </w:rPr>
      </w:pPr>
      <w:r w:rsidRPr="00877C85">
        <w:rPr>
          <w:rFonts w:cstheme="minorHAnsi"/>
        </w:rPr>
        <w:t>E-mail:</w:t>
      </w:r>
      <w:r w:rsidRPr="00877C85">
        <w:rPr>
          <w:rFonts w:cstheme="minorHAnsi"/>
        </w:rPr>
        <w:tab/>
        <w:t xml:space="preserve">       </w:t>
      </w:r>
      <w:r w:rsidRPr="00877C85">
        <w:rPr>
          <w:rFonts w:cstheme="minorHAnsi"/>
          <w:lang w:val="de-DE"/>
        </w:rPr>
        <w:t>referent@ouu.pb.cz</w:t>
      </w:r>
    </w:p>
    <w:p w:rsidR="00777039" w:rsidRPr="00877C85" w:rsidRDefault="00777039" w:rsidP="00777039">
      <w:pPr>
        <w:jc w:val="both"/>
        <w:rPr>
          <w:rStyle w:val="Hypertextovodkaz"/>
          <w:rFonts w:cstheme="minorHAnsi"/>
        </w:rPr>
      </w:pPr>
      <w:r w:rsidRPr="00877C85">
        <w:rPr>
          <w:rFonts w:cstheme="minorHAnsi"/>
        </w:rPr>
        <w:t xml:space="preserve">Webové </w:t>
      </w:r>
      <w:proofErr w:type="gramStart"/>
      <w:r w:rsidRPr="00877C85">
        <w:rPr>
          <w:rFonts w:cstheme="minorHAnsi"/>
        </w:rPr>
        <w:t xml:space="preserve">stránky:   </w:t>
      </w:r>
      <w:proofErr w:type="gramEnd"/>
      <w:r w:rsidR="00586173">
        <w:fldChar w:fldCharType="begin"/>
      </w:r>
      <w:r w:rsidR="00586173">
        <w:instrText xml:space="preserve"> HYPERLINK "http://www.ouu.pb.cz" </w:instrText>
      </w:r>
      <w:r w:rsidR="00586173">
        <w:fldChar w:fldCharType="separate"/>
      </w:r>
      <w:r w:rsidRPr="00877C85">
        <w:rPr>
          <w:rStyle w:val="Hypertextovodkaz"/>
          <w:rFonts w:cstheme="minorHAnsi"/>
        </w:rPr>
        <w:t>www.ouu.pb.cz</w:t>
      </w:r>
      <w:r w:rsidR="00586173">
        <w:rPr>
          <w:rStyle w:val="Hypertextovodkaz"/>
          <w:rFonts w:cstheme="minorHAnsi"/>
        </w:rPr>
        <w:fldChar w:fldCharType="end"/>
      </w:r>
    </w:p>
    <w:p w:rsidR="00777039" w:rsidRPr="00877C85" w:rsidRDefault="00777039" w:rsidP="00777039">
      <w:pPr>
        <w:jc w:val="both"/>
        <w:rPr>
          <w:rFonts w:cstheme="minorHAnsi"/>
        </w:rPr>
      </w:pPr>
      <w:r w:rsidRPr="00877C85">
        <w:rPr>
          <w:rStyle w:val="Hypertextovodkaz"/>
          <w:rFonts w:cstheme="minorHAnsi"/>
        </w:rPr>
        <w:t>ID datové schránky:</w:t>
      </w:r>
      <w:r w:rsidRPr="00877C85">
        <w:rPr>
          <w:rStyle w:val="Nadpis1Char"/>
          <w:rFonts w:cstheme="minorHAnsi"/>
          <w:shd w:val="clear" w:color="auto" w:fill="F5F0E6"/>
        </w:rPr>
        <w:t xml:space="preserve"> </w:t>
      </w:r>
      <w:proofErr w:type="spellStart"/>
      <w:r w:rsidRPr="00877C85">
        <w:rPr>
          <w:rStyle w:val="Siln"/>
          <w:rFonts w:cstheme="minorHAnsi"/>
          <w:shd w:val="clear" w:color="auto" w:fill="F5F0E6"/>
        </w:rPr>
        <w:t>qisxkys</w:t>
      </w:r>
      <w:proofErr w:type="spellEnd"/>
    </w:p>
    <w:p w:rsidR="00777039" w:rsidRPr="00877C85" w:rsidRDefault="00777039" w:rsidP="00777039">
      <w:pPr>
        <w:rPr>
          <w:rFonts w:cstheme="minorHAnsi"/>
        </w:rPr>
      </w:pPr>
    </w:p>
    <w:p w:rsidR="00777039" w:rsidRPr="00877C85" w:rsidRDefault="00777039" w:rsidP="00777039">
      <w:pPr>
        <w:tabs>
          <w:tab w:val="left" w:pos="284"/>
        </w:tabs>
        <w:rPr>
          <w:rFonts w:cstheme="minorHAnsi"/>
          <w:szCs w:val="24"/>
        </w:rPr>
      </w:pPr>
      <w:r w:rsidRPr="00877C85">
        <w:rPr>
          <w:rFonts w:cstheme="minorHAnsi"/>
          <w:szCs w:val="24"/>
        </w:rPr>
        <w:t xml:space="preserve">(dále jen </w:t>
      </w:r>
      <w:r w:rsidRPr="00877C85">
        <w:rPr>
          <w:rFonts w:cstheme="minorHAnsi"/>
          <w:b/>
          <w:szCs w:val="24"/>
        </w:rPr>
        <w:t>„</w:t>
      </w:r>
      <w:r w:rsidRPr="00877C85">
        <w:rPr>
          <w:rFonts w:cstheme="minorHAnsi"/>
          <w:b/>
          <w:i/>
          <w:szCs w:val="24"/>
        </w:rPr>
        <w:t>kupující</w:t>
      </w:r>
      <w:r w:rsidRPr="00877C85">
        <w:rPr>
          <w:rFonts w:cstheme="minorHAnsi"/>
          <w:b/>
          <w:szCs w:val="24"/>
        </w:rPr>
        <w:t>“</w:t>
      </w:r>
      <w:r w:rsidRPr="00877C85">
        <w:rPr>
          <w:rFonts w:cstheme="minorHAnsi"/>
          <w:szCs w:val="24"/>
        </w:rPr>
        <w:t>)</w:t>
      </w:r>
    </w:p>
    <w:p w:rsidR="00777039" w:rsidRPr="00877C85" w:rsidRDefault="00777039" w:rsidP="00777039">
      <w:pPr>
        <w:tabs>
          <w:tab w:val="left" w:pos="284"/>
        </w:tabs>
        <w:rPr>
          <w:rFonts w:cstheme="minorHAnsi"/>
          <w:b/>
          <w:szCs w:val="24"/>
        </w:rPr>
      </w:pPr>
      <w:r w:rsidRPr="00877C85">
        <w:rPr>
          <w:rFonts w:cstheme="minorHAnsi"/>
          <w:b/>
          <w:szCs w:val="24"/>
        </w:rPr>
        <w:tab/>
        <w:t>a</w:t>
      </w:r>
    </w:p>
    <w:p w:rsidR="00777039" w:rsidRPr="00C571A9" w:rsidRDefault="00777039" w:rsidP="00777039">
      <w:pPr>
        <w:spacing w:after="0" w:line="240" w:lineRule="auto"/>
        <w:jc w:val="both"/>
        <w:rPr>
          <w:rFonts w:cstheme="minorHAnsi"/>
          <w:b/>
        </w:rPr>
      </w:pPr>
      <w:r w:rsidRPr="00C571A9">
        <w:rPr>
          <w:rFonts w:cstheme="minorHAnsi"/>
          <w:b/>
        </w:rPr>
        <w:t>Louda Auto a.s.</w:t>
      </w:r>
      <w:r w:rsidRPr="00C571A9">
        <w:rPr>
          <w:rFonts w:cstheme="minorHAnsi"/>
          <w:b/>
        </w:rPr>
        <w:tab/>
      </w:r>
    </w:p>
    <w:p w:rsidR="00777039" w:rsidRPr="00C571A9" w:rsidRDefault="00777039" w:rsidP="00777039">
      <w:pPr>
        <w:tabs>
          <w:tab w:val="left" w:pos="1701"/>
        </w:tabs>
        <w:spacing w:after="0" w:line="240" w:lineRule="auto"/>
        <w:jc w:val="both"/>
        <w:rPr>
          <w:rFonts w:cstheme="minorHAnsi"/>
        </w:rPr>
      </w:pPr>
      <w:r w:rsidRPr="00C571A9">
        <w:rPr>
          <w:rFonts w:cstheme="minorHAnsi"/>
        </w:rPr>
        <w:t xml:space="preserve">se </w:t>
      </w:r>
      <w:proofErr w:type="gramStart"/>
      <w:r w:rsidRPr="00C571A9">
        <w:rPr>
          <w:rFonts w:cstheme="minorHAnsi"/>
        </w:rPr>
        <w:t xml:space="preserve">sídlem:   </w:t>
      </w:r>
      <w:proofErr w:type="gramEnd"/>
      <w:r w:rsidRPr="00C571A9">
        <w:rPr>
          <w:rFonts w:cstheme="minorHAnsi"/>
        </w:rPr>
        <w:t xml:space="preserve">                    Choťánky 166, 290 01 Choťánky</w:t>
      </w:r>
      <w:r w:rsidRPr="00C571A9">
        <w:rPr>
          <w:rFonts w:cstheme="minorHAnsi"/>
        </w:rPr>
        <w:tab/>
      </w:r>
    </w:p>
    <w:p w:rsidR="00777039" w:rsidRPr="00C571A9" w:rsidRDefault="00777039" w:rsidP="00777039">
      <w:pPr>
        <w:tabs>
          <w:tab w:val="left" w:pos="1701"/>
          <w:tab w:val="left" w:pos="2246"/>
        </w:tabs>
        <w:spacing w:after="0" w:line="240" w:lineRule="auto"/>
        <w:jc w:val="both"/>
        <w:rPr>
          <w:rFonts w:cstheme="minorHAnsi"/>
        </w:rPr>
      </w:pPr>
      <w:r w:rsidRPr="00C571A9">
        <w:rPr>
          <w:rFonts w:cstheme="minorHAnsi"/>
        </w:rPr>
        <w:t>IČO:</w:t>
      </w:r>
      <w:r w:rsidRPr="00C571A9">
        <w:rPr>
          <w:rFonts w:cstheme="minorHAnsi"/>
        </w:rPr>
        <w:tab/>
      </w:r>
      <w:r w:rsidR="00C571A9">
        <w:rPr>
          <w:rFonts w:cstheme="minorHAnsi"/>
        </w:rPr>
        <w:t xml:space="preserve">       </w:t>
      </w:r>
      <w:r w:rsidRPr="00C571A9">
        <w:rPr>
          <w:rFonts w:eastAsia="Times New Roman" w:cstheme="minorHAnsi"/>
          <w:lang w:eastAsia="ar-SA"/>
        </w:rPr>
        <w:t>463 58 71</w:t>
      </w:r>
      <w:r w:rsidR="00C22510">
        <w:rPr>
          <w:rFonts w:eastAsia="Times New Roman" w:cstheme="minorHAnsi"/>
          <w:lang w:eastAsia="ar-SA"/>
        </w:rPr>
        <w:t>4</w:t>
      </w:r>
    </w:p>
    <w:p w:rsidR="00777039" w:rsidRPr="00C571A9" w:rsidRDefault="00777039" w:rsidP="00777039">
      <w:pPr>
        <w:tabs>
          <w:tab w:val="left" w:pos="1701"/>
          <w:tab w:val="left" w:pos="2246"/>
        </w:tabs>
        <w:spacing w:after="0" w:line="240" w:lineRule="auto"/>
        <w:jc w:val="both"/>
        <w:rPr>
          <w:rFonts w:cstheme="minorHAnsi"/>
        </w:rPr>
      </w:pPr>
      <w:r w:rsidRPr="00C571A9">
        <w:rPr>
          <w:rFonts w:cstheme="minorHAnsi"/>
        </w:rPr>
        <w:t>DIČ:</w:t>
      </w:r>
      <w:r w:rsidRPr="00C571A9">
        <w:rPr>
          <w:rFonts w:cstheme="minorHAnsi"/>
        </w:rPr>
        <w:tab/>
      </w:r>
      <w:r w:rsidR="00C571A9">
        <w:rPr>
          <w:rFonts w:cstheme="minorHAnsi"/>
        </w:rPr>
        <w:t xml:space="preserve">       </w:t>
      </w:r>
      <w:r w:rsidRPr="00C571A9">
        <w:rPr>
          <w:rFonts w:eastAsia="Times New Roman" w:cstheme="minorHAnsi"/>
          <w:lang w:eastAsia="ar-SA"/>
        </w:rPr>
        <w:t>CZ699002678</w:t>
      </w:r>
    </w:p>
    <w:p w:rsidR="00777039" w:rsidRPr="00C571A9" w:rsidRDefault="00777039" w:rsidP="00777039">
      <w:pPr>
        <w:tabs>
          <w:tab w:val="left" w:pos="1701"/>
          <w:tab w:val="left" w:pos="2246"/>
        </w:tabs>
        <w:spacing w:after="0" w:line="240" w:lineRule="auto"/>
        <w:jc w:val="both"/>
        <w:rPr>
          <w:rFonts w:eastAsia="Times New Roman" w:cstheme="minorHAnsi"/>
          <w:lang w:eastAsia="ar-SA"/>
        </w:rPr>
      </w:pPr>
      <w:r w:rsidRPr="00C571A9">
        <w:rPr>
          <w:rFonts w:cstheme="minorHAnsi"/>
        </w:rPr>
        <w:t>číslo účtu:</w:t>
      </w:r>
      <w:r w:rsidRPr="00C571A9">
        <w:rPr>
          <w:rFonts w:cstheme="minorHAnsi"/>
        </w:rPr>
        <w:tab/>
      </w:r>
      <w:r w:rsidR="00C571A9">
        <w:rPr>
          <w:rFonts w:cstheme="minorHAnsi"/>
        </w:rPr>
        <w:t xml:space="preserve">       </w:t>
      </w:r>
      <w:r w:rsidR="00741136">
        <w:rPr>
          <w:rFonts w:eastAsia="Times New Roman" w:cstheme="minorHAnsi"/>
          <w:lang w:eastAsia="ar-SA"/>
        </w:rPr>
        <w:t>XXXXXXXXXX</w:t>
      </w:r>
    </w:p>
    <w:p w:rsidR="00777039" w:rsidRPr="00C571A9" w:rsidRDefault="00777039" w:rsidP="00777039">
      <w:pPr>
        <w:tabs>
          <w:tab w:val="left" w:pos="1701"/>
          <w:tab w:val="left" w:pos="2246"/>
        </w:tabs>
        <w:spacing w:after="0" w:line="240" w:lineRule="auto"/>
        <w:jc w:val="both"/>
        <w:rPr>
          <w:rFonts w:cstheme="minorHAnsi"/>
        </w:rPr>
      </w:pPr>
      <w:proofErr w:type="gramStart"/>
      <w:r w:rsidRPr="00C571A9">
        <w:rPr>
          <w:rFonts w:eastAsia="Times New Roman" w:cstheme="minorHAnsi"/>
          <w:lang w:eastAsia="ar-SA"/>
        </w:rPr>
        <w:t>zapsaná :</w:t>
      </w:r>
      <w:proofErr w:type="gramEnd"/>
      <w:r w:rsidRPr="00C571A9">
        <w:rPr>
          <w:rFonts w:eastAsia="Times New Roman" w:cstheme="minorHAnsi"/>
          <w:lang w:eastAsia="ar-SA"/>
        </w:rPr>
        <w:t xml:space="preserve"> </w:t>
      </w:r>
      <w:r w:rsidRPr="00C571A9">
        <w:rPr>
          <w:rFonts w:eastAsia="Times New Roman" w:cstheme="minorHAnsi"/>
          <w:lang w:eastAsia="ar-SA"/>
        </w:rPr>
        <w:tab/>
      </w:r>
      <w:r w:rsidR="00C571A9">
        <w:rPr>
          <w:rFonts w:eastAsia="Times New Roman" w:cstheme="minorHAnsi"/>
          <w:lang w:eastAsia="ar-SA"/>
        </w:rPr>
        <w:t xml:space="preserve">       </w:t>
      </w:r>
      <w:r w:rsidRPr="00C571A9">
        <w:rPr>
          <w:rFonts w:eastAsia="Times New Roman" w:cstheme="minorHAnsi"/>
          <w:lang w:eastAsia="ar-SA"/>
        </w:rPr>
        <w:t>Městským soudem v Praze, oddíl B, vložka 19975, dne 30.9.1992</w:t>
      </w:r>
    </w:p>
    <w:p w:rsidR="00777039" w:rsidRPr="00C571A9" w:rsidRDefault="00777039" w:rsidP="00777039">
      <w:pPr>
        <w:tabs>
          <w:tab w:val="right" w:pos="6663"/>
        </w:tabs>
        <w:spacing w:line="276" w:lineRule="auto"/>
        <w:jc w:val="both"/>
        <w:rPr>
          <w:rFonts w:cstheme="minorHAnsi"/>
          <w:bCs/>
        </w:rPr>
      </w:pPr>
      <w:proofErr w:type="gramStart"/>
      <w:r w:rsidRPr="00C571A9">
        <w:rPr>
          <w:rFonts w:cstheme="minorHAnsi"/>
          <w:bCs/>
        </w:rPr>
        <w:t xml:space="preserve">Telefon:   </w:t>
      </w:r>
      <w:proofErr w:type="gramEnd"/>
      <w:r w:rsidRPr="00C571A9">
        <w:rPr>
          <w:rFonts w:cstheme="minorHAnsi"/>
          <w:bCs/>
        </w:rPr>
        <w:t xml:space="preserve">            </w:t>
      </w:r>
      <w:r w:rsidR="00C571A9">
        <w:rPr>
          <w:rFonts w:cstheme="minorHAnsi"/>
          <w:bCs/>
        </w:rPr>
        <w:t xml:space="preserve">          </w:t>
      </w:r>
      <w:r w:rsidRPr="00C571A9">
        <w:rPr>
          <w:rFonts w:cstheme="minorHAnsi"/>
          <w:bCs/>
        </w:rPr>
        <w:t xml:space="preserve">  601 311 084 </w:t>
      </w:r>
    </w:p>
    <w:p w:rsidR="00777039" w:rsidRPr="00877C85" w:rsidRDefault="00777039" w:rsidP="00777039">
      <w:pPr>
        <w:tabs>
          <w:tab w:val="right" w:pos="6663"/>
        </w:tabs>
        <w:spacing w:line="276" w:lineRule="auto"/>
        <w:jc w:val="both"/>
        <w:rPr>
          <w:rFonts w:cstheme="minorHAnsi"/>
        </w:rPr>
      </w:pPr>
      <w:r w:rsidRPr="00877C85">
        <w:rPr>
          <w:rFonts w:cstheme="minorHAnsi"/>
          <w:szCs w:val="24"/>
          <w:shd w:val="clear" w:color="auto" w:fill="FFFFFF"/>
        </w:rPr>
        <w:t xml:space="preserve">Webové </w:t>
      </w:r>
      <w:proofErr w:type="gramStart"/>
      <w:r w:rsidRPr="00877C85">
        <w:rPr>
          <w:rFonts w:cstheme="minorHAnsi"/>
          <w:szCs w:val="24"/>
          <w:shd w:val="clear" w:color="auto" w:fill="FFFFFF"/>
        </w:rPr>
        <w:t xml:space="preserve">stránky:   </w:t>
      </w:r>
      <w:proofErr w:type="gramEnd"/>
      <w:r w:rsidRPr="00877C85">
        <w:rPr>
          <w:rFonts w:cstheme="minorHAnsi"/>
          <w:szCs w:val="24"/>
          <w:shd w:val="clear" w:color="auto" w:fill="FFFFFF"/>
        </w:rPr>
        <w:t xml:space="preserve"> </w:t>
      </w:r>
      <w:r w:rsidR="00C571A9">
        <w:rPr>
          <w:rFonts w:cstheme="minorHAnsi"/>
          <w:szCs w:val="24"/>
          <w:shd w:val="clear" w:color="auto" w:fill="FFFFFF"/>
        </w:rPr>
        <w:t xml:space="preserve">      </w:t>
      </w:r>
      <w:r w:rsidRPr="00877C85">
        <w:rPr>
          <w:rFonts w:cstheme="minorHAnsi"/>
          <w:szCs w:val="24"/>
          <w:shd w:val="clear" w:color="auto" w:fill="FFFFFF"/>
        </w:rPr>
        <w:t xml:space="preserve"> www.louda.cz</w:t>
      </w:r>
    </w:p>
    <w:p w:rsidR="00777039" w:rsidRPr="00877C85" w:rsidRDefault="00777039" w:rsidP="00777039">
      <w:pPr>
        <w:tabs>
          <w:tab w:val="right" w:pos="6663"/>
        </w:tabs>
        <w:spacing w:line="276" w:lineRule="auto"/>
        <w:jc w:val="both"/>
        <w:rPr>
          <w:rFonts w:cstheme="minorHAnsi"/>
          <w:szCs w:val="24"/>
          <w:shd w:val="clear" w:color="auto" w:fill="FFFFFF"/>
        </w:rPr>
      </w:pPr>
      <w:proofErr w:type="gramStart"/>
      <w:r w:rsidRPr="00877C85">
        <w:rPr>
          <w:rFonts w:cstheme="minorHAnsi"/>
          <w:szCs w:val="24"/>
          <w:shd w:val="clear" w:color="auto" w:fill="FFFFFF"/>
        </w:rPr>
        <w:t xml:space="preserve">E-mail:   </w:t>
      </w:r>
      <w:proofErr w:type="gramEnd"/>
      <w:r w:rsidRPr="00877C85">
        <w:rPr>
          <w:rFonts w:cstheme="minorHAnsi"/>
          <w:szCs w:val="24"/>
          <w:shd w:val="clear" w:color="auto" w:fill="FFFFFF"/>
        </w:rPr>
        <w:t xml:space="preserve">                </w:t>
      </w:r>
      <w:r w:rsidR="00C571A9">
        <w:rPr>
          <w:rFonts w:cstheme="minorHAnsi"/>
          <w:szCs w:val="24"/>
          <w:shd w:val="clear" w:color="auto" w:fill="FFFFFF"/>
        </w:rPr>
        <w:t xml:space="preserve">          </w:t>
      </w:r>
      <w:hyperlink r:id="rId7" w:history="1">
        <w:r w:rsidRPr="00877C85">
          <w:rPr>
            <w:rStyle w:val="Hypertextovodkaz"/>
            <w:rFonts w:cstheme="minorHAnsi"/>
            <w:color w:val="000000" w:themeColor="text1"/>
            <w:szCs w:val="24"/>
            <w:shd w:val="clear" w:color="auto" w:fill="FFFFFF"/>
          </w:rPr>
          <w:t>romana.novakova@louda.cz</w:t>
        </w:r>
      </w:hyperlink>
    </w:p>
    <w:p w:rsidR="00777039" w:rsidRPr="00877C85" w:rsidRDefault="00777039" w:rsidP="00777039">
      <w:pPr>
        <w:tabs>
          <w:tab w:val="right" w:pos="6663"/>
        </w:tabs>
        <w:spacing w:line="276" w:lineRule="auto"/>
        <w:jc w:val="both"/>
        <w:rPr>
          <w:rFonts w:cstheme="minorHAnsi"/>
        </w:rPr>
      </w:pPr>
      <w:r w:rsidRPr="00877C85">
        <w:rPr>
          <w:rFonts w:cstheme="minorHAnsi"/>
          <w:szCs w:val="24"/>
          <w:shd w:val="clear" w:color="auto" w:fill="FFFFFF"/>
        </w:rPr>
        <w:t xml:space="preserve">Kontaktní osoba pro realizaci předmětu smlouvy a </w:t>
      </w:r>
      <w:proofErr w:type="gramStart"/>
      <w:r w:rsidRPr="00877C85">
        <w:rPr>
          <w:rFonts w:cstheme="minorHAnsi"/>
          <w:szCs w:val="24"/>
          <w:shd w:val="clear" w:color="auto" w:fill="FFFFFF"/>
        </w:rPr>
        <w:t>reklamace:  Ing.</w:t>
      </w:r>
      <w:proofErr w:type="gramEnd"/>
      <w:r w:rsidRPr="00877C85">
        <w:rPr>
          <w:rFonts w:cstheme="minorHAnsi"/>
          <w:szCs w:val="24"/>
          <w:shd w:val="clear" w:color="auto" w:fill="FFFFFF"/>
        </w:rPr>
        <w:t xml:space="preserve"> Romana Nováková</w:t>
      </w:r>
    </w:p>
    <w:p w:rsidR="00777039" w:rsidRPr="00877C85" w:rsidRDefault="00777039" w:rsidP="00777039">
      <w:pPr>
        <w:tabs>
          <w:tab w:val="right" w:pos="6663"/>
        </w:tabs>
        <w:spacing w:line="276" w:lineRule="auto"/>
        <w:jc w:val="both"/>
        <w:rPr>
          <w:rFonts w:cstheme="minorHAnsi"/>
          <w:b/>
          <w:i/>
          <w:szCs w:val="24"/>
        </w:rPr>
      </w:pPr>
      <w:r w:rsidRPr="00877C85">
        <w:rPr>
          <w:rFonts w:cstheme="minorHAnsi"/>
          <w:szCs w:val="24"/>
        </w:rPr>
        <w:t xml:space="preserve">(dále jen </w:t>
      </w:r>
      <w:r w:rsidRPr="00877C85">
        <w:rPr>
          <w:rFonts w:cstheme="minorHAnsi"/>
          <w:b/>
          <w:szCs w:val="24"/>
        </w:rPr>
        <w:t>„</w:t>
      </w:r>
      <w:r w:rsidRPr="00877C85">
        <w:rPr>
          <w:rFonts w:cstheme="minorHAnsi"/>
          <w:b/>
          <w:i/>
          <w:szCs w:val="24"/>
        </w:rPr>
        <w:t>prodávající</w:t>
      </w:r>
      <w:r w:rsidRPr="00877C85">
        <w:rPr>
          <w:rFonts w:cstheme="minorHAnsi"/>
          <w:b/>
          <w:szCs w:val="24"/>
        </w:rPr>
        <w:t>“</w:t>
      </w:r>
      <w:r w:rsidRPr="00877C85">
        <w:rPr>
          <w:rFonts w:cstheme="minorHAnsi"/>
          <w:szCs w:val="24"/>
        </w:rPr>
        <w:t>)</w:t>
      </w:r>
    </w:p>
    <w:p w:rsidR="00777039" w:rsidRPr="00877C85" w:rsidRDefault="00777039" w:rsidP="00777039">
      <w:pPr>
        <w:jc w:val="center"/>
        <w:rPr>
          <w:rFonts w:cstheme="minorHAnsi"/>
          <w:szCs w:val="24"/>
        </w:rPr>
      </w:pPr>
    </w:p>
    <w:p w:rsidR="00777039" w:rsidRPr="00C571A9" w:rsidRDefault="00777039" w:rsidP="00777039">
      <w:pPr>
        <w:jc w:val="both"/>
        <w:rPr>
          <w:rFonts w:cstheme="minorHAnsi"/>
        </w:rPr>
      </w:pPr>
      <w:r w:rsidRPr="00C571A9">
        <w:rPr>
          <w:rFonts w:cstheme="minorHAnsi"/>
        </w:rPr>
        <w:t xml:space="preserve">uzavírají spolu podle § </w:t>
      </w:r>
      <w:smartTag w:uri="urn:schemas-microsoft-com:office:smarttags" w:element="metricconverter">
        <w:smartTagPr>
          <w:attr w:name="ProductID" w:val="2079 a"/>
        </w:smartTagPr>
        <w:r w:rsidRPr="00C571A9">
          <w:rPr>
            <w:rFonts w:cstheme="minorHAnsi"/>
          </w:rPr>
          <w:t>2079 a</w:t>
        </w:r>
      </w:smartTag>
      <w:r w:rsidRPr="00C571A9">
        <w:rPr>
          <w:rFonts w:cstheme="minorHAnsi"/>
        </w:rPr>
        <w:t xml:space="preserve"> násl. zákona č. 89/2012 Sb., občanský zákoník, ve znění pozdějších předpisů (dále jen „občanský zákoník“) tuto kupní smlouvu, vedenou v evidenci Kupujícího pod ev. č. </w:t>
      </w:r>
      <w:proofErr w:type="gramStart"/>
      <w:r w:rsidRPr="00C571A9">
        <w:rPr>
          <w:rFonts w:cstheme="minorHAnsi"/>
        </w:rPr>
        <w:t xml:space="preserve">smlouvy:  </w:t>
      </w:r>
      <w:r w:rsidR="00741136" w:rsidRPr="00741136">
        <w:rPr>
          <w:rFonts w:cstheme="minorHAnsi"/>
          <w:b/>
        </w:rPr>
        <w:t>170</w:t>
      </w:r>
      <w:proofErr w:type="gramEnd"/>
      <w:r w:rsidRPr="00C571A9">
        <w:rPr>
          <w:rFonts w:cstheme="minorHAnsi"/>
          <w:b/>
        </w:rPr>
        <w:t xml:space="preserve">/00873489/2022 </w:t>
      </w:r>
      <w:r w:rsidRPr="00C571A9">
        <w:rPr>
          <w:rFonts w:cstheme="minorHAnsi"/>
        </w:rPr>
        <w:t>(dále jen „</w:t>
      </w:r>
      <w:r w:rsidRPr="00C571A9">
        <w:rPr>
          <w:rFonts w:cstheme="minorHAnsi"/>
          <w:i/>
        </w:rPr>
        <w:t>Smlouva</w:t>
      </w:r>
      <w:r w:rsidRPr="00C571A9">
        <w:rPr>
          <w:rFonts w:cstheme="minorHAnsi"/>
        </w:rPr>
        <w:t>“). Tato smlouva je uzavřena na základě výsledků výběrového řízení na výše uvedenou veřejnou zakázku.</w:t>
      </w:r>
    </w:p>
    <w:p w:rsidR="00777039" w:rsidRPr="00C571A9" w:rsidRDefault="00777039" w:rsidP="00777039">
      <w:pPr>
        <w:pStyle w:val="Odstavecseseznamem"/>
        <w:spacing w:before="120" w:line="276" w:lineRule="auto"/>
        <w:ind w:left="0"/>
        <w:contextualSpacing w:val="0"/>
        <w:jc w:val="center"/>
        <w:rPr>
          <w:rFonts w:cstheme="minorHAnsi"/>
          <w:b/>
        </w:rPr>
      </w:pPr>
    </w:p>
    <w:p w:rsidR="00777039" w:rsidRPr="00C571A9" w:rsidRDefault="00777039" w:rsidP="00777039">
      <w:pPr>
        <w:pStyle w:val="Nadpis1"/>
        <w:suppressAutoHyphens/>
        <w:spacing w:before="0"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I.</w:t>
      </w:r>
    </w:p>
    <w:p w:rsidR="00777039" w:rsidRPr="00C571A9" w:rsidRDefault="00777039" w:rsidP="00777039">
      <w:pPr>
        <w:pStyle w:val="Nadpis1"/>
        <w:suppressAutoHyphens/>
        <w:spacing w:before="0"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Předmět Smlouvy</w:t>
      </w:r>
    </w:p>
    <w:p w:rsidR="00777039" w:rsidRPr="00C571A9" w:rsidRDefault="00777039" w:rsidP="00777039">
      <w:pPr>
        <w:pStyle w:val="Odstavecseseznamem"/>
        <w:numPr>
          <w:ilvl w:val="0"/>
          <w:numId w:val="2"/>
        </w:numPr>
        <w:tabs>
          <w:tab w:val="right" w:pos="6663"/>
        </w:tabs>
        <w:spacing w:after="0" w:line="240" w:lineRule="auto"/>
        <w:jc w:val="both"/>
        <w:rPr>
          <w:rFonts w:cstheme="minorHAnsi"/>
        </w:rPr>
      </w:pPr>
      <w:r w:rsidRPr="00C571A9">
        <w:rPr>
          <w:rFonts w:cstheme="minorHAnsi"/>
        </w:rPr>
        <w:t xml:space="preserve">Předmětem této Smlouvy je závazek Prodávajícího dodat Kupujícímu 1 ks nového nepoužitého vozidla, tovární značky a typu </w:t>
      </w:r>
      <w:r w:rsidRPr="00C571A9">
        <w:rPr>
          <w:rFonts w:cstheme="minorHAnsi"/>
          <w:b/>
        </w:rPr>
        <w:t xml:space="preserve">Volkswagen </w:t>
      </w:r>
      <w:proofErr w:type="spellStart"/>
      <w:r w:rsidRPr="00C571A9">
        <w:rPr>
          <w:rFonts w:cstheme="minorHAnsi"/>
          <w:b/>
        </w:rPr>
        <w:t>Caddy</w:t>
      </w:r>
      <w:proofErr w:type="spellEnd"/>
      <w:r w:rsidRPr="00C571A9">
        <w:rPr>
          <w:rFonts w:cstheme="minorHAnsi"/>
          <w:b/>
        </w:rPr>
        <w:t xml:space="preserve"> 1.5 TSI</w:t>
      </w:r>
      <w:r w:rsidRPr="00C571A9">
        <w:rPr>
          <w:rFonts w:cstheme="minorHAnsi"/>
        </w:rPr>
        <w:t xml:space="preserve">, schváleného ve smyslu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pro provoz na pozemních komunikacích v České republice, s technickými parametry a ve výbavě uvedenými v příloze č. 4 této smlouvy (dále jen </w:t>
      </w:r>
      <w:r w:rsidRPr="00C571A9">
        <w:rPr>
          <w:rFonts w:cstheme="minorHAnsi"/>
          <w:i/>
        </w:rPr>
        <w:t>„vozidla“</w:t>
      </w:r>
      <w:r w:rsidRPr="00C571A9">
        <w:rPr>
          <w:rFonts w:cstheme="minorHAnsi"/>
        </w:rPr>
        <w:t xml:space="preserve"> nebo </w:t>
      </w:r>
      <w:r w:rsidRPr="00C571A9">
        <w:rPr>
          <w:rFonts w:cstheme="minorHAnsi"/>
          <w:i/>
        </w:rPr>
        <w:t>„zboží“</w:t>
      </w:r>
      <w:r w:rsidRPr="00C571A9">
        <w:rPr>
          <w:rFonts w:cstheme="minorHAnsi"/>
        </w:rPr>
        <w:t>) a umožnit kupujícímu nabýt vlastnické právo k vozidlu, jakož i poskytnout kupujícímu další související plnění, a  to  v rozsahu a za podmínek stanovených touto smlouvou. Kupující se zavazuje řádně dodané vozidlo převzít a zaplatit za ně, jakož i za ostatní dle této smlouvy řádně poskytnutá plnění, dohodnutou kupní cenu.</w:t>
      </w:r>
    </w:p>
    <w:p w:rsidR="00777039" w:rsidRPr="00C571A9" w:rsidRDefault="00777039" w:rsidP="00777039">
      <w:pPr>
        <w:pStyle w:val="Nadpis2"/>
        <w:keepNext w:val="0"/>
        <w:keepLines w:val="0"/>
        <w:widowControl w:val="0"/>
        <w:numPr>
          <w:ilvl w:val="0"/>
          <w:numId w:val="2"/>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Vozidlo musí být opatřeno:</w:t>
      </w:r>
    </w:p>
    <w:p w:rsidR="00777039" w:rsidRPr="00C571A9" w:rsidRDefault="00777039" w:rsidP="00777039">
      <w:pPr>
        <w:pStyle w:val="Nadpis2"/>
        <w:keepNext w:val="0"/>
        <w:keepLines w:val="0"/>
        <w:widowControl w:val="0"/>
        <w:numPr>
          <w:ilvl w:val="0"/>
          <w:numId w:val="3"/>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povinnou výbavou dle § 32 Vyhlášky  č. 341/2002 Sb., o schvalování technické způsobilosti a o technických podmínkách provozu vozidel na pozemních komunikacích, ve znění účinném ke dni dodání vozidla,</w:t>
      </w:r>
    </w:p>
    <w:p w:rsidR="00777039" w:rsidRPr="00C571A9" w:rsidRDefault="00777039" w:rsidP="00777039">
      <w:pPr>
        <w:pStyle w:val="Odstavecseseznamem"/>
        <w:numPr>
          <w:ilvl w:val="0"/>
          <w:numId w:val="3"/>
        </w:numPr>
        <w:spacing w:after="0" w:line="240" w:lineRule="auto"/>
        <w:rPr>
          <w:rFonts w:cstheme="minorHAnsi"/>
        </w:rPr>
      </w:pPr>
      <w:r w:rsidRPr="00C571A9">
        <w:rPr>
          <w:rFonts w:cstheme="minorHAnsi"/>
        </w:rPr>
        <w:t>plně doplněnými provozními kapalinami.</w:t>
      </w:r>
    </w:p>
    <w:p w:rsidR="00777039" w:rsidRPr="00C571A9" w:rsidRDefault="00777039" w:rsidP="00777039">
      <w:pPr>
        <w:rPr>
          <w:rFonts w:cstheme="minorHAnsi"/>
        </w:rPr>
      </w:pPr>
    </w:p>
    <w:p w:rsidR="00777039" w:rsidRPr="00C571A9" w:rsidRDefault="00777039" w:rsidP="00777039">
      <w:pPr>
        <w:pStyle w:val="Odstavecseseznamem"/>
        <w:numPr>
          <w:ilvl w:val="0"/>
          <w:numId w:val="2"/>
        </w:numPr>
        <w:spacing w:after="0" w:line="240" w:lineRule="auto"/>
        <w:jc w:val="both"/>
        <w:rPr>
          <w:rFonts w:cstheme="minorHAnsi"/>
        </w:rPr>
      </w:pPr>
      <w:r w:rsidRPr="00C571A9">
        <w:rPr>
          <w:rFonts w:cstheme="minorHAnsi"/>
        </w:rPr>
        <w:t>Součástí závazku prodávajícího dle této smlouvy je rovněž seznámení kupujícím určených osob s vozidlem v rozsahu nezbytném pro jeho řádné ovládání.</w:t>
      </w:r>
    </w:p>
    <w:p w:rsidR="00777039" w:rsidRPr="00C571A9" w:rsidRDefault="00777039" w:rsidP="00777039">
      <w:pPr>
        <w:pStyle w:val="Odstavecseseznamem"/>
        <w:jc w:val="both"/>
        <w:rPr>
          <w:rFonts w:cstheme="minorHAnsi"/>
        </w:rPr>
      </w:pPr>
    </w:p>
    <w:p w:rsidR="00777039" w:rsidRPr="00C571A9" w:rsidRDefault="00777039" w:rsidP="00777039">
      <w:pPr>
        <w:pStyle w:val="Odstavecseseznamem"/>
        <w:numPr>
          <w:ilvl w:val="0"/>
          <w:numId w:val="2"/>
        </w:numPr>
        <w:spacing w:after="0" w:line="240" w:lineRule="auto"/>
        <w:jc w:val="both"/>
        <w:rPr>
          <w:rFonts w:cstheme="minorHAnsi"/>
        </w:rPr>
      </w:pPr>
      <w:r w:rsidRPr="00C571A9">
        <w:rPr>
          <w:rFonts w:cstheme="minorHAnsi"/>
        </w:rPr>
        <w:t>Prodávající musí obdržet katalog originálních náhradních dílů v českém jazyce, servisní knížku vozidla, je-li výrobcem vozidla či prodávajícím k vozidlu vydávána, a český návod k obsluze o údržbě vozidla.</w:t>
      </w:r>
    </w:p>
    <w:p w:rsidR="00777039" w:rsidRPr="00C571A9" w:rsidRDefault="00777039" w:rsidP="00777039">
      <w:pPr>
        <w:pStyle w:val="Nadpis2"/>
        <w:keepNext w:val="0"/>
        <w:keepLines w:val="0"/>
        <w:widowControl w:val="0"/>
        <w:numPr>
          <w:ilvl w:val="0"/>
          <w:numId w:val="2"/>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Nedílnou součástí předmětu plnění je dále:</w:t>
      </w:r>
    </w:p>
    <w:p w:rsidR="00777039" w:rsidRPr="00C571A9" w:rsidRDefault="00777039" w:rsidP="00777039">
      <w:pPr>
        <w:pStyle w:val="Nadpis2"/>
        <w:keepNext w:val="0"/>
        <w:keepLines w:val="0"/>
        <w:widowControl w:val="0"/>
        <w:numPr>
          <w:ilvl w:val="0"/>
          <w:numId w:val="4"/>
        </w:numPr>
        <w:tabs>
          <w:tab w:val="left" w:pos="709"/>
        </w:tabs>
        <w:suppressAutoHyphens/>
        <w:spacing w:before="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dopravní náklady na určené místo plnění,</w:t>
      </w:r>
    </w:p>
    <w:p w:rsidR="00777039" w:rsidRPr="00C571A9" w:rsidRDefault="00777039" w:rsidP="00777039">
      <w:pPr>
        <w:pStyle w:val="Odstavecseseznamem"/>
        <w:numPr>
          <w:ilvl w:val="0"/>
          <w:numId w:val="4"/>
        </w:numPr>
        <w:spacing w:after="0" w:line="240" w:lineRule="auto"/>
        <w:jc w:val="both"/>
        <w:rPr>
          <w:rFonts w:cstheme="minorHAnsi"/>
        </w:rPr>
      </w:pPr>
      <w:r w:rsidRPr="00C571A9">
        <w:rPr>
          <w:rFonts w:cstheme="minorHAnsi"/>
        </w:rPr>
        <w:t>předvedení dodaného vozidla, jeho vyzkoušení a zprovoznění,</w:t>
      </w:r>
    </w:p>
    <w:p w:rsidR="00777039" w:rsidRPr="00C571A9" w:rsidRDefault="00777039" w:rsidP="00777039">
      <w:pPr>
        <w:pStyle w:val="Odstavecseseznamem"/>
        <w:numPr>
          <w:ilvl w:val="0"/>
          <w:numId w:val="4"/>
        </w:numPr>
        <w:spacing w:after="0" w:line="240" w:lineRule="auto"/>
        <w:jc w:val="both"/>
        <w:rPr>
          <w:rFonts w:cstheme="minorHAnsi"/>
        </w:rPr>
      </w:pPr>
      <w:r w:rsidRPr="00C571A9">
        <w:rPr>
          <w:rFonts w:cstheme="minorHAnsi"/>
        </w:rPr>
        <w:t>zabezpečení bezplatného odstranění případných vad po celou dobu záruční doby na území sídla kupujícího,</w:t>
      </w:r>
    </w:p>
    <w:p w:rsidR="00777039" w:rsidRPr="00C571A9" w:rsidRDefault="00777039" w:rsidP="00777039">
      <w:pPr>
        <w:pStyle w:val="Odstavecseseznamem"/>
        <w:numPr>
          <w:ilvl w:val="0"/>
          <w:numId w:val="4"/>
        </w:numPr>
        <w:spacing w:after="0" w:line="240" w:lineRule="auto"/>
        <w:jc w:val="both"/>
        <w:rPr>
          <w:rFonts w:cstheme="minorHAnsi"/>
        </w:rPr>
      </w:pPr>
      <w:r w:rsidRPr="00C571A9">
        <w:rPr>
          <w:rFonts w:cstheme="minorHAnsi"/>
        </w:rPr>
        <w:t>kompletní dokumentace k dodanému vozidlu v českém jazyce,</w:t>
      </w:r>
    </w:p>
    <w:p w:rsidR="00777039" w:rsidRPr="00C571A9" w:rsidRDefault="00777039" w:rsidP="00777039">
      <w:pPr>
        <w:pStyle w:val="Odstavecseseznamem"/>
        <w:numPr>
          <w:ilvl w:val="0"/>
          <w:numId w:val="4"/>
        </w:numPr>
        <w:spacing w:after="0" w:line="240" w:lineRule="auto"/>
        <w:jc w:val="both"/>
        <w:rPr>
          <w:rFonts w:cstheme="minorHAnsi"/>
        </w:rPr>
      </w:pPr>
      <w:r w:rsidRPr="00C571A9">
        <w:rPr>
          <w:rFonts w:cstheme="minorHAnsi"/>
        </w:rPr>
        <w:t>všechny další poplatky spojené s dodáním.</w:t>
      </w:r>
    </w:p>
    <w:p w:rsidR="00777039" w:rsidRPr="00C571A9" w:rsidRDefault="00777039" w:rsidP="00777039">
      <w:pPr>
        <w:jc w:val="both"/>
        <w:rPr>
          <w:rFonts w:cstheme="minorHAnsi"/>
        </w:rPr>
      </w:pPr>
    </w:p>
    <w:p w:rsidR="00777039" w:rsidRPr="00C571A9" w:rsidRDefault="00777039" w:rsidP="00777039">
      <w:pPr>
        <w:pStyle w:val="Odstavecseseznamem"/>
        <w:numPr>
          <w:ilvl w:val="0"/>
          <w:numId w:val="2"/>
        </w:numPr>
        <w:spacing w:after="0" w:line="240" w:lineRule="auto"/>
        <w:jc w:val="both"/>
        <w:rPr>
          <w:rFonts w:cstheme="minorHAnsi"/>
        </w:rPr>
      </w:pPr>
      <w:r w:rsidRPr="00C571A9">
        <w:rPr>
          <w:rFonts w:cstheme="minorHAnsi"/>
        </w:rPr>
        <w:t>Smluvní strany jsou vázány rovněž zadávacími podmínkami zakázky a nabídkou prodávajícího podanou na tuto zakázku.</w:t>
      </w:r>
    </w:p>
    <w:p w:rsidR="00777039" w:rsidRPr="00C571A9" w:rsidRDefault="00777039" w:rsidP="00777039">
      <w:pPr>
        <w:pStyle w:val="Odstavecseseznamem"/>
        <w:jc w:val="both"/>
        <w:rPr>
          <w:rFonts w:cstheme="minorHAnsi"/>
        </w:rPr>
      </w:pPr>
    </w:p>
    <w:p w:rsidR="00777039" w:rsidRPr="00C571A9" w:rsidRDefault="00777039" w:rsidP="00777039">
      <w:pPr>
        <w:pStyle w:val="Nadpis1"/>
        <w:suppressAutoHyphens/>
        <w:spacing w:before="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II.</w:t>
      </w:r>
    </w:p>
    <w:p w:rsidR="00777039" w:rsidRPr="00C571A9" w:rsidRDefault="00777039" w:rsidP="00777039">
      <w:pPr>
        <w:pStyle w:val="Nadpis1"/>
        <w:suppressAutoHyphens/>
        <w:spacing w:before="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Doba plnění a místo předání</w:t>
      </w:r>
    </w:p>
    <w:p w:rsidR="00777039" w:rsidRPr="00C571A9" w:rsidRDefault="00777039" w:rsidP="00777039">
      <w:pPr>
        <w:pStyle w:val="Nadpis2"/>
        <w:keepNext w:val="0"/>
        <w:keepLines w:val="0"/>
        <w:widowControl w:val="0"/>
        <w:numPr>
          <w:ilvl w:val="0"/>
          <w:numId w:val="5"/>
        </w:numPr>
        <w:tabs>
          <w:tab w:val="left" w:pos="709"/>
        </w:tabs>
        <w:suppressAutoHyphens/>
        <w:spacing w:before="240" w:after="60" w:line="276" w:lineRule="auto"/>
        <w:jc w:val="both"/>
        <w:rPr>
          <w:rFonts w:asciiTheme="minorHAnsi" w:hAnsiTheme="minorHAnsi" w:cstheme="minorHAnsi"/>
          <w:sz w:val="22"/>
          <w:szCs w:val="22"/>
        </w:rPr>
      </w:pPr>
      <w:r w:rsidRPr="00C571A9">
        <w:rPr>
          <w:rFonts w:asciiTheme="minorHAnsi" w:hAnsiTheme="minorHAnsi" w:cstheme="minorHAnsi"/>
          <w:color w:val="auto"/>
          <w:sz w:val="22"/>
          <w:szCs w:val="22"/>
        </w:rPr>
        <w:t>Prodávající se zavazuje řádně obstarat, dodat a předat Kupujícímu zboží uvedené v článku  I této Smlouvy, nejdéle do</w:t>
      </w:r>
      <w:r w:rsidRPr="00C571A9">
        <w:rPr>
          <w:rFonts w:asciiTheme="minorHAnsi" w:hAnsiTheme="minorHAnsi" w:cstheme="minorHAnsi"/>
          <w:b/>
          <w:color w:val="auto"/>
          <w:sz w:val="22"/>
          <w:szCs w:val="22"/>
        </w:rPr>
        <w:t xml:space="preserve"> 01. 09. 2022.</w:t>
      </w:r>
      <w:r w:rsidRPr="00C571A9">
        <w:rPr>
          <w:rFonts w:asciiTheme="minorHAnsi" w:hAnsiTheme="minorHAnsi" w:cstheme="minorHAnsi"/>
          <w:color w:val="auto"/>
          <w:sz w:val="22"/>
          <w:szCs w:val="22"/>
        </w:rPr>
        <w:t xml:space="preserve"> Dřívější dodání zboží se připouští a kupující je povinen dříve dodané zboží převzít.</w:t>
      </w:r>
    </w:p>
    <w:tbl>
      <w:tblPr>
        <w:tblStyle w:val="Mkatabulky"/>
        <w:tblW w:w="9235" w:type="dxa"/>
        <w:tblInd w:w="-112" w:type="dxa"/>
        <w:tblLook w:val="04A0" w:firstRow="1" w:lastRow="0" w:firstColumn="1" w:lastColumn="0" w:noHBand="0" w:noVBand="1"/>
      </w:tblPr>
      <w:tblGrid>
        <w:gridCol w:w="9235"/>
      </w:tblGrid>
      <w:tr w:rsidR="00777039" w:rsidRPr="00C571A9" w:rsidTr="001C36AA">
        <w:trPr>
          <w:trHeight w:val="7154"/>
        </w:trPr>
        <w:tc>
          <w:tcPr>
            <w:tcW w:w="9235" w:type="dxa"/>
            <w:tcBorders>
              <w:top w:val="nil"/>
              <w:left w:val="nil"/>
              <w:bottom w:val="nil"/>
              <w:right w:val="nil"/>
            </w:tcBorders>
            <w:vAlign w:val="center"/>
          </w:tcPr>
          <w:p w:rsidR="00777039" w:rsidRPr="00C571A9" w:rsidRDefault="00777039" w:rsidP="00777039">
            <w:pPr>
              <w:pStyle w:val="AKFZFnormln"/>
              <w:numPr>
                <w:ilvl w:val="0"/>
                <w:numId w:val="5"/>
              </w:numPr>
              <w:spacing w:after="0" w:line="240" w:lineRule="auto"/>
              <w:rPr>
                <w:rFonts w:asciiTheme="minorHAnsi" w:hAnsiTheme="minorHAnsi" w:cstheme="minorHAnsi"/>
              </w:rPr>
            </w:pPr>
            <w:r w:rsidRPr="00C571A9">
              <w:rPr>
                <w:rFonts w:asciiTheme="minorHAnsi" w:hAnsiTheme="minorHAnsi" w:cstheme="minorHAnsi"/>
              </w:rPr>
              <w:t xml:space="preserve">Vozidlo dodá prodávající kupujícímu na adresu: Odborné učiliště, Praktická škola, Základní škola a Mateřská škola Příbram IV, příspěvková organizace, </w:t>
            </w:r>
            <w:r w:rsidRPr="00C571A9">
              <w:rPr>
                <w:rFonts w:asciiTheme="minorHAnsi" w:hAnsiTheme="minorHAnsi" w:cstheme="minorHAnsi"/>
                <w:bCs/>
              </w:rPr>
              <w:t>Pod Šachtami 335, 261 01 Příbram. Pouze v případě vzájemné písemné dohody prodávajícího s kupujícím může být místo dodání změněno.</w:t>
            </w:r>
          </w:p>
          <w:p w:rsidR="00777039" w:rsidRPr="00C571A9" w:rsidRDefault="00777039" w:rsidP="001C36AA">
            <w:pPr>
              <w:pStyle w:val="AKFZFnormln"/>
              <w:spacing w:after="0" w:line="240" w:lineRule="auto"/>
              <w:rPr>
                <w:rFonts w:asciiTheme="minorHAnsi" w:hAnsiTheme="minorHAnsi" w:cstheme="minorHAnsi"/>
              </w:rPr>
            </w:pPr>
          </w:p>
          <w:p w:rsidR="00777039" w:rsidRPr="00C571A9" w:rsidRDefault="00777039" w:rsidP="00777039">
            <w:pPr>
              <w:pStyle w:val="AKFZFnormln"/>
              <w:numPr>
                <w:ilvl w:val="0"/>
                <w:numId w:val="5"/>
              </w:numPr>
              <w:spacing w:after="0" w:line="240" w:lineRule="auto"/>
              <w:rPr>
                <w:rFonts w:asciiTheme="minorHAnsi" w:hAnsiTheme="minorHAnsi" w:cstheme="minorHAnsi"/>
              </w:rPr>
            </w:pPr>
            <w:r w:rsidRPr="00C571A9">
              <w:rPr>
                <w:rFonts w:asciiTheme="minorHAnsi" w:hAnsiTheme="minorHAnsi" w:cstheme="minorHAnsi"/>
              </w:rPr>
              <w:t>Prodávající je povinen vyrozumět kupujícího o zamýšleném předání vozidla nejméně 7 pracovních dnů předem, s uvedením data a předpokládané doby předání, aby byl kupující schopen poskytnout mu potřebnou součinnost.</w:t>
            </w:r>
          </w:p>
          <w:p w:rsidR="00777039" w:rsidRPr="00C571A9" w:rsidRDefault="00777039" w:rsidP="001C36AA">
            <w:pPr>
              <w:pStyle w:val="Odstavecseseznamem"/>
              <w:jc w:val="both"/>
              <w:rPr>
                <w:rFonts w:cstheme="minorHAnsi"/>
              </w:rPr>
            </w:pPr>
          </w:p>
          <w:p w:rsidR="00777039" w:rsidRPr="00C571A9" w:rsidRDefault="00777039" w:rsidP="00777039">
            <w:pPr>
              <w:pStyle w:val="AKFZFnormln"/>
              <w:numPr>
                <w:ilvl w:val="0"/>
                <w:numId w:val="5"/>
              </w:numPr>
              <w:spacing w:after="0" w:line="240" w:lineRule="auto"/>
              <w:rPr>
                <w:rFonts w:asciiTheme="minorHAnsi" w:hAnsiTheme="minorHAnsi" w:cstheme="minorHAnsi"/>
              </w:rPr>
            </w:pPr>
            <w:r w:rsidRPr="00C571A9">
              <w:rPr>
                <w:rFonts w:asciiTheme="minorHAnsi" w:hAnsiTheme="minorHAnsi" w:cstheme="minorHAnsi"/>
              </w:rPr>
              <w:t>Veškeré náklady spojené s dodáním vozidla do místa plnění jsou již zahrnuty v níže ujednané kupní ceně, a to včetně nákladů na dopravu.</w:t>
            </w:r>
          </w:p>
          <w:p w:rsidR="00777039" w:rsidRPr="00C571A9" w:rsidRDefault="00777039" w:rsidP="001C36AA">
            <w:pPr>
              <w:pStyle w:val="Odstavecseseznamem"/>
              <w:jc w:val="both"/>
              <w:rPr>
                <w:rFonts w:cstheme="minorHAnsi"/>
              </w:rPr>
            </w:pPr>
          </w:p>
          <w:p w:rsidR="00777039" w:rsidRPr="00C571A9" w:rsidRDefault="00777039" w:rsidP="00777039">
            <w:pPr>
              <w:pStyle w:val="AKFZFnormln"/>
              <w:numPr>
                <w:ilvl w:val="0"/>
                <w:numId w:val="5"/>
              </w:numPr>
              <w:spacing w:after="0" w:line="240" w:lineRule="auto"/>
              <w:rPr>
                <w:rFonts w:asciiTheme="minorHAnsi" w:hAnsiTheme="minorHAnsi" w:cstheme="minorHAnsi"/>
              </w:rPr>
            </w:pPr>
            <w:r w:rsidRPr="00C571A9">
              <w:rPr>
                <w:rFonts w:asciiTheme="minorHAnsi" w:hAnsiTheme="minorHAnsi" w:cstheme="minorHAnsi"/>
              </w:rPr>
              <w:t>Při předání vozidla bude kupujícímu předán předávací protokol, ve kterém bude uveden typ a výrobní číslo vozidla. Součástí předávacího protokolu bude seznam předávaných písemností (například technické listy, prohlášení o shodě, záruční listy, návod k obsluze, katalog náhradních dílů, atd.). Bez těchto dokumentů nelze vozidlo řádně předat kupujícímu.</w:t>
            </w:r>
          </w:p>
          <w:p w:rsidR="00777039" w:rsidRPr="00C571A9" w:rsidRDefault="00777039" w:rsidP="001C36AA">
            <w:pPr>
              <w:pStyle w:val="Odstavecseseznamem"/>
              <w:jc w:val="both"/>
              <w:rPr>
                <w:rFonts w:cstheme="minorHAnsi"/>
              </w:rPr>
            </w:pPr>
          </w:p>
          <w:p w:rsidR="00777039" w:rsidRPr="00C571A9" w:rsidRDefault="00777039" w:rsidP="00777039">
            <w:pPr>
              <w:pStyle w:val="AKFZFnormln"/>
              <w:numPr>
                <w:ilvl w:val="0"/>
                <w:numId w:val="5"/>
              </w:numPr>
              <w:spacing w:after="0" w:line="240" w:lineRule="auto"/>
              <w:ind w:right="723"/>
              <w:rPr>
                <w:rFonts w:asciiTheme="minorHAnsi" w:hAnsiTheme="minorHAnsi" w:cstheme="minorHAnsi"/>
              </w:rPr>
            </w:pPr>
            <w:r w:rsidRPr="00C571A9">
              <w:rPr>
                <w:rFonts w:asciiTheme="minorHAnsi" w:hAnsiTheme="minorHAnsi" w:cstheme="minorHAnsi"/>
              </w:rPr>
              <w:t>Kupující je oprávněn odmítnout převzetí vozidla, pokud toto nesplňuje podmínky ujednané dle této smlouvy, zejména pokud nebylo dodáno ve sjednaném druhu, množství, jakosti či čase, popř. bez součástí a příslušenství dle této smlouvy.</w:t>
            </w:r>
          </w:p>
          <w:p w:rsidR="00777039" w:rsidRPr="00C571A9" w:rsidRDefault="00777039" w:rsidP="001C36AA">
            <w:pPr>
              <w:pStyle w:val="Odstavecseseznamem"/>
              <w:jc w:val="both"/>
              <w:rPr>
                <w:rFonts w:cstheme="minorHAnsi"/>
              </w:rPr>
            </w:pPr>
          </w:p>
          <w:p w:rsidR="00777039" w:rsidRPr="00C571A9" w:rsidRDefault="00777039" w:rsidP="00777039">
            <w:pPr>
              <w:pStyle w:val="AKFZFnormln"/>
              <w:numPr>
                <w:ilvl w:val="0"/>
                <w:numId w:val="5"/>
              </w:numPr>
              <w:spacing w:after="0" w:line="240" w:lineRule="auto"/>
              <w:ind w:right="723"/>
              <w:rPr>
                <w:rFonts w:asciiTheme="minorHAnsi" w:hAnsiTheme="minorHAnsi" w:cstheme="minorHAnsi"/>
              </w:rPr>
            </w:pPr>
            <w:r w:rsidRPr="00C571A9">
              <w:rPr>
                <w:rFonts w:asciiTheme="minorHAnsi" w:hAnsiTheme="minorHAnsi" w:cstheme="minorHAnsi"/>
              </w:rPr>
              <w:t>Kupující se stává výlučným vlastníkem zboží v okamžiku převzetí.</w:t>
            </w:r>
          </w:p>
          <w:p w:rsidR="00777039" w:rsidRPr="00C571A9" w:rsidRDefault="00777039" w:rsidP="001C36AA">
            <w:pPr>
              <w:pStyle w:val="Odstavecseseznamem"/>
              <w:jc w:val="both"/>
              <w:rPr>
                <w:rFonts w:cstheme="minorHAnsi"/>
              </w:rPr>
            </w:pPr>
          </w:p>
          <w:p w:rsidR="00777039" w:rsidRPr="00C571A9" w:rsidRDefault="00777039" w:rsidP="001C36AA">
            <w:pPr>
              <w:pStyle w:val="AKFZFnormln"/>
              <w:spacing w:after="0" w:line="240" w:lineRule="auto"/>
              <w:ind w:left="720" w:right="723"/>
              <w:rPr>
                <w:rFonts w:asciiTheme="minorHAnsi" w:hAnsiTheme="minorHAnsi" w:cstheme="minorHAnsi"/>
              </w:rPr>
            </w:pPr>
          </w:p>
        </w:tc>
      </w:tr>
    </w:tbl>
    <w:p w:rsidR="00777039" w:rsidRPr="00C571A9" w:rsidRDefault="00777039" w:rsidP="00777039">
      <w:pPr>
        <w:pStyle w:val="Nadpis1"/>
        <w:suppressAutoHyphens/>
        <w:spacing w:before="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III.</w:t>
      </w:r>
    </w:p>
    <w:p w:rsidR="00777039" w:rsidRPr="00C571A9" w:rsidRDefault="00777039" w:rsidP="00777039">
      <w:pPr>
        <w:pStyle w:val="Nadpis1"/>
        <w:suppressAutoHyphens/>
        <w:spacing w:before="0" w:line="276" w:lineRule="auto"/>
        <w:rPr>
          <w:rFonts w:asciiTheme="minorHAnsi" w:hAnsiTheme="minorHAnsi" w:cstheme="minorHAnsi"/>
          <w:color w:val="auto"/>
          <w:sz w:val="22"/>
          <w:szCs w:val="22"/>
        </w:rPr>
      </w:pPr>
      <w:r w:rsidRPr="00C571A9">
        <w:rPr>
          <w:rFonts w:asciiTheme="minorHAnsi" w:hAnsiTheme="minorHAnsi" w:cstheme="minorHAnsi"/>
          <w:b/>
          <w:color w:val="auto"/>
          <w:sz w:val="22"/>
          <w:szCs w:val="22"/>
        </w:rPr>
        <w:t>Kupní cena a platební podmínky</w:t>
      </w:r>
    </w:p>
    <w:p w:rsidR="00777039" w:rsidRPr="00C571A9" w:rsidRDefault="00777039" w:rsidP="00777039">
      <w:pPr>
        <w:pStyle w:val="Odstavecseseznamem"/>
        <w:numPr>
          <w:ilvl w:val="1"/>
          <w:numId w:val="6"/>
        </w:numPr>
        <w:spacing w:after="0" w:line="240" w:lineRule="auto"/>
        <w:jc w:val="both"/>
        <w:rPr>
          <w:rFonts w:cstheme="minorHAnsi"/>
        </w:rPr>
      </w:pPr>
      <w:r w:rsidRPr="00C571A9">
        <w:rPr>
          <w:rFonts w:cstheme="minorHAnsi"/>
        </w:rPr>
        <w:t>Kupní cena za předmět Smlouvy uvedený v článku I byla stanovena jako cena maximální a nejvýše přípustná, a to ve výši 557 584,31</w:t>
      </w:r>
      <w:r w:rsidRPr="00C571A9">
        <w:rPr>
          <w:rFonts w:cstheme="minorHAnsi"/>
          <w:bCs/>
          <w:shd w:val="clear" w:color="auto" w:fill="FFFFFF"/>
        </w:rPr>
        <w:t xml:space="preserve"> </w:t>
      </w:r>
      <w:r w:rsidRPr="00C571A9">
        <w:rPr>
          <w:rFonts w:cstheme="minorHAnsi"/>
          <w:bCs/>
        </w:rPr>
        <w:t xml:space="preserve">Kč </w:t>
      </w:r>
      <w:r w:rsidRPr="00C571A9">
        <w:rPr>
          <w:rFonts w:cstheme="minorHAnsi"/>
        </w:rPr>
        <w:t xml:space="preserve">bez DPH (dále jen „kupní cena“), plus  21% DPH ve výši  117 092,69  </w:t>
      </w:r>
      <w:r w:rsidRPr="00C571A9">
        <w:rPr>
          <w:rFonts w:cstheme="minorHAnsi"/>
          <w:bCs/>
        </w:rPr>
        <w:t xml:space="preserve">Kč, tj. celkem  </w:t>
      </w:r>
      <w:r w:rsidRPr="00C571A9">
        <w:rPr>
          <w:rFonts w:cstheme="minorHAnsi"/>
          <w:b/>
          <w:bCs/>
        </w:rPr>
        <w:t xml:space="preserve">674 677,-  Kč </w:t>
      </w:r>
      <w:r w:rsidRPr="00C571A9">
        <w:rPr>
          <w:rFonts w:cstheme="minorHAnsi"/>
          <w:b/>
        </w:rPr>
        <w:t>s DPH</w:t>
      </w:r>
      <w:r w:rsidRPr="00C571A9">
        <w:rPr>
          <w:rFonts w:cstheme="minorHAnsi"/>
        </w:rPr>
        <w:t>.</w:t>
      </w:r>
    </w:p>
    <w:p w:rsidR="00777039" w:rsidRPr="00C571A9" w:rsidRDefault="00777039" w:rsidP="00777039">
      <w:pPr>
        <w:pStyle w:val="Nadpis2"/>
        <w:keepNext w:val="0"/>
        <w:keepLines w:val="0"/>
        <w:widowControl w:val="0"/>
        <w:numPr>
          <w:ilvl w:val="1"/>
          <w:numId w:val="6"/>
        </w:numPr>
        <w:tabs>
          <w:tab w:val="left" w:pos="709"/>
        </w:tabs>
        <w:suppressAutoHyphens/>
        <w:spacing w:before="240" w:after="60" w:line="276"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Kupní cena zahrnuje veškeré náklady spojené s plněním předmětu této Smlouvy a je nezávislá na vývoji cen a kursových změnách.</w:t>
      </w:r>
    </w:p>
    <w:p w:rsidR="00777039" w:rsidRPr="00C571A9" w:rsidRDefault="00777039" w:rsidP="00777039">
      <w:pPr>
        <w:pStyle w:val="Nadpis2"/>
        <w:keepNext w:val="0"/>
        <w:keepLines w:val="0"/>
        <w:widowControl w:val="0"/>
        <w:numPr>
          <w:ilvl w:val="1"/>
          <w:numId w:val="6"/>
        </w:numPr>
        <w:tabs>
          <w:tab w:val="left" w:pos="709"/>
        </w:tabs>
        <w:suppressAutoHyphens/>
        <w:spacing w:before="240" w:after="60" w:line="276"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 xml:space="preserve">Kupující se zavazuje uhradit Prodávajícímu 100 % kupní ceny dle článku III odst. 1. po předání a převzetí zboží. </w:t>
      </w:r>
    </w:p>
    <w:p w:rsidR="00777039" w:rsidRPr="00C571A9" w:rsidRDefault="00777039" w:rsidP="00777039">
      <w:pPr>
        <w:pStyle w:val="Nadpis2"/>
        <w:keepNext w:val="0"/>
        <w:keepLines w:val="0"/>
        <w:widowControl w:val="0"/>
        <w:numPr>
          <w:ilvl w:val="1"/>
          <w:numId w:val="6"/>
        </w:numPr>
        <w:tabs>
          <w:tab w:val="left" w:pos="709"/>
        </w:tabs>
        <w:suppressAutoHyphens/>
        <w:spacing w:before="240" w:after="60" w:line="276"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 xml:space="preserve">Kupní cena obsahuje ocenění všech položek nutných k řádnému splnění všech závazků </w:t>
      </w:r>
      <w:r w:rsidRPr="00C571A9">
        <w:rPr>
          <w:rFonts w:asciiTheme="minorHAnsi" w:hAnsiTheme="minorHAnsi" w:cstheme="minorHAnsi"/>
          <w:color w:val="auto"/>
          <w:sz w:val="22"/>
          <w:szCs w:val="22"/>
        </w:rPr>
        <w:lastRenderedPageBreak/>
        <w:t>prodávajícího dle této smlouvy, včetně dodávek materiálu a služeb předepsaných výrobcem po dobu trvání záruky, jakož i veškerých nutných nákladů s tím spojených. Prodávající není oprávněn účtovat žádné další částky v souvislosti s plněním této smlouvy.</w:t>
      </w:r>
    </w:p>
    <w:p w:rsidR="00777039" w:rsidRPr="00C571A9" w:rsidRDefault="00777039" w:rsidP="00777039">
      <w:pPr>
        <w:pStyle w:val="Nadpis2"/>
        <w:keepNext w:val="0"/>
        <w:keepLines w:val="0"/>
        <w:widowControl w:val="0"/>
        <w:numPr>
          <w:ilvl w:val="1"/>
          <w:numId w:val="6"/>
        </w:numPr>
        <w:tabs>
          <w:tab w:val="left" w:pos="709"/>
        </w:tabs>
        <w:suppressAutoHyphens/>
        <w:spacing w:before="240" w:after="60" w:line="276"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Úhrada za dodané zboží bude realizována převodem. Doklady - faktury vystavené Prodávajícím podle této Smlouvy musí obsahovat náležitosti stanovené příslušnými právními předpisy České republiky.</w:t>
      </w:r>
    </w:p>
    <w:p w:rsidR="00777039" w:rsidRPr="00C571A9" w:rsidRDefault="00777039" w:rsidP="00777039">
      <w:pPr>
        <w:pStyle w:val="Nadpis2"/>
        <w:keepNext w:val="0"/>
        <w:keepLines w:val="0"/>
        <w:widowControl w:val="0"/>
        <w:numPr>
          <w:ilvl w:val="1"/>
          <w:numId w:val="6"/>
        </w:numPr>
        <w:tabs>
          <w:tab w:val="left" w:pos="709"/>
        </w:tabs>
        <w:suppressAutoHyphens/>
        <w:spacing w:before="240" w:after="60" w:line="276"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Pokud daňový doklad – faktura, nebude vystaven v souladu s platebními podmínkami stanovenými Smlouvou nebo nebude splňovat požadované zákonné náležitosti, je Kupující oprávněn daňový doklad - fakturu Prodávajícímu vrátit jako neúplnou, resp. nesprávně vystavenou, k doplnění, resp. novému vystavení ve lhůtě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 Kupujícímu.</w:t>
      </w:r>
    </w:p>
    <w:p w:rsidR="00777039" w:rsidRPr="00C571A9" w:rsidRDefault="00777039" w:rsidP="00777039">
      <w:pPr>
        <w:pStyle w:val="Odstavecseseznamem"/>
        <w:numPr>
          <w:ilvl w:val="1"/>
          <w:numId w:val="6"/>
        </w:numPr>
        <w:spacing w:after="0" w:line="240" w:lineRule="auto"/>
        <w:jc w:val="both"/>
        <w:rPr>
          <w:rFonts w:cstheme="minorHAnsi"/>
        </w:rPr>
      </w:pPr>
      <w:r w:rsidRPr="00C571A9">
        <w:rPr>
          <w:rFonts w:cstheme="minorHAnsi"/>
        </w:rPr>
        <w:t>Kupující nebude poskytovat zálohu na kupní cenu.</w:t>
      </w:r>
    </w:p>
    <w:p w:rsidR="00777039" w:rsidRPr="00C571A9" w:rsidRDefault="00777039" w:rsidP="00777039">
      <w:pPr>
        <w:pStyle w:val="Odstavecseseznamem"/>
        <w:ind w:left="360"/>
        <w:jc w:val="both"/>
        <w:rPr>
          <w:rFonts w:cstheme="minorHAnsi"/>
        </w:rPr>
      </w:pPr>
    </w:p>
    <w:p w:rsidR="00777039" w:rsidRPr="00C571A9" w:rsidRDefault="00777039" w:rsidP="00777039">
      <w:pPr>
        <w:pStyle w:val="Odstavecseseznamem"/>
        <w:numPr>
          <w:ilvl w:val="1"/>
          <w:numId w:val="6"/>
        </w:numPr>
        <w:spacing w:after="0" w:line="240" w:lineRule="auto"/>
        <w:jc w:val="both"/>
        <w:rPr>
          <w:rFonts w:cstheme="minorHAnsi"/>
        </w:rPr>
      </w:pPr>
      <w:r w:rsidRPr="00C571A9">
        <w:rPr>
          <w:rFonts w:cstheme="minorHAnsi"/>
        </w:rPr>
        <w:t>Stane-li se prodávající nespolehlivým plátcem ve smyslu § 106a zák. č. 235/2004 Sb., o dani z přidané hodnoty, ve znění pozdějších předpisů (zákon o DPH), je povinen neprodleně o tomto písemně vyrozumět kupujícího.</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1"/>
          <w:numId w:val="6"/>
        </w:numPr>
        <w:spacing w:after="0" w:line="240" w:lineRule="auto"/>
        <w:jc w:val="both"/>
        <w:rPr>
          <w:rFonts w:cstheme="minorHAnsi"/>
        </w:rPr>
      </w:pPr>
      <w:r w:rsidRPr="00C571A9">
        <w:rPr>
          <w:rFonts w:cstheme="minorHAnsi"/>
        </w:rPr>
        <w:t>Bude-li prodávající ke dni poskytnutí zdanitelného plnění veden jako nespolehlivý plátce ve smyslu § 106a zák. č. 235/2004 Sb., o dani z přidané hodnoty, ve znění pozdějších předpisů, je kupující oprávněn část ceny odpovídající dani z přidané hodnoty uhradit přímo na účet správce daně v souladu s § 106a zák. č. 235/2004 Sb., o dani z přidané hodnoty, ve znění pozdějších předpisů. Prodávající obdrží pouze cenu předmětu koupě bez DPH.</w:t>
      </w:r>
    </w:p>
    <w:p w:rsidR="00777039" w:rsidRPr="00C571A9" w:rsidRDefault="00777039" w:rsidP="00777039">
      <w:pPr>
        <w:pStyle w:val="Odstavecseseznamem"/>
        <w:rPr>
          <w:rFonts w:cstheme="minorHAnsi"/>
        </w:rPr>
      </w:pPr>
    </w:p>
    <w:p w:rsidR="00777039" w:rsidRPr="00C571A9" w:rsidRDefault="00777039" w:rsidP="00777039">
      <w:pPr>
        <w:pStyle w:val="Odstavecseseznamem"/>
        <w:ind w:left="360"/>
        <w:jc w:val="both"/>
        <w:rPr>
          <w:rFonts w:cstheme="minorHAnsi"/>
        </w:rPr>
      </w:pPr>
    </w:p>
    <w:p w:rsidR="00777039" w:rsidRPr="00C571A9" w:rsidRDefault="00777039" w:rsidP="00777039">
      <w:pPr>
        <w:pStyle w:val="Nadpis1"/>
        <w:keepNext w:val="0"/>
        <w:widowControl w:val="0"/>
        <w:suppressAutoHyphens/>
        <w:spacing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IV.</w:t>
      </w:r>
    </w:p>
    <w:p w:rsidR="00777039" w:rsidRPr="00C571A9" w:rsidRDefault="00777039" w:rsidP="00777039">
      <w:pPr>
        <w:pStyle w:val="Nadpis1"/>
        <w:keepNext w:val="0"/>
        <w:widowControl w:val="0"/>
        <w:suppressAutoHyphens/>
        <w:spacing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Záruka, podmínky servisních a opravárenských služeb po dobu trvání záruky a po jejím skončení</w:t>
      </w:r>
    </w:p>
    <w:p w:rsidR="00777039" w:rsidRPr="00C571A9" w:rsidRDefault="00777039" w:rsidP="00777039">
      <w:pPr>
        <w:pStyle w:val="Nadpis2"/>
        <w:keepNext w:val="0"/>
        <w:keepLines w:val="0"/>
        <w:widowControl w:val="0"/>
        <w:numPr>
          <w:ilvl w:val="1"/>
          <w:numId w:val="1"/>
        </w:numPr>
        <w:tabs>
          <w:tab w:val="left" w:pos="709"/>
        </w:tabs>
        <w:suppressAutoHyphens/>
        <w:spacing w:before="240" w:after="60" w:line="240" w:lineRule="auto"/>
        <w:ind w:left="709" w:hanging="709"/>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Prodávající poskytuje kupujícímu na dodané zboží, včetně všech jeho součástí a příslušenství, záruku za jakost o době trvání stanovené výrobcem, minimálně však 5 let. Záruční doba počíná běžet od předání zboží kupujícímu dle č. II. této smlouvy.</w:t>
      </w:r>
    </w:p>
    <w:p w:rsidR="00777039" w:rsidRPr="00C571A9" w:rsidRDefault="00777039" w:rsidP="00777039">
      <w:pPr>
        <w:pStyle w:val="Nadpis2"/>
        <w:keepNext w:val="0"/>
        <w:keepLines w:val="0"/>
        <w:widowControl w:val="0"/>
        <w:numPr>
          <w:ilvl w:val="1"/>
          <w:numId w:val="1"/>
        </w:numPr>
        <w:tabs>
          <w:tab w:val="left" w:pos="709"/>
        </w:tabs>
        <w:suppressAutoHyphens/>
        <w:spacing w:before="240" w:after="60" w:line="240" w:lineRule="auto"/>
        <w:ind w:left="709" w:hanging="709"/>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Ceny náhradních dílů, servisních a opravárenských služeb hrazené kupujícím nesmí překročit ceny obvyklé.</w:t>
      </w:r>
    </w:p>
    <w:p w:rsidR="00777039" w:rsidRDefault="00777039" w:rsidP="00777039">
      <w:pPr>
        <w:pStyle w:val="Nadpis2"/>
        <w:keepNext w:val="0"/>
        <w:keepLines w:val="0"/>
        <w:widowControl w:val="0"/>
        <w:numPr>
          <w:ilvl w:val="1"/>
          <w:numId w:val="1"/>
        </w:numPr>
        <w:tabs>
          <w:tab w:val="left" w:pos="709"/>
        </w:tabs>
        <w:suppressAutoHyphens/>
        <w:spacing w:before="240" w:after="60" w:line="240" w:lineRule="auto"/>
        <w:ind w:left="709" w:hanging="709"/>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Veškeré náhradní díly dodávané prodávajícím nebo s jeho souhlasem třetí osobou anebo jimi použité při provádění servisních či opravárenských prací musí být nové a originální (od výrobce vozidla), pokud se smluvní strany písemně nedohodnou jinak.</w:t>
      </w:r>
    </w:p>
    <w:p w:rsidR="00C571A9" w:rsidRDefault="00C571A9" w:rsidP="00C571A9"/>
    <w:p w:rsidR="00C571A9" w:rsidRPr="00C571A9" w:rsidRDefault="00C571A9" w:rsidP="00C571A9"/>
    <w:p w:rsidR="00777039" w:rsidRPr="00C571A9" w:rsidRDefault="00777039" w:rsidP="00777039">
      <w:pPr>
        <w:rPr>
          <w:rFonts w:cstheme="minorHAnsi"/>
        </w:rPr>
      </w:pPr>
    </w:p>
    <w:p w:rsidR="00777039" w:rsidRPr="00C571A9" w:rsidRDefault="00777039" w:rsidP="00777039">
      <w:pPr>
        <w:pStyle w:val="Nadpis1"/>
        <w:keepNext w:val="0"/>
        <w:widowControl w:val="0"/>
        <w:suppressAutoHyphens/>
        <w:spacing w:before="0"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lastRenderedPageBreak/>
        <w:t>V.</w:t>
      </w:r>
    </w:p>
    <w:p w:rsidR="00777039" w:rsidRPr="00C571A9" w:rsidRDefault="00777039" w:rsidP="00777039">
      <w:pPr>
        <w:pStyle w:val="Nadpis1"/>
        <w:keepNext w:val="0"/>
        <w:widowControl w:val="0"/>
        <w:suppressAutoHyphens/>
        <w:spacing w:before="0"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Uplatnění práv z odpovědnosti  za vady, reklamace v záruční době</w:t>
      </w:r>
    </w:p>
    <w:p w:rsidR="00777039" w:rsidRPr="00C571A9" w:rsidRDefault="00777039" w:rsidP="00777039">
      <w:pPr>
        <w:pStyle w:val="Nadpis2"/>
        <w:keepNext w:val="0"/>
        <w:keepLines w:val="0"/>
        <w:widowControl w:val="0"/>
        <w:numPr>
          <w:ilvl w:val="0"/>
          <w:numId w:val="7"/>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Oznamovat vady a uplatňovat práva z odpovědnosti na ně (reklamace) bude kupující u prodávajícího písemně. Písemná forma je zachována rovněž při použití elektronické pošty (e-mailu).</w:t>
      </w:r>
    </w:p>
    <w:p w:rsidR="00777039" w:rsidRPr="00C571A9" w:rsidRDefault="00777039" w:rsidP="00777039">
      <w:pPr>
        <w:pStyle w:val="Nadpis2"/>
        <w:keepNext w:val="0"/>
        <w:keepLines w:val="0"/>
        <w:widowControl w:val="0"/>
        <w:numPr>
          <w:ilvl w:val="0"/>
          <w:numId w:val="7"/>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Prodávající se zavazuje vyřídit reklamaci a odstranit vady nejpozději do 15 pracovních dnů od uplatnění práva z odpovědnosti za vady kupujícím, pokud se smluvní strany písemně nedohodnou jinak.</w:t>
      </w:r>
    </w:p>
    <w:p w:rsidR="00777039" w:rsidRPr="00C571A9" w:rsidRDefault="00777039" w:rsidP="00777039">
      <w:pPr>
        <w:pStyle w:val="Odstavecseseznamem"/>
        <w:numPr>
          <w:ilvl w:val="0"/>
          <w:numId w:val="7"/>
        </w:numPr>
        <w:spacing w:after="0" w:line="240" w:lineRule="auto"/>
        <w:jc w:val="both"/>
        <w:rPr>
          <w:rFonts w:cstheme="minorHAnsi"/>
        </w:rPr>
      </w:pPr>
      <w:r w:rsidRPr="00C571A9">
        <w:rPr>
          <w:rFonts w:cstheme="minorHAnsi"/>
        </w:rPr>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777039" w:rsidRPr="00C571A9" w:rsidRDefault="00777039" w:rsidP="00777039">
      <w:pPr>
        <w:pStyle w:val="Odstavecseseznamem"/>
        <w:jc w:val="both"/>
        <w:rPr>
          <w:rFonts w:cstheme="minorHAnsi"/>
        </w:rPr>
      </w:pPr>
    </w:p>
    <w:p w:rsidR="00777039" w:rsidRPr="00C571A9" w:rsidRDefault="00777039" w:rsidP="00777039">
      <w:pPr>
        <w:pStyle w:val="Odstavecseseznamem"/>
        <w:numPr>
          <w:ilvl w:val="0"/>
          <w:numId w:val="7"/>
        </w:numPr>
        <w:spacing w:after="0" w:line="240" w:lineRule="auto"/>
        <w:jc w:val="both"/>
        <w:rPr>
          <w:rFonts w:cstheme="minorHAnsi"/>
        </w:rPr>
      </w:pPr>
      <w:r w:rsidRPr="00C571A9">
        <w:rPr>
          <w:rFonts w:cstheme="minorHAnsi"/>
        </w:rPr>
        <w:t>Prodávající je povinen nahradit kupujícímu veškeré náklady, jež kupující účelně vynaložil v souvislosti s uplatněním práva z odpovědnosti za vady a odstraňováním vady. Tuto náhradu poskytne prodávající na účet kupujícího, a to na základě kupujícím řádně vystaveného daňového dokladu (faktury), doručeného prodávajícímu, se splatností 30 dnů ode dne doručení. V případě, že faktura nebude mít odpovídající náležitosti, je prodávající oprávněn zaslat ji ve lhůtě splatnosti zpět kupujícímu bez proplacení, aniž se dostane do prodlení s platbou; lhůta splatnosti počíná běžet od doručení bezvadného dokladu prodávajícímu.</w:t>
      </w:r>
    </w:p>
    <w:p w:rsidR="00777039" w:rsidRPr="00C571A9" w:rsidRDefault="00777039" w:rsidP="00777039">
      <w:pPr>
        <w:pStyle w:val="Odstavecseseznamem"/>
        <w:rPr>
          <w:rFonts w:cstheme="minorHAnsi"/>
        </w:rPr>
      </w:pPr>
    </w:p>
    <w:p w:rsidR="00777039" w:rsidRPr="00C571A9" w:rsidRDefault="00777039" w:rsidP="00777039">
      <w:pPr>
        <w:pStyle w:val="Odstavecseseznamem"/>
        <w:rPr>
          <w:rFonts w:cstheme="minorHAnsi"/>
        </w:rPr>
      </w:pPr>
    </w:p>
    <w:p w:rsidR="00777039" w:rsidRPr="00C571A9" w:rsidRDefault="00777039" w:rsidP="00777039">
      <w:pPr>
        <w:pStyle w:val="Nadpis1"/>
        <w:keepNext w:val="0"/>
        <w:widowControl w:val="0"/>
        <w:suppressAutoHyphens/>
        <w:spacing w:before="0"/>
        <w:rPr>
          <w:rFonts w:asciiTheme="minorHAnsi" w:hAnsiTheme="minorHAnsi" w:cstheme="minorHAnsi"/>
          <w:b/>
          <w:color w:val="auto"/>
          <w:sz w:val="22"/>
          <w:szCs w:val="22"/>
        </w:rPr>
      </w:pPr>
      <w:r w:rsidRPr="00C571A9">
        <w:rPr>
          <w:rFonts w:asciiTheme="minorHAnsi" w:hAnsiTheme="minorHAnsi" w:cstheme="minorHAnsi"/>
          <w:b/>
          <w:color w:val="auto"/>
          <w:sz w:val="22"/>
          <w:szCs w:val="22"/>
        </w:rPr>
        <w:t>VI.</w:t>
      </w:r>
    </w:p>
    <w:p w:rsidR="00777039" w:rsidRPr="00C571A9" w:rsidRDefault="00777039" w:rsidP="00777039">
      <w:pPr>
        <w:pStyle w:val="Nadpis1"/>
        <w:keepNext w:val="0"/>
        <w:widowControl w:val="0"/>
        <w:suppressAutoHyphens/>
        <w:spacing w:before="0"/>
        <w:rPr>
          <w:rFonts w:asciiTheme="minorHAnsi" w:hAnsiTheme="minorHAnsi" w:cstheme="minorHAnsi"/>
          <w:b/>
          <w:color w:val="auto"/>
          <w:sz w:val="22"/>
          <w:szCs w:val="22"/>
        </w:rPr>
      </w:pPr>
      <w:r w:rsidRPr="00C571A9">
        <w:rPr>
          <w:rFonts w:asciiTheme="minorHAnsi" w:hAnsiTheme="minorHAnsi" w:cstheme="minorHAnsi"/>
          <w:b/>
          <w:color w:val="auto"/>
          <w:sz w:val="22"/>
          <w:szCs w:val="22"/>
        </w:rPr>
        <w:t>Garanční podmínky</w:t>
      </w:r>
    </w:p>
    <w:p w:rsidR="00777039" w:rsidRPr="00C571A9" w:rsidRDefault="00777039" w:rsidP="00777039">
      <w:pPr>
        <w:pStyle w:val="Nadpis1"/>
        <w:keepNext w:val="0"/>
        <w:keepLines w:val="0"/>
        <w:widowControl w:val="0"/>
        <w:numPr>
          <w:ilvl w:val="0"/>
          <w:numId w:val="8"/>
        </w:numPr>
        <w:suppressAutoHyphens/>
        <w:spacing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Garanční podmínky budou kupujícím u prodávajícího objednávány telefonicky a následně kupujícím potvrzeny písemně. Písemná forma je zachována rovněž při použití elektronické pošty (e-mailu).</w:t>
      </w:r>
    </w:p>
    <w:p w:rsidR="00777039" w:rsidRPr="00C571A9" w:rsidRDefault="00777039" w:rsidP="00777039">
      <w:pPr>
        <w:jc w:val="both"/>
        <w:rPr>
          <w:rFonts w:cstheme="minorHAnsi"/>
        </w:rPr>
      </w:pPr>
    </w:p>
    <w:p w:rsidR="00777039" w:rsidRPr="00C571A9" w:rsidRDefault="00777039" w:rsidP="00777039">
      <w:pPr>
        <w:pStyle w:val="Odstavecseseznamem"/>
        <w:numPr>
          <w:ilvl w:val="0"/>
          <w:numId w:val="8"/>
        </w:numPr>
        <w:spacing w:after="0" w:line="240" w:lineRule="auto"/>
        <w:jc w:val="both"/>
        <w:rPr>
          <w:rFonts w:cstheme="minorHAnsi"/>
        </w:rPr>
      </w:pPr>
      <w:r w:rsidRPr="00C571A9">
        <w:rPr>
          <w:rFonts w:cstheme="minorHAnsi"/>
        </w:rPr>
        <w:t>Prodávající se zavazuje sjednat s kupujícím termín provedení garanční prohlídky do 3 dnů ode dne doručení písemného potvrzení dle předchozího odstavce.</w:t>
      </w:r>
    </w:p>
    <w:p w:rsidR="00777039" w:rsidRPr="00C571A9" w:rsidRDefault="00777039" w:rsidP="00777039">
      <w:pPr>
        <w:jc w:val="both"/>
        <w:rPr>
          <w:rFonts w:cstheme="minorHAnsi"/>
        </w:rPr>
      </w:pPr>
    </w:p>
    <w:p w:rsidR="00777039" w:rsidRPr="00C571A9" w:rsidRDefault="00777039" w:rsidP="00777039">
      <w:pPr>
        <w:pStyle w:val="Odstavecseseznamem"/>
        <w:numPr>
          <w:ilvl w:val="0"/>
          <w:numId w:val="8"/>
        </w:numPr>
        <w:spacing w:after="0" w:line="240" w:lineRule="auto"/>
        <w:jc w:val="both"/>
        <w:rPr>
          <w:rFonts w:cstheme="minorHAnsi"/>
        </w:rPr>
      </w:pPr>
      <w:r w:rsidRPr="00C571A9">
        <w:rPr>
          <w:rFonts w:cstheme="minorHAnsi"/>
        </w:rPr>
        <w:t>Odpovídající garanční prohlídky budou provedeny nejpozději do 2 týdnů ode dne doručení písemného potvrzení kupujícího dle odst. 1 tohoto článku smlouvy, pokud se smluvní strany písemně nedohodnou na jiném termínu.</w:t>
      </w:r>
    </w:p>
    <w:p w:rsidR="00777039" w:rsidRPr="00C571A9" w:rsidRDefault="00777039" w:rsidP="00777039">
      <w:pPr>
        <w:pStyle w:val="Odstavecseseznamem"/>
        <w:rPr>
          <w:rFonts w:cstheme="minorHAnsi"/>
        </w:rPr>
      </w:pPr>
    </w:p>
    <w:p w:rsidR="00777039" w:rsidRPr="00C571A9" w:rsidRDefault="00777039" w:rsidP="00777039">
      <w:pPr>
        <w:pStyle w:val="Nadpis1"/>
        <w:keepNext w:val="0"/>
        <w:widowControl w:val="0"/>
        <w:suppressAutoHyphens/>
        <w:spacing w:after="60" w:line="276" w:lineRule="auto"/>
        <w:rPr>
          <w:rFonts w:asciiTheme="minorHAnsi" w:hAnsiTheme="minorHAnsi" w:cstheme="minorHAnsi"/>
          <w:b/>
          <w:color w:val="auto"/>
          <w:sz w:val="22"/>
          <w:szCs w:val="22"/>
        </w:rPr>
      </w:pPr>
      <w:r w:rsidRPr="00C571A9">
        <w:rPr>
          <w:rFonts w:asciiTheme="minorHAnsi" w:hAnsiTheme="minorHAnsi" w:cstheme="minorHAnsi"/>
          <w:b/>
          <w:color w:val="auto"/>
          <w:sz w:val="22"/>
          <w:szCs w:val="22"/>
        </w:rPr>
        <w:t>VII.</w:t>
      </w:r>
    </w:p>
    <w:p w:rsidR="00777039" w:rsidRPr="00C571A9" w:rsidRDefault="00777039" w:rsidP="00777039">
      <w:pPr>
        <w:jc w:val="center"/>
        <w:rPr>
          <w:rFonts w:cstheme="minorHAnsi"/>
          <w:b/>
        </w:rPr>
      </w:pPr>
      <w:r w:rsidRPr="00C571A9">
        <w:rPr>
          <w:rFonts w:cstheme="minorHAnsi"/>
          <w:b/>
        </w:rPr>
        <w:t>Smluvní pokuty</w:t>
      </w:r>
    </w:p>
    <w:p w:rsidR="00777039" w:rsidRPr="00C571A9" w:rsidRDefault="00777039" w:rsidP="00777039">
      <w:pPr>
        <w:pStyle w:val="Nadpis2"/>
        <w:keepNext w:val="0"/>
        <w:keepLines w:val="0"/>
        <w:widowControl w:val="0"/>
        <w:numPr>
          <w:ilvl w:val="0"/>
          <w:numId w:val="9"/>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V případě prodlení prodávajícího s předáním zboží kupujícímu v stanoveném místě plnění se prodávající zavazuje zaplatit kupujícímu smluvní pokutu ve výši 0,2% z kupní ceny zboží, a to za každý i započatý den prodlení.</w:t>
      </w: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lastRenderedPageBreak/>
        <w:t>V případě prodlení prodávajícího  s odstraněním vady nebo vyřízením reklamace se prodávající zavazuje zaplatit kupujícímu smluvní pokutu ve výši 5.000,-Kč za každý i započatý den prodlení. Tuto smluvní pokutu prodávající není povinen kupujícímu uhradit v případě, že místo platby této pokuty poskytne kupujícímu zdarma k plnému užívání náhradní vozidlo zcela srovnatelné s tím, na němž se vyskytla vada, přičemž tímto poskytnutím kupující neztrácí právo na uhrazení této smluvní pokuty za počet dní, kdy kupující nemohl tohoto vozidla plně užívat z důvodu na straně prodávajícího.</w:t>
      </w:r>
    </w:p>
    <w:p w:rsidR="00777039" w:rsidRPr="00C571A9" w:rsidRDefault="00777039" w:rsidP="00777039">
      <w:pPr>
        <w:pStyle w:val="Odstavecseseznamem"/>
        <w:jc w:val="both"/>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V případě, že nedojde k řádnému a úplnému poskytnutí garančních služeb v souladu s touto smlouvou, zavazuje se prodávající zaplatit kupujícímu smluvní pokutu ve výši 100% ceny těchto služeb.</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Smluvní strany prohlašují, že sjednaná výše smluvních pokut je přiměřená významu zajištěné právní povinnosti.</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Uplatněním, ani úhradou smluvní pokuty není omezeno ani jinak dotčeno právo na náhradu škody kupujícího vzniklé v příčinné souvislosti s porušením povinnosti, na které se smluvní pokuta vztahuje. Vedle zaplacení smluvní pokuty dle předchozí věty je smluvní strana povinna rovněž nahradit oprávněné smluvní straně škodu, která jí vznikla v důsledku porušení povinnosti, jejíž splnění bylo zajištěno smluvní pokutou. Ustanovení § 2050 zákona č. 89/2012 Sb., (občanský zákoník ve znění pozdějších předpisů, dále jen „občanský zákoník“), se nepoužije.</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Smluvní pokuty mohou být kombinovány (tzn., že uplatnění jedné smluvní pokuty nevylučuje souběžné uplatnění jakékoliv jiné smluvní pokuty).</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Smluvní pokuta je splatná do 30 dní od doručení písemného oznámení o jejím uplatnění druhé straně, nestanoví-li tato smlouvy jinak.</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Prodávající není povinen platit smluvní pokutu v případě, že mu ve splnění povinnosti, zajištěném smluvní pokutou, zabránila okolnost vylučující odpovědnost ve smyslu § 2913 odst. 2 občanského zákoníku. Překážka vzniklá z osobních poměrů prodávajícího  nebo vzniklá v době, kdy byl prodávající s plněním smluvené povinnosti v prodlení, ani překážka, kterou byl prodávající povinen podle smlouvy či obecně závazného právního předpisu překonat, ho však povinnosti platit smluvní pokutu nezprostí.</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9"/>
        </w:numPr>
        <w:spacing w:after="0" w:line="240" w:lineRule="auto"/>
        <w:jc w:val="both"/>
        <w:rPr>
          <w:rFonts w:cstheme="minorHAnsi"/>
        </w:rPr>
      </w:pPr>
      <w:r w:rsidRPr="00C571A9">
        <w:rPr>
          <w:rFonts w:cstheme="minorHAnsi"/>
        </w:rPr>
        <w:t>Pro případ prodlení se splnění peněžitého závazku dle této smlouvy se obě smluvní strany dohodly na úroku z prodlení ve výši 0,05% z dlužné částky za každý i započatý den prodlení až do úplného zaplacení.</w:t>
      </w:r>
    </w:p>
    <w:p w:rsidR="00777039" w:rsidRPr="00C571A9" w:rsidRDefault="00777039" w:rsidP="00777039">
      <w:pPr>
        <w:pStyle w:val="Nadpis1"/>
        <w:keepNext w:val="0"/>
        <w:widowControl w:val="0"/>
        <w:suppressAutoHyphens/>
        <w:spacing w:after="60"/>
        <w:rPr>
          <w:rFonts w:asciiTheme="minorHAnsi" w:hAnsiTheme="minorHAnsi" w:cstheme="minorHAnsi"/>
          <w:b/>
          <w:color w:val="auto"/>
          <w:sz w:val="22"/>
          <w:szCs w:val="22"/>
        </w:rPr>
      </w:pPr>
      <w:r w:rsidRPr="00C571A9">
        <w:rPr>
          <w:rFonts w:asciiTheme="minorHAnsi" w:hAnsiTheme="minorHAnsi" w:cstheme="minorHAnsi"/>
          <w:b/>
          <w:color w:val="auto"/>
          <w:sz w:val="22"/>
          <w:szCs w:val="22"/>
        </w:rPr>
        <w:t>VIII.</w:t>
      </w:r>
    </w:p>
    <w:p w:rsidR="00777039" w:rsidRPr="00C571A9" w:rsidRDefault="00777039" w:rsidP="00777039">
      <w:pPr>
        <w:jc w:val="center"/>
        <w:rPr>
          <w:rFonts w:cstheme="minorHAnsi"/>
          <w:b/>
        </w:rPr>
      </w:pPr>
      <w:r w:rsidRPr="00C571A9">
        <w:rPr>
          <w:rFonts w:cstheme="minorHAnsi"/>
          <w:b/>
        </w:rPr>
        <w:t>Odstoupení od smlouvy a její výpověď</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Kupující i prodávající jsou oprávněny od této smlouvy odstoupit v případech a za podmínek stanovených občanským zákoníkem.</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Kupující je oprávněn odstoupit od této smlouvy rovněž v případě, pokud je prodávající v prodlení s předáním vozidla kupujícímu více než 30 dní.</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eastAsia="Times New Roman" w:hAnsiTheme="minorHAnsi" w:cstheme="minorHAnsi"/>
          <w:color w:val="auto"/>
          <w:sz w:val="22"/>
          <w:szCs w:val="22"/>
        </w:rPr>
      </w:pPr>
      <w:r w:rsidRPr="00C571A9">
        <w:rPr>
          <w:rFonts w:asciiTheme="minorHAnsi" w:eastAsia="Times New Roman" w:hAnsiTheme="minorHAnsi" w:cstheme="minorHAnsi"/>
          <w:color w:val="auto"/>
          <w:sz w:val="22"/>
          <w:szCs w:val="22"/>
        </w:rPr>
        <w:lastRenderedPageBreak/>
        <w:t>Dodané zboží, které vykazuje nedostatky, je prodávají povinen bez zbytečného odkladu nahradit bezvadným. Pokud prodávající ve lhůtě dohodnuté s kupujícím takto zjištěné nedostatky neodstraní, může kupující od smlouvy odstoupit. Vznikne-li z těchto důvodů kupujícímu škoda, je prodávající povinen ji uhradit.</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Kupující je dále oprávněn odstoupit od smlouvy, pokud:</w:t>
      </w:r>
    </w:p>
    <w:p w:rsidR="00777039" w:rsidRPr="00C571A9" w:rsidRDefault="00777039" w:rsidP="00777039">
      <w:pPr>
        <w:pStyle w:val="Odstavecseseznamem"/>
        <w:numPr>
          <w:ilvl w:val="0"/>
          <w:numId w:val="11"/>
        </w:numPr>
        <w:spacing w:after="0" w:line="240" w:lineRule="auto"/>
        <w:jc w:val="both"/>
        <w:rPr>
          <w:rFonts w:cstheme="minorHAnsi"/>
        </w:rPr>
      </w:pPr>
      <w:r w:rsidRPr="00C571A9">
        <w:rPr>
          <w:rFonts w:cstheme="minorHAnsi"/>
        </w:rPr>
        <w:t>vůči prodávajícímu bylo zahájeno insolvenční řízení ve smyslu insolvenčního zákona;</w:t>
      </w:r>
    </w:p>
    <w:p w:rsidR="00777039" w:rsidRPr="00C571A9" w:rsidRDefault="00777039" w:rsidP="00777039">
      <w:pPr>
        <w:pStyle w:val="Odstavecseseznamem"/>
        <w:numPr>
          <w:ilvl w:val="0"/>
          <w:numId w:val="11"/>
        </w:numPr>
        <w:spacing w:after="0" w:line="240" w:lineRule="auto"/>
        <w:jc w:val="both"/>
        <w:rPr>
          <w:rFonts w:cstheme="minorHAnsi"/>
        </w:rPr>
      </w:pPr>
      <w:r w:rsidRPr="00C571A9">
        <w:rPr>
          <w:rFonts w:cstheme="minorHAnsi"/>
        </w:rPr>
        <w:t>prodávající vstoupí do likvidace;</w:t>
      </w:r>
    </w:p>
    <w:p w:rsidR="00777039" w:rsidRPr="00C571A9" w:rsidRDefault="00777039" w:rsidP="00777039">
      <w:pPr>
        <w:pStyle w:val="Odstavecseseznamem"/>
        <w:numPr>
          <w:ilvl w:val="0"/>
          <w:numId w:val="11"/>
        </w:numPr>
        <w:spacing w:after="0" w:line="240" w:lineRule="auto"/>
        <w:jc w:val="both"/>
        <w:rPr>
          <w:rFonts w:cstheme="minorHAnsi"/>
        </w:rPr>
      </w:pPr>
      <w:r w:rsidRPr="00C571A9">
        <w:rPr>
          <w:rFonts w:cstheme="minorHAnsi"/>
        </w:rPr>
        <w:t>v dalších případech  stanovených touto smlouvou nebo obecně závaznými právními předpisy.</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V případě odstoupení od této smlouvy jsou smluvní strany povinny vypořádat své vzájemné závazky a pohledávky vyplývající z této smlouvy do 30 dnů od právních účinků odstoupení.</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 xml:space="preserve">Účinky odstoupení od této smlouvy nastávají okamžikem doručení písemné zprávy o tomto úkonu druhé smluvní straně. Odstoupením od smlouvy nejsou dotčena práva smluvních stran na úhradu splatné smluvní pokuty a na náhradu škody. </w:t>
      </w:r>
    </w:p>
    <w:p w:rsidR="00777039" w:rsidRPr="00C571A9" w:rsidRDefault="00777039" w:rsidP="00777039">
      <w:pPr>
        <w:pStyle w:val="Nadpis2"/>
        <w:keepNext w:val="0"/>
        <w:keepLines w:val="0"/>
        <w:widowControl w:val="0"/>
        <w:numPr>
          <w:ilvl w:val="0"/>
          <w:numId w:val="10"/>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V případě odstoupení od smlouvy jednou ze smluvních stran a do doby dohody o vzájemném vyrovnání těchto nároků je kupující oprávněn zadržet prodávajícímu veškeré fakturované a splatné platby. V takovém případě se kupující neocitne v prodlení s úhradou faktury.</w:t>
      </w:r>
    </w:p>
    <w:p w:rsidR="00777039" w:rsidRPr="00C571A9" w:rsidRDefault="00777039" w:rsidP="00777039">
      <w:pPr>
        <w:rPr>
          <w:rFonts w:cstheme="minorHAnsi"/>
        </w:rPr>
      </w:pPr>
    </w:p>
    <w:p w:rsidR="00777039" w:rsidRPr="00C571A9" w:rsidRDefault="00777039" w:rsidP="00777039">
      <w:pPr>
        <w:pStyle w:val="Odstavecseseznamem"/>
        <w:numPr>
          <w:ilvl w:val="0"/>
          <w:numId w:val="10"/>
        </w:numPr>
        <w:spacing w:after="0" w:line="240" w:lineRule="auto"/>
        <w:rPr>
          <w:rFonts w:cstheme="minorHAnsi"/>
        </w:rPr>
      </w:pPr>
      <w:r w:rsidRPr="00C571A9">
        <w:rPr>
          <w:rFonts w:cstheme="minorHAnsi"/>
        </w:rPr>
        <w:t>Tuto smlouvu není možné vypovědět.</w:t>
      </w:r>
    </w:p>
    <w:p w:rsidR="00777039" w:rsidRPr="00C571A9" w:rsidRDefault="00777039" w:rsidP="00777039">
      <w:pPr>
        <w:rPr>
          <w:rFonts w:cstheme="minorHAnsi"/>
        </w:rPr>
      </w:pPr>
    </w:p>
    <w:p w:rsidR="00777039" w:rsidRPr="00C571A9" w:rsidRDefault="00777039" w:rsidP="00777039">
      <w:pPr>
        <w:jc w:val="center"/>
        <w:rPr>
          <w:rFonts w:cstheme="minorHAnsi"/>
          <w:b/>
        </w:rPr>
      </w:pPr>
      <w:r w:rsidRPr="00C571A9">
        <w:rPr>
          <w:rFonts w:cstheme="minorHAnsi"/>
          <w:b/>
        </w:rPr>
        <w:t>IX.</w:t>
      </w:r>
    </w:p>
    <w:p w:rsidR="00777039" w:rsidRPr="00C571A9" w:rsidRDefault="00777039" w:rsidP="00777039">
      <w:pPr>
        <w:jc w:val="center"/>
        <w:rPr>
          <w:rFonts w:cstheme="minorHAnsi"/>
          <w:b/>
        </w:rPr>
      </w:pPr>
      <w:r w:rsidRPr="00C571A9">
        <w:rPr>
          <w:rFonts w:cstheme="minorHAnsi"/>
          <w:b/>
        </w:rPr>
        <w:t>Doručování</w:t>
      </w:r>
    </w:p>
    <w:p w:rsidR="00777039" w:rsidRPr="00C571A9" w:rsidRDefault="00777039" w:rsidP="00777039">
      <w:pPr>
        <w:jc w:val="center"/>
        <w:rPr>
          <w:rFonts w:cstheme="minorHAnsi"/>
          <w:b/>
        </w:rPr>
      </w:pPr>
    </w:p>
    <w:p w:rsidR="00777039" w:rsidRPr="00C571A9" w:rsidRDefault="00777039" w:rsidP="00777039">
      <w:pPr>
        <w:pStyle w:val="Odstavecseseznamem"/>
        <w:numPr>
          <w:ilvl w:val="0"/>
          <w:numId w:val="12"/>
        </w:numPr>
        <w:spacing w:after="0" w:line="240" w:lineRule="auto"/>
        <w:jc w:val="both"/>
        <w:rPr>
          <w:rFonts w:cstheme="minorHAnsi"/>
        </w:rPr>
      </w:pPr>
      <w:r w:rsidRPr="00C571A9">
        <w:rPr>
          <w:rFonts w:cstheme="minorHAnsi"/>
        </w:rPr>
        <w:t>Veškeré písemnosti se doručují na adresu kupujícího nebo prodávajícího uvedenou v této smlouvě. Pokud v průběhu plnění této smlouvy dojde ke změně adresy některého z účastníků, je povinen tento účastník neprodleně písemně informovat druhého účastníka o této změně.</w:t>
      </w:r>
    </w:p>
    <w:p w:rsidR="00777039" w:rsidRPr="00C571A9" w:rsidRDefault="00777039" w:rsidP="00777039">
      <w:pPr>
        <w:pStyle w:val="Odstavecseseznamem"/>
        <w:ind w:left="1440"/>
        <w:jc w:val="both"/>
        <w:rPr>
          <w:rFonts w:cstheme="minorHAnsi"/>
        </w:rPr>
      </w:pPr>
    </w:p>
    <w:p w:rsidR="00777039" w:rsidRPr="00C571A9" w:rsidRDefault="00777039" w:rsidP="00777039">
      <w:pPr>
        <w:pStyle w:val="Odstavecseseznamem"/>
        <w:numPr>
          <w:ilvl w:val="0"/>
          <w:numId w:val="12"/>
        </w:numPr>
        <w:spacing w:after="0" w:line="240" w:lineRule="auto"/>
        <w:jc w:val="both"/>
        <w:rPr>
          <w:rFonts w:cstheme="minorHAnsi"/>
        </w:rPr>
      </w:pPr>
      <w:r w:rsidRPr="00C571A9">
        <w:rPr>
          <w:rFonts w:cstheme="minorHAnsi"/>
        </w:rPr>
        <w:t>Nebyl-li adresát zastižen na adrese dle odst. 1., písemnost se uloží na poště a adresát se o této skutečnosti vyrozumí. Nevyzvedne-li si adresát zásilku do 5 kalendářních dnů od uložení, považuje se poslední den této lhůty za den doručení, i když se adresát o doručení nedozvěděl.</w:t>
      </w:r>
    </w:p>
    <w:p w:rsidR="00777039" w:rsidRPr="00C571A9" w:rsidRDefault="00777039" w:rsidP="00777039">
      <w:pPr>
        <w:jc w:val="center"/>
        <w:rPr>
          <w:rFonts w:cstheme="minorHAnsi"/>
          <w:b/>
        </w:rPr>
      </w:pPr>
    </w:p>
    <w:p w:rsidR="00777039" w:rsidRPr="00C571A9" w:rsidRDefault="00777039" w:rsidP="00777039">
      <w:pPr>
        <w:jc w:val="center"/>
        <w:rPr>
          <w:rFonts w:cstheme="minorHAnsi"/>
          <w:b/>
        </w:rPr>
      </w:pPr>
      <w:r w:rsidRPr="00C571A9">
        <w:rPr>
          <w:rFonts w:cstheme="minorHAnsi"/>
          <w:b/>
        </w:rPr>
        <w:t>X.</w:t>
      </w:r>
    </w:p>
    <w:p w:rsidR="00777039" w:rsidRPr="00C571A9" w:rsidRDefault="00777039" w:rsidP="00777039">
      <w:pPr>
        <w:jc w:val="center"/>
        <w:rPr>
          <w:rFonts w:cstheme="minorHAnsi"/>
          <w:b/>
        </w:rPr>
      </w:pPr>
      <w:r w:rsidRPr="00C571A9">
        <w:rPr>
          <w:rFonts w:cstheme="minorHAnsi"/>
          <w:b/>
        </w:rPr>
        <w:t>Ostatní ujednání</w:t>
      </w:r>
    </w:p>
    <w:p w:rsidR="00777039" w:rsidRPr="00C571A9" w:rsidRDefault="00777039" w:rsidP="00777039">
      <w:pPr>
        <w:pStyle w:val="Nadpis2"/>
        <w:keepNext w:val="0"/>
        <w:keepLines w:val="0"/>
        <w:widowControl w:val="0"/>
        <w:numPr>
          <w:ilvl w:val="0"/>
          <w:numId w:val="13"/>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rsidR="00777039" w:rsidRPr="00C571A9" w:rsidRDefault="00777039" w:rsidP="00777039">
      <w:pPr>
        <w:pStyle w:val="Nadpis2"/>
        <w:keepNext w:val="0"/>
        <w:keepLines w:val="0"/>
        <w:widowControl w:val="0"/>
        <w:numPr>
          <w:ilvl w:val="0"/>
          <w:numId w:val="13"/>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Prodávající není oprávněn postoupit práva a závazky z této smlouvy nebo objednávky třetí osobě bez výslovného písemného souhlasu kupujícího. Kupující je k tomuto oprávněn i bez souhlasu prodávajícího.</w:t>
      </w:r>
    </w:p>
    <w:p w:rsidR="00777039" w:rsidRPr="00C571A9" w:rsidRDefault="00777039" w:rsidP="00777039">
      <w:pPr>
        <w:pStyle w:val="Odstavecseseznamem"/>
        <w:numPr>
          <w:ilvl w:val="0"/>
          <w:numId w:val="13"/>
        </w:numPr>
        <w:spacing w:after="0" w:line="240" w:lineRule="auto"/>
        <w:rPr>
          <w:rFonts w:cstheme="minorHAnsi"/>
        </w:rPr>
      </w:pPr>
      <w:r w:rsidRPr="00C571A9">
        <w:rPr>
          <w:rFonts w:cstheme="minorHAnsi"/>
        </w:rPr>
        <w:lastRenderedPageBreak/>
        <w:t>Prodávající bude dbát na to, aby nedocházelo ke škodám na majetku soukromých osob ani na majetku státu či obce.</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13"/>
        </w:numPr>
        <w:spacing w:after="0" w:line="240" w:lineRule="auto"/>
        <w:jc w:val="both"/>
        <w:rPr>
          <w:rFonts w:cstheme="minorHAnsi"/>
        </w:rPr>
      </w:pPr>
      <w:r w:rsidRPr="00C571A9">
        <w:rPr>
          <w:rFonts w:cstheme="minorHAnsi"/>
        </w:rPr>
        <w:t>Prodávající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p>
    <w:p w:rsidR="00777039" w:rsidRPr="00C571A9" w:rsidRDefault="00777039" w:rsidP="00777039">
      <w:pPr>
        <w:pStyle w:val="Nadpis2"/>
        <w:keepNext w:val="0"/>
        <w:keepLines w:val="0"/>
        <w:widowControl w:val="0"/>
        <w:numPr>
          <w:ilvl w:val="0"/>
          <w:numId w:val="13"/>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Nedílnou součástí této Smlouvy je Příloha č. 4. technická specifikace zboží.</w:t>
      </w:r>
    </w:p>
    <w:p w:rsidR="00777039" w:rsidRPr="00C571A9" w:rsidRDefault="00777039" w:rsidP="00777039">
      <w:pPr>
        <w:pStyle w:val="Nadpis2"/>
        <w:keepNext w:val="0"/>
        <w:keepLines w:val="0"/>
        <w:widowControl w:val="0"/>
        <w:numPr>
          <w:ilvl w:val="0"/>
          <w:numId w:val="13"/>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Smluvní strany stvrzují Smlouvu podpisem na důkaz souhlasu s celým jejím obsahem.</w:t>
      </w:r>
    </w:p>
    <w:p w:rsidR="00777039" w:rsidRPr="00C571A9" w:rsidRDefault="00777039" w:rsidP="00777039">
      <w:pPr>
        <w:pStyle w:val="Nadpis2"/>
        <w:keepNext w:val="0"/>
        <w:keepLines w:val="0"/>
        <w:widowControl w:val="0"/>
        <w:numPr>
          <w:ilvl w:val="0"/>
          <w:numId w:val="13"/>
        </w:numPr>
        <w:tabs>
          <w:tab w:val="left" w:pos="709"/>
        </w:tabs>
        <w:suppressAutoHyphens/>
        <w:spacing w:before="240" w:after="60" w:line="240" w:lineRule="auto"/>
        <w:jc w:val="both"/>
        <w:rPr>
          <w:rFonts w:asciiTheme="minorHAnsi" w:hAnsiTheme="minorHAnsi" w:cstheme="minorHAnsi"/>
          <w:color w:val="auto"/>
          <w:sz w:val="22"/>
          <w:szCs w:val="22"/>
        </w:rPr>
      </w:pPr>
      <w:r w:rsidRPr="00C571A9">
        <w:rPr>
          <w:rFonts w:asciiTheme="minorHAnsi" w:hAnsiTheme="minorHAnsi" w:cstheme="minorHAnsi"/>
          <w:color w:val="auto"/>
          <w:sz w:val="22"/>
          <w:szCs w:val="22"/>
        </w:rPr>
        <w:t>Obě strany prohlašují, že jsou si vědomy skutečnosti, že smlouva podléhá uveřejnění      dle zákona č. 340/2015 Sb., o registru smluv.</w:t>
      </w:r>
    </w:p>
    <w:p w:rsidR="00777039" w:rsidRPr="00C571A9" w:rsidRDefault="00777039" w:rsidP="00777039">
      <w:pPr>
        <w:pStyle w:val="Odstavecseseznamem"/>
        <w:tabs>
          <w:tab w:val="left" w:pos="5633"/>
        </w:tabs>
        <w:jc w:val="both"/>
        <w:rPr>
          <w:rFonts w:cstheme="minorHAnsi"/>
        </w:rPr>
      </w:pPr>
    </w:p>
    <w:p w:rsidR="00777039" w:rsidRPr="00C571A9" w:rsidRDefault="00777039" w:rsidP="00777039">
      <w:pPr>
        <w:pStyle w:val="Odstavecseseznamem"/>
        <w:numPr>
          <w:ilvl w:val="0"/>
          <w:numId w:val="13"/>
        </w:numPr>
        <w:tabs>
          <w:tab w:val="left" w:pos="5633"/>
        </w:tabs>
        <w:spacing w:after="0" w:line="240" w:lineRule="auto"/>
        <w:jc w:val="both"/>
        <w:rPr>
          <w:rFonts w:cstheme="minorHAnsi"/>
        </w:rPr>
      </w:pPr>
      <w:r w:rsidRPr="00C571A9">
        <w:rPr>
          <w:rFonts w:cstheme="minorHAnsi"/>
        </w:rPr>
        <w:t>Ve věcech souvisejících s plněním této smlouvy a objednávek jsou za kupujícího oprávněni jednat:</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14"/>
        </w:numPr>
        <w:tabs>
          <w:tab w:val="left" w:pos="5633"/>
        </w:tabs>
        <w:spacing w:after="0" w:line="240" w:lineRule="auto"/>
        <w:jc w:val="both"/>
        <w:rPr>
          <w:rFonts w:cstheme="minorHAnsi"/>
        </w:rPr>
      </w:pPr>
      <w:r w:rsidRPr="00C571A9">
        <w:rPr>
          <w:rFonts w:cstheme="minorHAnsi"/>
        </w:rPr>
        <w:t>ve věcech smluvních: Mgr. Pavlína Caisová, ředitelka školy</w:t>
      </w:r>
    </w:p>
    <w:p w:rsidR="00777039" w:rsidRPr="00C571A9" w:rsidRDefault="00777039" w:rsidP="00777039">
      <w:pPr>
        <w:pStyle w:val="Odstavecseseznamem"/>
        <w:numPr>
          <w:ilvl w:val="0"/>
          <w:numId w:val="14"/>
        </w:numPr>
        <w:tabs>
          <w:tab w:val="left" w:pos="5633"/>
        </w:tabs>
        <w:spacing w:after="0" w:line="240" w:lineRule="auto"/>
        <w:jc w:val="both"/>
        <w:rPr>
          <w:rFonts w:cstheme="minorHAnsi"/>
        </w:rPr>
      </w:pPr>
      <w:r w:rsidRPr="00C571A9">
        <w:rPr>
          <w:rFonts w:cstheme="minorHAnsi"/>
        </w:rPr>
        <w:t xml:space="preserve">ve věcech technických: Kateřina Havelková, investiční referent, email: </w:t>
      </w:r>
      <w:hyperlink r:id="rId8" w:history="1">
        <w:r w:rsidRPr="00C571A9">
          <w:rPr>
            <w:rStyle w:val="Hypertextovodkaz"/>
            <w:rFonts w:cstheme="minorHAnsi"/>
          </w:rPr>
          <w:t>referent@ouu.pb.cz</w:t>
        </w:r>
      </w:hyperlink>
      <w:r w:rsidRPr="00C571A9">
        <w:rPr>
          <w:rFonts w:cstheme="minorHAnsi"/>
        </w:rPr>
        <w:t>, tel.: 731 506 025.</w:t>
      </w:r>
    </w:p>
    <w:p w:rsidR="00777039" w:rsidRPr="00C571A9" w:rsidRDefault="00777039" w:rsidP="00777039">
      <w:pPr>
        <w:pStyle w:val="Odstavecseseznamem"/>
        <w:tabs>
          <w:tab w:val="left" w:pos="5633"/>
        </w:tabs>
        <w:ind w:left="1080"/>
        <w:jc w:val="both"/>
        <w:rPr>
          <w:rFonts w:cstheme="minorHAnsi"/>
        </w:rPr>
      </w:pPr>
    </w:p>
    <w:p w:rsidR="00777039" w:rsidRPr="00C571A9" w:rsidRDefault="00777039" w:rsidP="00777039">
      <w:pPr>
        <w:pStyle w:val="Odstavecseseznamem"/>
        <w:numPr>
          <w:ilvl w:val="0"/>
          <w:numId w:val="13"/>
        </w:numPr>
        <w:tabs>
          <w:tab w:val="left" w:pos="5633"/>
        </w:tabs>
        <w:spacing w:after="0" w:line="240" w:lineRule="auto"/>
        <w:jc w:val="both"/>
        <w:rPr>
          <w:rFonts w:cstheme="minorHAnsi"/>
        </w:rPr>
      </w:pPr>
      <w:r w:rsidRPr="00C571A9">
        <w:rPr>
          <w:rFonts w:cstheme="minorHAnsi"/>
        </w:rPr>
        <w:t>Ve věcech souvisejících s plněním této smlouvy a objednávek jsou za prodávajícího oprávněni jednat:</w:t>
      </w:r>
    </w:p>
    <w:p w:rsidR="00777039" w:rsidRPr="00C571A9" w:rsidRDefault="00777039" w:rsidP="00777039">
      <w:pPr>
        <w:pStyle w:val="Odstavecseseznamem"/>
        <w:numPr>
          <w:ilvl w:val="0"/>
          <w:numId w:val="15"/>
        </w:numPr>
        <w:tabs>
          <w:tab w:val="left" w:pos="5633"/>
        </w:tabs>
        <w:spacing w:after="0" w:line="240" w:lineRule="auto"/>
        <w:jc w:val="both"/>
        <w:rPr>
          <w:rFonts w:cstheme="minorHAnsi"/>
        </w:rPr>
      </w:pPr>
      <w:r w:rsidRPr="00C571A9">
        <w:rPr>
          <w:rFonts w:cstheme="minorHAnsi"/>
        </w:rPr>
        <w:t>ve věcech smluvních:  Ing. Romana Nováková</w:t>
      </w:r>
    </w:p>
    <w:p w:rsidR="00777039" w:rsidRPr="00C571A9" w:rsidRDefault="00777039" w:rsidP="00777039">
      <w:pPr>
        <w:pStyle w:val="Odstavecseseznamem"/>
        <w:numPr>
          <w:ilvl w:val="0"/>
          <w:numId w:val="15"/>
        </w:numPr>
        <w:tabs>
          <w:tab w:val="left" w:pos="5633"/>
        </w:tabs>
        <w:spacing w:after="0" w:line="240" w:lineRule="auto"/>
        <w:jc w:val="both"/>
        <w:rPr>
          <w:rFonts w:cstheme="minorHAnsi"/>
        </w:rPr>
      </w:pPr>
      <w:r w:rsidRPr="00C571A9">
        <w:rPr>
          <w:rFonts w:cstheme="minorHAnsi"/>
        </w:rPr>
        <w:t>ve věcech technických: Ing. Romana Nováková</w:t>
      </w:r>
    </w:p>
    <w:p w:rsidR="00777039" w:rsidRPr="00C571A9" w:rsidRDefault="00777039" w:rsidP="00777039">
      <w:pPr>
        <w:pStyle w:val="Odstavecseseznamem"/>
        <w:ind w:left="709" w:hanging="709"/>
        <w:jc w:val="both"/>
        <w:rPr>
          <w:rFonts w:cstheme="minorHAnsi"/>
        </w:rPr>
      </w:pPr>
    </w:p>
    <w:p w:rsidR="00777039" w:rsidRPr="00C571A9" w:rsidRDefault="00777039" w:rsidP="00777039">
      <w:pPr>
        <w:pStyle w:val="Odstavecseseznamem"/>
        <w:numPr>
          <w:ilvl w:val="0"/>
          <w:numId w:val="13"/>
        </w:numPr>
        <w:tabs>
          <w:tab w:val="left" w:pos="5633"/>
        </w:tabs>
        <w:spacing w:after="0" w:line="240" w:lineRule="auto"/>
        <w:jc w:val="both"/>
        <w:rPr>
          <w:rFonts w:cstheme="minorHAnsi"/>
        </w:rPr>
      </w:pPr>
      <w:r w:rsidRPr="00C571A9">
        <w:rPr>
          <w:rFonts w:cstheme="minorHAnsi"/>
        </w:rPr>
        <w:t>Smluvní strany jsou oprávněny jednostranně změnit pověřené zástupce či rozšířit jejich počet, jsou však povinny na takovou změnu druhou smluvní stranu písemně upozornit.</w:t>
      </w:r>
    </w:p>
    <w:p w:rsidR="00777039" w:rsidRPr="00C571A9" w:rsidRDefault="00777039" w:rsidP="00777039">
      <w:pPr>
        <w:pStyle w:val="Odstavecseseznamem"/>
        <w:tabs>
          <w:tab w:val="left" w:pos="5633"/>
        </w:tabs>
        <w:jc w:val="both"/>
        <w:rPr>
          <w:rFonts w:cstheme="minorHAnsi"/>
        </w:rPr>
      </w:pPr>
    </w:p>
    <w:p w:rsidR="00777039" w:rsidRPr="00C571A9" w:rsidRDefault="00777039" w:rsidP="00777039">
      <w:pPr>
        <w:ind w:left="360"/>
        <w:jc w:val="center"/>
        <w:rPr>
          <w:rFonts w:cstheme="minorHAnsi"/>
          <w:b/>
        </w:rPr>
      </w:pPr>
      <w:r w:rsidRPr="00C571A9">
        <w:rPr>
          <w:rFonts w:cstheme="minorHAnsi"/>
          <w:b/>
        </w:rPr>
        <w:t>XII.</w:t>
      </w:r>
    </w:p>
    <w:p w:rsidR="00777039" w:rsidRPr="00C571A9" w:rsidRDefault="00777039" w:rsidP="00777039">
      <w:pPr>
        <w:pStyle w:val="Odstavecseseznamem"/>
        <w:ind w:left="2844" w:firstLine="696"/>
        <w:rPr>
          <w:rFonts w:cstheme="minorHAnsi"/>
          <w:b/>
        </w:rPr>
      </w:pPr>
      <w:r w:rsidRPr="00C571A9">
        <w:rPr>
          <w:rFonts w:cstheme="minorHAnsi"/>
          <w:b/>
        </w:rPr>
        <w:t>Závěrečná ustanovení</w:t>
      </w:r>
    </w:p>
    <w:p w:rsidR="00777039" w:rsidRPr="00C571A9" w:rsidRDefault="00777039" w:rsidP="00777039">
      <w:pPr>
        <w:pStyle w:val="Odstavecseseznamem"/>
        <w:tabs>
          <w:tab w:val="left" w:pos="5633"/>
        </w:tabs>
        <w:jc w:val="both"/>
        <w:rPr>
          <w:rFonts w:cstheme="minorHAnsi"/>
        </w:rPr>
      </w:pPr>
    </w:p>
    <w:p w:rsidR="00777039" w:rsidRPr="00C571A9" w:rsidRDefault="00777039" w:rsidP="00777039">
      <w:pPr>
        <w:pStyle w:val="Odstavecseseznamem"/>
        <w:numPr>
          <w:ilvl w:val="0"/>
          <w:numId w:val="16"/>
        </w:numPr>
        <w:tabs>
          <w:tab w:val="left" w:pos="5633"/>
        </w:tabs>
        <w:spacing w:after="0" w:line="240" w:lineRule="auto"/>
        <w:jc w:val="both"/>
        <w:rPr>
          <w:rFonts w:cstheme="minorHAnsi"/>
        </w:rPr>
      </w:pPr>
      <w:r w:rsidRPr="00C571A9">
        <w:rPr>
          <w:rFonts w:cstheme="minorHAnsi"/>
        </w:rPr>
        <w:t>Právní vztahy neupravené touto smlouvou se řídí občanským zákoníkem a ostatními závaznými právními předpisy České republiky.</w:t>
      </w:r>
    </w:p>
    <w:p w:rsidR="00777039" w:rsidRPr="00C571A9" w:rsidRDefault="00777039" w:rsidP="00777039">
      <w:pPr>
        <w:pStyle w:val="Odstavecseseznamem"/>
        <w:tabs>
          <w:tab w:val="left" w:pos="5633"/>
        </w:tabs>
        <w:jc w:val="both"/>
        <w:rPr>
          <w:rFonts w:cstheme="minorHAnsi"/>
        </w:rPr>
      </w:pPr>
    </w:p>
    <w:p w:rsidR="00777039" w:rsidRPr="00C571A9" w:rsidRDefault="00777039" w:rsidP="00777039">
      <w:pPr>
        <w:pStyle w:val="Odstavecseseznamem"/>
        <w:numPr>
          <w:ilvl w:val="0"/>
          <w:numId w:val="16"/>
        </w:numPr>
        <w:tabs>
          <w:tab w:val="left" w:pos="5633"/>
        </w:tabs>
        <w:spacing w:after="0" w:line="240" w:lineRule="auto"/>
        <w:jc w:val="both"/>
        <w:rPr>
          <w:rFonts w:cstheme="minorHAnsi"/>
        </w:rPr>
      </w:pPr>
      <w:r w:rsidRPr="00C571A9">
        <w:rPr>
          <w:rFonts w:cstheme="minorHAnsi"/>
        </w:rPr>
        <w:t>Veškeré změny a doplňky této smlouvy mohou být provedeny pouze formou písemného, vzestupně číslovaného dodatku, který se po podpisu oběma smluvními stranami stává nedílnou součástí této smlouvy.</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16"/>
        </w:numPr>
        <w:tabs>
          <w:tab w:val="left" w:pos="5633"/>
        </w:tabs>
        <w:spacing w:after="0" w:line="240" w:lineRule="auto"/>
        <w:jc w:val="both"/>
        <w:rPr>
          <w:rFonts w:cstheme="minorHAnsi"/>
        </w:rPr>
      </w:pPr>
      <w:r w:rsidRPr="00C571A9">
        <w:rPr>
          <w:rFonts w:cstheme="minorHAnsi"/>
        </w:rPr>
        <w:t xml:space="preserve">Tato smlouva se vyhotovuje ve třech vyhotoveních, každý s platností originálu, z nichž kupující obdrží dvě vyhotovení a prodávající jedno vyhotovení. </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16"/>
        </w:numPr>
        <w:tabs>
          <w:tab w:val="left" w:pos="5633"/>
        </w:tabs>
        <w:spacing w:after="0" w:line="240" w:lineRule="auto"/>
        <w:jc w:val="both"/>
        <w:rPr>
          <w:rFonts w:cstheme="minorHAnsi"/>
        </w:rPr>
      </w:pPr>
      <w:r w:rsidRPr="00C571A9">
        <w:rPr>
          <w:rFonts w:cstheme="minorHAnsi"/>
        </w:rPr>
        <w:lastRenderedPageBreak/>
        <w:t>Tato smlouva nabývá platnosti dnem jejího podpisu smluvními stranami. Účinnost smlouvy nastává uveřejněním v registru smluv.</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16"/>
        </w:numPr>
        <w:tabs>
          <w:tab w:val="left" w:pos="5633"/>
        </w:tabs>
        <w:spacing w:after="0" w:line="240" w:lineRule="auto"/>
        <w:jc w:val="both"/>
        <w:rPr>
          <w:rFonts w:cstheme="minorHAnsi"/>
        </w:rPr>
      </w:pPr>
      <w:r w:rsidRPr="00C571A9">
        <w:rPr>
          <w:rFonts w:cstheme="minorHAnsi"/>
        </w:rPr>
        <w:t>Smluvní  strany výslovně prohlašují, že si smlouvu přečetly a že touto smlouvou a jejím podpisem projevily svoji vážnou vůli. Smlouva se nepříčí dobrým mravům a neodporuje zákonu.</w:t>
      </w:r>
    </w:p>
    <w:p w:rsidR="00777039" w:rsidRPr="00C571A9" w:rsidRDefault="00777039" w:rsidP="00777039">
      <w:pPr>
        <w:pStyle w:val="Odstavecseseznamem"/>
        <w:rPr>
          <w:rFonts w:cstheme="minorHAnsi"/>
        </w:rPr>
      </w:pPr>
    </w:p>
    <w:p w:rsidR="00777039" w:rsidRPr="00C571A9" w:rsidRDefault="00777039" w:rsidP="00777039">
      <w:pPr>
        <w:pStyle w:val="Odstavecseseznamem"/>
        <w:numPr>
          <w:ilvl w:val="0"/>
          <w:numId w:val="16"/>
        </w:numPr>
        <w:tabs>
          <w:tab w:val="left" w:pos="5633"/>
        </w:tabs>
        <w:spacing w:after="0" w:line="240" w:lineRule="auto"/>
        <w:jc w:val="both"/>
        <w:rPr>
          <w:rFonts w:cstheme="minorHAnsi"/>
        </w:rPr>
      </w:pPr>
      <w:r w:rsidRPr="00C571A9">
        <w:rPr>
          <w:rFonts w:cstheme="minorHAnsi"/>
        </w:rPr>
        <w:t>Přílohy smlouvy: Technická specifikace – cenová nabídka prodávajícího.</w:t>
      </w:r>
    </w:p>
    <w:p w:rsidR="00777039" w:rsidRPr="00C571A9" w:rsidRDefault="00777039" w:rsidP="00777039">
      <w:pPr>
        <w:pStyle w:val="Odstavecseseznamem"/>
        <w:ind w:left="360"/>
        <w:jc w:val="both"/>
        <w:rPr>
          <w:rFonts w:cstheme="minorHAnsi"/>
        </w:rPr>
      </w:pPr>
    </w:p>
    <w:p w:rsidR="00777039" w:rsidRPr="00C571A9" w:rsidRDefault="00777039" w:rsidP="00777039">
      <w:pPr>
        <w:rPr>
          <w:rFonts w:cstheme="minorHAnsi"/>
        </w:rPr>
      </w:pPr>
    </w:p>
    <w:p w:rsidR="00777039" w:rsidRPr="00C571A9" w:rsidRDefault="00777039" w:rsidP="00777039">
      <w:pPr>
        <w:widowControl w:val="0"/>
        <w:rPr>
          <w:rFonts w:cstheme="minorHAnsi"/>
        </w:rPr>
      </w:pPr>
    </w:p>
    <w:p w:rsidR="00777039" w:rsidRPr="00C571A9" w:rsidRDefault="00777039" w:rsidP="00777039">
      <w:pPr>
        <w:widowControl w:val="0"/>
        <w:rPr>
          <w:rFonts w:cstheme="minorHAnsi"/>
        </w:rPr>
      </w:pPr>
      <w:r w:rsidRPr="00C571A9">
        <w:rPr>
          <w:rFonts w:cstheme="minorHAnsi"/>
        </w:rPr>
        <w:t xml:space="preserve">V Příbrami </w:t>
      </w:r>
      <w:proofErr w:type="gramStart"/>
      <w:r w:rsidRPr="00C571A9">
        <w:rPr>
          <w:rFonts w:cstheme="minorHAnsi"/>
        </w:rPr>
        <w:t xml:space="preserve">dne  </w:t>
      </w:r>
      <w:r w:rsidR="002F66F0">
        <w:rPr>
          <w:rFonts w:cstheme="minorHAnsi"/>
        </w:rPr>
        <w:t>16.</w:t>
      </w:r>
      <w:proofErr w:type="gramEnd"/>
      <w:r w:rsidR="002F66F0">
        <w:rPr>
          <w:rFonts w:cstheme="minorHAnsi"/>
        </w:rPr>
        <w:t xml:space="preserve"> 08. 2022</w:t>
      </w:r>
      <w:r w:rsidRPr="00C571A9">
        <w:rPr>
          <w:rFonts w:cstheme="minorHAnsi"/>
        </w:rPr>
        <w:t xml:space="preserve">           </w:t>
      </w:r>
      <w:r w:rsidRPr="00C571A9">
        <w:rPr>
          <w:rFonts w:cstheme="minorHAnsi"/>
        </w:rPr>
        <w:tab/>
      </w:r>
      <w:r w:rsidRPr="00C571A9">
        <w:rPr>
          <w:rFonts w:cstheme="minorHAnsi"/>
        </w:rPr>
        <w:tab/>
      </w:r>
      <w:r w:rsidRPr="00C571A9">
        <w:rPr>
          <w:rFonts w:cstheme="minorHAnsi"/>
        </w:rPr>
        <w:tab/>
        <w:t xml:space="preserve">    V Příbrami dne  </w:t>
      </w:r>
      <w:r w:rsidR="002F66F0">
        <w:rPr>
          <w:rFonts w:cstheme="minorHAnsi"/>
        </w:rPr>
        <w:t>16. 08. 2022</w:t>
      </w:r>
      <w:r w:rsidRPr="00C571A9">
        <w:rPr>
          <w:rFonts w:cstheme="minorHAnsi"/>
        </w:rPr>
        <w:t xml:space="preserve">                </w:t>
      </w:r>
      <w:r w:rsidRPr="00C571A9">
        <w:rPr>
          <w:rFonts w:cstheme="minorHAnsi"/>
        </w:rPr>
        <w:tab/>
      </w:r>
      <w:r w:rsidRPr="00C571A9">
        <w:rPr>
          <w:rFonts w:cstheme="minorHAnsi"/>
        </w:rPr>
        <w:tab/>
      </w:r>
      <w:r w:rsidRPr="00C571A9">
        <w:rPr>
          <w:rFonts w:cstheme="minorHAnsi"/>
        </w:rPr>
        <w:tab/>
        <w:t xml:space="preserve">    </w:t>
      </w:r>
    </w:p>
    <w:p w:rsidR="00777039" w:rsidRPr="00C571A9" w:rsidRDefault="00777039" w:rsidP="00777039">
      <w:pPr>
        <w:widowControl w:val="0"/>
        <w:rPr>
          <w:rFonts w:cstheme="minorHAnsi"/>
        </w:rPr>
      </w:pPr>
    </w:p>
    <w:p w:rsidR="00777039" w:rsidRPr="00C571A9" w:rsidRDefault="00777039" w:rsidP="00777039">
      <w:pPr>
        <w:widowControl w:val="0"/>
        <w:rPr>
          <w:rFonts w:cstheme="minorHAnsi"/>
        </w:rPr>
      </w:pPr>
    </w:p>
    <w:p w:rsidR="00777039" w:rsidRPr="00C571A9" w:rsidRDefault="00777039" w:rsidP="00777039">
      <w:pPr>
        <w:widowControl w:val="0"/>
        <w:rPr>
          <w:rFonts w:cstheme="minorHAnsi"/>
        </w:rPr>
      </w:pPr>
      <w:r w:rsidRPr="00C571A9">
        <w:rPr>
          <w:rFonts w:cstheme="minorHAnsi"/>
        </w:rPr>
        <w:t>…………………………….                                                  …………………………….</w:t>
      </w:r>
    </w:p>
    <w:p w:rsidR="00777039" w:rsidRPr="00C571A9" w:rsidRDefault="00777039" w:rsidP="00777039">
      <w:pPr>
        <w:widowControl w:val="0"/>
        <w:rPr>
          <w:rFonts w:cstheme="minorHAnsi"/>
        </w:rPr>
      </w:pPr>
      <w:r w:rsidRPr="00C571A9">
        <w:rPr>
          <w:rFonts w:cstheme="minorHAnsi"/>
        </w:rPr>
        <w:t xml:space="preserve">Za kupujícího:                                                            Za prodávajícího: </w:t>
      </w:r>
    </w:p>
    <w:p w:rsidR="00777039" w:rsidRPr="00C571A9" w:rsidRDefault="00777039" w:rsidP="00777039">
      <w:pPr>
        <w:widowControl w:val="0"/>
        <w:rPr>
          <w:rFonts w:cstheme="minorHAnsi"/>
        </w:rPr>
      </w:pPr>
      <w:r w:rsidRPr="00C571A9">
        <w:rPr>
          <w:rFonts w:cstheme="minorHAnsi"/>
        </w:rPr>
        <w:t>Mgr. Pavlína Caisová</w:t>
      </w:r>
      <w:r w:rsidR="00C52795">
        <w:rPr>
          <w:rFonts w:cstheme="minorHAnsi"/>
        </w:rPr>
        <w:t>, MBA</w:t>
      </w:r>
      <w:r w:rsidRPr="00C571A9">
        <w:rPr>
          <w:rFonts w:cstheme="minorHAnsi"/>
        </w:rPr>
        <w:t xml:space="preserve">                                                Louda Auto a.s.             </w:t>
      </w:r>
    </w:p>
    <w:p w:rsidR="00777039" w:rsidRPr="00C571A9" w:rsidRDefault="00777039" w:rsidP="00777039">
      <w:pPr>
        <w:widowControl w:val="0"/>
        <w:rPr>
          <w:rFonts w:cstheme="minorHAnsi"/>
        </w:rPr>
      </w:pPr>
      <w:r w:rsidRPr="00C571A9">
        <w:rPr>
          <w:rFonts w:cstheme="minorHAnsi"/>
        </w:rPr>
        <w:t>ředitelka školy</w:t>
      </w:r>
      <w:r w:rsidRPr="00C571A9">
        <w:rPr>
          <w:rFonts w:cstheme="minorHAnsi"/>
        </w:rPr>
        <w:tab/>
      </w:r>
    </w:p>
    <w:p w:rsidR="00772E88" w:rsidRPr="00C571A9" w:rsidRDefault="00772E88">
      <w:pPr>
        <w:rPr>
          <w:rFonts w:cstheme="minorHAnsi"/>
        </w:rPr>
      </w:pPr>
    </w:p>
    <w:p w:rsidR="00777039" w:rsidRPr="00C571A9" w:rsidRDefault="00777039">
      <w:pPr>
        <w:rPr>
          <w:rFonts w:cstheme="minorHAnsi"/>
        </w:rPr>
      </w:pPr>
    </w:p>
    <w:p w:rsidR="00777039" w:rsidRPr="00C571A9" w:rsidRDefault="00777039">
      <w:pPr>
        <w:rPr>
          <w:rFonts w:cstheme="minorHAnsi"/>
        </w:rPr>
      </w:pPr>
    </w:p>
    <w:p w:rsidR="00777039" w:rsidRPr="00C571A9" w:rsidRDefault="00777039">
      <w:pPr>
        <w:rPr>
          <w:rFonts w:cstheme="minorHAnsi"/>
        </w:rPr>
      </w:pPr>
    </w:p>
    <w:p w:rsidR="00777039" w:rsidRPr="00C571A9" w:rsidRDefault="00777039">
      <w:pPr>
        <w:rPr>
          <w:rFonts w:cstheme="minorHAnsi"/>
        </w:rPr>
      </w:pPr>
    </w:p>
    <w:p w:rsidR="00777039" w:rsidRPr="00C571A9" w:rsidRDefault="00777039">
      <w:pPr>
        <w:rPr>
          <w:rFonts w:cstheme="minorHAnsi"/>
        </w:rPr>
      </w:pPr>
    </w:p>
    <w:p w:rsidR="00777039" w:rsidRDefault="00777039">
      <w:pPr>
        <w:rPr>
          <w:rFonts w:cstheme="minorHAnsi"/>
        </w:rPr>
      </w:pPr>
    </w:p>
    <w:p w:rsidR="00C571A9" w:rsidRDefault="00C571A9">
      <w:pPr>
        <w:rPr>
          <w:rFonts w:cstheme="minorHAnsi"/>
        </w:rPr>
      </w:pPr>
    </w:p>
    <w:p w:rsidR="00C571A9" w:rsidRDefault="00C571A9">
      <w:pPr>
        <w:rPr>
          <w:rFonts w:cstheme="minorHAnsi"/>
        </w:rPr>
      </w:pPr>
    </w:p>
    <w:p w:rsidR="00C571A9" w:rsidRDefault="00C571A9">
      <w:pPr>
        <w:rPr>
          <w:rFonts w:cstheme="minorHAnsi"/>
        </w:rPr>
      </w:pPr>
    </w:p>
    <w:p w:rsidR="00C571A9" w:rsidRDefault="00C571A9">
      <w:pPr>
        <w:rPr>
          <w:rFonts w:cstheme="minorHAnsi"/>
        </w:rPr>
      </w:pPr>
    </w:p>
    <w:p w:rsidR="00C571A9" w:rsidRDefault="00C571A9">
      <w:pPr>
        <w:rPr>
          <w:rFonts w:cstheme="minorHAnsi"/>
        </w:rPr>
      </w:pPr>
    </w:p>
    <w:p w:rsidR="00C571A9" w:rsidRPr="00C571A9" w:rsidRDefault="00C571A9">
      <w:pPr>
        <w:rPr>
          <w:rFonts w:cstheme="minorHAnsi"/>
        </w:rPr>
      </w:pPr>
    </w:p>
    <w:p w:rsidR="00777039" w:rsidRDefault="00777039"/>
    <w:p w:rsidR="00777039" w:rsidRPr="00777039" w:rsidRDefault="00C571A9" w:rsidP="00C571A9">
      <w:pPr>
        <w:tabs>
          <w:tab w:val="left" w:pos="3792"/>
        </w:tabs>
        <w:rPr>
          <w:u w:val="single"/>
        </w:rPr>
      </w:pPr>
      <w:r>
        <w:lastRenderedPageBreak/>
        <w:tab/>
      </w:r>
      <w:r w:rsidR="00777039" w:rsidRPr="00777039">
        <w:rPr>
          <w:u w:val="single"/>
        </w:rPr>
        <w:t>Příloha:</w:t>
      </w:r>
    </w:p>
    <w:p w:rsidR="00777039" w:rsidRPr="009F5344" w:rsidRDefault="00777039" w:rsidP="00777039">
      <w:pPr>
        <w:spacing w:after="0" w:line="240" w:lineRule="auto"/>
        <w:jc w:val="center"/>
        <w:rPr>
          <w:rFonts w:ascii="Arial" w:eastAsia="Times New Roman" w:hAnsi="Arial" w:cs="Arial"/>
          <w:b/>
          <w:bCs/>
          <w:color w:val="000000"/>
          <w:sz w:val="20"/>
          <w:szCs w:val="20"/>
          <w:lang w:eastAsia="cs-CZ"/>
        </w:rPr>
      </w:pPr>
      <w:r w:rsidRPr="009F5344">
        <w:rPr>
          <w:rFonts w:ascii="Arial" w:eastAsia="Times New Roman" w:hAnsi="Arial" w:cs="Arial"/>
          <w:b/>
          <w:bCs/>
          <w:color w:val="000000"/>
          <w:sz w:val="20"/>
          <w:szCs w:val="20"/>
          <w:lang w:eastAsia="cs-CZ"/>
        </w:rPr>
        <w:t>Technická specifikace zboží nakupovaného v rámci veřejné zakázky malého rozsahu s názvem „Nákup užitkového a osobního vozidla" - požadavky zadavatele</w:t>
      </w:r>
    </w:p>
    <w:p w:rsidR="00777039" w:rsidRDefault="00777039" w:rsidP="00777039">
      <w:pPr>
        <w:jc w:val="center"/>
      </w:pPr>
    </w:p>
    <w:p w:rsidR="00777039" w:rsidRDefault="00777039" w:rsidP="00777039">
      <w:pPr>
        <w:jc w:val="center"/>
      </w:pPr>
    </w:p>
    <w:tbl>
      <w:tblPr>
        <w:tblStyle w:val="Mkatabulky"/>
        <w:tblpPr w:leftFromText="141" w:rightFromText="141" w:vertAnchor="text" w:tblpY="1"/>
        <w:tblOverlap w:val="never"/>
        <w:tblW w:w="0" w:type="auto"/>
        <w:tblLook w:val="04A0" w:firstRow="1" w:lastRow="0" w:firstColumn="1" w:lastColumn="0" w:noHBand="0" w:noVBand="1"/>
      </w:tblPr>
      <w:tblGrid>
        <w:gridCol w:w="4957"/>
        <w:gridCol w:w="4105"/>
      </w:tblGrid>
      <w:tr w:rsidR="00777039" w:rsidTr="001C36AA">
        <w:tc>
          <w:tcPr>
            <w:tcW w:w="4957" w:type="dxa"/>
          </w:tcPr>
          <w:p w:rsidR="00777039" w:rsidRPr="00217BB1" w:rsidRDefault="00777039" w:rsidP="001C36AA">
            <w:pPr>
              <w:jc w:val="center"/>
              <w:rPr>
                <w:b/>
              </w:rPr>
            </w:pPr>
            <w:r w:rsidRPr="00217BB1">
              <w:rPr>
                <w:b/>
              </w:rPr>
              <w:t>Požadavky zadavatele</w:t>
            </w:r>
          </w:p>
        </w:tc>
        <w:tc>
          <w:tcPr>
            <w:tcW w:w="4105" w:type="dxa"/>
          </w:tcPr>
          <w:p w:rsidR="00777039" w:rsidRPr="00217BB1" w:rsidRDefault="00777039" w:rsidP="001C36AA">
            <w:pPr>
              <w:jc w:val="center"/>
              <w:rPr>
                <w:b/>
              </w:rPr>
            </w:pPr>
            <w:r w:rsidRPr="00217BB1">
              <w:rPr>
                <w:b/>
              </w:rPr>
              <w:t>Popis splnění daného požadavku dodavatelem</w:t>
            </w:r>
          </w:p>
        </w:tc>
      </w:tr>
      <w:tr w:rsidR="00777039" w:rsidTr="001C36AA">
        <w:tc>
          <w:tcPr>
            <w:tcW w:w="4957" w:type="dxa"/>
          </w:tcPr>
          <w:p w:rsidR="00777039" w:rsidRDefault="00777039" w:rsidP="001C36AA">
            <w:pPr>
              <w:rPr>
                <w:rFonts w:ascii="Arial" w:hAnsi="Arial" w:cs="Arial"/>
                <w:color w:val="000000"/>
                <w:sz w:val="20"/>
                <w:szCs w:val="20"/>
              </w:rPr>
            </w:pPr>
            <w:r>
              <w:rPr>
                <w:rFonts w:ascii="Arial" w:hAnsi="Arial" w:cs="Arial"/>
                <w:color w:val="000000"/>
                <w:sz w:val="20"/>
                <w:szCs w:val="20"/>
              </w:rPr>
              <w:t>Garantovaná pořizovací cena vozidla (do předání)</w:t>
            </w:r>
          </w:p>
        </w:tc>
        <w:tc>
          <w:tcPr>
            <w:tcW w:w="4105" w:type="dxa"/>
          </w:tcPr>
          <w:p w:rsidR="00777039" w:rsidRDefault="00777039" w:rsidP="001C36AA">
            <w:r>
              <w:t>674 900,-</w:t>
            </w:r>
          </w:p>
        </w:tc>
      </w:tr>
      <w:tr w:rsidR="00777039" w:rsidTr="001C36AA">
        <w:tc>
          <w:tcPr>
            <w:tcW w:w="4957" w:type="dxa"/>
          </w:tcPr>
          <w:p w:rsidR="00777039" w:rsidRDefault="00777039" w:rsidP="001C36AA">
            <w:pPr>
              <w:rPr>
                <w:rFonts w:ascii="Arial" w:hAnsi="Arial" w:cs="Arial"/>
                <w:color w:val="000000"/>
                <w:sz w:val="20"/>
                <w:szCs w:val="20"/>
              </w:rPr>
            </w:pPr>
            <w:r>
              <w:rPr>
                <w:rFonts w:ascii="Arial" w:hAnsi="Arial" w:cs="Arial"/>
                <w:color w:val="000000"/>
                <w:sz w:val="20"/>
                <w:szCs w:val="20"/>
              </w:rPr>
              <w:t>Termín dodání 09/2022</w:t>
            </w:r>
          </w:p>
        </w:tc>
        <w:tc>
          <w:tcPr>
            <w:tcW w:w="4105" w:type="dxa"/>
          </w:tcPr>
          <w:p w:rsidR="00777039" w:rsidRDefault="00777039" w:rsidP="001C36AA">
            <w:r>
              <w:t>8/2022</w:t>
            </w:r>
          </w:p>
        </w:tc>
      </w:tr>
      <w:tr w:rsidR="00777039" w:rsidTr="001C36AA">
        <w:tc>
          <w:tcPr>
            <w:tcW w:w="4957" w:type="dxa"/>
          </w:tcPr>
          <w:p w:rsidR="00777039" w:rsidRDefault="00777039" w:rsidP="001C36AA">
            <w:r>
              <w:rPr>
                <w:rFonts w:ascii="Arial" w:hAnsi="Arial" w:cs="Arial"/>
                <w:color w:val="000000"/>
                <w:sz w:val="20"/>
                <w:szCs w:val="20"/>
              </w:rPr>
              <w:t>Užitkový vůz – registrace M1</w:t>
            </w:r>
          </w:p>
        </w:tc>
        <w:tc>
          <w:tcPr>
            <w:tcW w:w="4105" w:type="dxa"/>
          </w:tcPr>
          <w:p w:rsidR="00777039" w:rsidRDefault="00777039" w:rsidP="001C36AA">
            <w:r>
              <w:t>ANO</w:t>
            </w:r>
          </w:p>
        </w:tc>
      </w:tr>
      <w:tr w:rsidR="00777039" w:rsidTr="001C36AA">
        <w:tc>
          <w:tcPr>
            <w:tcW w:w="4957" w:type="dxa"/>
          </w:tcPr>
          <w:p w:rsidR="00777039" w:rsidRDefault="00777039" w:rsidP="001C36AA">
            <w:r>
              <w:rPr>
                <w:rFonts w:ascii="Arial" w:hAnsi="Arial" w:cs="Arial"/>
                <w:color w:val="000000"/>
                <w:sz w:val="20"/>
                <w:szCs w:val="20"/>
              </w:rPr>
              <w:t>Benzínová motorizace</w:t>
            </w:r>
          </w:p>
        </w:tc>
        <w:tc>
          <w:tcPr>
            <w:tcW w:w="4105" w:type="dxa"/>
          </w:tcPr>
          <w:p w:rsidR="00777039" w:rsidRDefault="00777039" w:rsidP="001C36AA">
            <w:r>
              <w:t>ANO</w:t>
            </w:r>
          </w:p>
        </w:tc>
      </w:tr>
      <w:tr w:rsidR="00777039" w:rsidTr="001C36AA">
        <w:tc>
          <w:tcPr>
            <w:tcW w:w="4957" w:type="dxa"/>
          </w:tcPr>
          <w:p w:rsidR="00777039" w:rsidRDefault="00777039" w:rsidP="001C36AA">
            <w:pPr>
              <w:rPr>
                <w:rFonts w:ascii="Arial" w:hAnsi="Arial" w:cs="Arial"/>
                <w:color w:val="000000"/>
                <w:sz w:val="20"/>
                <w:szCs w:val="20"/>
              </w:rPr>
            </w:pPr>
            <w:r>
              <w:rPr>
                <w:rFonts w:ascii="Arial" w:hAnsi="Arial" w:cs="Arial"/>
                <w:color w:val="000000"/>
                <w:sz w:val="20"/>
                <w:szCs w:val="20"/>
              </w:rPr>
              <w:t>Barva nerozhoduje</w:t>
            </w:r>
          </w:p>
        </w:tc>
        <w:tc>
          <w:tcPr>
            <w:tcW w:w="4105" w:type="dxa"/>
          </w:tcPr>
          <w:p w:rsidR="00777039" w:rsidRDefault="00777039" w:rsidP="001C36AA">
            <w:r>
              <w:t>Červená</w:t>
            </w:r>
          </w:p>
        </w:tc>
      </w:tr>
      <w:tr w:rsidR="00777039" w:rsidTr="001C36AA">
        <w:tc>
          <w:tcPr>
            <w:tcW w:w="4957" w:type="dxa"/>
          </w:tcPr>
          <w:p w:rsidR="00777039" w:rsidRDefault="00777039" w:rsidP="001C36AA">
            <w:r>
              <w:rPr>
                <w:rFonts w:ascii="Arial" w:hAnsi="Arial" w:cs="Arial"/>
                <w:color w:val="000000"/>
                <w:sz w:val="20"/>
                <w:szCs w:val="20"/>
              </w:rPr>
              <w:t>Manuální převodovka</w:t>
            </w:r>
          </w:p>
        </w:tc>
        <w:tc>
          <w:tcPr>
            <w:tcW w:w="4105" w:type="dxa"/>
          </w:tcPr>
          <w:p w:rsidR="00777039" w:rsidRDefault="00777039" w:rsidP="001C36AA">
            <w:r>
              <w:t>6 stupňů</w:t>
            </w:r>
          </w:p>
        </w:tc>
      </w:tr>
      <w:tr w:rsidR="00777039" w:rsidTr="001C36AA">
        <w:tc>
          <w:tcPr>
            <w:tcW w:w="4957" w:type="dxa"/>
          </w:tcPr>
          <w:p w:rsidR="00777039" w:rsidRPr="00145099" w:rsidRDefault="00777039" w:rsidP="001C36AA">
            <w:r w:rsidRPr="00145099">
              <w:rPr>
                <w:rFonts w:ascii="Arial" w:hAnsi="Arial" w:cs="Arial"/>
                <w:color w:val="000000"/>
                <w:sz w:val="20"/>
                <w:szCs w:val="20"/>
              </w:rPr>
              <w:t>Výkon</w:t>
            </w:r>
            <w:r>
              <w:rPr>
                <w:rFonts w:ascii="Arial" w:hAnsi="Arial" w:cs="Arial"/>
                <w:color w:val="000000"/>
                <w:sz w:val="20"/>
                <w:szCs w:val="20"/>
              </w:rPr>
              <w:t xml:space="preserve"> motoru minimálně </w:t>
            </w:r>
            <w:r w:rsidRPr="00145099">
              <w:rPr>
                <w:rFonts w:ascii="Arial" w:hAnsi="Arial" w:cs="Arial"/>
                <w:color w:val="000000"/>
                <w:sz w:val="20"/>
                <w:szCs w:val="20"/>
              </w:rPr>
              <w:t>80</w:t>
            </w:r>
            <w:r>
              <w:rPr>
                <w:rFonts w:ascii="Arial" w:hAnsi="Arial" w:cs="Arial"/>
                <w:color w:val="000000"/>
                <w:sz w:val="20"/>
                <w:szCs w:val="20"/>
              </w:rPr>
              <w:t xml:space="preserve"> kW</w:t>
            </w:r>
          </w:p>
        </w:tc>
        <w:tc>
          <w:tcPr>
            <w:tcW w:w="4105" w:type="dxa"/>
          </w:tcPr>
          <w:p w:rsidR="00777039" w:rsidRDefault="00777039" w:rsidP="001C36AA">
            <w:r>
              <w:t>84kW</w:t>
            </w:r>
          </w:p>
        </w:tc>
      </w:tr>
      <w:tr w:rsidR="00777039" w:rsidTr="001C36AA">
        <w:tc>
          <w:tcPr>
            <w:tcW w:w="4957" w:type="dxa"/>
          </w:tcPr>
          <w:p w:rsidR="00777039" w:rsidRDefault="00777039" w:rsidP="001C36AA">
            <w:r>
              <w:rPr>
                <w:rFonts w:ascii="Arial" w:hAnsi="Arial" w:cs="Arial"/>
                <w:color w:val="000000"/>
                <w:sz w:val="20"/>
                <w:szCs w:val="20"/>
              </w:rPr>
              <w:t>Servisní dostupnost v lokalitě</w:t>
            </w:r>
          </w:p>
        </w:tc>
        <w:tc>
          <w:tcPr>
            <w:tcW w:w="4105" w:type="dxa"/>
          </w:tcPr>
          <w:p w:rsidR="00777039" w:rsidRDefault="00777039" w:rsidP="001C36AA">
            <w:r>
              <w:t>ANO</w:t>
            </w:r>
          </w:p>
        </w:tc>
      </w:tr>
      <w:tr w:rsidR="00777039" w:rsidTr="001C36AA">
        <w:tc>
          <w:tcPr>
            <w:tcW w:w="4957" w:type="dxa"/>
          </w:tcPr>
          <w:p w:rsidR="00777039" w:rsidRDefault="00777039" w:rsidP="001C36AA">
            <w:r>
              <w:rPr>
                <w:rFonts w:ascii="Arial" w:hAnsi="Arial" w:cs="Arial"/>
                <w:color w:val="000000"/>
                <w:sz w:val="20"/>
                <w:szCs w:val="20"/>
              </w:rPr>
              <w:t xml:space="preserve">Objem motoru minimálně 1400 </w:t>
            </w:r>
            <w:r>
              <w:rPr>
                <w:rFonts w:ascii="Verdana" w:hAnsi="Verdana"/>
                <w:color w:val="323A48"/>
                <w:sz w:val="18"/>
                <w:szCs w:val="18"/>
                <w:shd w:val="clear" w:color="auto" w:fill="F1F2F4"/>
              </w:rPr>
              <w:t>cm³</w:t>
            </w:r>
          </w:p>
        </w:tc>
        <w:tc>
          <w:tcPr>
            <w:tcW w:w="4105" w:type="dxa"/>
          </w:tcPr>
          <w:p w:rsidR="00777039" w:rsidRDefault="00777039" w:rsidP="001C36AA">
            <w:r>
              <w:t xml:space="preserve">1 498 </w:t>
            </w:r>
            <w:r>
              <w:rPr>
                <w:rFonts w:ascii="Verdana" w:hAnsi="Verdana"/>
                <w:color w:val="323A48"/>
                <w:sz w:val="18"/>
                <w:szCs w:val="18"/>
                <w:shd w:val="clear" w:color="auto" w:fill="F1F2F4"/>
              </w:rPr>
              <w:t xml:space="preserve"> cm³</w:t>
            </w:r>
          </w:p>
        </w:tc>
      </w:tr>
      <w:tr w:rsidR="00777039" w:rsidTr="001C36AA">
        <w:tc>
          <w:tcPr>
            <w:tcW w:w="4957" w:type="dxa"/>
          </w:tcPr>
          <w:p w:rsidR="00777039" w:rsidRPr="00873F6A" w:rsidRDefault="00777039" w:rsidP="001C36AA">
            <w:pPr>
              <w:rPr>
                <w:rFonts w:ascii="Arial" w:hAnsi="Arial" w:cs="Arial"/>
                <w:sz w:val="20"/>
                <w:szCs w:val="20"/>
              </w:rPr>
            </w:pPr>
            <w:r w:rsidRPr="00873F6A">
              <w:rPr>
                <w:rFonts w:ascii="Arial" w:hAnsi="Arial" w:cs="Arial"/>
                <w:sz w:val="20"/>
                <w:szCs w:val="20"/>
              </w:rPr>
              <w:t>Počet míst k sezení 5</w:t>
            </w:r>
          </w:p>
        </w:tc>
        <w:tc>
          <w:tcPr>
            <w:tcW w:w="4105" w:type="dxa"/>
          </w:tcPr>
          <w:p w:rsidR="00777039" w:rsidRDefault="00777039" w:rsidP="001C36AA">
            <w:r>
              <w:t>5</w:t>
            </w:r>
          </w:p>
        </w:tc>
      </w:tr>
      <w:tr w:rsidR="00777039" w:rsidTr="001C36AA">
        <w:tc>
          <w:tcPr>
            <w:tcW w:w="4957" w:type="dxa"/>
          </w:tcPr>
          <w:p w:rsidR="00777039" w:rsidRDefault="00777039" w:rsidP="001C36AA">
            <w:pPr>
              <w:rPr>
                <w:rFonts w:ascii="Arial" w:hAnsi="Arial" w:cs="Arial"/>
                <w:color w:val="000000"/>
                <w:sz w:val="20"/>
                <w:szCs w:val="20"/>
              </w:rPr>
            </w:pPr>
            <w:r>
              <w:rPr>
                <w:rFonts w:ascii="Arial" w:hAnsi="Arial" w:cs="Arial"/>
                <w:color w:val="000000"/>
                <w:sz w:val="20"/>
                <w:szCs w:val="20"/>
              </w:rPr>
              <w:t>Emise splňuje min. Euro 6</w:t>
            </w:r>
          </w:p>
        </w:tc>
        <w:tc>
          <w:tcPr>
            <w:tcW w:w="4105" w:type="dxa"/>
          </w:tcPr>
          <w:p w:rsidR="00777039" w:rsidRDefault="00777039" w:rsidP="001C36AA">
            <w:r>
              <w:t>EURO 6</w:t>
            </w:r>
          </w:p>
        </w:tc>
      </w:tr>
      <w:tr w:rsidR="00777039" w:rsidRPr="00B96007" w:rsidTr="001C36AA">
        <w:trPr>
          <w:trHeight w:val="255"/>
        </w:trPr>
        <w:tc>
          <w:tcPr>
            <w:tcW w:w="4957" w:type="dxa"/>
            <w:noWrap/>
          </w:tcPr>
          <w:p w:rsidR="00777039"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Délka vozu minimálně 4480 mm</w:t>
            </w:r>
          </w:p>
        </w:tc>
        <w:tc>
          <w:tcPr>
            <w:tcW w:w="4105" w:type="dxa"/>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4 500 mm</w:t>
            </w:r>
          </w:p>
        </w:tc>
      </w:tr>
      <w:tr w:rsidR="00777039" w:rsidRPr="00B96007" w:rsidTr="001C36AA">
        <w:trPr>
          <w:trHeight w:val="255"/>
        </w:trPr>
        <w:tc>
          <w:tcPr>
            <w:tcW w:w="4957" w:type="dxa"/>
            <w:noWrap/>
          </w:tcPr>
          <w:p w:rsidR="00777039"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Výška vozu minimálně 1810 mm</w:t>
            </w:r>
          </w:p>
        </w:tc>
        <w:tc>
          <w:tcPr>
            <w:tcW w:w="4105" w:type="dxa"/>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1 855 mm</w:t>
            </w:r>
          </w:p>
        </w:tc>
      </w:tr>
      <w:tr w:rsidR="00777039" w:rsidRPr="00B96007" w:rsidTr="001C36AA">
        <w:trPr>
          <w:trHeight w:val="255"/>
        </w:trPr>
        <w:tc>
          <w:tcPr>
            <w:tcW w:w="4957" w:type="dxa"/>
            <w:noWrap/>
          </w:tcPr>
          <w:p w:rsidR="00777039"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Komfortní telefonování s LTE a bezdrátové</w:t>
            </w:r>
          </w:p>
        </w:tc>
        <w:tc>
          <w:tcPr>
            <w:tcW w:w="4105" w:type="dxa"/>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55"/>
        </w:trPr>
        <w:tc>
          <w:tcPr>
            <w:tcW w:w="4957" w:type="dxa"/>
            <w:noWrap/>
          </w:tcPr>
          <w:p w:rsidR="00777039"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Automatický spínač denního svícení</w:t>
            </w:r>
          </w:p>
        </w:tc>
        <w:tc>
          <w:tcPr>
            <w:tcW w:w="4105" w:type="dxa"/>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55"/>
        </w:trPr>
        <w:tc>
          <w:tcPr>
            <w:tcW w:w="4957" w:type="dxa"/>
            <w:noWrap/>
          </w:tcPr>
          <w:p w:rsidR="00777039"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Klimatizace</w:t>
            </w:r>
          </w:p>
        </w:tc>
        <w:tc>
          <w:tcPr>
            <w:tcW w:w="4105" w:type="dxa"/>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55"/>
        </w:trPr>
        <w:tc>
          <w:tcPr>
            <w:tcW w:w="4957" w:type="dxa"/>
            <w:noWrap/>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Posilovač řízení</w:t>
            </w:r>
          </w:p>
        </w:tc>
        <w:tc>
          <w:tcPr>
            <w:tcW w:w="4105"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10"/>
        </w:trPr>
        <w:tc>
          <w:tcPr>
            <w:tcW w:w="4957"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Centrální zamykání s dálkovým ovládáním</w:t>
            </w:r>
          </w:p>
        </w:tc>
        <w:tc>
          <w:tcPr>
            <w:tcW w:w="4105"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55"/>
        </w:trPr>
        <w:tc>
          <w:tcPr>
            <w:tcW w:w="4957" w:type="dxa"/>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Stabilizační systémy ABS, ASR a EDS </w:t>
            </w:r>
            <w:r>
              <w:rPr>
                <w:rFonts w:ascii="Verdana" w:hAnsi="Verdana"/>
                <w:color w:val="333A48"/>
                <w:sz w:val="17"/>
                <w:szCs w:val="17"/>
                <w:shd w:val="clear" w:color="auto" w:fill="F1F2F4"/>
              </w:rPr>
              <w:t xml:space="preserve"> </w:t>
            </w:r>
          </w:p>
        </w:tc>
        <w:tc>
          <w:tcPr>
            <w:tcW w:w="4105"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60"/>
        </w:trPr>
        <w:tc>
          <w:tcPr>
            <w:tcW w:w="4957" w:type="dxa"/>
            <w:hideMark/>
          </w:tcPr>
          <w:p w:rsidR="00777039" w:rsidRPr="00B96007" w:rsidRDefault="00777039" w:rsidP="001C36AA">
            <w:pPr>
              <w:rPr>
                <w:rFonts w:ascii="Arial" w:eastAsia="Times New Roman" w:hAnsi="Arial" w:cs="Arial"/>
                <w:color w:val="000000"/>
                <w:sz w:val="20"/>
                <w:szCs w:val="20"/>
                <w:lang w:eastAsia="cs-CZ"/>
              </w:rPr>
            </w:pPr>
            <w:r w:rsidRPr="00B96007">
              <w:rPr>
                <w:rFonts w:ascii="Arial" w:eastAsia="Times New Roman" w:hAnsi="Arial" w:cs="Arial"/>
                <w:color w:val="000000"/>
                <w:sz w:val="20"/>
                <w:szCs w:val="20"/>
                <w:lang w:eastAsia="cs-CZ"/>
              </w:rPr>
              <w:t>AIRBAG řidiče a spolujezdce</w:t>
            </w:r>
            <w:r>
              <w:rPr>
                <w:rFonts w:ascii="Arial" w:eastAsia="Times New Roman" w:hAnsi="Arial" w:cs="Arial"/>
                <w:color w:val="000000"/>
                <w:sz w:val="20"/>
                <w:szCs w:val="20"/>
                <w:lang w:eastAsia="cs-CZ"/>
              </w:rPr>
              <w:t xml:space="preserve"> s možností deaktivace</w:t>
            </w:r>
          </w:p>
        </w:tc>
        <w:tc>
          <w:tcPr>
            <w:tcW w:w="4105" w:type="dxa"/>
            <w:tcBorders>
              <w:bottom w:val="single" w:sz="4" w:space="0" w:color="auto"/>
            </w:tcBorders>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70"/>
        </w:trPr>
        <w:tc>
          <w:tcPr>
            <w:tcW w:w="4957" w:type="dxa"/>
          </w:tcPr>
          <w:p w:rsidR="00777039" w:rsidRDefault="00777039" w:rsidP="001C36AA">
            <w:pPr>
              <w:rPr>
                <w:rFonts w:ascii="Arial" w:eastAsia="Times New Roman" w:hAnsi="Arial" w:cs="Arial"/>
                <w:color w:val="000000"/>
                <w:sz w:val="20"/>
                <w:szCs w:val="20"/>
                <w:lang w:eastAsia="cs-CZ"/>
              </w:rPr>
            </w:pPr>
            <w:r w:rsidRPr="00B96007">
              <w:rPr>
                <w:rFonts w:ascii="Arial" w:eastAsia="Times New Roman" w:hAnsi="Arial" w:cs="Arial"/>
                <w:color w:val="000000"/>
                <w:sz w:val="20"/>
                <w:szCs w:val="20"/>
                <w:lang w:eastAsia="cs-CZ"/>
              </w:rPr>
              <w:t>Vnější zpětná zrcátka s el</w:t>
            </w:r>
            <w:r>
              <w:rPr>
                <w:rFonts w:ascii="Arial" w:eastAsia="Times New Roman" w:hAnsi="Arial" w:cs="Arial"/>
                <w:color w:val="000000"/>
                <w:sz w:val="20"/>
                <w:szCs w:val="20"/>
                <w:lang w:eastAsia="cs-CZ"/>
              </w:rPr>
              <w:t>ektrickým</w:t>
            </w:r>
            <w:r w:rsidRPr="00B96007">
              <w:rPr>
                <w:rFonts w:ascii="Arial" w:eastAsia="Times New Roman" w:hAnsi="Arial" w:cs="Arial"/>
                <w:color w:val="000000"/>
                <w:sz w:val="20"/>
                <w:szCs w:val="20"/>
                <w:lang w:eastAsia="cs-CZ"/>
              </w:rPr>
              <w:t xml:space="preserve"> vyhříváním</w:t>
            </w:r>
          </w:p>
        </w:tc>
        <w:tc>
          <w:tcPr>
            <w:tcW w:w="4105" w:type="dxa"/>
            <w:tcBorders>
              <w:top w:val="single" w:sz="4" w:space="0" w:color="auto"/>
              <w:bottom w:val="single" w:sz="4" w:space="0" w:color="auto"/>
            </w:tcBorders>
            <w:shd w:val="clear" w:color="auto" w:fill="auto"/>
          </w:tcPr>
          <w:p w:rsidR="00777039" w:rsidRPr="00B96007" w:rsidRDefault="00777039" w:rsidP="001C36AA">
            <w:pPr>
              <w:rPr>
                <w:rFonts w:ascii="Times New Roman" w:eastAsia="Times New Roman" w:hAnsi="Times New Roman" w:cs="Times New Roman"/>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70"/>
        </w:trPr>
        <w:tc>
          <w:tcPr>
            <w:tcW w:w="4957"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Boční posuvné dveře</w:t>
            </w:r>
          </w:p>
        </w:tc>
        <w:tc>
          <w:tcPr>
            <w:tcW w:w="4105" w:type="dxa"/>
            <w:tcBorders>
              <w:top w:val="single" w:sz="4" w:space="0" w:color="auto"/>
              <w:bottom w:val="nil"/>
            </w:tcBorders>
            <w:shd w:val="clear" w:color="auto" w:fill="auto"/>
          </w:tcPr>
          <w:p w:rsidR="00777039" w:rsidRPr="00B96007" w:rsidRDefault="00777039" w:rsidP="001C36AA">
            <w:pPr>
              <w:rPr>
                <w:rFonts w:ascii="Times New Roman" w:eastAsia="Times New Roman" w:hAnsi="Times New Roman" w:cs="Times New Roman"/>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71"/>
        </w:trPr>
        <w:tc>
          <w:tcPr>
            <w:tcW w:w="4957" w:type="dxa"/>
            <w:hideMark/>
          </w:tcPr>
          <w:p w:rsidR="00777039" w:rsidRPr="00B96007" w:rsidRDefault="00777039" w:rsidP="001C36AA">
            <w:pPr>
              <w:rPr>
                <w:rFonts w:ascii="Arial" w:eastAsia="Times New Roman" w:hAnsi="Arial" w:cs="Arial"/>
                <w:color w:val="000000"/>
                <w:sz w:val="20"/>
                <w:szCs w:val="20"/>
                <w:lang w:eastAsia="cs-CZ"/>
              </w:rPr>
            </w:pPr>
            <w:r w:rsidRPr="00B96007">
              <w:rPr>
                <w:rFonts w:ascii="Arial" w:eastAsia="Times New Roman" w:hAnsi="Arial" w:cs="Arial"/>
                <w:color w:val="000000"/>
                <w:sz w:val="20"/>
                <w:szCs w:val="20"/>
                <w:lang w:eastAsia="cs-CZ"/>
              </w:rPr>
              <w:t xml:space="preserve">Povinná výbava </w:t>
            </w:r>
          </w:p>
        </w:tc>
        <w:tc>
          <w:tcPr>
            <w:tcW w:w="4105"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304"/>
        </w:trPr>
        <w:tc>
          <w:tcPr>
            <w:tcW w:w="4957"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w:t>
            </w:r>
            <w:r w:rsidRPr="00B96007">
              <w:rPr>
                <w:rFonts w:ascii="Arial" w:eastAsia="Times New Roman" w:hAnsi="Arial" w:cs="Arial"/>
                <w:color w:val="000000"/>
                <w:sz w:val="20"/>
                <w:szCs w:val="20"/>
                <w:lang w:eastAsia="cs-CZ"/>
              </w:rPr>
              <w:t>ezervní kolo</w:t>
            </w:r>
            <w:r>
              <w:rPr>
                <w:rFonts w:ascii="Arial" w:eastAsia="Times New Roman" w:hAnsi="Arial" w:cs="Arial"/>
                <w:color w:val="000000"/>
                <w:sz w:val="20"/>
                <w:szCs w:val="20"/>
                <w:lang w:eastAsia="cs-CZ"/>
              </w:rPr>
              <w:t xml:space="preserve"> ocelové</w:t>
            </w:r>
          </w:p>
        </w:tc>
        <w:tc>
          <w:tcPr>
            <w:tcW w:w="4105" w:type="dxa"/>
            <w:noWrap/>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p>
        </w:tc>
      </w:tr>
      <w:tr w:rsidR="00777039" w:rsidRPr="00B96007" w:rsidTr="001C36AA">
        <w:trPr>
          <w:trHeight w:val="255"/>
        </w:trPr>
        <w:tc>
          <w:tcPr>
            <w:tcW w:w="4957" w:type="dxa"/>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Tažné zařízení</w:t>
            </w:r>
          </w:p>
        </w:tc>
        <w:tc>
          <w:tcPr>
            <w:tcW w:w="4105" w:type="dxa"/>
            <w:noWrap/>
            <w:hideMark/>
          </w:tcPr>
          <w:p w:rsidR="00777039" w:rsidRPr="00B96007" w:rsidRDefault="00777039" w:rsidP="001C36AA">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pevné</w:t>
            </w:r>
          </w:p>
        </w:tc>
      </w:tr>
    </w:tbl>
    <w:p w:rsidR="00777039" w:rsidRDefault="00777039" w:rsidP="00777039">
      <w:pPr>
        <w:jc w:val="center"/>
      </w:pPr>
      <w:r>
        <w:br w:type="textWrapping" w:clear="all"/>
      </w:r>
    </w:p>
    <w:p w:rsidR="00777039" w:rsidRPr="00EB367E" w:rsidRDefault="00777039" w:rsidP="00777039">
      <w:pPr>
        <w:tabs>
          <w:tab w:val="left" w:pos="4770"/>
          <w:tab w:val="left" w:pos="5355"/>
          <w:tab w:val="left" w:pos="6045"/>
        </w:tabs>
        <w:autoSpaceDE w:val="0"/>
        <w:autoSpaceDN w:val="0"/>
        <w:adjustRightInd w:val="0"/>
        <w:spacing w:after="0" w:line="288" w:lineRule="auto"/>
        <w:jc w:val="both"/>
        <w:rPr>
          <w:rFonts w:cstheme="minorHAnsi"/>
          <w:color w:val="000000" w:themeColor="text1"/>
          <w:sz w:val="24"/>
          <w:szCs w:val="24"/>
          <w:u w:val="single"/>
        </w:rPr>
      </w:pPr>
      <w:r w:rsidRPr="00EB367E">
        <w:rPr>
          <w:rFonts w:cstheme="minorHAnsi"/>
          <w:color w:val="000000" w:themeColor="text1"/>
          <w:sz w:val="24"/>
          <w:szCs w:val="24"/>
          <w:u w:val="single"/>
        </w:rPr>
        <w:t xml:space="preserve">  </w:t>
      </w:r>
    </w:p>
    <w:p w:rsidR="00777039" w:rsidRDefault="00777039" w:rsidP="00777039">
      <w:pPr>
        <w:tabs>
          <w:tab w:val="left" w:pos="4770"/>
          <w:tab w:val="left" w:pos="5355"/>
          <w:tab w:val="left" w:pos="6045"/>
        </w:tabs>
        <w:autoSpaceDE w:val="0"/>
        <w:autoSpaceDN w:val="0"/>
        <w:adjustRightInd w:val="0"/>
        <w:spacing w:after="0" w:line="288" w:lineRule="auto"/>
        <w:jc w:val="both"/>
        <w:rPr>
          <w:rFonts w:cstheme="minorHAnsi"/>
          <w:color w:val="000000" w:themeColor="text1"/>
          <w:sz w:val="24"/>
          <w:szCs w:val="24"/>
        </w:rPr>
      </w:pPr>
    </w:p>
    <w:p w:rsidR="00777039" w:rsidRDefault="00777039" w:rsidP="00777039">
      <w:pPr>
        <w:tabs>
          <w:tab w:val="left" w:pos="4770"/>
          <w:tab w:val="left" w:pos="5355"/>
          <w:tab w:val="left" w:pos="6045"/>
        </w:tabs>
        <w:autoSpaceDE w:val="0"/>
        <w:autoSpaceDN w:val="0"/>
        <w:adjustRightInd w:val="0"/>
        <w:spacing w:after="0" w:line="288" w:lineRule="auto"/>
        <w:jc w:val="both"/>
        <w:rPr>
          <w:rFonts w:cstheme="minorHAnsi"/>
          <w:color w:val="000000" w:themeColor="text1"/>
          <w:sz w:val="24"/>
          <w:szCs w:val="24"/>
        </w:rPr>
      </w:pPr>
    </w:p>
    <w:p w:rsidR="00777039" w:rsidRDefault="00777039" w:rsidP="00777039">
      <w:pPr>
        <w:tabs>
          <w:tab w:val="left" w:pos="4770"/>
          <w:tab w:val="left" w:pos="5355"/>
          <w:tab w:val="left" w:pos="6045"/>
        </w:tabs>
        <w:autoSpaceDE w:val="0"/>
        <w:autoSpaceDN w:val="0"/>
        <w:adjustRightInd w:val="0"/>
        <w:spacing w:after="0" w:line="288" w:lineRule="auto"/>
        <w:jc w:val="both"/>
        <w:rPr>
          <w:rFonts w:cstheme="minorHAnsi"/>
          <w:color w:val="000000" w:themeColor="text1"/>
          <w:sz w:val="24"/>
          <w:szCs w:val="24"/>
        </w:rPr>
      </w:pPr>
    </w:p>
    <w:p w:rsidR="00777039" w:rsidRPr="00EB367E" w:rsidRDefault="00777039" w:rsidP="00777039">
      <w:pPr>
        <w:tabs>
          <w:tab w:val="left" w:pos="4770"/>
          <w:tab w:val="left" w:pos="5355"/>
          <w:tab w:val="left" w:pos="6045"/>
        </w:tabs>
        <w:autoSpaceDE w:val="0"/>
        <w:autoSpaceDN w:val="0"/>
        <w:adjustRightInd w:val="0"/>
        <w:spacing w:after="0" w:line="288" w:lineRule="auto"/>
        <w:jc w:val="both"/>
        <w:rPr>
          <w:rFonts w:cstheme="minorHAnsi"/>
          <w:color w:val="000000" w:themeColor="text1"/>
          <w:sz w:val="24"/>
          <w:szCs w:val="24"/>
        </w:rPr>
      </w:pPr>
      <w:r w:rsidRPr="00EB367E">
        <w:rPr>
          <w:rFonts w:cstheme="minorHAnsi"/>
          <w:color w:val="000000" w:themeColor="text1"/>
          <w:sz w:val="24"/>
          <w:szCs w:val="24"/>
        </w:rPr>
        <w:t xml:space="preserve">                                                                                                                                             </w:t>
      </w:r>
    </w:p>
    <w:p w:rsidR="00777039" w:rsidRPr="00EB367E" w:rsidRDefault="00777039" w:rsidP="00777039">
      <w:pPr>
        <w:autoSpaceDE w:val="0"/>
        <w:autoSpaceDN w:val="0"/>
        <w:spacing w:line="241" w:lineRule="atLeast"/>
        <w:rPr>
          <w:rFonts w:cstheme="minorHAnsi"/>
          <w:color w:val="005693"/>
          <w:sz w:val="24"/>
          <w:szCs w:val="24"/>
          <w:u w:val="single"/>
        </w:rPr>
      </w:pPr>
    </w:p>
    <w:p w:rsidR="00777039" w:rsidRDefault="00777039" w:rsidP="00777039">
      <w:pPr>
        <w:autoSpaceDE w:val="0"/>
        <w:autoSpaceDN w:val="0"/>
        <w:spacing w:line="241" w:lineRule="atLeast"/>
        <w:rPr>
          <w:rFonts w:cstheme="minorHAnsi"/>
          <w:color w:val="005693"/>
          <w:u w:val="single"/>
        </w:rPr>
      </w:pPr>
    </w:p>
    <w:sectPr w:rsidR="007770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2B" w:rsidRDefault="00AF062B" w:rsidP="00777039">
      <w:pPr>
        <w:spacing w:after="0" w:line="240" w:lineRule="auto"/>
      </w:pPr>
      <w:r>
        <w:separator/>
      </w:r>
    </w:p>
  </w:endnote>
  <w:endnote w:type="continuationSeparator" w:id="0">
    <w:p w:rsidR="00AF062B" w:rsidRDefault="00AF062B" w:rsidP="007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08231"/>
      <w:docPartObj>
        <w:docPartGallery w:val="Page Numbers (Bottom of Page)"/>
        <w:docPartUnique/>
      </w:docPartObj>
    </w:sdtPr>
    <w:sdtEndPr/>
    <w:sdtContent>
      <w:p w:rsidR="00C571A9" w:rsidRDefault="00C571A9">
        <w:pPr>
          <w:pStyle w:val="Zpat"/>
          <w:jc w:val="right"/>
        </w:pPr>
        <w:r>
          <w:fldChar w:fldCharType="begin"/>
        </w:r>
        <w:r>
          <w:instrText>PAGE   \* MERGEFORMAT</w:instrText>
        </w:r>
        <w:r>
          <w:fldChar w:fldCharType="separate"/>
        </w:r>
        <w:r>
          <w:rPr>
            <w:noProof/>
          </w:rPr>
          <w:t>10</w:t>
        </w:r>
        <w:r>
          <w:fldChar w:fldCharType="end"/>
        </w:r>
      </w:p>
    </w:sdtContent>
  </w:sdt>
  <w:p w:rsidR="00C571A9" w:rsidRPr="00B922EA" w:rsidRDefault="00C571A9" w:rsidP="00C571A9">
    <w:pPr>
      <w:tabs>
        <w:tab w:val="center" w:pos="4536"/>
        <w:tab w:val="right" w:pos="9072"/>
      </w:tabs>
      <w:jc w:val="center"/>
      <w:rPr>
        <w:rFonts w:eastAsia="Times New Roman" w:cs="Arial"/>
        <w:b/>
        <w:color w:val="808080" w:themeColor="background1" w:themeShade="80"/>
        <w:sz w:val="18"/>
        <w:szCs w:val="18"/>
        <w:lang w:eastAsia="cs-CZ"/>
      </w:rPr>
    </w:pPr>
    <w:r w:rsidRPr="00B922EA">
      <w:rPr>
        <w:rFonts w:eastAsia="Times New Roman" w:cs="Arial"/>
        <w:b/>
        <w:color w:val="808080" w:themeColor="background1" w:themeShade="80"/>
        <w:sz w:val="18"/>
        <w:szCs w:val="18"/>
        <w:lang w:eastAsia="cs-CZ"/>
      </w:rPr>
      <w:t>Louda Auto a.s.</w:t>
    </w:r>
  </w:p>
  <w:p w:rsidR="00C571A9" w:rsidRPr="00B922EA" w:rsidRDefault="00C571A9" w:rsidP="00C571A9">
    <w:pPr>
      <w:tabs>
        <w:tab w:val="center" w:pos="4536"/>
        <w:tab w:val="right" w:pos="9072"/>
      </w:tabs>
      <w:spacing w:after="0" w:line="240" w:lineRule="auto"/>
      <w:jc w:val="center"/>
      <w:rPr>
        <w:rFonts w:eastAsia="Times New Roman" w:cs="Arial"/>
        <w:color w:val="808080" w:themeColor="background1" w:themeShade="80"/>
        <w:sz w:val="16"/>
        <w:szCs w:val="16"/>
        <w:lang w:eastAsia="cs-CZ"/>
      </w:rPr>
    </w:pPr>
    <w:r w:rsidRPr="00B922EA">
      <w:rPr>
        <w:rFonts w:eastAsia="Times New Roman" w:cs="Arial"/>
        <w:color w:val="808080" w:themeColor="background1" w:themeShade="80"/>
        <w:sz w:val="16"/>
        <w:szCs w:val="16"/>
        <w:lang w:eastAsia="cs-CZ"/>
      </w:rPr>
      <w:t>Sídlo společnosti: Poděbrady, Choťánky 166, PSČ 290 01, IČ: 463 58 714, DIČ: CZ 69002678 – Městský soud v Praze, vložka B 19975</w:t>
    </w:r>
  </w:p>
  <w:p w:rsidR="00C571A9" w:rsidRPr="00B922EA" w:rsidRDefault="00C571A9" w:rsidP="00C571A9">
    <w:pPr>
      <w:tabs>
        <w:tab w:val="center" w:pos="4536"/>
        <w:tab w:val="right" w:pos="9072"/>
      </w:tabs>
      <w:spacing w:after="0" w:line="240" w:lineRule="auto"/>
      <w:jc w:val="center"/>
      <w:rPr>
        <w:rFonts w:eastAsia="Times New Roman" w:cs="Arial"/>
        <w:color w:val="808080" w:themeColor="background1" w:themeShade="80"/>
        <w:sz w:val="16"/>
        <w:szCs w:val="16"/>
        <w:lang w:eastAsia="cs-CZ"/>
      </w:rPr>
    </w:pPr>
    <w:r w:rsidRPr="00B922EA">
      <w:rPr>
        <w:rFonts w:eastAsia="Times New Roman" w:cs="Arial"/>
        <w:color w:val="808080" w:themeColor="background1" w:themeShade="80"/>
        <w:sz w:val="16"/>
        <w:szCs w:val="16"/>
        <w:lang w:eastAsia="cs-CZ"/>
      </w:rPr>
      <w:t xml:space="preserve">Provozovna Pardubice, Hradecká 555, PSČ 530 09, tel.: +420 466 797 831, www.louda.cz </w:t>
    </w:r>
  </w:p>
  <w:p w:rsidR="00777039" w:rsidRPr="00777039" w:rsidRDefault="00777039" w:rsidP="007770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2B" w:rsidRDefault="00AF062B" w:rsidP="00777039">
      <w:pPr>
        <w:spacing w:after="0" w:line="240" w:lineRule="auto"/>
      </w:pPr>
      <w:r>
        <w:separator/>
      </w:r>
    </w:p>
  </w:footnote>
  <w:footnote w:type="continuationSeparator" w:id="0">
    <w:p w:rsidR="00AF062B" w:rsidRDefault="00AF062B" w:rsidP="007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39" w:rsidRDefault="00777039">
    <w:pPr>
      <w:pStyle w:val="Zhlav"/>
    </w:pPr>
    <w:r>
      <w:rPr>
        <w:noProof/>
        <w:lang w:eastAsia="cs-CZ"/>
      </w:rPr>
      <w:drawing>
        <wp:anchor distT="0" distB="0" distL="114300" distR="114300" simplePos="0" relativeHeight="251659264" behindDoc="0" locked="0" layoutInCell="1" allowOverlap="1" wp14:anchorId="769B4DFB" wp14:editId="3F0B9530">
          <wp:simplePos x="0" y="0"/>
          <wp:positionH relativeFrom="margin">
            <wp:posOffset>4701540</wp:posOffset>
          </wp:positionH>
          <wp:positionV relativeFrom="paragraph">
            <wp:posOffset>-290195</wp:posOffset>
          </wp:positionV>
          <wp:extent cx="1499870" cy="560375"/>
          <wp:effectExtent l="0" t="0" r="5080" b="0"/>
          <wp:wrapNone/>
          <wp:docPr id="1" name="Obrázek 1" descr="Louda FCB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da FCB White"/>
                  <pic:cNvPicPr>
                    <a:picLocks noChangeAspect="1" noChangeArrowheads="1"/>
                  </pic:cNvPicPr>
                </pic:nvPicPr>
                <pic:blipFill rotWithShape="1">
                  <a:blip r:embed="rId1">
                    <a:extLst>
                      <a:ext uri="{28A0092B-C50C-407E-A947-70E740481C1C}">
                        <a14:useLocalDpi xmlns:a14="http://schemas.microsoft.com/office/drawing/2010/main" val="0"/>
                      </a:ext>
                    </a:extLst>
                  </a:blip>
                  <a:srcRect t="27634" b="34985"/>
                  <a:stretch/>
                </pic:blipFill>
                <pic:spPr bwMode="auto">
                  <a:xfrm>
                    <a:off x="0" y="0"/>
                    <a:ext cx="1499870" cy="56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C7"/>
    <w:multiLevelType w:val="hybridMultilevel"/>
    <w:tmpl w:val="2E2247EC"/>
    <w:lvl w:ilvl="0" w:tplc="A5D6B1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0624D"/>
    <w:multiLevelType w:val="multilevel"/>
    <w:tmpl w:val="876E29F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34F5B"/>
    <w:multiLevelType w:val="hybridMultilevel"/>
    <w:tmpl w:val="62EEB62C"/>
    <w:lvl w:ilvl="0" w:tplc="7A28B2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F983212"/>
    <w:multiLevelType w:val="hybridMultilevel"/>
    <w:tmpl w:val="ED683A4E"/>
    <w:lvl w:ilvl="0" w:tplc="C80AABB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192082"/>
    <w:multiLevelType w:val="hybridMultilevel"/>
    <w:tmpl w:val="ABBE11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CB3A83"/>
    <w:multiLevelType w:val="hybridMultilevel"/>
    <w:tmpl w:val="D898B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625694"/>
    <w:multiLevelType w:val="hybridMultilevel"/>
    <w:tmpl w:val="8DA43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4E714E"/>
    <w:multiLevelType w:val="hybridMultilevel"/>
    <w:tmpl w:val="F174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9006BD"/>
    <w:multiLevelType w:val="hybridMultilevel"/>
    <w:tmpl w:val="47A63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EE1909"/>
    <w:multiLevelType w:val="multilevel"/>
    <w:tmpl w:val="2E861CD6"/>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920767"/>
    <w:multiLevelType w:val="hybridMultilevel"/>
    <w:tmpl w:val="B62662F8"/>
    <w:lvl w:ilvl="0" w:tplc="001A42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F5D110A"/>
    <w:multiLevelType w:val="hybridMultilevel"/>
    <w:tmpl w:val="BB8A21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B97AA4"/>
    <w:multiLevelType w:val="hybridMultilevel"/>
    <w:tmpl w:val="78B41C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AF5370"/>
    <w:multiLevelType w:val="hybridMultilevel"/>
    <w:tmpl w:val="52D63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B41225"/>
    <w:multiLevelType w:val="hybridMultilevel"/>
    <w:tmpl w:val="073CF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BF6029"/>
    <w:multiLevelType w:val="hybridMultilevel"/>
    <w:tmpl w:val="D6C2471E"/>
    <w:lvl w:ilvl="0" w:tplc="DD48B52E">
      <w:start w:val="1"/>
      <w:numFmt w:val="decimal"/>
      <w:lvlText w:val="%1."/>
      <w:lvlJc w:val="left"/>
      <w:pPr>
        <w:ind w:left="720" w:hanging="360"/>
      </w:pPr>
      <w:rPr>
        <w:rFonts w:ascii="Times New Roman" w:hAnsi="Times New Roman" w:cs="Times New Roman" w:hint="default"/>
        <w:color w:val="auto"/>
        <w:sz w:val="24"/>
        <w:szCs w:val="24"/>
      </w:rPr>
    </w:lvl>
    <w:lvl w:ilvl="1" w:tplc="E0666532">
      <w:start w:val="1"/>
      <w:numFmt w:val="decimal"/>
      <w:lvlText w:val="%2."/>
      <w:lvlJc w:val="left"/>
      <w:pPr>
        <w:ind w:left="1440" w:hanging="360"/>
      </w:pPr>
      <w:rPr>
        <w:rFonts w:ascii="Times New Roman" w:eastAsiaTheme="majorEastAsia"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7"/>
  </w:num>
  <w:num w:numId="5">
    <w:abstractNumId w:val="4"/>
  </w:num>
  <w:num w:numId="6">
    <w:abstractNumId w:val="1"/>
  </w:num>
  <w:num w:numId="7">
    <w:abstractNumId w:val="8"/>
  </w:num>
  <w:num w:numId="8">
    <w:abstractNumId w:val="13"/>
  </w:num>
  <w:num w:numId="9">
    <w:abstractNumId w:val="6"/>
  </w:num>
  <w:num w:numId="10">
    <w:abstractNumId w:val="15"/>
  </w:num>
  <w:num w:numId="11">
    <w:abstractNumId w:val="0"/>
  </w:num>
  <w:num w:numId="12">
    <w:abstractNumId w:val="5"/>
  </w:num>
  <w:num w:numId="13">
    <w:abstractNumId w:val="12"/>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39"/>
    <w:rsid w:val="002F66F0"/>
    <w:rsid w:val="00586173"/>
    <w:rsid w:val="00741136"/>
    <w:rsid w:val="00772E88"/>
    <w:rsid w:val="00777039"/>
    <w:rsid w:val="00AF062B"/>
    <w:rsid w:val="00B951A2"/>
    <w:rsid w:val="00C22510"/>
    <w:rsid w:val="00C52795"/>
    <w:rsid w:val="00C57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1316E9"/>
  <w15:chartTrackingRefBased/>
  <w15:docId w15:val="{B4EE3127-5BB1-4D97-ADC3-56B0BE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039"/>
  </w:style>
  <w:style w:type="paragraph" w:styleId="Nadpis1">
    <w:name w:val="heading 1"/>
    <w:basedOn w:val="Normln"/>
    <w:next w:val="Normln"/>
    <w:link w:val="Nadpis1Char"/>
    <w:uiPriority w:val="9"/>
    <w:qFormat/>
    <w:rsid w:val="00777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77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03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77039"/>
    <w:rPr>
      <w:rFonts w:asciiTheme="majorHAnsi" w:eastAsiaTheme="majorEastAsia" w:hAnsiTheme="majorHAnsi" w:cstheme="majorBidi"/>
      <w:color w:val="2E74B5" w:themeColor="accent1" w:themeShade="BF"/>
      <w:sz w:val="26"/>
      <w:szCs w:val="26"/>
    </w:rPr>
  </w:style>
  <w:style w:type="paragraph" w:styleId="Nzev">
    <w:name w:val="Title"/>
    <w:basedOn w:val="Normln"/>
    <w:link w:val="NzevChar"/>
    <w:uiPriority w:val="99"/>
    <w:qFormat/>
    <w:rsid w:val="00777039"/>
    <w:pPr>
      <w:spacing w:before="120" w:after="0" w:line="240" w:lineRule="atLeast"/>
      <w:jc w:val="center"/>
    </w:pPr>
    <w:rPr>
      <w:rFonts w:ascii="Formata" w:eastAsia="Times New Roman" w:hAnsi="Formata" w:cs="Times New Roman"/>
      <w:b/>
      <w:i/>
      <w:sz w:val="36"/>
      <w:szCs w:val="20"/>
      <w:lang w:eastAsia="cs-CZ"/>
    </w:rPr>
  </w:style>
  <w:style w:type="character" w:customStyle="1" w:styleId="NzevChar">
    <w:name w:val="Název Char"/>
    <w:basedOn w:val="Standardnpsmoodstavce"/>
    <w:link w:val="Nzev"/>
    <w:uiPriority w:val="99"/>
    <w:rsid w:val="00777039"/>
    <w:rPr>
      <w:rFonts w:ascii="Formata" w:eastAsia="Times New Roman" w:hAnsi="Formata" w:cs="Times New Roman"/>
      <w:b/>
      <w:i/>
      <w:sz w:val="36"/>
      <w:szCs w:val="20"/>
      <w:lang w:eastAsia="cs-CZ"/>
    </w:rPr>
  </w:style>
  <w:style w:type="table" w:styleId="Mkatabulky">
    <w:name w:val="Table Grid"/>
    <w:basedOn w:val="Normlntabulka"/>
    <w:uiPriority w:val="39"/>
    <w:rsid w:val="0077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77039"/>
    <w:pPr>
      <w:ind w:left="720"/>
      <w:contextualSpacing/>
    </w:pPr>
  </w:style>
  <w:style w:type="character" w:styleId="Hypertextovodkaz">
    <w:name w:val="Hyperlink"/>
    <w:basedOn w:val="Standardnpsmoodstavce"/>
    <w:uiPriority w:val="99"/>
    <w:unhideWhenUsed/>
    <w:rsid w:val="00777039"/>
    <w:rPr>
      <w:color w:val="0563C1" w:themeColor="hyperlink"/>
      <w:u w:val="single"/>
    </w:rPr>
  </w:style>
  <w:style w:type="character" w:customStyle="1" w:styleId="OdstavecseseznamemChar">
    <w:name w:val="Odstavec se seznamem Char"/>
    <w:basedOn w:val="Standardnpsmoodstavce"/>
    <w:link w:val="Odstavecseseznamem"/>
    <w:uiPriority w:val="99"/>
    <w:rsid w:val="00777039"/>
  </w:style>
  <w:style w:type="paragraph" w:customStyle="1" w:styleId="AKFZFnormln">
    <w:name w:val="AKFZF_normální"/>
    <w:link w:val="AKFZFnormlnChar"/>
    <w:qFormat/>
    <w:rsid w:val="00777039"/>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qFormat/>
    <w:rsid w:val="00777039"/>
    <w:rPr>
      <w:rFonts w:ascii="Arial" w:eastAsia="Calibri" w:hAnsi="Arial" w:cs="Calibri"/>
    </w:rPr>
  </w:style>
  <w:style w:type="character" w:styleId="Siln">
    <w:name w:val="Strong"/>
    <w:basedOn w:val="Standardnpsmoodstavce"/>
    <w:uiPriority w:val="22"/>
    <w:qFormat/>
    <w:rsid w:val="00777039"/>
    <w:rPr>
      <w:b/>
      <w:bCs/>
    </w:rPr>
  </w:style>
  <w:style w:type="paragraph" w:styleId="Zhlav">
    <w:name w:val="header"/>
    <w:basedOn w:val="Normln"/>
    <w:link w:val="ZhlavChar"/>
    <w:uiPriority w:val="99"/>
    <w:unhideWhenUsed/>
    <w:rsid w:val="007770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7039"/>
  </w:style>
  <w:style w:type="paragraph" w:styleId="Zpat">
    <w:name w:val="footer"/>
    <w:basedOn w:val="Normln"/>
    <w:link w:val="ZpatChar"/>
    <w:uiPriority w:val="99"/>
    <w:unhideWhenUsed/>
    <w:rsid w:val="00777039"/>
    <w:pPr>
      <w:tabs>
        <w:tab w:val="center" w:pos="4536"/>
        <w:tab w:val="right" w:pos="9072"/>
      </w:tabs>
      <w:spacing w:after="0" w:line="240" w:lineRule="auto"/>
    </w:pPr>
  </w:style>
  <w:style w:type="character" w:customStyle="1" w:styleId="ZpatChar">
    <w:name w:val="Zápatí Char"/>
    <w:basedOn w:val="Standardnpsmoodstavce"/>
    <w:link w:val="Zpat"/>
    <w:uiPriority w:val="99"/>
    <w:rsid w:val="00777039"/>
  </w:style>
  <w:style w:type="paragraph" w:styleId="Textbubliny">
    <w:name w:val="Balloon Text"/>
    <w:basedOn w:val="Normln"/>
    <w:link w:val="TextbublinyChar"/>
    <w:uiPriority w:val="99"/>
    <w:semiHidden/>
    <w:unhideWhenUsed/>
    <w:rsid w:val="00C571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7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ouu.pb.cz" TargetMode="External"/><Relationship Id="rId3" Type="http://schemas.openxmlformats.org/officeDocument/2006/relationships/settings" Target="settings.xml"/><Relationship Id="rId7" Type="http://schemas.openxmlformats.org/officeDocument/2006/relationships/hyperlink" Target="mailto:romana.novakova@lou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2850</Words>
  <Characters>16817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Prodejce_vw_pce6</dc:creator>
  <cp:keywords/>
  <dc:description/>
  <cp:lastModifiedBy>referent@OUU.INT</cp:lastModifiedBy>
  <cp:revision>5</cp:revision>
  <cp:lastPrinted>2022-08-22T08:52:00Z</cp:lastPrinted>
  <dcterms:created xsi:type="dcterms:W3CDTF">2022-08-23T04:14:00Z</dcterms:created>
  <dcterms:modified xsi:type="dcterms:W3CDTF">2022-08-23T04:20:00Z</dcterms:modified>
</cp:coreProperties>
</file>