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CF22" w14:textId="625B8711" w:rsidR="00F37C97" w:rsidRDefault="00422BCA" w:rsidP="00422B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2BCA">
        <w:rPr>
          <w:rFonts w:ascii="Times New Roman" w:hAnsi="Times New Roman" w:cs="Times New Roman"/>
          <w:b/>
          <w:bCs/>
          <w:sz w:val="32"/>
          <w:szCs w:val="32"/>
        </w:rPr>
        <w:t>DOHODA</w:t>
      </w:r>
    </w:p>
    <w:p w14:paraId="6C599008" w14:textId="4540B90D" w:rsidR="00422BCA" w:rsidRDefault="00422BCA" w:rsidP="00422B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07F173" w14:textId="65B657E2" w:rsidR="00422BCA" w:rsidRDefault="00422BCA" w:rsidP="0042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ukončení Rámcové kupní smlouvy o prodeji motorové nafty ze dne 1.1.2021,</w:t>
      </w:r>
    </w:p>
    <w:p w14:paraId="1F5670EA" w14:textId="5236857E" w:rsidR="00422BCA" w:rsidRDefault="00422BCA" w:rsidP="00422BCA">
      <w:pPr>
        <w:rPr>
          <w:rFonts w:ascii="Times New Roman" w:hAnsi="Times New Roman" w:cs="Times New Roman"/>
          <w:sz w:val="24"/>
          <w:szCs w:val="24"/>
        </w:rPr>
      </w:pPr>
    </w:p>
    <w:p w14:paraId="10AC0D5D" w14:textId="699B8B7D" w:rsidR="00422BCA" w:rsidRDefault="00422BCA" w:rsidP="00422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</w:t>
      </w:r>
    </w:p>
    <w:p w14:paraId="0F4334FF" w14:textId="2054D469" w:rsidR="00422BCA" w:rsidRDefault="00422BCA" w:rsidP="00422BCA">
      <w:pPr>
        <w:rPr>
          <w:rFonts w:ascii="Times New Roman" w:hAnsi="Times New Roman" w:cs="Times New Roman"/>
          <w:sz w:val="24"/>
          <w:szCs w:val="24"/>
        </w:rPr>
      </w:pPr>
    </w:p>
    <w:p w14:paraId="71657557" w14:textId="140A27E9" w:rsidR="00422BCA" w:rsidRPr="00422BCA" w:rsidRDefault="00422BCA" w:rsidP="00422B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BCA">
        <w:rPr>
          <w:rFonts w:ascii="Times New Roman" w:hAnsi="Times New Roman" w:cs="Times New Roman"/>
          <w:b/>
          <w:bCs/>
          <w:sz w:val="24"/>
          <w:szCs w:val="24"/>
        </w:rPr>
        <w:t>ČSAD Karviná a.s., Bohumínská 1876/2, 735 06 Karviná – Nové Město, IČ: 45192090,</w:t>
      </w:r>
    </w:p>
    <w:p w14:paraId="64A9DCE6" w14:textId="3C413E7A" w:rsidR="00422BCA" w:rsidRDefault="00422BCA" w:rsidP="00422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prodávajícím</w:t>
      </w:r>
    </w:p>
    <w:p w14:paraId="2E06B38D" w14:textId="5222EAE8" w:rsidR="00422BCA" w:rsidRDefault="00422BCA" w:rsidP="00422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AB973" w14:textId="428BF742" w:rsidR="00422BCA" w:rsidRDefault="00422BCA" w:rsidP="00422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E9978D2" w14:textId="30BCBB99" w:rsidR="00422BCA" w:rsidRDefault="00422BCA" w:rsidP="00422B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75B5F8" w14:textId="369FAE92" w:rsidR="00422BCA" w:rsidRDefault="00422BCA" w:rsidP="0042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služby města Orlová, p.o., Adamusova 1269, 735 14 Orlová – Lutyně, IČ: 72076674</w:t>
      </w:r>
    </w:p>
    <w:p w14:paraId="26F8E0FF" w14:textId="6E68397E" w:rsidR="00422BCA" w:rsidRDefault="00422BCA" w:rsidP="0042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kupujícím, </w:t>
      </w:r>
    </w:p>
    <w:p w14:paraId="2F729794" w14:textId="5A2DC588" w:rsidR="00422BCA" w:rsidRDefault="00422BCA" w:rsidP="00422BCA">
      <w:pPr>
        <w:rPr>
          <w:rFonts w:ascii="Times New Roman" w:hAnsi="Times New Roman" w:cs="Times New Roman"/>
          <w:sz w:val="24"/>
          <w:szCs w:val="24"/>
        </w:rPr>
      </w:pPr>
    </w:p>
    <w:p w14:paraId="28FFD829" w14:textId="33B34C95" w:rsidR="00422BCA" w:rsidRDefault="00422BCA" w:rsidP="00122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jen „</w:t>
      </w:r>
      <w:r w:rsidR="00352D6A">
        <w:rPr>
          <w:rFonts w:ascii="Times New Roman" w:hAnsi="Times New Roman" w:cs="Times New Roman"/>
          <w:sz w:val="24"/>
          <w:szCs w:val="24"/>
        </w:rPr>
        <w:t>Smlouva“),</w:t>
      </w:r>
    </w:p>
    <w:p w14:paraId="008DAC3A" w14:textId="5614D41B" w:rsidR="00352D6A" w:rsidRDefault="00352D6A" w:rsidP="00422BCA">
      <w:pPr>
        <w:rPr>
          <w:rFonts w:ascii="Times New Roman" w:hAnsi="Times New Roman" w:cs="Times New Roman"/>
          <w:sz w:val="24"/>
          <w:szCs w:val="24"/>
        </w:rPr>
      </w:pPr>
    </w:p>
    <w:p w14:paraId="781A01FF" w14:textId="3A06B3C6" w:rsidR="00352D6A" w:rsidRDefault="005B6947" w:rsidP="005B6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52D6A">
        <w:rPr>
          <w:rFonts w:ascii="Times New Roman" w:hAnsi="Times New Roman" w:cs="Times New Roman"/>
          <w:sz w:val="24"/>
          <w:szCs w:val="24"/>
        </w:rPr>
        <w:t>akto:</w:t>
      </w:r>
    </w:p>
    <w:p w14:paraId="7F7F10DE" w14:textId="1E567AF3" w:rsidR="00352D6A" w:rsidRDefault="00352D6A" w:rsidP="00352D6A">
      <w:pPr>
        <w:rPr>
          <w:rFonts w:ascii="Times New Roman" w:hAnsi="Times New Roman" w:cs="Times New Roman"/>
          <w:sz w:val="24"/>
          <w:szCs w:val="24"/>
        </w:rPr>
      </w:pPr>
    </w:p>
    <w:p w14:paraId="76B76FAD" w14:textId="0109C665" w:rsidR="00352D6A" w:rsidRDefault="00352D6A" w:rsidP="005B694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sjednávají, že Smlouva se ruší dnem 30. 4. 2022.</w:t>
      </w:r>
    </w:p>
    <w:p w14:paraId="6F0CC0CB" w14:textId="66441FD3" w:rsidR="00352D6A" w:rsidRDefault="00352D6A" w:rsidP="005B694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je vyhotovena ve dvou rovnocenných stejnopisech, z nichž každá ze stran obdrží po jednom originálu.</w:t>
      </w:r>
    </w:p>
    <w:p w14:paraId="5E85D74A" w14:textId="1017C66F" w:rsidR="00352D6A" w:rsidRDefault="00352D6A" w:rsidP="005B694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prohlašují, že ke dni ukončení smlouvy budou vyrovnány všechny oboustranné závazky a pohledávky.</w:t>
      </w:r>
    </w:p>
    <w:p w14:paraId="7B244093" w14:textId="3984C086" w:rsidR="00352D6A" w:rsidRDefault="00352D6A" w:rsidP="005B694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vrátí prodávajícímu tankovací karty, jejichž seznam je uveden v příloze.</w:t>
      </w:r>
    </w:p>
    <w:p w14:paraId="3E84C921" w14:textId="0724BBC7" w:rsidR="00352D6A" w:rsidRDefault="00352D6A" w:rsidP="00352D6A">
      <w:pPr>
        <w:rPr>
          <w:rFonts w:ascii="Times New Roman" w:hAnsi="Times New Roman" w:cs="Times New Roman"/>
          <w:sz w:val="24"/>
          <w:szCs w:val="24"/>
        </w:rPr>
      </w:pPr>
    </w:p>
    <w:p w14:paraId="27446B08" w14:textId="0CC68D0A" w:rsidR="00352D6A" w:rsidRDefault="00352D6A" w:rsidP="0035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Karviné dne: </w:t>
      </w:r>
    </w:p>
    <w:p w14:paraId="381D6EE2" w14:textId="5C339B0F" w:rsidR="005B6947" w:rsidRDefault="005B6947" w:rsidP="00352D6A">
      <w:pPr>
        <w:rPr>
          <w:rFonts w:ascii="Times New Roman" w:hAnsi="Times New Roman" w:cs="Times New Roman"/>
          <w:sz w:val="24"/>
          <w:szCs w:val="24"/>
        </w:rPr>
      </w:pPr>
    </w:p>
    <w:p w14:paraId="42D068D0" w14:textId="53951622" w:rsidR="005B6947" w:rsidRDefault="005B6947" w:rsidP="0035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Kupující:</w:t>
      </w:r>
    </w:p>
    <w:p w14:paraId="197F03C0" w14:textId="38BF97B8" w:rsidR="005B6947" w:rsidRDefault="005B6947" w:rsidP="00352D6A">
      <w:pPr>
        <w:rPr>
          <w:rFonts w:ascii="Times New Roman" w:hAnsi="Times New Roman" w:cs="Times New Roman"/>
          <w:sz w:val="24"/>
          <w:szCs w:val="24"/>
        </w:rPr>
      </w:pPr>
    </w:p>
    <w:p w14:paraId="292C45D0" w14:textId="6C41ECF6" w:rsidR="005B6947" w:rsidRDefault="005B6947" w:rsidP="0035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14:paraId="382C8A49" w14:textId="4C66CF25" w:rsidR="005B6947" w:rsidRPr="00352D6A" w:rsidRDefault="005B6947" w:rsidP="0035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ČSAD Karviná,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Sociální služby města Orlová, p.o.</w:t>
      </w:r>
    </w:p>
    <w:sectPr w:rsidR="005B6947" w:rsidRPr="00352D6A" w:rsidSect="005B6947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F69FB"/>
    <w:multiLevelType w:val="hybridMultilevel"/>
    <w:tmpl w:val="424E40A4"/>
    <w:lvl w:ilvl="0" w:tplc="615C9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41E9"/>
    <w:multiLevelType w:val="hybridMultilevel"/>
    <w:tmpl w:val="08F866A0"/>
    <w:lvl w:ilvl="0" w:tplc="85F80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99196">
    <w:abstractNumId w:val="0"/>
  </w:num>
  <w:num w:numId="2" w16cid:durableId="120541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CA"/>
    <w:rsid w:val="00122FAD"/>
    <w:rsid w:val="00352D6A"/>
    <w:rsid w:val="00422BCA"/>
    <w:rsid w:val="005B6947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A7FB"/>
  <w15:chartTrackingRefBased/>
  <w15:docId w15:val="{F3B7EA4F-9245-429A-AFC5-4AC10B66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Pytlíková</dc:creator>
  <cp:keywords/>
  <dc:description/>
  <cp:lastModifiedBy>Lucie Pytlíková</cp:lastModifiedBy>
  <cp:revision>2</cp:revision>
  <dcterms:created xsi:type="dcterms:W3CDTF">2022-08-22T11:16:00Z</dcterms:created>
  <dcterms:modified xsi:type="dcterms:W3CDTF">2022-08-22T11:35:00Z</dcterms:modified>
</cp:coreProperties>
</file>