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167C" w14:textId="77777777" w:rsidR="00FE32D3" w:rsidRDefault="00FE32D3" w:rsidP="00FE32D3">
      <w:pPr>
        <w:spacing w:after="0" w:line="240" w:lineRule="auto"/>
      </w:pPr>
      <w:bookmarkStart w:id="0" w:name="_GoBack"/>
      <w:bookmarkEnd w:id="0"/>
    </w:p>
    <w:p w14:paraId="1EAAAA65" w14:textId="290A3359" w:rsidR="00FE32D3" w:rsidRDefault="00FE32D3" w:rsidP="00FE32D3">
      <w:pPr>
        <w:spacing w:after="0" w:line="240" w:lineRule="auto"/>
      </w:pPr>
      <w:r w:rsidRPr="00246C2B">
        <w:rPr>
          <w:b/>
          <w:sz w:val="28"/>
          <w:szCs w:val="28"/>
        </w:rPr>
        <w:t>Specifikace požadavků na ekonomický účetní software</w:t>
      </w:r>
    </w:p>
    <w:p w14:paraId="03946BD6" w14:textId="77777777" w:rsidR="00FE32D3" w:rsidRDefault="00FE32D3" w:rsidP="00FE32D3">
      <w:pPr>
        <w:spacing w:after="0" w:line="240" w:lineRule="auto"/>
      </w:pPr>
    </w:p>
    <w:p w14:paraId="549CC6DB" w14:textId="77777777" w:rsidR="00FE32D3" w:rsidRDefault="00FE32D3" w:rsidP="00FE32D3">
      <w:pPr>
        <w:spacing w:after="0" w:line="240" w:lineRule="auto"/>
      </w:pPr>
    </w:p>
    <w:p w14:paraId="75D0A0C7" w14:textId="6FF99382" w:rsidR="00FE32D3" w:rsidRDefault="00FE32D3" w:rsidP="00FE32D3">
      <w:pPr>
        <w:spacing w:after="0" w:line="240" w:lineRule="auto"/>
      </w:pPr>
      <w:r>
        <w:t>Ekonomický účetní software pro příspěvkové organizace pro 10 pracovišť a 20 osob ve schvalovacím procesu podle zákona o finanční kontrole na různých úrovních musí obsahovat následující moduly či subsystémy (názvy modulů se mohou lišit, obsahová náplň a struktura musí být dodržena):</w:t>
      </w:r>
    </w:p>
    <w:p w14:paraId="5FB4DA11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finanční účetnictví s členěním na hlavní a doplňkovou činnost</w:t>
      </w:r>
    </w:p>
    <w:p w14:paraId="381EAE0B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závazky</w:t>
      </w:r>
    </w:p>
    <w:p w14:paraId="0C07BD1B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pohledávky</w:t>
      </w:r>
    </w:p>
    <w:p w14:paraId="1FEE77DF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elektronický oběh dokladů a systém schvalování za věcnou správnost, příkazcem operace a správcem rozpočtu podle zákona o finanční kontrole</w:t>
      </w:r>
    </w:p>
    <w:p w14:paraId="1A796F4B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bankovní operace včetně elektronického bankovnictví</w:t>
      </w:r>
    </w:p>
    <w:p w14:paraId="3FAF5C73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 xml:space="preserve">pokladna </w:t>
      </w:r>
    </w:p>
    <w:p w14:paraId="457A7734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 xml:space="preserve">evidence majetku pomocí čárových kódů včetně dodání čtecího zařízení ke zpracování inventarizace </w:t>
      </w:r>
    </w:p>
    <w:p w14:paraId="063BCE0D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skladové hospodářství (s podporou čárových kódů) a vazbou na internetový obchod</w:t>
      </w:r>
    </w:p>
    <w:p w14:paraId="3F5C7920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rozpočet a sledování plnění čerpání</w:t>
      </w:r>
    </w:p>
    <w:p w14:paraId="599FA780" w14:textId="77777777" w:rsidR="00FE32D3" w:rsidRDefault="00FE32D3" w:rsidP="00FE3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t>výkaznictví pro příspěvkové organizace zřízené územním samosprávným celkem (Rozvaha, Výsledovka, Příloha, Výkaznictví PAP dle platné legislativy), možnost přímého odeslání do CSÚIS</w:t>
      </w:r>
    </w:p>
    <w:p w14:paraId="5CE9C266" w14:textId="77777777" w:rsidR="00FE32D3" w:rsidRDefault="00FE32D3" w:rsidP="00FE32D3">
      <w:pPr>
        <w:spacing w:after="0" w:line="240" w:lineRule="auto"/>
        <w:rPr>
          <w:b/>
        </w:rPr>
      </w:pPr>
    </w:p>
    <w:p w14:paraId="0ED3A849" w14:textId="77777777" w:rsidR="00FE32D3" w:rsidRDefault="00FE32D3" w:rsidP="00FE32D3">
      <w:pPr>
        <w:spacing w:after="0" w:line="240" w:lineRule="auto"/>
      </w:pPr>
      <w:r>
        <w:t>Ekonomický účetní software musí splňovat následující požadavky:</w:t>
      </w:r>
    </w:p>
    <w:p w14:paraId="68EBBB34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umožňovat komplexní zpracování všech účetních agend ve vazbě na daňovou evidenci; organizace je zpracovatelem daňového přiznání - z toho vyplývá požadavek na schopnosti sw generovat daňové přiznání v souborech, které by byly dále exportovatelné do EPO k další práci s nimi (zejména ke kontrolní činnosti před odesláním souborů příslušným úřadům)</w:t>
      </w:r>
    </w:p>
    <w:p w14:paraId="3679AD0E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rámci zpracování jednotlivých agend zadavatel požaduje plnou provázanost celého systému, a to tak, že se budou automaticky přenášet všechny základní informace z prvotního dokladu do dokladů následného zpracování (např. údaje o partnerovi z fakturací do bankovních operací apod.); samozřejmou součástí by mělo být přenášení předem nastavených předkontací do účetních dokladů;</w:t>
      </w:r>
    </w:p>
    <w:p w14:paraId="74F0D2E4" w14:textId="5360D559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součástí sw musí být možnost při publikování dokumentů k dokladům a elektronické schvalování dle zákona o veřejné kontrole </w:t>
      </w:r>
    </w:p>
    <w:p w14:paraId="55D768BE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rozšíření v budoucnu o bezpapírovou formu evidence – tzv. vytěžování faktury dodavatele (z formátu pdf) do Knihy došlých faktur a předvyplnění dokladu a propojení jednotlivých spolu souvisejících účetních dokladů</w:t>
      </w:r>
    </w:p>
    <w:p w14:paraId="43DA1ADD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podstatnou součástí celého sw musí být nejen základní povinné výkazy Rozvaha, Výsledovka a Příloha, ale rovněž kompletní výkaznictví PAP s předem přednastavenými povinnými analytikami vyplývající z platné metodiky; zadavatel dále požaduje zabudování kontrolních mechanismů do výkaznictví PAP, tj. sladění vzájemné provázanosti jednotlivých výkazů s oznámením případných chyb v okamžiku zpracování výkazu; mimo to zadavatel požaduje a očekává základní nastavení účtového rozvrhu v návaznosti na výkaznictví PAP; vedení účetnictví v rozdělení na hlavní a doplňkovou činnost, proto zadavatel požaduje i tyto funkcionality;</w:t>
      </w:r>
    </w:p>
    <w:p w14:paraId="214561F6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 software je </w:t>
      </w:r>
      <w:r w:rsidRPr="003150AA">
        <w:t xml:space="preserve">požadována </w:t>
      </w:r>
      <w:r>
        <w:t xml:space="preserve">plná akceptace všech specifik účetnictví příspěvkové organizace </w:t>
      </w:r>
    </w:p>
    <w:p w14:paraId="7DCBCD64" w14:textId="393531AB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od sw očekáváme možnosti exportů souborů, exportů do Excelu, vhodné a na přání zákazníka upravitelné sestavy s ohledem na požadavky reportů vůči zřizovateli i ostatním orgánům;</w:t>
      </w:r>
    </w:p>
    <w:p w14:paraId="0E9369EB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podstatnou součástí systému musí být možné víceúrovňové členění, možnosti rozpadů a účtování po střediscích, zakázkách a další eventuální možnosti třídění zejména na nutné </w:t>
      </w:r>
      <w:r>
        <w:lastRenderedPageBreak/>
        <w:t>rozúčtovávání a sledování vícezdrojového financování; všechna uvedená možná členění musí být filtrovatelná pro sestavy a tvořena číselníky</w:t>
      </w:r>
    </w:p>
    <w:p w14:paraId="48532820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zadavatel uvítá i nabídku dalších funkcionalit a možností na průběžné následné rozšiřování systému, například o evidenci objednávek přímo v systému s možnostmi jejich párování s fakturami a další podobné funkcionality, které by v budoucnosti byly pro organizaci našeho typu využitelné</w:t>
      </w:r>
    </w:p>
    <w:p w14:paraId="39371F9A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zadavatel samozřejmě požaduje legislativní podporu po dobu trvání smluvního vztahu, pružnou komunikaci v případě poradenství při uživatelských úpravách systému formou hot-line telefonicky či prostřednictvím e-mailové komunikace a v ideálním případě zajištění možnosti vzdálené on-line podpory (TeamViewer);  v případě náročnějších a složitějších úkonů a úprav systému zadavatel požaduje rovněž nabídku služeb kvalifikovaného pracovníka přímo v sídle zadavatele;</w:t>
      </w:r>
    </w:p>
    <w:p w14:paraId="12C437D5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zadavatel požaduje komplexní převod počátečních stavů a závazků a pohledávek, inventárních čísle majetku (zachování stávajících číselných řad a čárových kódů) po uzavření roku 2022;</w:t>
      </w:r>
    </w:p>
    <w:p w14:paraId="0C9E948A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zadavatel požaduje provedení instalace na zařízeních objednatele včetně předání příslušné dokumentace, resp. uživatelské příručky, součástí předaných informací budou rovněž instrukce pro správce a administrátora systému s podrobným popisem všech kroků prováděných správcem při administraci a správě programu</w:t>
      </w:r>
    </w:p>
    <w:p w14:paraId="3AB5216A" w14:textId="77777777" w:rsidR="00FE32D3" w:rsidRDefault="00FE32D3" w:rsidP="00FE32D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zadavatel požaduje osobní zaškolení v místě sídla a přítomnost zástupce firmy při zahájení ostrého provozu SW</w:t>
      </w:r>
    </w:p>
    <w:p w14:paraId="6C5E9D77" w14:textId="77777777" w:rsidR="00A54ED2" w:rsidRDefault="00A54ED2" w:rsidP="00A54ED2">
      <w:pPr>
        <w:jc w:val="both"/>
      </w:pPr>
    </w:p>
    <w:sectPr w:rsidR="00A54E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787F" w14:textId="77777777" w:rsidR="00BB14CD" w:rsidRDefault="00BB14CD" w:rsidP="001739CA">
      <w:pPr>
        <w:spacing w:after="0" w:line="240" w:lineRule="auto"/>
      </w:pPr>
      <w:r>
        <w:separator/>
      </w:r>
    </w:p>
  </w:endnote>
  <w:endnote w:type="continuationSeparator" w:id="0">
    <w:p w14:paraId="5D6EA51F" w14:textId="77777777" w:rsidR="00BB14CD" w:rsidRDefault="00BB14CD" w:rsidP="0017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5D07" w14:textId="77777777" w:rsidR="00BB14CD" w:rsidRDefault="00BB14CD" w:rsidP="001739CA">
      <w:pPr>
        <w:spacing w:after="0" w:line="240" w:lineRule="auto"/>
      </w:pPr>
      <w:r>
        <w:separator/>
      </w:r>
    </w:p>
  </w:footnote>
  <w:footnote w:type="continuationSeparator" w:id="0">
    <w:p w14:paraId="2758FE7E" w14:textId="77777777" w:rsidR="00BB14CD" w:rsidRDefault="00BB14CD" w:rsidP="0017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D22D" w14:textId="037F1499" w:rsidR="001739CA" w:rsidRDefault="001739CA">
    <w:pPr>
      <w:pStyle w:val="Zhlav"/>
    </w:pPr>
    <w:r>
      <w:t xml:space="preserve">Příloha č. 1 </w:t>
    </w:r>
    <w:r w:rsidR="0021483F">
      <w:t>S</w:t>
    </w:r>
    <w:r>
      <w:t>mlouvy</w:t>
    </w:r>
    <w:r w:rsidR="0021483F">
      <w:t xml:space="preserve"> o dílo</w:t>
    </w:r>
  </w:p>
  <w:p w14:paraId="05D52AA5" w14:textId="77777777" w:rsidR="001739CA" w:rsidRDefault="001739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3E5"/>
    <w:multiLevelType w:val="hybridMultilevel"/>
    <w:tmpl w:val="498CF394"/>
    <w:lvl w:ilvl="0" w:tplc="A894D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2CA5"/>
    <w:multiLevelType w:val="hybridMultilevel"/>
    <w:tmpl w:val="54D27AAA"/>
    <w:lvl w:ilvl="0" w:tplc="9F74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7"/>
    <w:rsid w:val="0003200B"/>
    <w:rsid w:val="000D7AED"/>
    <w:rsid w:val="001739CA"/>
    <w:rsid w:val="001F1BAC"/>
    <w:rsid w:val="0021483F"/>
    <w:rsid w:val="00223498"/>
    <w:rsid w:val="00240723"/>
    <w:rsid w:val="00246C2B"/>
    <w:rsid w:val="002A6757"/>
    <w:rsid w:val="002B5CF5"/>
    <w:rsid w:val="002C4B04"/>
    <w:rsid w:val="002F0FE9"/>
    <w:rsid w:val="003150AA"/>
    <w:rsid w:val="00331838"/>
    <w:rsid w:val="00380406"/>
    <w:rsid w:val="003E445A"/>
    <w:rsid w:val="00480D1F"/>
    <w:rsid w:val="004B6817"/>
    <w:rsid w:val="00523F73"/>
    <w:rsid w:val="005A1496"/>
    <w:rsid w:val="005B7503"/>
    <w:rsid w:val="005C4B48"/>
    <w:rsid w:val="00632735"/>
    <w:rsid w:val="006358D6"/>
    <w:rsid w:val="00640C08"/>
    <w:rsid w:val="006E285A"/>
    <w:rsid w:val="007F7E7A"/>
    <w:rsid w:val="00820289"/>
    <w:rsid w:val="00834F87"/>
    <w:rsid w:val="008E6925"/>
    <w:rsid w:val="0092123B"/>
    <w:rsid w:val="00925893"/>
    <w:rsid w:val="00932DAF"/>
    <w:rsid w:val="009621F9"/>
    <w:rsid w:val="009B1BD5"/>
    <w:rsid w:val="00A26683"/>
    <w:rsid w:val="00A54ED2"/>
    <w:rsid w:val="00AC36F8"/>
    <w:rsid w:val="00AE203B"/>
    <w:rsid w:val="00B30BEE"/>
    <w:rsid w:val="00B42A98"/>
    <w:rsid w:val="00B563F7"/>
    <w:rsid w:val="00BA57B6"/>
    <w:rsid w:val="00BB14CD"/>
    <w:rsid w:val="00C07E67"/>
    <w:rsid w:val="00C45D54"/>
    <w:rsid w:val="00C5114E"/>
    <w:rsid w:val="00C67CBB"/>
    <w:rsid w:val="00C708D4"/>
    <w:rsid w:val="00C95143"/>
    <w:rsid w:val="00C9761C"/>
    <w:rsid w:val="00CA7464"/>
    <w:rsid w:val="00CE070D"/>
    <w:rsid w:val="00CE4132"/>
    <w:rsid w:val="00D3171D"/>
    <w:rsid w:val="00D80F11"/>
    <w:rsid w:val="00D966C0"/>
    <w:rsid w:val="00DC6FD3"/>
    <w:rsid w:val="00E122A0"/>
    <w:rsid w:val="00E56235"/>
    <w:rsid w:val="00EB1968"/>
    <w:rsid w:val="00ED2C8C"/>
    <w:rsid w:val="00F076E1"/>
    <w:rsid w:val="00F16623"/>
    <w:rsid w:val="00F76CD1"/>
    <w:rsid w:val="00FB13BF"/>
    <w:rsid w:val="00FE32D3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DACD"/>
  <w15:chartTrackingRefBased/>
  <w15:docId w15:val="{C3031313-48A2-411E-BF56-15B5E07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8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3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6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6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9CA"/>
  </w:style>
  <w:style w:type="paragraph" w:styleId="Zpat">
    <w:name w:val="footer"/>
    <w:basedOn w:val="Normln"/>
    <w:link w:val="ZpatChar"/>
    <w:uiPriority w:val="99"/>
    <w:unhideWhenUsed/>
    <w:rsid w:val="0017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Turkeova</dc:creator>
  <cp:keywords/>
  <dc:description/>
  <cp:lastModifiedBy>Irena Turkeova</cp:lastModifiedBy>
  <cp:revision>2</cp:revision>
  <dcterms:created xsi:type="dcterms:W3CDTF">2022-08-22T08:47:00Z</dcterms:created>
  <dcterms:modified xsi:type="dcterms:W3CDTF">2022-08-22T08:47:00Z</dcterms:modified>
</cp:coreProperties>
</file>