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23" w:rsidRPr="00F3009A" w:rsidRDefault="00196A23" w:rsidP="00D11905">
      <w:pPr>
        <w:shd w:val="clear" w:color="auto" w:fill="DEEAF6" w:themeFill="accent1" w:themeFillTint="33"/>
        <w:spacing w:after="0" w:line="240" w:lineRule="auto"/>
        <w:jc w:val="center"/>
        <w:rPr>
          <w:rFonts w:cstheme="minorHAnsi"/>
          <w:b/>
          <w:sz w:val="30"/>
          <w:szCs w:val="30"/>
        </w:rPr>
      </w:pPr>
      <w:bookmarkStart w:id="0" w:name="_GoBack"/>
      <w:bookmarkEnd w:id="0"/>
      <w:r w:rsidRPr="00F3009A">
        <w:rPr>
          <w:rFonts w:cstheme="minorHAnsi"/>
          <w:b/>
          <w:sz w:val="30"/>
          <w:szCs w:val="30"/>
        </w:rPr>
        <w:t>SMLOUVA O DÍLO</w:t>
      </w:r>
    </w:p>
    <w:p w:rsidR="00196A23" w:rsidRPr="00F3009A" w:rsidRDefault="00196A23" w:rsidP="00D11905">
      <w:pPr>
        <w:spacing w:after="0" w:line="240" w:lineRule="auto"/>
        <w:jc w:val="center"/>
        <w:rPr>
          <w:rFonts w:cstheme="minorHAnsi"/>
          <w:b/>
        </w:rPr>
      </w:pPr>
      <w:r w:rsidRPr="00F3009A">
        <w:rPr>
          <w:rFonts w:cstheme="minorHAnsi"/>
          <w:b/>
        </w:rPr>
        <w:t>Dodávka a implementace ekonomického účetního software</w:t>
      </w:r>
      <w:r w:rsidR="00D714B5" w:rsidRPr="00F3009A">
        <w:rPr>
          <w:rFonts w:cstheme="minorHAnsi"/>
          <w:b/>
        </w:rPr>
        <w:t xml:space="preserve"> </w:t>
      </w:r>
    </w:p>
    <w:p w:rsidR="00196A23" w:rsidRPr="00F3009A" w:rsidRDefault="00196A23" w:rsidP="00D11905">
      <w:pPr>
        <w:spacing w:after="0" w:line="240" w:lineRule="auto"/>
        <w:jc w:val="center"/>
        <w:rPr>
          <w:rFonts w:cstheme="minorHAnsi"/>
        </w:rPr>
      </w:pPr>
      <w:r w:rsidRPr="00F3009A">
        <w:rPr>
          <w:rFonts w:cstheme="minorHAnsi"/>
        </w:rPr>
        <w:t>uzavřená podle § 2586 a násl. zákona č. 89/2012 Sb., občanský zákoník, v platném znění</w:t>
      </w:r>
    </w:p>
    <w:p w:rsidR="00196A23" w:rsidRPr="00F3009A" w:rsidRDefault="00196A23" w:rsidP="00D11905">
      <w:pPr>
        <w:spacing w:after="0" w:line="240" w:lineRule="auto"/>
        <w:jc w:val="center"/>
        <w:rPr>
          <w:rFonts w:cstheme="minorHAnsi"/>
        </w:rPr>
      </w:pPr>
      <w:r w:rsidRPr="00F3009A">
        <w:rPr>
          <w:rFonts w:cstheme="minorHAnsi"/>
        </w:rPr>
        <w:t>číslo objednatele:</w:t>
      </w:r>
    </w:p>
    <w:p w:rsidR="00196A23" w:rsidRPr="00F3009A" w:rsidRDefault="00196A23" w:rsidP="00D11905">
      <w:pPr>
        <w:spacing w:after="0" w:line="240" w:lineRule="auto"/>
        <w:jc w:val="center"/>
        <w:rPr>
          <w:rFonts w:cstheme="minorHAnsi"/>
        </w:rPr>
      </w:pPr>
      <w:r w:rsidRPr="00F3009A">
        <w:rPr>
          <w:rFonts w:cstheme="minorHAnsi"/>
        </w:rPr>
        <w:t>číslo dodavatele:</w:t>
      </w:r>
    </w:p>
    <w:p w:rsidR="00196A23" w:rsidRPr="00F3009A" w:rsidRDefault="00196A23" w:rsidP="00D11905">
      <w:pPr>
        <w:spacing w:after="0" w:line="240" w:lineRule="auto"/>
        <w:rPr>
          <w:rFonts w:cstheme="minorHAnsi"/>
          <w:b/>
        </w:rPr>
      </w:pPr>
      <w:r w:rsidRPr="00F3009A">
        <w:rPr>
          <w:rFonts w:cstheme="minorHAnsi"/>
          <w:b/>
        </w:rPr>
        <w:t>Smluvní strany</w:t>
      </w:r>
      <w:r w:rsidR="00EC7C8F" w:rsidRPr="00F3009A">
        <w:rPr>
          <w:rFonts w:cstheme="minorHAnsi"/>
          <w:b/>
        </w:rPr>
        <w:t xml:space="preserve"> </w:t>
      </w:r>
    </w:p>
    <w:p w:rsidR="00196A23" w:rsidRPr="00F3009A" w:rsidRDefault="005445AA" w:rsidP="00D11905">
      <w:pPr>
        <w:widowControl w:val="0"/>
        <w:suppressAutoHyphens/>
        <w:autoSpaceDE w:val="0"/>
        <w:spacing w:after="0" w:line="240" w:lineRule="auto"/>
        <w:jc w:val="both"/>
        <w:textAlignment w:val="baseline"/>
        <w:rPr>
          <w:rFonts w:eastAsia="Times New Roman" w:cstheme="minorHAnsi"/>
          <w:b/>
          <w:lang w:eastAsia="ar-SA"/>
        </w:rPr>
      </w:pPr>
      <w:r w:rsidRPr="00F3009A">
        <w:rPr>
          <w:rFonts w:eastAsia="Times New Roman" w:cstheme="minorHAnsi"/>
          <w:b/>
          <w:lang w:eastAsia="ar-SA"/>
        </w:rPr>
        <w:t>Knihovna města Ostravy</w:t>
      </w:r>
      <w:r w:rsidR="00196A23" w:rsidRPr="00F3009A">
        <w:rPr>
          <w:rFonts w:eastAsia="Times New Roman" w:cstheme="minorHAnsi"/>
          <w:b/>
          <w:lang w:eastAsia="ar-SA"/>
        </w:rPr>
        <w:t>, příspěvková organizace</w:t>
      </w:r>
    </w:p>
    <w:p w:rsidR="00196A23" w:rsidRPr="00F3009A" w:rsidRDefault="00196A23"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 xml:space="preserve">se sídlem: </w:t>
      </w:r>
      <w:r w:rsidR="005445AA" w:rsidRPr="00F3009A">
        <w:rPr>
          <w:rFonts w:eastAsia="Times New Roman" w:cstheme="minorHAnsi"/>
          <w:lang w:eastAsia="ar-SA"/>
        </w:rPr>
        <w:t>28. října 289/2, 702 00 Ostrava</w:t>
      </w:r>
    </w:p>
    <w:p w:rsidR="00196A23" w:rsidRPr="00F3009A" w:rsidRDefault="005445AA"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zřízená Zřizovací listinou vydanou usnesením Zastupitelstva města Ostravy č. 12/2 ze dne 19. 12. 1990</w:t>
      </w:r>
    </w:p>
    <w:p w:rsidR="00196A23" w:rsidRPr="00F3009A" w:rsidRDefault="00196A23"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 xml:space="preserve">zastoupená: </w:t>
      </w:r>
      <w:r w:rsidR="005445AA" w:rsidRPr="00F3009A">
        <w:rPr>
          <w:rFonts w:eastAsia="Times New Roman" w:cstheme="minorHAnsi"/>
          <w:lang w:eastAsia="ar-SA"/>
        </w:rPr>
        <w:t>Mgr. Miroslavou Sabelovou</w:t>
      </w:r>
      <w:r w:rsidRPr="00F3009A">
        <w:rPr>
          <w:rFonts w:eastAsia="Times New Roman" w:cstheme="minorHAnsi"/>
          <w:lang w:eastAsia="ar-SA"/>
        </w:rPr>
        <w:t>, ředitelkou</w:t>
      </w:r>
    </w:p>
    <w:p w:rsidR="005445AA" w:rsidRPr="00F3009A" w:rsidRDefault="00196A23"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IČO: 000</w:t>
      </w:r>
      <w:r w:rsidR="005445AA" w:rsidRPr="00F3009A">
        <w:rPr>
          <w:rFonts w:eastAsia="Times New Roman" w:cstheme="minorHAnsi"/>
          <w:lang w:eastAsia="ar-SA"/>
        </w:rPr>
        <w:t>97586</w:t>
      </w:r>
    </w:p>
    <w:p w:rsidR="00196A23" w:rsidRPr="00F3009A" w:rsidRDefault="005445AA"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DIČ: CZ00097586 neplátce DPH</w:t>
      </w:r>
    </w:p>
    <w:p w:rsidR="005445AA" w:rsidRPr="00F3009A" w:rsidRDefault="005445AA"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Bankovní spojení: Komerční banka, a.s.</w:t>
      </w:r>
    </w:p>
    <w:p w:rsidR="005445AA" w:rsidRPr="00F3009A" w:rsidRDefault="005445AA"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Číslo účtu: 66033761/0100</w:t>
      </w:r>
    </w:p>
    <w:p w:rsidR="00196A23" w:rsidRPr="00F3009A" w:rsidRDefault="00196A23" w:rsidP="00D11905">
      <w:pPr>
        <w:widowControl w:val="0"/>
        <w:suppressAutoHyphens/>
        <w:spacing w:after="0" w:line="240" w:lineRule="auto"/>
        <w:jc w:val="both"/>
        <w:textAlignment w:val="baseline"/>
        <w:rPr>
          <w:rFonts w:eastAsia="Times New Roman" w:cstheme="minorHAnsi"/>
          <w:b/>
          <w:bCs/>
          <w:lang w:eastAsia="ar-SA"/>
        </w:rPr>
      </w:pPr>
      <w:r w:rsidRPr="00F3009A">
        <w:rPr>
          <w:rFonts w:eastAsia="Times New Roman" w:cstheme="minorHAnsi"/>
          <w:lang w:eastAsia="ar-SA"/>
        </w:rPr>
        <w:t>dále jen „</w:t>
      </w:r>
      <w:r w:rsidRPr="00F3009A">
        <w:rPr>
          <w:rFonts w:eastAsia="Times New Roman" w:cstheme="minorHAnsi"/>
          <w:b/>
          <w:i/>
          <w:lang w:eastAsia="ar-SA"/>
        </w:rPr>
        <w:t>objednatel</w:t>
      </w:r>
      <w:r w:rsidRPr="00F3009A">
        <w:rPr>
          <w:rFonts w:eastAsia="Times New Roman" w:cstheme="minorHAnsi"/>
          <w:lang w:eastAsia="ar-SA"/>
        </w:rPr>
        <w:t>“</w:t>
      </w:r>
    </w:p>
    <w:p w:rsidR="009509A3" w:rsidRPr="00F3009A" w:rsidRDefault="009509A3" w:rsidP="00D11905">
      <w:pPr>
        <w:widowControl w:val="0"/>
        <w:suppressAutoHyphens/>
        <w:spacing w:after="0" w:line="240" w:lineRule="auto"/>
        <w:jc w:val="both"/>
        <w:textAlignment w:val="baseline"/>
        <w:rPr>
          <w:rFonts w:eastAsia="Times New Roman" w:cstheme="minorHAnsi"/>
          <w:b/>
          <w:bCs/>
          <w:lang w:eastAsia="ar-SA"/>
        </w:rPr>
      </w:pPr>
    </w:p>
    <w:p w:rsidR="00196A23" w:rsidRPr="00F3009A" w:rsidRDefault="00196A23" w:rsidP="00D11905">
      <w:pPr>
        <w:widowControl w:val="0"/>
        <w:suppressAutoHyphens/>
        <w:spacing w:after="0" w:line="240" w:lineRule="auto"/>
        <w:jc w:val="both"/>
        <w:textAlignment w:val="baseline"/>
        <w:rPr>
          <w:rFonts w:eastAsia="Times New Roman" w:cstheme="minorHAnsi"/>
          <w:b/>
          <w:bCs/>
          <w:lang w:eastAsia="ar-SA"/>
        </w:rPr>
      </w:pPr>
      <w:r w:rsidRPr="00F3009A">
        <w:rPr>
          <w:rFonts w:eastAsia="Times New Roman" w:cstheme="minorHAnsi"/>
          <w:b/>
          <w:bCs/>
          <w:lang w:eastAsia="ar-SA"/>
        </w:rPr>
        <w:t>a</w:t>
      </w:r>
    </w:p>
    <w:p w:rsidR="00881712" w:rsidRPr="00F3009A" w:rsidRDefault="00881712" w:rsidP="00D11905">
      <w:pPr>
        <w:widowControl w:val="0"/>
        <w:suppressAutoHyphens/>
        <w:spacing w:after="0" w:line="240" w:lineRule="auto"/>
        <w:jc w:val="both"/>
        <w:textAlignment w:val="baseline"/>
        <w:rPr>
          <w:rFonts w:eastAsia="Times New Roman" w:cstheme="minorHAnsi"/>
          <w:b/>
          <w:bCs/>
          <w:lang w:eastAsia="ar-SA"/>
        </w:rPr>
      </w:pPr>
    </w:p>
    <w:p w:rsidR="00196A23" w:rsidRPr="00F3009A" w:rsidRDefault="003F6ECB" w:rsidP="00D11905">
      <w:pPr>
        <w:widowControl w:val="0"/>
        <w:tabs>
          <w:tab w:val="left" w:pos="7770"/>
        </w:tabs>
        <w:suppressAutoHyphens/>
        <w:autoSpaceDE w:val="0"/>
        <w:spacing w:after="0" w:line="240" w:lineRule="auto"/>
        <w:ind w:left="360" w:hanging="360"/>
        <w:jc w:val="both"/>
        <w:textAlignment w:val="baseline"/>
        <w:rPr>
          <w:rFonts w:eastAsia="Times New Roman" w:cstheme="minorHAnsi"/>
          <w:lang w:eastAsia="ar-SA"/>
        </w:rPr>
      </w:pPr>
      <w:r>
        <w:rPr>
          <w:rFonts w:cstheme="minorHAnsi"/>
        </w:rPr>
        <w:t>Softbit software, s.r.o.</w:t>
      </w:r>
      <w:r w:rsidR="00196A23" w:rsidRPr="00F3009A">
        <w:rPr>
          <w:rFonts w:eastAsia="Times New Roman" w:cstheme="minorHAnsi"/>
          <w:lang w:eastAsia="ar-SA"/>
        </w:rPr>
        <w:tab/>
      </w:r>
    </w:p>
    <w:p w:rsidR="00196A23" w:rsidRPr="00F3009A" w:rsidRDefault="00196A23" w:rsidP="00D11905">
      <w:pPr>
        <w:widowControl w:val="0"/>
        <w:suppressAutoHyphens/>
        <w:autoSpaceDE w:val="0"/>
        <w:spacing w:after="0" w:line="240" w:lineRule="auto"/>
        <w:ind w:left="360" w:hanging="360"/>
        <w:jc w:val="both"/>
        <w:textAlignment w:val="baseline"/>
        <w:rPr>
          <w:rFonts w:eastAsia="Times New Roman" w:cstheme="minorHAnsi"/>
          <w:lang w:eastAsia="ar-SA"/>
        </w:rPr>
      </w:pPr>
      <w:r w:rsidRPr="00F3009A">
        <w:rPr>
          <w:rFonts w:eastAsia="Times New Roman" w:cstheme="minorHAnsi"/>
          <w:lang w:eastAsia="ar-SA"/>
        </w:rPr>
        <w:t xml:space="preserve">se sídlem: </w:t>
      </w:r>
      <w:r w:rsidR="003F6ECB">
        <w:rPr>
          <w:rFonts w:ascii="Calibri" w:hAnsi="Calibri" w:cs="Calibri"/>
          <w:bCs/>
        </w:rPr>
        <w:t>Nad Dubinkou 1634, 516 01 Rychnov nad Kněžnou</w:t>
      </w:r>
    </w:p>
    <w:p w:rsidR="00196A23" w:rsidRPr="00F3009A" w:rsidRDefault="00196A23" w:rsidP="00D11905">
      <w:pPr>
        <w:widowControl w:val="0"/>
        <w:suppressAutoHyphens/>
        <w:autoSpaceDE w:val="0"/>
        <w:spacing w:after="0" w:line="240" w:lineRule="auto"/>
        <w:jc w:val="both"/>
        <w:textAlignment w:val="baseline"/>
        <w:rPr>
          <w:rFonts w:eastAsia="Times New Roman" w:cstheme="minorHAnsi"/>
          <w:lang w:eastAsia="ar-SA"/>
        </w:rPr>
      </w:pPr>
      <w:r w:rsidRPr="00F3009A">
        <w:rPr>
          <w:rFonts w:eastAsia="Times New Roman" w:cstheme="minorHAnsi"/>
          <w:lang w:eastAsia="ar-SA"/>
        </w:rPr>
        <w:t xml:space="preserve">zapsaná v obchodním rejstříku vedeném </w:t>
      </w:r>
      <w:r w:rsidR="003F6ECB">
        <w:rPr>
          <w:rFonts w:eastAsia="Times New Roman" w:cstheme="minorHAnsi"/>
          <w:lang w:eastAsia="ar-SA"/>
        </w:rPr>
        <w:t xml:space="preserve">Krajským </w:t>
      </w:r>
      <w:r w:rsidRPr="00F3009A">
        <w:rPr>
          <w:rFonts w:eastAsia="Times New Roman" w:cstheme="minorHAnsi"/>
          <w:lang w:eastAsia="ar-SA"/>
        </w:rPr>
        <w:t>soudem v</w:t>
      </w:r>
      <w:r w:rsidR="003F6ECB">
        <w:rPr>
          <w:rFonts w:eastAsia="Times New Roman" w:cstheme="minorHAnsi"/>
          <w:lang w:eastAsia="ar-SA"/>
        </w:rPr>
        <w:t xml:space="preserve"> Hradci Králové </w:t>
      </w:r>
      <w:r w:rsidRPr="00F3009A">
        <w:rPr>
          <w:rFonts w:eastAsia="Times New Roman" w:cstheme="minorHAnsi"/>
          <w:lang w:eastAsia="ar-SA"/>
        </w:rPr>
        <w:t xml:space="preserve">v oddíle </w:t>
      </w:r>
      <w:r w:rsidR="003F6ECB">
        <w:rPr>
          <w:rFonts w:eastAsia="Times New Roman" w:cstheme="minorHAnsi"/>
          <w:lang w:eastAsia="ar-SA"/>
        </w:rPr>
        <w:t>C vložka 21081</w:t>
      </w:r>
    </w:p>
    <w:p w:rsidR="00196A23" w:rsidRPr="00F3009A" w:rsidRDefault="003F6ECB" w:rsidP="00D11905">
      <w:pPr>
        <w:widowControl w:val="0"/>
        <w:suppressAutoHyphens/>
        <w:autoSpaceDE w:val="0"/>
        <w:spacing w:after="0" w:line="240" w:lineRule="auto"/>
        <w:ind w:left="360" w:hanging="360"/>
        <w:jc w:val="both"/>
        <w:textAlignment w:val="baseline"/>
        <w:rPr>
          <w:rFonts w:eastAsia="Times New Roman" w:cstheme="minorHAnsi"/>
          <w:lang w:eastAsia="ar-SA"/>
        </w:rPr>
      </w:pPr>
      <w:r>
        <w:rPr>
          <w:rFonts w:eastAsia="Times New Roman" w:cstheme="minorHAnsi"/>
          <w:lang w:eastAsia="ar-SA"/>
        </w:rPr>
        <w:t>zastoupená: Tomášem Urbanem, jednatelem</w:t>
      </w:r>
    </w:p>
    <w:p w:rsidR="005445AA" w:rsidRPr="00F3009A" w:rsidRDefault="00196A23" w:rsidP="00D11905">
      <w:pPr>
        <w:widowControl w:val="0"/>
        <w:suppressAutoHyphens/>
        <w:autoSpaceDE w:val="0"/>
        <w:spacing w:after="0" w:line="240" w:lineRule="auto"/>
        <w:ind w:left="360" w:hanging="360"/>
        <w:jc w:val="both"/>
        <w:textAlignment w:val="baseline"/>
        <w:rPr>
          <w:rFonts w:eastAsia="Times New Roman" w:cstheme="minorHAnsi"/>
          <w:lang w:eastAsia="ar-SA"/>
        </w:rPr>
      </w:pPr>
      <w:r w:rsidRPr="00F3009A">
        <w:rPr>
          <w:rFonts w:eastAsia="Times New Roman" w:cstheme="minorHAnsi"/>
          <w:lang w:eastAsia="ar-SA"/>
        </w:rPr>
        <w:t>IČO</w:t>
      </w:r>
      <w:r w:rsidR="003F6ECB">
        <w:rPr>
          <w:rFonts w:eastAsia="Times New Roman" w:cstheme="minorHAnsi"/>
          <w:lang w:eastAsia="ar-SA"/>
        </w:rPr>
        <w:t>: 274 73 716</w:t>
      </w:r>
    </w:p>
    <w:p w:rsidR="00196A23" w:rsidRPr="00F3009A" w:rsidRDefault="00196A23" w:rsidP="00D11905">
      <w:pPr>
        <w:widowControl w:val="0"/>
        <w:suppressAutoHyphens/>
        <w:autoSpaceDE w:val="0"/>
        <w:spacing w:after="0" w:line="240" w:lineRule="auto"/>
        <w:ind w:left="360" w:hanging="360"/>
        <w:jc w:val="both"/>
        <w:textAlignment w:val="baseline"/>
        <w:rPr>
          <w:rFonts w:cstheme="minorHAnsi"/>
        </w:rPr>
      </w:pPr>
      <w:r w:rsidRPr="00F3009A">
        <w:rPr>
          <w:rFonts w:eastAsia="Times New Roman" w:cstheme="minorHAnsi"/>
          <w:lang w:eastAsia="ar-SA"/>
        </w:rPr>
        <w:t xml:space="preserve">DIČ: </w:t>
      </w:r>
      <w:r w:rsidR="003F6ECB">
        <w:rPr>
          <w:rFonts w:cstheme="minorHAnsi"/>
        </w:rPr>
        <w:t>CZ 27473716</w:t>
      </w:r>
    </w:p>
    <w:p w:rsidR="005445AA" w:rsidRPr="00F3009A" w:rsidRDefault="005445AA" w:rsidP="00D11905">
      <w:pPr>
        <w:widowControl w:val="0"/>
        <w:suppressAutoHyphens/>
        <w:autoSpaceDE w:val="0"/>
        <w:spacing w:after="0" w:line="240" w:lineRule="auto"/>
        <w:ind w:left="360" w:hanging="360"/>
        <w:jc w:val="both"/>
        <w:textAlignment w:val="baseline"/>
        <w:rPr>
          <w:rFonts w:eastAsia="Times New Roman" w:cstheme="minorHAnsi"/>
          <w:lang w:eastAsia="ar-SA"/>
        </w:rPr>
      </w:pPr>
      <w:r w:rsidRPr="00F3009A">
        <w:rPr>
          <w:rFonts w:eastAsia="Times New Roman" w:cstheme="minorHAnsi"/>
          <w:lang w:eastAsia="ar-SA"/>
        </w:rPr>
        <w:t>Bankovní spojení:</w:t>
      </w:r>
    </w:p>
    <w:p w:rsidR="005445AA" w:rsidRPr="00F3009A" w:rsidRDefault="005445AA" w:rsidP="00D11905">
      <w:pPr>
        <w:widowControl w:val="0"/>
        <w:suppressAutoHyphens/>
        <w:autoSpaceDE w:val="0"/>
        <w:spacing w:after="0" w:line="240" w:lineRule="auto"/>
        <w:ind w:left="360" w:hanging="360"/>
        <w:jc w:val="both"/>
        <w:textAlignment w:val="baseline"/>
        <w:rPr>
          <w:rFonts w:eastAsia="Times New Roman" w:cstheme="minorHAnsi"/>
          <w:lang w:eastAsia="ar-SA"/>
        </w:rPr>
      </w:pPr>
      <w:r w:rsidRPr="00F3009A">
        <w:rPr>
          <w:rFonts w:eastAsia="Times New Roman" w:cstheme="minorHAnsi"/>
          <w:lang w:eastAsia="ar-SA"/>
        </w:rPr>
        <w:t>Číslo účtu:</w:t>
      </w:r>
    </w:p>
    <w:p w:rsidR="00196A23" w:rsidRPr="00F3009A" w:rsidRDefault="00196A23" w:rsidP="00D11905">
      <w:pPr>
        <w:spacing w:after="0" w:line="240" w:lineRule="auto"/>
        <w:rPr>
          <w:rFonts w:eastAsia="Times New Roman" w:cstheme="minorHAnsi"/>
          <w:lang w:eastAsia="ar-SA"/>
        </w:rPr>
      </w:pPr>
      <w:r w:rsidRPr="00F3009A">
        <w:rPr>
          <w:rFonts w:eastAsia="Times New Roman" w:cstheme="minorHAnsi"/>
          <w:lang w:eastAsia="ar-SA"/>
        </w:rPr>
        <w:t>dále jen „</w:t>
      </w:r>
      <w:r w:rsidRPr="00F3009A">
        <w:rPr>
          <w:rFonts w:eastAsia="Times New Roman" w:cstheme="minorHAnsi"/>
          <w:b/>
          <w:i/>
          <w:lang w:eastAsia="ar-SA"/>
        </w:rPr>
        <w:t>dodavatel</w:t>
      </w:r>
      <w:r w:rsidRPr="00F3009A">
        <w:rPr>
          <w:rFonts w:eastAsia="Times New Roman" w:cstheme="minorHAnsi"/>
          <w:lang w:eastAsia="ar-SA"/>
        </w:rPr>
        <w:t>“</w:t>
      </w:r>
    </w:p>
    <w:p w:rsidR="00ED3426" w:rsidRPr="00F3009A" w:rsidRDefault="00ED3426" w:rsidP="00D11905">
      <w:pPr>
        <w:spacing w:after="0" w:line="240" w:lineRule="auto"/>
        <w:rPr>
          <w:rFonts w:cstheme="minorHAnsi"/>
        </w:rPr>
      </w:pPr>
    </w:p>
    <w:p w:rsidR="00196A23" w:rsidRPr="00F3009A" w:rsidRDefault="00196A23" w:rsidP="00D11905">
      <w:pPr>
        <w:autoSpaceDE w:val="0"/>
        <w:spacing w:after="0" w:line="240" w:lineRule="auto"/>
        <w:jc w:val="center"/>
        <w:rPr>
          <w:rFonts w:eastAsia="Times New Roman" w:cstheme="minorHAnsi"/>
          <w:lang w:eastAsia="ar-SA"/>
        </w:rPr>
      </w:pPr>
      <w:r w:rsidRPr="00F3009A">
        <w:rPr>
          <w:rFonts w:eastAsia="Times New Roman" w:cstheme="minorHAnsi"/>
          <w:lang w:eastAsia="ar-SA"/>
        </w:rPr>
        <w:t>o</w:t>
      </w:r>
      <w:r w:rsidRPr="00F3009A" w:rsidDel="00CA7F59">
        <w:rPr>
          <w:rFonts w:eastAsia="Times New Roman" w:cstheme="minorHAnsi"/>
          <w:lang w:eastAsia="ar-SA"/>
        </w:rPr>
        <w:t>bjednatel</w:t>
      </w:r>
      <w:r w:rsidRPr="00F3009A">
        <w:rPr>
          <w:rFonts w:eastAsia="Times New Roman" w:cstheme="minorHAnsi"/>
          <w:lang w:eastAsia="ar-SA"/>
        </w:rPr>
        <w:t xml:space="preserve"> a dodavatel dále společně též „</w:t>
      </w:r>
      <w:r w:rsidRPr="00F3009A">
        <w:rPr>
          <w:rFonts w:eastAsia="Times New Roman" w:cstheme="minorHAnsi"/>
          <w:b/>
          <w:i/>
          <w:lang w:eastAsia="ar-SA"/>
        </w:rPr>
        <w:t>smluvní strany</w:t>
      </w:r>
      <w:r w:rsidRPr="00F3009A">
        <w:rPr>
          <w:rFonts w:eastAsia="Times New Roman" w:cstheme="minorHAnsi"/>
          <w:lang w:eastAsia="ar-SA"/>
        </w:rPr>
        <w:t>“, jednotlivě též jen „</w:t>
      </w:r>
      <w:r w:rsidRPr="00F3009A">
        <w:rPr>
          <w:rFonts w:eastAsia="Times New Roman" w:cstheme="minorHAnsi"/>
          <w:b/>
          <w:i/>
          <w:lang w:eastAsia="ar-SA"/>
        </w:rPr>
        <w:t>strana</w:t>
      </w:r>
      <w:r w:rsidRPr="00F3009A">
        <w:rPr>
          <w:rFonts w:eastAsia="Times New Roman" w:cstheme="minorHAnsi"/>
          <w:lang w:eastAsia="ar-SA"/>
        </w:rPr>
        <w:t>“</w:t>
      </w:r>
    </w:p>
    <w:p w:rsidR="00196A23" w:rsidRPr="00F3009A" w:rsidRDefault="00196A23" w:rsidP="00D11905">
      <w:pPr>
        <w:widowControl w:val="0"/>
        <w:suppressAutoHyphens/>
        <w:autoSpaceDE w:val="0"/>
        <w:spacing w:after="0" w:line="240" w:lineRule="auto"/>
        <w:jc w:val="center"/>
        <w:textAlignment w:val="baseline"/>
        <w:rPr>
          <w:rFonts w:eastAsia="Times New Roman" w:cstheme="minorHAnsi"/>
          <w:bCs/>
          <w:lang w:eastAsia="ar-SA"/>
        </w:rPr>
      </w:pPr>
      <w:r w:rsidRPr="00F3009A">
        <w:rPr>
          <w:rFonts w:eastAsia="Times New Roman" w:cstheme="minorHAnsi"/>
          <w:bCs/>
          <w:lang w:eastAsia="ar-SA"/>
        </w:rPr>
        <w:t>uzavírají tuto smlouvu o dodávce a implementaci ekonomického účetního software a jeho následné podpoře</w:t>
      </w:r>
    </w:p>
    <w:p w:rsidR="00EC7C8F" w:rsidRPr="00F3009A" w:rsidRDefault="00196A23" w:rsidP="00D11905">
      <w:pPr>
        <w:widowControl w:val="0"/>
        <w:suppressAutoHyphens/>
        <w:autoSpaceDE w:val="0"/>
        <w:spacing w:after="0" w:line="240" w:lineRule="auto"/>
        <w:jc w:val="center"/>
        <w:textAlignment w:val="baseline"/>
        <w:rPr>
          <w:rFonts w:eastAsia="Times New Roman" w:cstheme="minorHAnsi"/>
          <w:b/>
          <w:bCs/>
          <w:lang w:eastAsia="ar-SA"/>
        </w:rPr>
      </w:pPr>
      <w:r w:rsidRPr="00F3009A">
        <w:rPr>
          <w:rFonts w:eastAsia="Times New Roman" w:cstheme="minorHAnsi"/>
          <w:bCs/>
          <w:lang w:eastAsia="ar-SA"/>
        </w:rPr>
        <w:t>(dále jen „</w:t>
      </w:r>
      <w:r w:rsidRPr="00F3009A">
        <w:rPr>
          <w:rFonts w:eastAsia="Times New Roman" w:cstheme="minorHAnsi"/>
          <w:b/>
          <w:bCs/>
          <w:i/>
          <w:lang w:eastAsia="ar-SA"/>
        </w:rPr>
        <w:t>smlouva</w:t>
      </w:r>
      <w:r w:rsidRPr="00F3009A">
        <w:rPr>
          <w:rFonts w:eastAsia="Times New Roman" w:cstheme="minorHAnsi"/>
          <w:bCs/>
          <w:lang w:eastAsia="ar-SA"/>
        </w:rPr>
        <w:t>“):</w:t>
      </w:r>
    </w:p>
    <w:p w:rsidR="00EC7C8F" w:rsidRPr="00F3009A" w:rsidRDefault="00EC7C8F" w:rsidP="00D11905">
      <w:pPr>
        <w:spacing w:after="0" w:line="240" w:lineRule="auto"/>
        <w:rPr>
          <w:rFonts w:cstheme="minorHAnsi"/>
          <w:b/>
        </w:rPr>
      </w:pPr>
    </w:p>
    <w:p w:rsidR="00B8286A" w:rsidRPr="00F3009A" w:rsidRDefault="00B8286A" w:rsidP="00D11905">
      <w:pPr>
        <w:spacing w:after="0" w:line="240" w:lineRule="auto"/>
        <w:jc w:val="center"/>
        <w:rPr>
          <w:rFonts w:cstheme="minorHAnsi"/>
          <w:b/>
        </w:rPr>
      </w:pPr>
      <w:r w:rsidRPr="00F3009A">
        <w:rPr>
          <w:rFonts w:cstheme="minorHAnsi"/>
          <w:b/>
        </w:rPr>
        <w:t>Článek I</w:t>
      </w:r>
      <w:r w:rsidR="00196A23" w:rsidRPr="00F3009A">
        <w:rPr>
          <w:rFonts w:cstheme="minorHAnsi"/>
          <w:b/>
        </w:rPr>
        <w:t>.</w:t>
      </w:r>
    </w:p>
    <w:p w:rsidR="00B8286A" w:rsidRPr="00F3009A" w:rsidRDefault="00196A23" w:rsidP="00D11905">
      <w:pPr>
        <w:shd w:val="clear" w:color="auto" w:fill="DEEAF6" w:themeFill="accent1" w:themeFillTint="33"/>
        <w:spacing w:after="0" w:line="240" w:lineRule="auto"/>
        <w:jc w:val="center"/>
        <w:rPr>
          <w:rFonts w:cstheme="minorHAnsi"/>
          <w:b/>
        </w:rPr>
      </w:pPr>
      <w:r w:rsidRPr="00F3009A">
        <w:rPr>
          <w:rFonts w:cstheme="minorHAnsi"/>
          <w:b/>
        </w:rPr>
        <w:t>Předmět smlouvy</w:t>
      </w:r>
    </w:p>
    <w:p w:rsidR="00196A23" w:rsidRPr="00F3009A" w:rsidRDefault="00196A23" w:rsidP="00D11905">
      <w:pPr>
        <w:pStyle w:val="Odstavecseseznamem"/>
        <w:numPr>
          <w:ilvl w:val="0"/>
          <w:numId w:val="21"/>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Předmětem této smlouvy je závazek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e provést pro objednatele řádně a včas dílo a</w:t>
      </w:r>
      <w:r w:rsidR="00EC7C8F" w:rsidRPr="00F3009A">
        <w:rPr>
          <w:rFonts w:asciiTheme="minorHAnsi" w:hAnsiTheme="minorHAnsi" w:cstheme="minorHAnsi"/>
          <w:sz w:val="22"/>
          <w:szCs w:val="22"/>
        </w:rPr>
        <w:t> </w:t>
      </w:r>
      <w:r w:rsidRPr="00F3009A">
        <w:rPr>
          <w:rFonts w:asciiTheme="minorHAnsi" w:hAnsiTheme="minorHAnsi" w:cstheme="minorHAnsi"/>
          <w:sz w:val="22"/>
          <w:szCs w:val="22"/>
        </w:rPr>
        <w:t xml:space="preserve">závazek objednatele za řádně a včas provedené dílo uhradit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i sjednanou cenu díla. </w:t>
      </w:r>
    </w:p>
    <w:p w:rsidR="00196A23" w:rsidRPr="00F3009A" w:rsidRDefault="00196A23" w:rsidP="00D11905">
      <w:pPr>
        <w:pStyle w:val="Odstavecseseznamem"/>
        <w:numPr>
          <w:ilvl w:val="0"/>
          <w:numId w:val="21"/>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Dílem se v této sml</w:t>
      </w:r>
      <w:r w:rsidR="00F97D7D" w:rsidRPr="00F3009A">
        <w:rPr>
          <w:rFonts w:asciiTheme="minorHAnsi" w:hAnsiTheme="minorHAnsi" w:cstheme="minorHAnsi"/>
          <w:sz w:val="22"/>
          <w:szCs w:val="22"/>
        </w:rPr>
        <w:t xml:space="preserve">ouvě rozumí </w:t>
      </w:r>
      <w:r w:rsidR="005445AA" w:rsidRPr="00F3009A">
        <w:rPr>
          <w:rFonts w:asciiTheme="minorHAnsi" w:hAnsiTheme="minorHAnsi" w:cstheme="minorHAnsi"/>
          <w:sz w:val="22"/>
          <w:szCs w:val="22"/>
        </w:rPr>
        <w:t>D</w:t>
      </w:r>
      <w:r w:rsidR="00F97D7D" w:rsidRPr="00F3009A">
        <w:rPr>
          <w:rFonts w:asciiTheme="minorHAnsi" w:hAnsiTheme="minorHAnsi" w:cstheme="minorHAnsi"/>
          <w:sz w:val="22"/>
          <w:szCs w:val="22"/>
        </w:rPr>
        <w:t>odávka a implementa</w:t>
      </w:r>
      <w:r w:rsidRPr="00F3009A">
        <w:rPr>
          <w:rFonts w:asciiTheme="minorHAnsi" w:hAnsiTheme="minorHAnsi" w:cstheme="minorHAnsi"/>
          <w:sz w:val="22"/>
          <w:szCs w:val="22"/>
        </w:rPr>
        <w:t>ce ekonomického účetního software</w:t>
      </w:r>
      <w:r w:rsidR="00D714B5" w:rsidRPr="00F3009A">
        <w:rPr>
          <w:rFonts w:asciiTheme="minorHAnsi" w:hAnsiTheme="minorHAnsi" w:cstheme="minorHAnsi"/>
          <w:sz w:val="22"/>
          <w:szCs w:val="22"/>
        </w:rPr>
        <w:t xml:space="preserve"> </w:t>
      </w:r>
      <w:r w:rsidRPr="00F3009A">
        <w:rPr>
          <w:rFonts w:asciiTheme="minorHAnsi" w:hAnsiTheme="minorHAnsi" w:cstheme="minorHAnsi"/>
          <w:sz w:val="22"/>
          <w:szCs w:val="22"/>
        </w:rPr>
        <w:t>(dále jen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objednateli. Součástí dodávky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je provedení před</w:t>
      </w:r>
      <w:r w:rsidR="00A0313B" w:rsidRPr="00F3009A">
        <w:rPr>
          <w:rFonts w:asciiTheme="minorHAnsi" w:hAnsiTheme="minorHAnsi" w:cstheme="minorHAnsi"/>
          <w:sz w:val="22"/>
          <w:szCs w:val="22"/>
        </w:rPr>
        <w:t xml:space="preserve"> </w:t>
      </w:r>
      <w:r w:rsidRPr="00F3009A">
        <w:rPr>
          <w:rFonts w:asciiTheme="minorHAnsi" w:hAnsiTheme="minorHAnsi" w:cstheme="minorHAnsi"/>
          <w:sz w:val="22"/>
          <w:szCs w:val="22"/>
        </w:rPr>
        <w:t xml:space="preserve">implementační analýzy procesů a prostředí u objednatele a vypracování dokumentace interních procesů objednatele nastavených v rámci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školení uživatelů</w:t>
      </w:r>
      <w:r w:rsidR="000E4B8C" w:rsidRPr="00F3009A">
        <w:rPr>
          <w:rFonts w:asciiTheme="minorHAnsi" w:hAnsiTheme="minorHAnsi" w:cstheme="minorHAnsi"/>
          <w:sz w:val="22"/>
          <w:szCs w:val="22"/>
        </w:rPr>
        <w:t>,</w:t>
      </w:r>
      <w:r w:rsidRPr="00F3009A">
        <w:rPr>
          <w:rFonts w:asciiTheme="minorHAnsi" w:hAnsiTheme="minorHAnsi" w:cstheme="minorHAnsi"/>
          <w:sz w:val="22"/>
          <w:szCs w:val="22"/>
        </w:rPr>
        <w:t xml:space="preserve"> poskytnutí licence k</w:t>
      </w:r>
      <w:r w:rsidR="000E4B8C" w:rsidRPr="00F3009A">
        <w:rPr>
          <w:rFonts w:asciiTheme="minorHAnsi" w:hAnsiTheme="minorHAnsi" w:cstheme="minorHAnsi"/>
          <w:sz w:val="22"/>
          <w:szCs w:val="22"/>
        </w:rPr>
        <w:t> </w:t>
      </w:r>
      <w:r w:rsidR="00CE21E5" w:rsidRPr="00F3009A">
        <w:rPr>
          <w:rFonts w:asciiTheme="minorHAnsi" w:hAnsiTheme="minorHAnsi" w:cstheme="minorHAnsi"/>
          <w:sz w:val="22"/>
          <w:szCs w:val="22"/>
        </w:rPr>
        <w:t>EÚS</w:t>
      </w:r>
      <w:r w:rsidR="000E4B8C" w:rsidRPr="00F3009A">
        <w:rPr>
          <w:rFonts w:asciiTheme="minorHAnsi" w:hAnsiTheme="minorHAnsi" w:cstheme="minorHAnsi"/>
          <w:sz w:val="22"/>
          <w:szCs w:val="22"/>
        </w:rPr>
        <w:t xml:space="preserve"> a z</w:t>
      </w:r>
      <w:r w:rsidR="001A56A7" w:rsidRPr="00F3009A">
        <w:rPr>
          <w:rFonts w:asciiTheme="minorHAnsi" w:hAnsiTheme="minorHAnsi" w:cstheme="minorHAnsi"/>
          <w:sz w:val="22"/>
          <w:szCs w:val="22"/>
        </w:rPr>
        <w:t>a</w:t>
      </w:r>
      <w:r w:rsidR="000E4B8C" w:rsidRPr="00F3009A">
        <w:rPr>
          <w:rFonts w:asciiTheme="minorHAnsi" w:hAnsiTheme="minorHAnsi" w:cstheme="minorHAnsi"/>
          <w:sz w:val="22"/>
          <w:szCs w:val="22"/>
        </w:rPr>
        <w:t xml:space="preserve">jištění migrace dat z původního používaného programu </w:t>
      </w:r>
      <w:r w:rsidR="001A56A7" w:rsidRPr="00F3009A">
        <w:rPr>
          <w:rFonts w:asciiTheme="minorHAnsi" w:hAnsiTheme="minorHAnsi" w:cstheme="minorHAnsi"/>
          <w:sz w:val="22"/>
          <w:szCs w:val="22"/>
        </w:rPr>
        <w:t>Helios Fenix</w:t>
      </w:r>
      <w:r w:rsidRPr="00F3009A">
        <w:rPr>
          <w:rFonts w:asciiTheme="minorHAnsi" w:hAnsiTheme="minorHAnsi" w:cstheme="minorHAnsi"/>
          <w:sz w:val="22"/>
          <w:szCs w:val="22"/>
        </w:rPr>
        <w:t xml:space="preserve">. Specifikace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vč. požadované funkcionality je uvedena v </w:t>
      </w:r>
      <w:r w:rsidR="001A56A7" w:rsidRPr="00F3009A">
        <w:rPr>
          <w:rFonts w:asciiTheme="minorHAnsi" w:hAnsiTheme="minorHAnsi" w:cstheme="minorHAnsi"/>
          <w:sz w:val="22"/>
          <w:szCs w:val="22"/>
        </w:rPr>
        <w:t>P</w:t>
      </w:r>
      <w:r w:rsidRPr="00F3009A">
        <w:rPr>
          <w:rFonts w:asciiTheme="minorHAnsi" w:hAnsiTheme="minorHAnsi" w:cstheme="minorHAnsi"/>
          <w:sz w:val="22"/>
          <w:szCs w:val="22"/>
        </w:rPr>
        <w:t xml:space="preserve">říloze č. 1 této smlouvy. </w:t>
      </w:r>
    </w:p>
    <w:p w:rsidR="00E9680E" w:rsidRPr="00F3009A" w:rsidRDefault="00196A23" w:rsidP="00D11905">
      <w:pPr>
        <w:pStyle w:val="Odstavecseseznamem"/>
        <w:numPr>
          <w:ilvl w:val="0"/>
          <w:numId w:val="21"/>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Podkladem pro uzavření této smlouvy je nabídka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e ze dne</w:t>
      </w:r>
      <w:r w:rsidR="003F6ECB">
        <w:rPr>
          <w:rFonts w:asciiTheme="minorHAnsi" w:hAnsiTheme="minorHAnsi" w:cstheme="minorHAnsi"/>
          <w:sz w:val="22"/>
          <w:szCs w:val="22"/>
        </w:rPr>
        <w:t xml:space="preserve"> 17. 5. 2022</w:t>
      </w:r>
      <w:r w:rsidRPr="00F3009A">
        <w:rPr>
          <w:rFonts w:asciiTheme="minorHAnsi" w:hAnsiTheme="minorHAnsi" w:cstheme="minorHAnsi"/>
          <w:sz w:val="22"/>
          <w:szCs w:val="22"/>
        </w:rPr>
        <w:t>, která byla na základě</w:t>
      </w:r>
      <w:r w:rsidR="00E9680E" w:rsidRPr="00F3009A">
        <w:rPr>
          <w:rFonts w:asciiTheme="minorHAnsi" w:hAnsiTheme="minorHAnsi" w:cstheme="minorHAnsi"/>
          <w:sz w:val="22"/>
          <w:szCs w:val="22"/>
        </w:rPr>
        <w:t xml:space="preserve"> vypsané veřejné zakázky</w:t>
      </w:r>
      <w:r w:rsidRPr="00F3009A">
        <w:rPr>
          <w:rFonts w:asciiTheme="minorHAnsi" w:hAnsiTheme="minorHAnsi" w:cstheme="minorHAnsi"/>
          <w:sz w:val="22"/>
          <w:szCs w:val="22"/>
        </w:rPr>
        <w:t xml:space="preserve"> objednatele ze dne </w:t>
      </w:r>
      <w:r w:rsidR="003F6ECB">
        <w:rPr>
          <w:rFonts w:asciiTheme="minorHAnsi" w:hAnsiTheme="minorHAnsi" w:cstheme="minorHAnsi"/>
          <w:sz w:val="22"/>
          <w:szCs w:val="22"/>
        </w:rPr>
        <w:t xml:space="preserve">5. 5. 2022 </w:t>
      </w:r>
      <w:r w:rsidRPr="00F3009A">
        <w:rPr>
          <w:rFonts w:asciiTheme="minorHAnsi" w:hAnsiTheme="minorHAnsi" w:cstheme="minorHAnsi"/>
          <w:sz w:val="22"/>
          <w:szCs w:val="22"/>
        </w:rPr>
        <w:t xml:space="preserve">vybrána jako nejvhodnější. </w:t>
      </w:r>
    </w:p>
    <w:p w:rsidR="00196A23" w:rsidRPr="00F3009A" w:rsidRDefault="00196A23" w:rsidP="00D11905">
      <w:pPr>
        <w:spacing w:after="0" w:line="240" w:lineRule="auto"/>
        <w:rPr>
          <w:rFonts w:cstheme="minorHAnsi"/>
        </w:rPr>
      </w:pPr>
    </w:p>
    <w:p w:rsidR="00B8286A" w:rsidRPr="00F3009A" w:rsidRDefault="00B8286A" w:rsidP="00D11905">
      <w:pPr>
        <w:spacing w:after="0" w:line="240" w:lineRule="auto"/>
        <w:jc w:val="center"/>
        <w:rPr>
          <w:rFonts w:cstheme="minorHAnsi"/>
          <w:b/>
        </w:rPr>
      </w:pPr>
      <w:r w:rsidRPr="00F3009A">
        <w:rPr>
          <w:rFonts w:cstheme="minorHAnsi"/>
          <w:b/>
        </w:rPr>
        <w:t>Článek I</w:t>
      </w:r>
      <w:r w:rsidR="00B85D9A" w:rsidRPr="00F3009A">
        <w:rPr>
          <w:rFonts w:cstheme="minorHAnsi"/>
          <w:b/>
        </w:rPr>
        <w:t>I</w:t>
      </w:r>
      <w:r w:rsidR="00196A23" w:rsidRPr="00F3009A">
        <w:rPr>
          <w:rFonts w:cstheme="minorHAnsi"/>
          <w:b/>
        </w:rPr>
        <w:t>.</w:t>
      </w:r>
    </w:p>
    <w:p w:rsidR="00912AC6" w:rsidRPr="00F3009A" w:rsidRDefault="00196A23" w:rsidP="00D11905">
      <w:pPr>
        <w:shd w:val="clear" w:color="auto" w:fill="DEEAF6" w:themeFill="accent1" w:themeFillTint="33"/>
        <w:spacing w:after="0" w:line="240" w:lineRule="auto"/>
        <w:jc w:val="center"/>
        <w:rPr>
          <w:rFonts w:cstheme="minorHAnsi"/>
          <w:b/>
        </w:rPr>
      </w:pPr>
      <w:r w:rsidRPr="00F3009A">
        <w:rPr>
          <w:rFonts w:cstheme="minorHAnsi"/>
          <w:b/>
        </w:rPr>
        <w:t>Doba a místo plnění</w:t>
      </w:r>
    </w:p>
    <w:p w:rsidR="00B85D9A" w:rsidRPr="00232751" w:rsidRDefault="002D756E" w:rsidP="00D11905">
      <w:pPr>
        <w:pStyle w:val="Odstavecseseznamem"/>
        <w:numPr>
          <w:ilvl w:val="0"/>
          <w:numId w:val="19"/>
        </w:numPr>
        <w:spacing w:line="240" w:lineRule="auto"/>
        <w:ind w:left="284" w:hanging="284"/>
        <w:rPr>
          <w:rFonts w:asciiTheme="minorHAnsi" w:hAnsiTheme="minorHAnsi" w:cstheme="minorHAnsi"/>
          <w:sz w:val="22"/>
          <w:szCs w:val="22"/>
        </w:rPr>
      </w:pPr>
      <w:r w:rsidRPr="00232751">
        <w:rPr>
          <w:rFonts w:asciiTheme="minorHAnsi" w:hAnsiTheme="minorHAnsi" w:cstheme="minorHAnsi"/>
          <w:sz w:val="22"/>
          <w:szCs w:val="22"/>
        </w:rPr>
        <w:t>Dodavatel</w:t>
      </w:r>
      <w:r w:rsidR="00196A23" w:rsidRPr="00232751">
        <w:rPr>
          <w:rFonts w:asciiTheme="minorHAnsi" w:hAnsiTheme="minorHAnsi" w:cstheme="minorHAnsi"/>
          <w:sz w:val="22"/>
          <w:szCs w:val="22"/>
        </w:rPr>
        <w:t xml:space="preserve"> je povinen zahájit provádění díla bezprostředně po nabytí účinnosti této smlouvy a provést dílo ve lhůtě do</w:t>
      </w:r>
      <w:r w:rsidR="0038328F" w:rsidRPr="00232751">
        <w:rPr>
          <w:rFonts w:asciiTheme="minorHAnsi" w:hAnsiTheme="minorHAnsi" w:cstheme="minorHAnsi"/>
          <w:sz w:val="22"/>
          <w:szCs w:val="22"/>
        </w:rPr>
        <w:t xml:space="preserve"> </w:t>
      </w:r>
      <w:r w:rsidR="001A56A7" w:rsidRPr="00232751">
        <w:rPr>
          <w:rFonts w:asciiTheme="minorHAnsi" w:hAnsiTheme="minorHAnsi" w:cstheme="minorHAnsi"/>
          <w:sz w:val="22"/>
          <w:szCs w:val="22"/>
        </w:rPr>
        <w:t xml:space="preserve">1. </w:t>
      </w:r>
      <w:r w:rsidR="00B54534" w:rsidRPr="00232751">
        <w:rPr>
          <w:rFonts w:asciiTheme="minorHAnsi" w:hAnsiTheme="minorHAnsi" w:cstheme="minorHAnsi"/>
          <w:sz w:val="22"/>
          <w:szCs w:val="22"/>
        </w:rPr>
        <w:t>1</w:t>
      </w:r>
      <w:r w:rsidR="001A56A7" w:rsidRPr="00232751">
        <w:rPr>
          <w:rFonts w:asciiTheme="minorHAnsi" w:hAnsiTheme="minorHAnsi" w:cstheme="minorHAnsi"/>
          <w:sz w:val="22"/>
          <w:szCs w:val="22"/>
        </w:rPr>
        <w:t>. 202</w:t>
      </w:r>
      <w:r w:rsidR="00B54534" w:rsidRPr="00232751">
        <w:rPr>
          <w:rFonts w:asciiTheme="minorHAnsi" w:hAnsiTheme="minorHAnsi" w:cstheme="minorHAnsi"/>
          <w:sz w:val="22"/>
          <w:szCs w:val="22"/>
        </w:rPr>
        <w:t>3</w:t>
      </w:r>
      <w:r w:rsidR="0038328F" w:rsidRPr="00232751">
        <w:rPr>
          <w:rFonts w:asciiTheme="minorHAnsi" w:hAnsiTheme="minorHAnsi" w:cstheme="minorHAnsi"/>
          <w:sz w:val="22"/>
          <w:szCs w:val="22"/>
        </w:rPr>
        <w:t xml:space="preserve">. </w:t>
      </w:r>
      <w:r w:rsidR="00196A23" w:rsidRPr="00232751">
        <w:rPr>
          <w:rFonts w:asciiTheme="minorHAnsi" w:hAnsiTheme="minorHAnsi" w:cstheme="minorHAnsi"/>
          <w:sz w:val="22"/>
          <w:szCs w:val="22"/>
        </w:rPr>
        <w:t xml:space="preserve">Objednatel požaduje, aby </w:t>
      </w:r>
      <w:r w:rsidR="00CE21E5" w:rsidRPr="00232751">
        <w:rPr>
          <w:rFonts w:asciiTheme="minorHAnsi" w:hAnsiTheme="minorHAnsi" w:cstheme="minorHAnsi"/>
          <w:sz w:val="22"/>
          <w:szCs w:val="22"/>
        </w:rPr>
        <w:t>EÚS</w:t>
      </w:r>
      <w:r w:rsidR="00196A23" w:rsidRPr="00232751">
        <w:rPr>
          <w:rFonts w:asciiTheme="minorHAnsi" w:hAnsiTheme="minorHAnsi" w:cstheme="minorHAnsi"/>
          <w:sz w:val="22"/>
          <w:szCs w:val="22"/>
        </w:rPr>
        <w:t xml:space="preserve"> bylo uvedeno do pro</w:t>
      </w:r>
      <w:r w:rsidR="001A6CD0" w:rsidRPr="00232751">
        <w:rPr>
          <w:rFonts w:asciiTheme="minorHAnsi" w:hAnsiTheme="minorHAnsi" w:cstheme="minorHAnsi"/>
          <w:sz w:val="22"/>
          <w:szCs w:val="22"/>
        </w:rPr>
        <w:t xml:space="preserve">duktivního </w:t>
      </w:r>
      <w:r w:rsidR="001A6CD0" w:rsidRPr="00232751">
        <w:rPr>
          <w:rFonts w:asciiTheme="minorHAnsi" w:hAnsiTheme="minorHAnsi" w:cstheme="minorHAnsi"/>
          <w:sz w:val="22"/>
          <w:szCs w:val="22"/>
        </w:rPr>
        <w:lastRenderedPageBreak/>
        <w:t xml:space="preserve">provozu nejpozději </w:t>
      </w:r>
      <w:r w:rsidR="001A56A7" w:rsidRPr="00232751">
        <w:rPr>
          <w:rFonts w:asciiTheme="minorHAnsi" w:hAnsiTheme="minorHAnsi" w:cstheme="minorHAnsi"/>
          <w:sz w:val="22"/>
          <w:szCs w:val="22"/>
        </w:rPr>
        <w:t xml:space="preserve">do konce </w:t>
      </w:r>
      <w:r w:rsidR="00D45961" w:rsidRPr="00232751">
        <w:rPr>
          <w:rFonts w:asciiTheme="minorHAnsi" w:hAnsiTheme="minorHAnsi" w:cstheme="minorHAnsi"/>
          <w:sz w:val="22"/>
          <w:szCs w:val="22"/>
        </w:rPr>
        <w:t>I</w:t>
      </w:r>
      <w:r w:rsidR="001A56A7" w:rsidRPr="00232751">
        <w:rPr>
          <w:rFonts w:asciiTheme="minorHAnsi" w:hAnsiTheme="minorHAnsi" w:cstheme="minorHAnsi"/>
          <w:sz w:val="22"/>
          <w:szCs w:val="22"/>
        </w:rPr>
        <w:t>. čtvrtletí 202</w:t>
      </w:r>
      <w:r w:rsidR="00B54534" w:rsidRPr="00232751">
        <w:rPr>
          <w:rFonts w:asciiTheme="minorHAnsi" w:hAnsiTheme="minorHAnsi" w:cstheme="minorHAnsi"/>
          <w:sz w:val="22"/>
          <w:szCs w:val="22"/>
        </w:rPr>
        <w:t>3</w:t>
      </w:r>
      <w:r w:rsidR="00196A23" w:rsidRPr="00232751">
        <w:rPr>
          <w:rFonts w:asciiTheme="minorHAnsi" w:hAnsiTheme="minorHAnsi" w:cstheme="minorHAnsi"/>
          <w:sz w:val="22"/>
          <w:szCs w:val="22"/>
        </w:rPr>
        <w:t xml:space="preserve">. </w:t>
      </w:r>
    </w:p>
    <w:p w:rsidR="00F545E5" w:rsidRPr="00232751" w:rsidRDefault="00F545E5" w:rsidP="00F545E5">
      <w:pPr>
        <w:pStyle w:val="Odstavecseseznamem"/>
        <w:spacing w:line="240" w:lineRule="auto"/>
        <w:ind w:left="284"/>
        <w:rPr>
          <w:rFonts w:asciiTheme="minorHAnsi" w:hAnsiTheme="minorHAnsi" w:cstheme="minorHAnsi"/>
          <w:sz w:val="22"/>
          <w:szCs w:val="22"/>
        </w:rPr>
      </w:pPr>
      <w:r w:rsidRPr="00232751">
        <w:rPr>
          <w:rFonts w:asciiTheme="minorHAnsi" w:hAnsiTheme="minorHAnsi" w:cstheme="minorHAnsi"/>
          <w:sz w:val="22"/>
          <w:szCs w:val="22"/>
        </w:rPr>
        <w:t xml:space="preserve">Instalace, zaškolení a implementace do: </w:t>
      </w:r>
      <w:r w:rsidRPr="00232751">
        <w:rPr>
          <w:rFonts w:asciiTheme="minorHAnsi" w:hAnsiTheme="minorHAnsi" w:cstheme="minorHAnsi"/>
          <w:sz w:val="22"/>
          <w:szCs w:val="22"/>
        </w:rPr>
        <w:tab/>
      </w:r>
      <w:r w:rsidR="00B54534" w:rsidRPr="00232751">
        <w:rPr>
          <w:rFonts w:asciiTheme="minorHAnsi" w:hAnsiTheme="minorHAnsi" w:cstheme="minorHAnsi"/>
          <w:sz w:val="22"/>
          <w:szCs w:val="22"/>
        </w:rPr>
        <w:t>31</w:t>
      </w:r>
      <w:r w:rsidRPr="00232751">
        <w:rPr>
          <w:rFonts w:asciiTheme="minorHAnsi" w:hAnsiTheme="minorHAnsi" w:cstheme="minorHAnsi"/>
          <w:sz w:val="22"/>
          <w:szCs w:val="22"/>
        </w:rPr>
        <w:t xml:space="preserve">. </w:t>
      </w:r>
      <w:r w:rsidR="00B54534" w:rsidRPr="00232751">
        <w:rPr>
          <w:rFonts w:asciiTheme="minorHAnsi" w:hAnsiTheme="minorHAnsi" w:cstheme="minorHAnsi"/>
          <w:sz w:val="22"/>
          <w:szCs w:val="22"/>
        </w:rPr>
        <w:t>12</w:t>
      </w:r>
      <w:r w:rsidRPr="00232751">
        <w:rPr>
          <w:rFonts w:asciiTheme="minorHAnsi" w:hAnsiTheme="minorHAnsi" w:cstheme="minorHAnsi"/>
          <w:sz w:val="22"/>
          <w:szCs w:val="22"/>
        </w:rPr>
        <w:t>. 2022</w:t>
      </w:r>
    </w:p>
    <w:p w:rsidR="00F545E5" w:rsidRPr="00232751" w:rsidRDefault="00F545E5" w:rsidP="00F545E5">
      <w:pPr>
        <w:pStyle w:val="Odstavecseseznamem"/>
        <w:spacing w:line="240" w:lineRule="auto"/>
        <w:ind w:left="284"/>
        <w:rPr>
          <w:rFonts w:asciiTheme="minorHAnsi" w:hAnsiTheme="minorHAnsi" w:cstheme="minorHAnsi"/>
          <w:sz w:val="22"/>
          <w:szCs w:val="22"/>
        </w:rPr>
      </w:pPr>
      <w:r w:rsidRPr="00232751">
        <w:rPr>
          <w:rFonts w:asciiTheme="minorHAnsi" w:hAnsiTheme="minorHAnsi" w:cstheme="minorHAnsi"/>
          <w:sz w:val="22"/>
          <w:szCs w:val="22"/>
        </w:rPr>
        <w:t>Zprovoznění funkčního SW od:</w:t>
      </w:r>
      <w:r w:rsidRPr="00232751">
        <w:rPr>
          <w:rFonts w:asciiTheme="minorHAnsi" w:hAnsiTheme="minorHAnsi" w:cstheme="minorHAnsi"/>
          <w:sz w:val="22"/>
          <w:szCs w:val="22"/>
        </w:rPr>
        <w:tab/>
      </w:r>
      <w:r w:rsidRPr="00232751">
        <w:rPr>
          <w:rFonts w:asciiTheme="minorHAnsi" w:hAnsiTheme="minorHAnsi" w:cstheme="minorHAnsi"/>
          <w:sz w:val="22"/>
          <w:szCs w:val="22"/>
        </w:rPr>
        <w:tab/>
        <w:t>0</w:t>
      </w:r>
      <w:r w:rsidR="00B54534" w:rsidRPr="00232751">
        <w:rPr>
          <w:rFonts w:asciiTheme="minorHAnsi" w:hAnsiTheme="minorHAnsi" w:cstheme="minorHAnsi"/>
          <w:sz w:val="22"/>
          <w:szCs w:val="22"/>
        </w:rPr>
        <w:t>1</w:t>
      </w:r>
      <w:r w:rsidRPr="00232751">
        <w:rPr>
          <w:rFonts w:asciiTheme="minorHAnsi" w:hAnsiTheme="minorHAnsi" w:cstheme="minorHAnsi"/>
          <w:sz w:val="22"/>
          <w:szCs w:val="22"/>
        </w:rPr>
        <w:t>. 0</w:t>
      </w:r>
      <w:r w:rsidR="00B54534" w:rsidRPr="00232751">
        <w:rPr>
          <w:rFonts w:asciiTheme="minorHAnsi" w:hAnsiTheme="minorHAnsi" w:cstheme="minorHAnsi"/>
          <w:sz w:val="22"/>
          <w:szCs w:val="22"/>
        </w:rPr>
        <w:t>1</w:t>
      </w:r>
      <w:r w:rsidRPr="00232751">
        <w:rPr>
          <w:rFonts w:asciiTheme="minorHAnsi" w:hAnsiTheme="minorHAnsi" w:cstheme="minorHAnsi"/>
          <w:sz w:val="22"/>
          <w:szCs w:val="22"/>
        </w:rPr>
        <w:t>. 202</w:t>
      </w:r>
      <w:r w:rsidR="00B54534" w:rsidRPr="00232751">
        <w:rPr>
          <w:rFonts w:asciiTheme="minorHAnsi" w:hAnsiTheme="minorHAnsi" w:cstheme="minorHAnsi"/>
          <w:sz w:val="22"/>
          <w:szCs w:val="22"/>
        </w:rPr>
        <w:t>3</w:t>
      </w:r>
    </w:p>
    <w:p w:rsidR="00F545E5" w:rsidRPr="00F3009A" w:rsidRDefault="00F545E5" w:rsidP="00F545E5">
      <w:pPr>
        <w:pStyle w:val="Odstavecseseznamem"/>
        <w:spacing w:line="240" w:lineRule="auto"/>
        <w:ind w:left="284"/>
        <w:rPr>
          <w:rFonts w:asciiTheme="minorHAnsi" w:hAnsiTheme="minorHAnsi" w:cstheme="minorHAnsi"/>
          <w:sz w:val="22"/>
          <w:szCs w:val="22"/>
        </w:rPr>
      </w:pPr>
      <w:r w:rsidRPr="00232751">
        <w:rPr>
          <w:rFonts w:asciiTheme="minorHAnsi" w:hAnsiTheme="minorHAnsi" w:cstheme="minorHAnsi"/>
          <w:sz w:val="22"/>
          <w:szCs w:val="22"/>
        </w:rPr>
        <w:t xml:space="preserve">Předání a předmětu smlouvy a uvedení do produktivního provozu včetně migrace dat </w:t>
      </w:r>
      <w:r w:rsidR="00B54534" w:rsidRPr="00232751">
        <w:rPr>
          <w:rFonts w:asciiTheme="minorHAnsi" w:hAnsiTheme="minorHAnsi" w:cstheme="minorHAnsi"/>
          <w:sz w:val="22"/>
          <w:szCs w:val="22"/>
        </w:rPr>
        <w:t>k 31. 12.</w:t>
      </w:r>
      <w:r w:rsidRPr="00232751">
        <w:rPr>
          <w:rFonts w:asciiTheme="minorHAnsi" w:hAnsiTheme="minorHAnsi" w:cstheme="minorHAnsi"/>
          <w:sz w:val="22"/>
          <w:szCs w:val="22"/>
        </w:rPr>
        <w:t xml:space="preserve"> 2022</w:t>
      </w:r>
      <w:r w:rsidR="00B54534" w:rsidRPr="00232751">
        <w:rPr>
          <w:rFonts w:asciiTheme="minorHAnsi" w:hAnsiTheme="minorHAnsi" w:cstheme="minorHAnsi"/>
          <w:sz w:val="22"/>
          <w:szCs w:val="22"/>
        </w:rPr>
        <w:t xml:space="preserve"> do:</w:t>
      </w:r>
      <w:r w:rsidRPr="00232751">
        <w:rPr>
          <w:rFonts w:asciiTheme="minorHAnsi" w:hAnsiTheme="minorHAnsi" w:cstheme="minorHAnsi"/>
          <w:sz w:val="22"/>
          <w:szCs w:val="22"/>
        </w:rPr>
        <w:tab/>
      </w:r>
      <w:r w:rsidRPr="00232751">
        <w:rPr>
          <w:rFonts w:asciiTheme="minorHAnsi" w:hAnsiTheme="minorHAnsi" w:cstheme="minorHAnsi"/>
          <w:sz w:val="22"/>
          <w:szCs w:val="22"/>
        </w:rPr>
        <w:tab/>
      </w:r>
      <w:r w:rsidRPr="00232751">
        <w:rPr>
          <w:rFonts w:asciiTheme="minorHAnsi" w:hAnsiTheme="minorHAnsi" w:cstheme="minorHAnsi"/>
          <w:sz w:val="22"/>
          <w:szCs w:val="22"/>
        </w:rPr>
        <w:tab/>
      </w:r>
      <w:r w:rsidRPr="00232751">
        <w:rPr>
          <w:rFonts w:asciiTheme="minorHAnsi" w:hAnsiTheme="minorHAnsi" w:cstheme="minorHAnsi"/>
          <w:sz w:val="22"/>
          <w:szCs w:val="22"/>
        </w:rPr>
        <w:tab/>
      </w:r>
      <w:r w:rsidR="00232751">
        <w:rPr>
          <w:rFonts w:asciiTheme="minorHAnsi" w:hAnsiTheme="minorHAnsi" w:cstheme="minorHAnsi"/>
          <w:sz w:val="22"/>
          <w:szCs w:val="22"/>
        </w:rPr>
        <w:tab/>
      </w:r>
      <w:r w:rsidR="00B54534" w:rsidRPr="00232751">
        <w:rPr>
          <w:rFonts w:asciiTheme="minorHAnsi" w:hAnsiTheme="minorHAnsi" w:cstheme="minorHAnsi"/>
          <w:sz w:val="22"/>
          <w:szCs w:val="22"/>
        </w:rPr>
        <w:t>30</w:t>
      </w:r>
      <w:r w:rsidRPr="00232751">
        <w:rPr>
          <w:rFonts w:asciiTheme="minorHAnsi" w:hAnsiTheme="minorHAnsi" w:cstheme="minorHAnsi"/>
          <w:sz w:val="22"/>
          <w:szCs w:val="22"/>
        </w:rPr>
        <w:t xml:space="preserve">. </w:t>
      </w:r>
      <w:r w:rsidR="00B54534" w:rsidRPr="00232751">
        <w:rPr>
          <w:rFonts w:asciiTheme="minorHAnsi" w:hAnsiTheme="minorHAnsi" w:cstheme="minorHAnsi"/>
          <w:sz w:val="22"/>
          <w:szCs w:val="22"/>
        </w:rPr>
        <w:t>04</w:t>
      </w:r>
      <w:r w:rsidRPr="00232751">
        <w:rPr>
          <w:rFonts w:asciiTheme="minorHAnsi" w:hAnsiTheme="minorHAnsi" w:cstheme="minorHAnsi"/>
          <w:sz w:val="22"/>
          <w:szCs w:val="22"/>
        </w:rPr>
        <w:t>. 202</w:t>
      </w:r>
      <w:r w:rsidR="00B54534" w:rsidRPr="00232751">
        <w:rPr>
          <w:rFonts w:asciiTheme="minorHAnsi" w:hAnsiTheme="minorHAnsi" w:cstheme="minorHAnsi"/>
          <w:sz w:val="22"/>
          <w:szCs w:val="22"/>
        </w:rPr>
        <w:t>3</w:t>
      </w:r>
    </w:p>
    <w:p w:rsidR="00912AC6" w:rsidRPr="00F3009A" w:rsidRDefault="00196A23" w:rsidP="00D11905">
      <w:pPr>
        <w:pStyle w:val="Odstavecseseznamem"/>
        <w:numPr>
          <w:ilvl w:val="0"/>
          <w:numId w:val="19"/>
        </w:numPr>
        <w:spacing w:line="240" w:lineRule="auto"/>
        <w:ind w:left="284" w:hanging="284"/>
        <w:rPr>
          <w:rFonts w:asciiTheme="minorHAnsi" w:eastAsiaTheme="minorHAnsi" w:hAnsiTheme="minorHAnsi" w:cstheme="minorHAnsi"/>
          <w:sz w:val="22"/>
          <w:szCs w:val="22"/>
          <w:lang w:eastAsia="en-US"/>
        </w:rPr>
      </w:pPr>
      <w:r w:rsidRPr="00F3009A">
        <w:rPr>
          <w:rFonts w:asciiTheme="minorHAnsi" w:hAnsiTheme="minorHAnsi" w:cstheme="minorHAnsi"/>
          <w:sz w:val="22"/>
          <w:szCs w:val="22"/>
        </w:rPr>
        <w:t xml:space="preserve">Školení zaměstnanců k používání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je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 povinen realizovat nejpozději do deseti (10) </w:t>
      </w:r>
      <w:r w:rsidR="00912AC6" w:rsidRPr="00F3009A">
        <w:rPr>
          <w:rFonts w:asciiTheme="minorHAnsi" w:hAnsiTheme="minorHAnsi" w:cstheme="minorHAnsi"/>
          <w:sz w:val="22"/>
          <w:szCs w:val="22"/>
        </w:rPr>
        <w:t xml:space="preserve">pracovních </w:t>
      </w:r>
      <w:r w:rsidRPr="00F3009A">
        <w:rPr>
          <w:rFonts w:asciiTheme="minorHAnsi" w:hAnsiTheme="minorHAnsi" w:cstheme="minorHAnsi"/>
          <w:sz w:val="22"/>
          <w:szCs w:val="22"/>
        </w:rPr>
        <w:t xml:space="preserve">dnů od předání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objednateli. </w:t>
      </w:r>
      <w:r w:rsidR="00912AC6" w:rsidRPr="00F3009A">
        <w:rPr>
          <w:rFonts w:asciiTheme="minorHAnsi" w:hAnsiTheme="minorHAnsi" w:cstheme="minorHAnsi"/>
          <w:sz w:val="22"/>
          <w:szCs w:val="22"/>
        </w:rPr>
        <w:t>Objednatel stanoví nejvhodnější termín v průběhu konkrétního měsíce s ohledem na průběžné zpracování účetních dokladů</w:t>
      </w:r>
      <w:r w:rsidR="001A56A7" w:rsidRPr="00F3009A">
        <w:rPr>
          <w:rFonts w:asciiTheme="minorHAnsi" w:hAnsiTheme="minorHAnsi" w:cstheme="minorHAnsi"/>
          <w:sz w:val="22"/>
          <w:szCs w:val="22"/>
        </w:rPr>
        <w:t>.</w:t>
      </w:r>
      <w:r w:rsidR="00912AC6" w:rsidRPr="00F3009A">
        <w:rPr>
          <w:rFonts w:asciiTheme="minorHAnsi" w:hAnsiTheme="minorHAnsi" w:cstheme="minorHAnsi"/>
          <w:sz w:val="22"/>
          <w:szCs w:val="22"/>
        </w:rPr>
        <w:t xml:space="preserve"> </w:t>
      </w:r>
    </w:p>
    <w:p w:rsidR="002D756E" w:rsidRPr="00F3009A" w:rsidRDefault="00196A23" w:rsidP="00D11905">
      <w:pPr>
        <w:pStyle w:val="Odstavecseseznamem"/>
        <w:numPr>
          <w:ilvl w:val="0"/>
          <w:numId w:val="19"/>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Míste</w:t>
      </w:r>
      <w:r w:rsidR="00912AC6" w:rsidRPr="00F3009A">
        <w:rPr>
          <w:rFonts w:asciiTheme="minorHAnsi" w:hAnsiTheme="minorHAnsi" w:cstheme="minorHAnsi"/>
          <w:sz w:val="22"/>
          <w:szCs w:val="22"/>
        </w:rPr>
        <w:t xml:space="preserve">m plnění je sídlo objednatele. </w:t>
      </w:r>
    </w:p>
    <w:p w:rsidR="003F3F8F" w:rsidRPr="00F3009A" w:rsidRDefault="003F3F8F" w:rsidP="00D11905">
      <w:pPr>
        <w:pStyle w:val="Odstavecseseznamem"/>
        <w:spacing w:line="240" w:lineRule="auto"/>
        <w:ind w:left="284"/>
        <w:rPr>
          <w:rFonts w:asciiTheme="minorHAnsi" w:hAnsiTheme="minorHAnsi" w:cstheme="minorHAnsi"/>
          <w:sz w:val="22"/>
          <w:szCs w:val="22"/>
        </w:rPr>
      </w:pPr>
    </w:p>
    <w:p w:rsidR="00B8286A" w:rsidRPr="00F3009A" w:rsidRDefault="00B8286A" w:rsidP="00D11905">
      <w:pPr>
        <w:spacing w:after="0" w:line="240" w:lineRule="auto"/>
        <w:jc w:val="center"/>
        <w:rPr>
          <w:rFonts w:cstheme="minorHAnsi"/>
          <w:b/>
        </w:rPr>
      </w:pPr>
      <w:r w:rsidRPr="00F3009A">
        <w:rPr>
          <w:rFonts w:cstheme="minorHAnsi"/>
          <w:b/>
        </w:rPr>
        <w:t>Článek III</w:t>
      </w:r>
      <w:r w:rsidR="00196A23" w:rsidRPr="00F3009A">
        <w:rPr>
          <w:rFonts w:cstheme="minorHAnsi"/>
          <w:b/>
        </w:rPr>
        <w:t>.</w:t>
      </w:r>
    </w:p>
    <w:p w:rsidR="00912AC6" w:rsidRPr="00F3009A" w:rsidRDefault="00EC7C8F" w:rsidP="00D11905">
      <w:pPr>
        <w:shd w:val="clear" w:color="auto" w:fill="DEEAF6" w:themeFill="accent1" w:themeFillTint="33"/>
        <w:spacing w:after="0" w:line="240" w:lineRule="auto"/>
        <w:jc w:val="center"/>
        <w:rPr>
          <w:rFonts w:cstheme="minorHAnsi"/>
          <w:b/>
        </w:rPr>
      </w:pPr>
      <w:r w:rsidRPr="00F3009A">
        <w:rPr>
          <w:rFonts w:cstheme="minorHAnsi"/>
          <w:b/>
        </w:rPr>
        <w:t>C</w:t>
      </w:r>
      <w:r w:rsidR="00196A23" w:rsidRPr="00F3009A">
        <w:rPr>
          <w:rFonts w:cstheme="minorHAnsi"/>
          <w:b/>
        </w:rPr>
        <w:t xml:space="preserve">ena </w:t>
      </w:r>
      <w:r w:rsidRPr="00F3009A">
        <w:rPr>
          <w:rFonts w:cstheme="minorHAnsi"/>
          <w:b/>
        </w:rPr>
        <w:t xml:space="preserve">díla </w:t>
      </w:r>
      <w:r w:rsidR="00196A23" w:rsidRPr="00F3009A">
        <w:rPr>
          <w:rFonts w:cstheme="minorHAnsi"/>
          <w:b/>
        </w:rPr>
        <w:t>a platební podmínky</w:t>
      </w:r>
    </w:p>
    <w:p w:rsidR="00B95828" w:rsidRPr="00F3009A" w:rsidRDefault="002D756E" w:rsidP="00D11905">
      <w:pPr>
        <w:pStyle w:val="Odstavecseseznamem"/>
        <w:numPr>
          <w:ilvl w:val="0"/>
          <w:numId w:val="3"/>
        </w:numPr>
        <w:spacing w:line="240" w:lineRule="auto"/>
        <w:ind w:left="284" w:hanging="284"/>
        <w:rPr>
          <w:rFonts w:asciiTheme="minorHAnsi" w:hAnsiTheme="minorHAnsi" w:cstheme="minorHAnsi"/>
          <w:sz w:val="22"/>
          <w:szCs w:val="22"/>
          <w:shd w:val="clear" w:color="auto" w:fill="FFFF00"/>
        </w:rPr>
      </w:pPr>
      <w:r w:rsidRPr="00F3009A">
        <w:rPr>
          <w:rFonts w:asciiTheme="minorHAnsi" w:hAnsiTheme="minorHAnsi" w:cstheme="minorHAnsi"/>
          <w:sz w:val="22"/>
          <w:szCs w:val="22"/>
        </w:rPr>
        <w:t>Cena díla</w:t>
      </w:r>
      <w:r w:rsidR="00B95828" w:rsidRPr="00F3009A">
        <w:rPr>
          <w:rFonts w:asciiTheme="minorHAnsi" w:hAnsiTheme="minorHAnsi" w:cstheme="minorHAnsi"/>
          <w:sz w:val="22"/>
          <w:szCs w:val="22"/>
        </w:rPr>
        <w:t xml:space="preserve">: </w:t>
      </w:r>
    </w:p>
    <w:p w:rsidR="00F57807" w:rsidRDefault="00B95828" w:rsidP="00F57807">
      <w:pPr>
        <w:pStyle w:val="Odstavecseseznamem"/>
        <w:tabs>
          <w:tab w:val="right" w:pos="5670"/>
        </w:tabs>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Cena bez DPH: </w:t>
      </w:r>
      <w:r w:rsidR="00F57807">
        <w:rPr>
          <w:rFonts w:asciiTheme="minorHAnsi" w:hAnsiTheme="minorHAnsi" w:cstheme="minorHAnsi"/>
          <w:sz w:val="22"/>
          <w:szCs w:val="22"/>
        </w:rPr>
        <w:tab/>
        <w:t>379.600,00 Kč</w:t>
      </w:r>
    </w:p>
    <w:p w:rsidR="00F57807" w:rsidRDefault="00B95828" w:rsidP="00F57807">
      <w:pPr>
        <w:pStyle w:val="Odstavecseseznamem"/>
        <w:tabs>
          <w:tab w:val="right" w:pos="5670"/>
        </w:tabs>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DPH (21 %):</w:t>
      </w:r>
      <w:r w:rsidR="00F57807">
        <w:rPr>
          <w:rFonts w:asciiTheme="minorHAnsi" w:hAnsiTheme="minorHAnsi" w:cstheme="minorHAnsi"/>
          <w:sz w:val="22"/>
          <w:szCs w:val="22"/>
        </w:rPr>
        <w:tab/>
        <w:t>79.716,00 Kč</w:t>
      </w:r>
    </w:p>
    <w:p w:rsidR="00B95828" w:rsidRPr="00F3009A" w:rsidRDefault="00B95828" w:rsidP="00F57807">
      <w:pPr>
        <w:pStyle w:val="Odstavecseseznamem"/>
        <w:tabs>
          <w:tab w:val="right" w:pos="5670"/>
        </w:tabs>
        <w:spacing w:line="240" w:lineRule="auto"/>
        <w:ind w:left="284"/>
        <w:rPr>
          <w:rFonts w:asciiTheme="minorHAnsi" w:hAnsiTheme="minorHAnsi" w:cstheme="minorHAnsi"/>
          <w:sz w:val="22"/>
          <w:szCs w:val="22"/>
          <w:shd w:val="clear" w:color="auto" w:fill="FFFF00"/>
        </w:rPr>
      </w:pPr>
      <w:r w:rsidRPr="00F3009A">
        <w:rPr>
          <w:rFonts w:asciiTheme="minorHAnsi" w:hAnsiTheme="minorHAnsi" w:cstheme="minorHAnsi"/>
          <w:sz w:val="22"/>
          <w:szCs w:val="22"/>
        </w:rPr>
        <w:t>Celková cena včetně DPH:</w:t>
      </w:r>
      <w:r w:rsidR="00F57807">
        <w:rPr>
          <w:rFonts w:asciiTheme="minorHAnsi" w:hAnsiTheme="minorHAnsi" w:cstheme="minorHAnsi"/>
          <w:sz w:val="22"/>
          <w:szCs w:val="22"/>
        </w:rPr>
        <w:tab/>
        <w:t>459.316,00 Kč</w:t>
      </w:r>
    </w:p>
    <w:p w:rsidR="00B95828" w:rsidRPr="00F3009A" w:rsidRDefault="00142888" w:rsidP="00D11905">
      <w:pPr>
        <w:spacing w:after="0" w:line="240" w:lineRule="auto"/>
        <w:ind w:left="284" w:hanging="284"/>
        <w:jc w:val="both"/>
        <w:rPr>
          <w:rFonts w:cstheme="minorHAnsi"/>
        </w:rPr>
      </w:pPr>
      <w:r>
        <w:rPr>
          <w:rFonts w:cstheme="minorHAnsi"/>
        </w:rPr>
        <w:t xml:space="preserve">      </w:t>
      </w:r>
      <w:r w:rsidR="00B95828" w:rsidRPr="00F3009A">
        <w:rPr>
          <w:rFonts w:cstheme="minorHAnsi"/>
        </w:rPr>
        <w:t xml:space="preserve">Jedná se o cenu konečnou a nejvýše přípustnou. </w:t>
      </w:r>
      <w:r>
        <w:rPr>
          <w:rFonts w:cstheme="minorHAnsi"/>
        </w:rPr>
        <w:t xml:space="preserve"> Podrobné členění ceny díla je uvedeno v Příloze č. 1 této smlouvy</w:t>
      </w:r>
    </w:p>
    <w:p w:rsidR="002D756E" w:rsidRPr="0072046F" w:rsidRDefault="002D756E" w:rsidP="00D11905">
      <w:pPr>
        <w:pStyle w:val="Odstavecseseznamem"/>
        <w:numPr>
          <w:ilvl w:val="0"/>
          <w:numId w:val="3"/>
        </w:numPr>
        <w:spacing w:line="240" w:lineRule="auto"/>
        <w:ind w:left="284" w:hanging="284"/>
        <w:rPr>
          <w:rFonts w:asciiTheme="minorHAnsi" w:hAnsiTheme="minorHAnsi" w:cstheme="minorHAnsi"/>
          <w:sz w:val="22"/>
          <w:szCs w:val="22"/>
          <w:shd w:val="clear" w:color="auto" w:fill="FFFF00"/>
        </w:rPr>
      </w:pPr>
      <w:r w:rsidRPr="0072046F">
        <w:rPr>
          <w:rFonts w:asciiTheme="minorHAnsi" w:hAnsiTheme="minorHAnsi" w:cstheme="minorHAnsi"/>
          <w:sz w:val="22"/>
          <w:szCs w:val="22"/>
        </w:rPr>
        <w:t xml:space="preserve">Objednatel nebude poskytovat zálohy. </w:t>
      </w:r>
      <w:r w:rsidR="00196A23" w:rsidRPr="0072046F">
        <w:rPr>
          <w:rFonts w:asciiTheme="minorHAnsi" w:hAnsiTheme="minorHAnsi" w:cstheme="minorHAnsi"/>
          <w:sz w:val="22"/>
          <w:szCs w:val="22"/>
        </w:rPr>
        <w:t xml:space="preserve">Cena díla zahrnuje veškeré činnosti a náklady </w:t>
      </w:r>
      <w:r w:rsidRPr="0072046F">
        <w:rPr>
          <w:rFonts w:asciiTheme="minorHAnsi" w:hAnsiTheme="minorHAnsi" w:cstheme="minorHAnsi"/>
          <w:sz w:val="22"/>
          <w:szCs w:val="22"/>
        </w:rPr>
        <w:t>dodavatel</w:t>
      </w:r>
      <w:r w:rsidR="00196A23" w:rsidRPr="0072046F">
        <w:rPr>
          <w:rFonts w:asciiTheme="minorHAnsi" w:hAnsiTheme="minorHAnsi" w:cstheme="minorHAnsi"/>
          <w:sz w:val="22"/>
          <w:szCs w:val="22"/>
        </w:rPr>
        <w:t xml:space="preserve">e spojené s dodáním </w:t>
      </w:r>
      <w:r w:rsidR="00CE21E5" w:rsidRPr="0072046F">
        <w:rPr>
          <w:rFonts w:asciiTheme="minorHAnsi" w:hAnsiTheme="minorHAnsi" w:cstheme="minorHAnsi"/>
          <w:sz w:val="22"/>
          <w:szCs w:val="22"/>
        </w:rPr>
        <w:t>EÚS</w:t>
      </w:r>
      <w:r w:rsidR="00196A23" w:rsidRPr="0072046F">
        <w:rPr>
          <w:rFonts w:asciiTheme="minorHAnsi" w:hAnsiTheme="minorHAnsi" w:cstheme="minorHAnsi"/>
          <w:sz w:val="22"/>
          <w:szCs w:val="22"/>
        </w:rPr>
        <w:t xml:space="preserve"> objednateli, jakož i odměnu za poskytnutou licenci </w:t>
      </w:r>
      <w:r w:rsidR="00CE21E5" w:rsidRPr="0072046F">
        <w:rPr>
          <w:rFonts w:asciiTheme="minorHAnsi" w:hAnsiTheme="minorHAnsi" w:cstheme="minorHAnsi"/>
          <w:sz w:val="22"/>
          <w:szCs w:val="22"/>
        </w:rPr>
        <w:t>EÚS</w:t>
      </w:r>
      <w:r w:rsidR="00196A23" w:rsidRPr="0072046F">
        <w:rPr>
          <w:rFonts w:asciiTheme="minorHAnsi" w:hAnsiTheme="minorHAnsi" w:cstheme="minorHAnsi"/>
          <w:sz w:val="22"/>
          <w:szCs w:val="22"/>
        </w:rPr>
        <w:t xml:space="preserve"> v rozsahu dle čl. VIII. této smlouvy. </w:t>
      </w:r>
      <w:r w:rsidR="002B4E6D" w:rsidRPr="0072046F">
        <w:rPr>
          <w:rFonts w:asciiTheme="minorHAnsi" w:hAnsiTheme="minorHAnsi" w:cstheme="minorHAnsi"/>
          <w:sz w:val="22"/>
          <w:szCs w:val="22"/>
        </w:rPr>
        <w:t xml:space="preserve">V uvedené ceně není zahrnut roční poplatek za údržbu systému, který je ve výši </w:t>
      </w:r>
      <w:r w:rsidR="00F57807">
        <w:rPr>
          <w:rFonts w:asciiTheme="minorHAnsi" w:hAnsiTheme="minorHAnsi" w:cstheme="minorHAnsi"/>
          <w:sz w:val="22"/>
          <w:szCs w:val="22"/>
        </w:rPr>
        <w:t>28</w:t>
      </w:r>
      <w:r w:rsidR="00FE2801">
        <w:rPr>
          <w:rFonts w:asciiTheme="minorHAnsi" w:hAnsiTheme="minorHAnsi" w:cstheme="minorHAnsi"/>
          <w:sz w:val="22"/>
          <w:szCs w:val="22"/>
        </w:rPr>
        <w:t xml:space="preserve"> </w:t>
      </w:r>
      <w:r w:rsidR="00F57807">
        <w:rPr>
          <w:rFonts w:asciiTheme="minorHAnsi" w:hAnsiTheme="minorHAnsi" w:cstheme="minorHAnsi"/>
          <w:sz w:val="22"/>
          <w:szCs w:val="22"/>
        </w:rPr>
        <w:t>%</w:t>
      </w:r>
      <w:r w:rsidR="002B4E6D" w:rsidRPr="0072046F">
        <w:rPr>
          <w:rFonts w:asciiTheme="minorHAnsi" w:hAnsiTheme="minorHAnsi" w:cstheme="minorHAnsi"/>
          <w:sz w:val="22"/>
          <w:szCs w:val="22"/>
        </w:rPr>
        <w:t xml:space="preserve"> tj</w:t>
      </w:r>
      <w:r w:rsidR="009509A3" w:rsidRPr="0072046F">
        <w:rPr>
          <w:rFonts w:asciiTheme="minorHAnsi" w:hAnsiTheme="minorHAnsi" w:cstheme="minorHAnsi"/>
          <w:sz w:val="22"/>
          <w:szCs w:val="22"/>
        </w:rPr>
        <w:t>.</w:t>
      </w:r>
      <w:r w:rsidR="002B4E6D" w:rsidRPr="0072046F">
        <w:rPr>
          <w:rFonts w:asciiTheme="minorHAnsi" w:hAnsiTheme="minorHAnsi" w:cstheme="minorHAnsi"/>
          <w:sz w:val="22"/>
          <w:szCs w:val="22"/>
        </w:rPr>
        <w:t xml:space="preserve"> </w:t>
      </w:r>
      <w:r w:rsidR="00F57807">
        <w:rPr>
          <w:rFonts w:asciiTheme="minorHAnsi" w:hAnsiTheme="minorHAnsi" w:cstheme="minorHAnsi"/>
          <w:sz w:val="22"/>
          <w:szCs w:val="22"/>
        </w:rPr>
        <w:t xml:space="preserve">30.660,00 Kč </w:t>
      </w:r>
      <w:r w:rsidR="002B4E6D" w:rsidRPr="0072046F">
        <w:rPr>
          <w:rFonts w:asciiTheme="minorHAnsi" w:hAnsiTheme="minorHAnsi" w:cstheme="minorHAnsi"/>
          <w:sz w:val="22"/>
          <w:szCs w:val="22"/>
        </w:rPr>
        <w:t xml:space="preserve">(bez DPH), </w:t>
      </w:r>
      <w:r w:rsidR="00F57807">
        <w:rPr>
          <w:rFonts w:asciiTheme="minorHAnsi" w:hAnsiTheme="minorHAnsi" w:cstheme="minorHAnsi"/>
          <w:sz w:val="22"/>
          <w:szCs w:val="22"/>
        </w:rPr>
        <w:t xml:space="preserve">6.439,00 Kč </w:t>
      </w:r>
      <w:r w:rsidR="002B4E6D" w:rsidRPr="0072046F">
        <w:rPr>
          <w:rFonts w:asciiTheme="minorHAnsi" w:hAnsiTheme="minorHAnsi" w:cstheme="minorHAnsi"/>
          <w:sz w:val="22"/>
          <w:szCs w:val="22"/>
        </w:rPr>
        <w:t xml:space="preserve">(DPH), </w:t>
      </w:r>
      <w:r w:rsidR="00F57807">
        <w:rPr>
          <w:rFonts w:asciiTheme="minorHAnsi" w:hAnsiTheme="minorHAnsi" w:cstheme="minorHAnsi"/>
          <w:sz w:val="22"/>
          <w:szCs w:val="22"/>
        </w:rPr>
        <w:t xml:space="preserve">37.099,00 </w:t>
      </w:r>
      <w:r w:rsidR="002B4E6D" w:rsidRPr="0072046F">
        <w:rPr>
          <w:rFonts w:asciiTheme="minorHAnsi" w:hAnsiTheme="minorHAnsi" w:cstheme="minorHAnsi"/>
          <w:sz w:val="22"/>
          <w:szCs w:val="22"/>
        </w:rPr>
        <w:t>(včetně DPH). Uvedená cena nebude v dalších letech navyšována. Zvýšení je přípustné jedině v případě, že objednatel bude požadovat rozšíření počtu licencí resp. modulů v návaznosti na změny v pracovních postupech či změny v počtech uživatelů</w:t>
      </w:r>
      <w:r w:rsidR="0077251D" w:rsidRPr="0072046F">
        <w:rPr>
          <w:rFonts w:asciiTheme="minorHAnsi" w:hAnsiTheme="minorHAnsi" w:cstheme="minorHAnsi"/>
          <w:sz w:val="22"/>
          <w:szCs w:val="22"/>
        </w:rPr>
        <w:t>. Toto bude řešeno písemným dodatkem k této Smlouvě</w:t>
      </w:r>
      <w:r w:rsidR="002B4E6D" w:rsidRPr="0072046F">
        <w:rPr>
          <w:rFonts w:asciiTheme="minorHAnsi" w:hAnsiTheme="minorHAnsi" w:cstheme="minorHAnsi"/>
          <w:sz w:val="22"/>
          <w:szCs w:val="22"/>
        </w:rPr>
        <w:t xml:space="preserve">. </w:t>
      </w:r>
    </w:p>
    <w:p w:rsidR="002D756E" w:rsidRPr="00F3009A" w:rsidRDefault="002D756E"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prohlašuje, že splnění předmětu této smlouvy nebude vyžadovat ze strany objednatele žádné další výdaje na pořízení software třetích stran nebo upgrade hardware. </w:t>
      </w:r>
    </w:p>
    <w:p w:rsidR="002D756E" w:rsidRPr="00F3009A" w:rsidRDefault="00196A23"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Cena díla bude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em vyúčtována po předání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do produktivního provozu objednateli. Podkladem pro vyúčtování bude předávací protokol podepsaný oběma smluvními stranami. </w:t>
      </w:r>
    </w:p>
    <w:p w:rsidR="002D756E" w:rsidRPr="00F3009A" w:rsidRDefault="00196A23"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Cena díla bude zaplacena na základě daňového dokladu vystaveného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em po převzetí díla objednatelem. Daňový doklad vystavený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em musí obsahovat náležitosti zákona č. 235/2004 Sb., o dani z přidané hodnoty, v platném znění, a odkaz na tuto smlouvu (číslo smlouvy objednatele). </w:t>
      </w:r>
    </w:p>
    <w:p w:rsidR="002D756E" w:rsidRPr="00F3009A" w:rsidRDefault="002D756E"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je povinen přiložit k daňovému dokladu kopii oboustranně podepsaného předávacího protokolu. </w:t>
      </w:r>
    </w:p>
    <w:p w:rsidR="002D756E" w:rsidRPr="00F3009A" w:rsidRDefault="00196A23"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Smluvní strany se dohodly na lhůtě splatnosti ceny díla v délce 30 kalendářních dnů ode dne </w:t>
      </w:r>
      <w:r w:rsidR="009A75CE" w:rsidRPr="00F3009A">
        <w:rPr>
          <w:rFonts w:asciiTheme="minorHAnsi" w:hAnsiTheme="minorHAnsi" w:cstheme="minorHAnsi"/>
          <w:sz w:val="22"/>
          <w:szCs w:val="22"/>
        </w:rPr>
        <w:t xml:space="preserve">prokazatelného </w:t>
      </w:r>
      <w:r w:rsidRPr="00F3009A">
        <w:rPr>
          <w:rFonts w:asciiTheme="minorHAnsi" w:hAnsiTheme="minorHAnsi" w:cstheme="minorHAnsi"/>
          <w:sz w:val="22"/>
          <w:szCs w:val="22"/>
        </w:rPr>
        <w:t>doručení daňového dokladu objednateli. V případě pochybností se má za to, že dnem doručení se rozumí třetí pracovní den ode dne odeslání daňového dokladu.</w:t>
      </w:r>
    </w:p>
    <w:p w:rsidR="002D756E" w:rsidRPr="00F3009A" w:rsidRDefault="00196A23"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Cena díla se považuje za uhrazenou okamžikem odepsání částky z bankovního účtu objednatele. Pokud objednatel uplatní nárok na odstranění vady díla ve lhůtě splatnosti ceny díla, není objednatel povinen až do odstranění vady díla uhradit cenu díla. Okamžikem odstranění vady díla začne běžet nová lhůta splatnosti ceny díla v délce třiceti (30) kalendářních dnů. </w:t>
      </w:r>
    </w:p>
    <w:p w:rsidR="002D756E" w:rsidRPr="00F3009A" w:rsidRDefault="00196A23" w:rsidP="00D11905">
      <w:pPr>
        <w:pStyle w:val="Odstavecseseznamem"/>
        <w:numPr>
          <w:ilvl w:val="0"/>
          <w:numId w:val="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Objednatel je oprávněn před uplynutím lhůty splatnosti ceny díla vrátit bez zaplacení daňový doklad, který neobsahuje náležitosti stanovené touto smlouvou nebo budou-li tyto údaje uvedeny chybně.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 je povinen daňový doklad opravit nebo nově vyhotovit. V</w:t>
      </w:r>
      <w:r w:rsidR="00ED3426" w:rsidRPr="00F3009A">
        <w:rPr>
          <w:rFonts w:asciiTheme="minorHAnsi" w:hAnsiTheme="minorHAnsi" w:cstheme="minorHAnsi"/>
          <w:sz w:val="22"/>
          <w:szCs w:val="22"/>
        </w:rPr>
        <w:t> </w:t>
      </w:r>
      <w:r w:rsidRPr="00F3009A">
        <w:rPr>
          <w:rFonts w:asciiTheme="minorHAnsi" w:hAnsiTheme="minorHAnsi" w:cstheme="minorHAnsi"/>
          <w:sz w:val="22"/>
          <w:szCs w:val="22"/>
        </w:rPr>
        <w:t xml:space="preserve">takovém případě není objednatel v prodlení se zaplacením ceny díla. Okamžikem doručení náležitě doplněného či opraveného daňového dokladu začne běžet nová lhůta splatnosti faktury 30 kalendářních dnů. </w:t>
      </w:r>
    </w:p>
    <w:p w:rsidR="00196A23" w:rsidRPr="00F3009A" w:rsidRDefault="00196A23" w:rsidP="00D11905">
      <w:pPr>
        <w:pStyle w:val="Odstavecseseznamem"/>
        <w:numPr>
          <w:ilvl w:val="0"/>
          <w:numId w:val="3"/>
        </w:numPr>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 xml:space="preserve">Veškeré platby uskutečněné podle této smlouvy objednatelem ve prospěch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 budou provedeny na účet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 uvedený v záhlaví této smlouvy. </w:t>
      </w:r>
    </w:p>
    <w:p w:rsidR="002D756E" w:rsidRPr="00F3009A" w:rsidRDefault="002D756E" w:rsidP="00D11905">
      <w:pPr>
        <w:pStyle w:val="SmlouvaOdstavec1"/>
        <w:numPr>
          <w:ilvl w:val="0"/>
          <w:numId w:val="3"/>
        </w:numPr>
        <w:spacing w:after="0" w:line="240" w:lineRule="auto"/>
        <w:ind w:left="284" w:hanging="426"/>
        <w:rPr>
          <w:rFonts w:asciiTheme="minorHAnsi" w:hAnsiTheme="minorHAnsi" w:cstheme="minorHAnsi"/>
        </w:rPr>
      </w:pPr>
      <w:r w:rsidRPr="00F3009A">
        <w:rPr>
          <w:rFonts w:asciiTheme="minorHAnsi" w:hAnsiTheme="minorHAnsi" w:cstheme="minorHAnsi"/>
        </w:rPr>
        <w:t>Veškeré platby budou prováděny v českých korunách.</w:t>
      </w:r>
    </w:p>
    <w:p w:rsidR="000A5F47" w:rsidRDefault="000A5F47" w:rsidP="00D11905">
      <w:pPr>
        <w:spacing w:after="0" w:line="240" w:lineRule="auto"/>
        <w:jc w:val="center"/>
        <w:rPr>
          <w:rFonts w:cstheme="minorHAnsi"/>
          <w:b/>
        </w:rPr>
      </w:pPr>
    </w:p>
    <w:p w:rsidR="00FE2801" w:rsidRDefault="00FE2801">
      <w:pPr>
        <w:rPr>
          <w:rFonts w:cstheme="minorHAnsi"/>
          <w:b/>
        </w:rPr>
      </w:pPr>
      <w:r>
        <w:rPr>
          <w:rFonts w:cstheme="minorHAnsi"/>
          <w:b/>
        </w:rPr>
        <w:br w:type="page"/>
      </w:r>
    </w:p>
    <w:p w:rsidR="00B8286A" w:rsidRPr="00F3009A" w:rsidRDefault="00196A23" w:rsidP="00D11905">
      <w:pPr>
        <w:spacing w:after="0" w:line="240" w:lineRule="auto"/>
        <w:jc w:val="center"/>
        <w:rPr>
          <w:rFonts w:cstheme="minorHAnsi"/>
          <w:b/>
        </w:rPr>
      </w:pPr>
      <w:r w:rsidRPr="00F3009A">
        <w:rPr>
          <w:rFonts w:cstheme="minorHAnsi"/>
          <w:b/>
        </w:rPr>
        <w:lastRenderedPageBreak/>
        <w:t xml:space="preserve">Článek </w:t>
      </w:r>
      <w:r w:rsidR="00B8286A" w:rsidRPr="00F3009A">
        <w:rPr>
          <w:rFonts w:cstheme="minorHAnsi"/>
          <w:b/>
        </w:rPr>
        <w:t>I</w:t>
      </w:r>
      <w:r w:rsidRPr="00F3009A">
        <w:rPr>
          <w:rFonts w:cstheme="minorHAnsi"/>
          <w:b/>
        </w:rPr>
        <w:t>V.</w:t>
      </w:r>
    </w:p>
    <w:p w:rsidR="00012457" w:rsidRPr="00F3009A" w:rsidRDefault="00012457" w:rsidP="00D11905">
      <w:pPr>
        <w:shd w:val="clear" w:color="auto" w:fill="DEEAF6" w:themeFill="accent1" w:themeFillTint="33"/>
        <w:spacing w:after="0" w:line="240" w:lineRule="auto"/>
        <w:jc w:val="center"/>
        <w:rPr>
          <w:rFonts w:cstheme="minorHAnsi"/>
          <w:b/>
        </w:rPr>
      </w:pPr>
      <w:r w:rsidRPr="00F3009A">
        <w:rPr>
          <w:rFonts w:cstheme="minorHAnsi"/>
          <w:b/>
        </w:rPr>
        <w:t>Realizace a rozsah dodávky</w:t>
      </w:r>
    </w:p>
    <w:p w:rsidR="00012457" w:rsidRPr="00F3009A" w:rsidRDefault="00012457" w:rsidP="00D11905">
      <w:pPr>
        <w:pStyle w:val="Odstavecseseznamem"/>
        <w:numPr>
          <w:ilvl w:val="0"/>
          <w:numId w:val="22"/>
        </w:numPr>
        <w:spacing w:line="240" w:lineRule="auto"/>
        <w:ind w:left="426" w:hanging="426"/>
        <w:rPr>
          <w:rFonts w:asciiTheme="minorHAnsi" w:hAnsiTheme="minorHAnsi" w:cstheme="minorHAnsi"/>
          <w:sz w:val="22"/>
          <w:szCs w:val="22"/>
        </w:rPr>
      </w:pPr>
      <w:r w:rsidRPr="00F3009A">
        <w:rPr>
          <w:rFonts w:asciiTheme="minorHAnsi" w:hAnsiTheme="minorHAnsi" w:cstheme="minorHAnsi"/>
          <w:sz w:val="22"/>
          <w:szCs w:val="22"/>
        </w:rPr>
        <w:t>Dodávka bude objednateli předána formou instalace programu na zařízeních objednatele</w:t>
      </w:r>
      <w:r w:rsidR="00D975DB" w:rsidRPr="00F3009A">
        <w:rPr>
          <w:rFonts w:asciiTheme="minorHAnsi" w:hAnsiTheme="minorHAnsi" w:cstheme="minorHAnsi"/>
          <w:sz w:val="22"/>
          <w:szCs w:val="22"/>
        </w:rPr>
        <w:t xml:space="preserve"> nebo formou služby Cloud</w:t>
      </w:r>
      <w:r w:rsidRPr="00F3009A">
        <w:rPr>
          <w:rFonts w:asciiTheme="minorHAnsi" w:hAnsiTheme="minorHAnsi" w:cstheme="minorHAnsi"/>
          <w:sz w:val="22"/>
          <w:szCs w:val="22"/>
        </w:rPr>
        <w:t xml:space="preserve"> včetně předání příslušné dokumentace resp. uživatelské příručky. Předané informace budou obsahovat rovněž instrukce pro správce a administrátora systému včetně doporučeného nastavení operačního systému, nastavení parametrů databáze a aplikačních serverů. Příručka správce a administrátora systému bude obsahovat podrobný popis všech kroků prováděných správcem při administraci a správě programu.</w:t>
      </w:r>
    </w:p>
    <w:p w:rsidR="00012457" w:rsidRPr="00F3009A" w:rsidRDefault="00012457" w:rsidP="00D11905">
      <w:pPr>
        <w:pStyle w:val="Odstavecseseznamem"/>
        <w:numPr>
          <w:ilvl w:val="0"/>
          <w:numId w:val="22"/>
        </w:numPr>
        <w:spacing w:line="240" w:lineRule="auto"/>
        <w:ind w:left="426" w:hanging="426"/>
        <w:rPr>
          <w:rFonts w:asciiTheme="minorHAnsi" w:hAnsiTheme="minorHAnsi" w:cstheme="minorHAnsi"/>
          <w:sz w:val="22"/>
          <w:szCs w:val="22"/>
        </w:rPr>
      </w:pPr>
      <w:r w:rsidRPr="00F3009A">
        <w:rPr>
          <w:rFonts w:asciiTheme="minorHAnsi" w:hAnsiTheme="minorHAnsi" w:cstheme="minorHAnsi"/>
          <w:sz w:val="22"/>
          <w:szCs w:val="22"/>
        </w:rPr>
        <w:t xml:space="preserve">Instalace programu bude obsahovat následující moduly či části software, </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finanční účetnictví (s možností členění na hlavní a doplňkovou činnost)</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závazky</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pohledávky</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elektronický oběh dokladů a schvalováním za věcnou správnost, příkazcem operace a správcem rozpočtu podle zákona o finanční kontrole</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bankovní operace včetně elektronického bankovnictví</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 xml:space="preserve">pokladna </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evidence majetku (s podporou čárových kódů) včetně dodání čtecího zařízení</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skladové hospodářství (s podporou čárových kódů) a vazbou na internetový obchod</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rozpočet a sledování plnění čerpání</w:t>
      </w:r>
    </w:p>
    <w:p w:rsidR="00591E73" w:rsidRPr="00F3009A" w:rsidRDefault="00591E73" w:rsidP="00D11905">
      <w:pPr>
        <w:widowControl w:val="0"/>
        <w:numPr>
          <w:ilvl w:val="0"/>
          <w:numId w:val="24"/>
        </w:numPr>
        <w:suppressAutoHyphens/>
        <w:spacing w:after="0" w:line="240" w:lineRule="auto"/>
        <w:ind w:hanging="426"/>
        <w:jc w:val="both"/>
        <w:textAlignment w:val="baseline"/>
        <w:rPr>
          <w:rFonts w:cstheme="minorHAnsi"/>
        </w:rPr>
      </w:pPr>
      <w:r w:rsidRPr="00F3009A">
        <w:rPr>
          <w:rFonts w:cstheme="minorHAnsi"/>
        </w:rPr>
        <w:t>výkaznictví pro příspěvkové organizace zřízené územním samosprávným celkem (Rozvaha, Výsledovka, Příloha, Výkaznictví PAP), možnost přímého odeslání do CSÚIS</w:t>
      </w:r>
    </w:p>
    <w:p w:rsidR="00012457" w:rsidRPr="00F3009A" w:rsidRDefault="00012457" w:rsidP="00D11905">
      <w:pPr>
        <w:pStyle w:val="Odstavecseseznamem"/>
        <w:numPr>
          <w:ilvl w:val="0"/>
          <w:numId w:val="22"/>
        </w:numPr>
        <w:spacing w:line="240" w:lineRule="auto"/>
        <w:ind w:left="426" w:hanging="426"/>
        <w:rPr>
          <w:rFonts w:asciiTheme="minorHAnsi" w:hAnsiTheme="minorHAnsi" w:cstheme="minorHAnsi"/>
          <w:sz w:val="22"/>
          <w:szCs w:val="22"/>
        </w:rPr>
      </w:pPr>
      <w:r w:rsidRPr="00F3009A">
        <w:rPr>
          <w:rFonts w:asciiTheme="minorHAnsi" w:hAnsiTheme="minorHAnsi" w:cstheme="minorHAnsi"/>
          <w:sz w:val="22"/>
          <w:szCs w:val="22"/>
        </w:rPr>
        <w:t xml:space="preserve">Všechny části či moduly budou vzájemně provázané a budou spolu komunikovat v rámci dodaného software jako celku. </w:t>
      </w:r>
    </w:p>
    <w:p w:rsidR="00012457" w:rsidRPr="00F3009A" w:rsidRDefault="00012457" w:rsidP="00D11905">
      <w:pPr>
        <w:pStyle w:val="Odstavecseseznamem"/>
        <w:numPr>
          <w:ilvl w:val="0"/>
          <w:numId w:val="22"/>
        </w:numPr>
        <w:spacing w:line="240" w:lineRule="auto"/>
        <w:ind w:left="426" w:hanging="426"/>
        <w:rPr>
          <w:rFonts w:asciiTheme="minorHAnsi" w:hAnsiTheme="minorHAnsi" w:cstheme="minorHAnsi"/>
          <w:sz w:val="22"/>
          <w:szCs w:val="22"/>
        </w:rPr>
      </w:pPr>
      <w:r w:rsidRPr="00F3009A">
        <w:rPr>
          <w:rFonts w:asciiTheme="minorHAnsi" w:hAnsiTheme="minorHAnsi" w:cstheme="minorHAnsi"/>
          <w:sz w:val="22"/>
          <w:szCs w:val="22"/>
        </w:rPr>
        <w:t xml:space="preserve">Celková cena díla je sjednána dohodou smluvních stran na základě nabídkové ceny dodavatele a obsahuje vlastní dodávku, tj. instalaci dodaného software, zaškolení obsluhy a zajištění migrace dat z původního používaného programu </w:t>
      </w:r>
      <w:r w:rsidR="00591E73" w:rsidRPr="00F3009A">
        <w:rPr>
          <w:rFonts w:asciiTheme="minorHAnsi" w:hAnsiTheme="minorHAnsi" w:cstheme="minorHAnsi"/>
          <w:sz w:val="22"/>
          <w:szCs w:val="22"/>
        </w:rPr>
        <w:t>Helios Fenix</w:t>
      </w:r>
      <w:r w:rsidRPr="00F3009A">
        <w:rPr>
          <w:rFonts w:asciiTheme="minorHAnsi" w:hAnsiTheme="minorHAnsi" w:cstheme="minorHAnsi"/>
          <w:sz w:val="22"/>
          <w:szCs w:val="22"/>
        </w:rPr>
        <w:t xml:space="preserve">. </w:t>
      </w:r>
    </w:p>
    <w:p w:rsidR="00285530" w:rsidRDefault="00285530" w:rsidP="00D11905">
      <w:pPr>
        <w:spacing w:after="0" w:line="240" w:lineRule="auto"/>
        <w:rPr>
          <w:rFonts w:cstheme="minorHAnsi"/>
          <w:b/>
        </w:rPr>
      </w:pPr>
    </w:p>
    <w:p w:rsidR="00012457" w:rsidRPr="00F3009A" w:rsidRDefault="00012457" w:rsidP="00D11905">
      <w:pPr>
        <w:spacing w:after="0" w:line="240" w:lineRule="auto"/>
        <w:jc w:val="center"/>
        <w:rPr>
          <w:rFonts w:cstheme="minorHAnsi"/>
          <w:b/>
        </w:rPr>
      </w:pPr>
      <w:r w:rsidRPr="00F3009A">
        <w:rPr>
          <w:rFonts w:cstheme="minorHAnsi"/>
          <w:b/>
        </w:rPr>
        <w:t>Článek V.</w:t>
      </w:r>
    </w:p>
    <w:p w:rsidR="009D1EC9" w:rsidRPr="00F3009A" w:rsidRDefault="00196A23" w:rsidP="00D11905">
      <w:pPr>
        <w:shd w:val="clear" w:color="auto" w:fill="DEEAF6" w:themeFill="accent1" w:themeFillTint="33"/>
        <w:spacing w:after="0" w:line="240" w:lineRule="auto"/>
        <w:jc w:val="center"/>
        <w:rPr>
          <w:rFonts w:cstheme="minorHAnsi"/>
          <w:b/>
        </w:rPr>
      </w:pPr>
      <w:r w:rsidRPr="00F3009A">
        <w:rPr>
          <w:rFonts w:cstheme="minorHAnsi"/>
          <w:b/>
        </w:rPr>
        <w:t>Smluvní pokuty a odstoupení od smlouvy</w:t>
      </w:r>
    </w:p>
    <w:p w:rsidR="009D1EC9" w:rsidRPr="00F3009A" w:rsidRDefault="00196A23"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Objednatel je oprávněn účtovat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i za prodlení s předáním díla a/nebo s odstraněním vady díla ve sjednaném termínu smluvní pokutu ve výši </w:t>
      </w:r>
      <w:r w:rsidR="009D1EC9" w:rsidRPr="00F3009A">
        <w:rPr>
          <w:rFonts w:asciiTheme="minorHAnsi" w:hAnsiTheme="minorHAnsi" w:cstheme="minorHAnsi"/>
          <w:sz w:val="22"/>
          <w:szCs w:val="22"/>
        </w:rPr>
        <w:t>5000</w:t>
      </w:r>
      <w:r w:rsidRPr="00F3009A">
        <w:rPr>
          <w:rFonts w:asciiTheme="minorHAnsi" w:hAnsiTheme="minorHAnsi" w:cstheme="minorHAnsi"/>
          <w:sz w:val="22"/>
          <w:szCs w:val="22"/>
        </w:rPr>
        <w:t xml:space="preserve"> Kč za každý, byť i započatý, den prodlení. </w:t>
      </w:r>
    </w:p>
    <w:p w:rsidR="009D1EC9" w:rsidRPr="00F3009A" w:rsidRDefault="002D756E"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je oprávněn účtovat objednateli za prodlení s úhradou ceny díla smluvní pokutu 0,</w:t>
      </w:r>
      <w:r w:rsidR="009D1EC9" w:rsidRPr="00F3009A">
        <w:rPr>
          <w:rFonts w:asciiTheme="minorHAnsi" w:hAnsiTheme="minorHAnsi" w:cstheme="minorHAnsi"/>
          <w:sz w:val="22"/>
          <w:szCs w:val="22"/>
        </w:rPr>
        <w:t>1</w:t>
      </w:r>
      <w:r w:rsidR="00196A23" w:rsidRPr="00F3009A">
        <w:rPr>
          <w:rFonts w:asciiTheme="minorHAnsi" w:hAnsiTheme="minorHAnsi" w:cstheme="minorHAnsi"/>
          <w:sz w:val="22"/>
          <w:szCs w:val="22"/>
        </w:rPr>
        <w:t xml:space="preserve">% z dlužné částky za každý, byť i započatý, den prodlení. </w:t>
      </w:r>
    </w:p>
    <w:p w:rsidR="009D1EC9" w:rsidRPr="00F3009A" w:rsidRDefault="00196A23"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Smluvní pokuta je splatná do čtrnácti (14) kalendářních dnů ode dne jejího uplatnění. </w:t>
      </w:r>
    </w:p>
    <w:p w:rsidR="009D1EC9" w:rsidRPr="00F3009A" w:rsidRDefault="00196A23"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Zaplacením smluvní pokuty není dotčen ani omezen nárok smluvních stran na náhradu škody ani povinnost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 řádně provést dílo. </w:t>
      </w:r>
    </w:p>
    <w:p w:rsidR="001B56DA" w:rsidRPr="00F3009A" w:rsidRDefault="00196A23"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Za podstatné porušení této smlouvy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em, které zakládá právo objednatele na odstoupení od této smlouvy, se považuje: </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a) zjištění objednatele, kdykoli během provádění díla, okolností důvodně nasvědčujících, že dílo nebude dokončeno včas nebo v požadované kvalitě;</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b) prodlení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 s předáním díla o více než dva (2) týdny oproti sjednané lhůtě; </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c) dodání díla s vadami bránícími nasazení díla do produktivního provozu; </w:t>
      </w:r>
    </w:p>
    <w:p w:rsidR="009D1EC9"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d)</w:t>
      </w:r>
      <w:r w:rsidR="003F3F8F" w:rsidRPr="00F3009A">
        <w:rPr>
          <w:rFonts w:asciiTheme="minorHAnsi" w:hAnsiTheme="minorHAnsi" w:cstheme="minorHAnsi"/>
          <w:sz w:val="22"/>
          <w:szCs w:val="22"/>
        </w:rPr>
        <w:t> </w:t>
      </w:r>
      <w:r w:rsidRPr="00F3009A">
        <w:rPr>
          <w:rFonts w:asciiTheme="minorHAnsi" w:hAnsiTheme="minorHAnsi" w:cstheme="minorHAnsi"/>
          <w:sz w:val="22"/>
          <w:szCs w:val="22"/>
        </w:rPr>
        <w:t xml:space="preserve">neodstranění vytčených vad díla ve sjednané lhůtě, ani dodatečné přiměřené lhůtě. </w:t>
      </w:r>
    </w:p>
    <w:p w:rsidR="001B56DA" w:rsidRPr="00F3009A" w:rsidRDefault="00196A23"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Objednatel je dále oprávněn od této smlouvy odstoupit v případě, že: </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a) vůči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i probíhá insolvenční řízení, v němž bylo vydáno rozhodnutí o úpadku; </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b) insolvenční návrh na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 byl zamítnut proto, že majetek nepostačuje k úhradě nákladů insolvenčního řízení; </w:t>
      </w:r>
    </w:p>
    <w:p w:rsidR="001B56DA"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c) vůči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i probíhá exekuční řízení; </w:t>
      </w:r>
    </w:p>
    <w:p w:rsidR="009D1EC9"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d)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 vstoupí do likvidace. </w:t>
      </w:r>
    </w:p>
    <w:p w:rsidR="0068094B" w:rsidRPr="00F3009A" w:rsidRDefault="0068094B"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Smlouvu může kterákoli smluvní strana ukončit písemnou výpovědí s 3měsíční výpovědní lhůtou, která začíná běžet prvním dnem následujícího měsíce po měsíci doručení výpovědi druhé smluvní </w:t>
      </w:r>
      <w:r w:rsidRPr="00F3009A">
        <w:rPr>
          <w:rFonts w:asciiTheme="minorHAnsi" w:hAnsiTheme="minorHAnsi" w:cstheme="minorHAnsi"/>
          <w:sz w:val="22"/>
          <w:szCs w:val="22"/>
        </w:rPr>
        <w:lastRenderedPageBreak/>
        <w:t>straně.</w:t>
      </w:r>
    </w:p>
    <w:p w:rsidR="0068094B" w:rsidRPr="00F3009A" w:rsidRDefault="0068094B"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Smluvní strany jsou oprávněny odstoupit od této smlouvy v případě, že druhá strana nebude dostatečně, řádně a včas plnit své povinnosti vyplývající z této smlouvy, a to ani poté, co byla na porušení příslušných ustanovení smlouvy písemně upozorněna a nezjednala nápravu nejpozději do 30 kalendářních dní ode dne doručení tohoto upozornění.</w:t>
      </w:r>
    </w:p>
    <w:p w:rsidR="0068094B" w:rsidRPr="00F3009A" w:rsidRDefault="0068094B" w:rsidP="00D11905">
      <w:pPr>
        <w:pStyle w:val="Odstavecseseznamem"/>
        <w:numPr>
          <w:ilvl w:val="0"/>
          <w:numId w:val="5"/>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Chce-li některá ze smluvních stran odstoupit od této smlouvy z důvodů vyplývajících ze smlouvy či ze zákona, je povinna svůj úmysl odstoupit písemně straně druhé se stanovením náhradní lhůty v délce 30 dnů k odstranění závadného stavu. Po marném uplynutí náhradní lhůty může oprávněná strana od této smlouvy odstoupit. Další podmínky odstoupe</w:t>
      </w:r>
      <w:r w:rsidR="00B85D9A" w:rsidRPr="00F3009A">
        <w:rPr>
          <w:rFonts w:asciiTheme="minorHAnsi" w:hAnsiTheme="minorHAnsi" w:cstheme="minorHAnsi"/>
          <w:sz w:val="22"/>
          <w:szCs w:val="22"/>
        </w:rPr>
        <w:t>ní se řídí §</w:t>
      </w:r>
      <w:r w:rsidRPr="00F3009A">
        <w:rPr>
          <w:rFonts w:asciiTheme="minorHAnsi" w:hAnsiTheme="minorHAnsi" w:cstheme="minorHAnsi"/>
          <w:sz w:val="22"/>
          <w:szCs w:val="22"/>
        </w:rPr>
        <w:t xml:space="preserve">2001 – </w:t>
      </w:r>
      <w:r w:rsidR="00B85D9A" w:rsidRPr="00F3009A">
        <w:rPr>
          <w:rFonts w:asciiTheme="minorHAnsi" w:hAnsiTheme="minorHAnsi" w:cstheme="minorHAnsi"/>
          <w:sz w:val="22"/>
          <w:szCs w:val="22"/>
        </w:rPr>
        <w:t>§</w:t>
      </w:r>
      <w:r w:rsidRPr="00F3009A">
        <w:rPr>
          <w:rFonts w:asciiTheme="minorHAnsi" w:hAnsiTheme="minorHAnsi" w:cstheme="minorHAnsi"/>
          <w:sz w:val="22"/>
          <w:szCs w:val="22"/>
        </w:rPr>
        <w:t>2005 zákona č. 89/2012 Sb. Občanského zákoníku.</w:t>
      </w:r>
    </w:p>
    <w:p w:rsidR="009D1EC9" w:rsidRPr="00F3009A" w:rsidRDefault="002D756E" w:rsidP="00D11905">
      <w:pPr>
        <w:pStyle w:val="Odstavecseseznamem"/>
        <w:numPr>
          <w:ilvl w:val="0"/>
          <w:numId w:val="5"/>
        </w:numPr>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je oprávněn od této smlouvy odstoupit v případě, že objednatel bude v prodlení s</w:t>
      </w:r>
      <w:r w:rsidR="00B85D9A" w:rsidRPr="00F3009A">
        <w:rPr>
          <w:rFonts w:asciiTheme="minorHAnsi" w:hAnsiTheme="minorHAnsi" w:cstheme="minorHAnsi"/>
          <w:sz w:val="22"/>
          <w:szCs w:val="22"/>
        </w:rPr>
        <w:t> </w:t>
      </w:r>
      <w:r w:rsidR="00196A23" w:rsidRPr="00F3009A">
        <w:rPr>
          <w:rFonts w:asciiTheme="minorHAnsi" w:hAnsiTheme="minorHAnsi" w:cstheme="minorHAnsi"/>
          <w:sz w:val="22"/>
          <w:szCs w:val="22"/>
        </w:rPr>
        <w:t>úhradou svých peněžitých závazků vyplývajících z této smlouvy po dobu delší ne</w:t>
      </w:r>
      <w:r w:rsidR="009D1EC9" w:rsidRPr="00F3009A">
        <w:rPr>
          <w:rFonts w:asciiTheme="minorHAnsi" w:hAnsiTheme="minorHAnsi" w:cstheme="minorHAnsi"/>
          <w:sz w:val="22"/>
          <w:szCs w:val="22"/>
        </w:rPr>
        <w:t>ž šedesát (60) kalendářních dní po uplynutí data splatnosti dle čl. IV, bod 8 této smlouvy.</w:t>
      </w:r>
    </w:p>
    <w:p w:rsidR="00196A23" w:rsidRPr="00F3009A" w:rsidRDefault="00196A23" w:rsidP="00D11905">
      <w:pPr>
        <w:pStyle w:val="Odstavecseseznamem"/>
        <w:numPr>
          <w:ilvl w:val="0"/>
          <w:numId w:val="5"/>
        </w:numPr>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 xml:space="preserve">Účinky každého odstoupení od smlouvy nastávají okamžikem doručení písemného projevu vůle odstoupit od této smlouvy druhé smluvní straně. Odstoupení od smlouvy se nedotýká nároku na náhradu škody a/nebo úhradu smluvní pokuty. </w:t>
      </w:r>
    </w:p>
    <w:p w:rsidR="001B56DA" w:rsidRPr="00F3009A" w:rsidRDefault="00196A23" w:rsidP="00D11905">
      <w:pPr>
        <w:spacing w:after="0" w:line="240" w:lineRule="auto"/>
        <w:rPr>
          <w:rFonts w:cstheme="minorHAnsi"/>
        </w:rPr>
      </w:pPr>
      <w:r w:rsidRPr="00F3009A">
        <w:rPr>
          <w:rFonts w:cstheme="minorHAnsi"/>
        </w:rPr>
        <w:t xml:space="preserve"> </w:t>
      </w:r>
    </w:p>
    <w:p w:rsidR="00B8286A" w:rsidRPr="00F3009A" w:rsidRDefault="00B8286A" w:rsidP="00D11905">
      <w:pPr>
        <w:spacing w:after="0" w:line="240" w:lineRule="auto"/>
        <w:jc w:val="center"/>
        <w:rPr>
          <w:rFonts w:cstheme="minorHAnsi"/>
          <w:b/>
        </w:rPr>
      </w:pPr>
      <w:r w:rsidRPr="00F3009A">
        <w:rPr>
          <w:rFonts w:cstheme="minorHAnsi"/>
          <w:b/>
        </w:rPr>
        <w:t>Článek V</w:t>
      </w:r>
      <w:r w:rsidR="00012457" w:rsidRPr="00F3009A">
        <w:rPr>
          <w:rFonts w:cstheme="minorHAnsi"/>
          <w:b/>
        </w:rPr>
        <w:t>I</w:t>
      </w:r>
      <w:r w:rsidR="00196A23" w:rsidRPr="00F3009A">
        <w:rPr>
          <w:rFonts w:cstheme="minorHAnsi"/>
          <w:b/>
        </w:rPr>
        <w:t>.</w:t>
      </w:r>
    </w:p>
    <w:p w:rsidR="000A4536" w:rsidRPr="00F3009A" w:rsidRDefault="00196A23" w:rsidP="00D11905">
      <w:pPr>
        <w:shd w:val="clear" w:color="auto" w:fill="DEEAF6" w:themeFill="accent1" w:themeFillTint="33"/>
        <w:spacing w:after="0" w:line="240" w:lineRule="auto"/>
        <w:jc w:val="center"/>
        <w:rPr>
          <w:rFonts w:cstheme="minorHAnsi"/>
        </w:rPr>
      </w:pPr>
      <w:r w:rsidRPr="00F3009A">
        <w:rPr>
          <w:rFonts w:cstheme="minorHAnsi"/>
          <w:b/>
        </w:rPr>
        <w:t>Součinnost a vzájemná spolupráce</w:t>
      </w:r>
    </w:p>
    <w:p w:rsidR="000A4536" w:rsidRPr="00F3009A" w:rsidRDefault="00196A23" w:rsidP="00D11905">
      <w:pPr>
        <w:pStyle w:val="Odstavecseseznamem"/>
        <w:numPr>
          <w:ilvl w:val="0"/>
          <w:numId w:val="7"/>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Objednatel i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 se zavazují poskytovat druhé smluvní straně při provádění díla nezbytnou součinnost. </w:t>
      </w:r>
    </w:p>
    <w:p w:rsidR="000A4536" w:rsidRPr="00F3009A" w:rsidRDefault="00196A23" w:rsidP="00D11905">
      <w:pPr>
        <w:pStyle w:val="Odstavecseseznamem"/>
        <w:numPr>
          <w:ilvl w:val="0"/>
          <w:numId w:val="7"/>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Objednatel je oprávněn kdykoli kontrolovat a konzultovat průběh provádění díla </w:t>
      </w:r>
      <w:r w:rsidR="002D756E" w:rsidRPr="00F3009A">
        <w:rPr>
          <w:rFonts w:asciiTheme="minorHAnsi" w:hAnsiTheme="minorHAnsi" w:cstheme="minorHAnsi"/>
          <w:sz w:val="22"/>
          <w:szCs w:val="22"/>
        </w:rPr>
        <w:t>dodavatel</w:t>
      </w:r>
      <w:r w:rsidRPr="00F3009A">
        <w:rPr>
          <w:rFonts w:asciiTheme="minorHAnsi" w:hAnsiTheme="minorHAnsi" w:cstheme="minorHAnsi"/>
          <w:sz w:val="22"/>
          <w:szCs w:val="22"/>
        </w:rPr>
        <w:t xml:space="preserve">em a vyžádat si za tím účelem veškeré podklady a informace. </w:t>
      </w:r>
    </w:p>
    <w:p w:rsidR="000A4536" w:rsidRPr="00F3009A" w:rsidRDefault="002D756E" w:rsidP="00D11905">
      <w:pPr>
        <w:pStyle w:val="Odstavecseseznamem"/>
        <w:numPr>
          <w:ilvl w:val="0"/>
          <w:numId w:val="7"/>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je povinen postupovat při provádění díla s odbornou pečlivostí a starostlivostí. </w:t>
      </w: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se zavazuje dodržovat všeobecně závazné právní předpisy, podmínky této smlouvy a pokyny objednatele. </w:t>
      </w:r>
    </w:p>
    <w:p w:rsidR="00B8286A" w:rsidRPr="00F3009A" w:rsidRDefault="00B8286A" w:rsidP="00D11905">
      <w:pPr>
        <w:pStyle w:val="Odstavecseseznamem"/>
        <w:numPr>
          <w:ilvl w:val="0"/>
          <w:numId w:val="7"/>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 garantuje kompatibilitu a vzájemnou komunikaci se systémy CSÚIS a EPO minimálně v úrovni výstupních souborů dat přenositelných do uvedených informačních systémů k další práci s nimi. V případě dalších požadavků ze strany objednatele se dodavatel v budoucnosti zavazuje zajistit případnou další návaznost či komunikaci i s jinými informačními systémy, a to vždy na základě předchozí objednávky ze strany objednatele a následné cenové nabídky s předběžnou kalkulací ceny všech souvisejících prací a služeb s tím spojených. Veškerá komunikace v rámci všech projektů souvisejících s provozem systému bude probíhat v českém jazyce.</w:t>
      </w:r>
    </w:p>
    <w:p w:rsidR="00196A23" w:rsidRPr="00F3009A" w:rsidRDefault="00196A23" w:rsidP="00D11905">
      <w:pPr>
        <w:pStyle w:val="Odstavecseseznamem"/>
        <w:numPr>
          <w:ilvl w:val="0"/>
          <w:numId w:val="7"/>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Osobou oprávněnou za objednatele převzít dílo je: </w:t>
      </w:r>
      <w:r w:rsidR="00676708" w:rsidRPr="00F3009A">
        <w:rPr>
          <w:rFonts w:asciiTheme="minorHAnsi" w:hAnsiTheme="minorHAnsi" w:cstheme="minorHAnsi"/>
          <w:sz w:val="22"/>
          <w:szCs w:val="22"/>
        </w:rPr>
        <w:t xml:space="preserve">Ing. </w:t>
      </w:r>
      <w:r w:rsidR="001B56DA" w:rsidRPr="00F3009A">
        <w:rPr>
          <w:rFonts w:asciiTheme="minorHAnsi" w:hAnsiTheme="minorHAnsi" w:cstheme="minorHAnsi"/>
          <w:sz w:val="22"/>
          <w:szCs w:val="22"/>
        </w:rPr>
        <w:t>Irena Türkeová</w:t>
      </w:r>
      <w:r w:rsidR="00676708" w:rsidRPr="00F3009A">
        <w:rPr>
          <w:rFonts w:asciiTheme="minorHAnsi" w:hAnsiTheme="minorHAnsi" w:cstheme="minorHAnsi"/>
          <w:sz w:val="22"/>
          <w:szCs w:val="22"/>
        </w:rPr>
        <w:t>, ekonom</w:t>
      </w:r>
      <w:r w:rsidR="004D38CB" w:rsidRPr="00F3009A">
        <w:rPr>
          <w:rFonts w:asciiTheme="minorHAnsi" w:hAnsiTheme="minorHAnsi" w:cstheme="minorHAnsi"/>
          <w:sz w:val="22"/>
          <w:szCs w:val="22"/>
        </w:rPr>
        <w:t>ka objednatele</w:t>
      </w:r>
      <w:r w:rsidRPr="00F3009A">
        <w:rPr>
          <w:rFonts w:asciiTheme="minorHAnsi" w:hAnsiTheme="minorHAnsi" w:cstheme="minorHAnsi"/>
          <w:sz w:val="22"/>
          <w:szCs w:val="22"/>
        </w:rPr>
        <w:t xml:space="preserve">. </w:t>
      </w:r>
    </w:p>
    <w:p w:rsidR="00B8286A" w:rsidRPr="00F3009A" w:rsidRDefault="00B8286A" w:rsidP="00D11905">
      <w:pPr>
        <w:pStyle w:val="SmlouvaNadpis1"/>
        <w:numPr>
          <w:ilvl w:val="0"/>
          <w:numId w:val="0"/>
        </w:numPr>
        <w:spacing w:after="0" w:line="240" w:lineRule="auto"/>
        <w:ind w:left="284" w:hanging="426"/>
        <w:jc w:val="left"/>
        <w:rPr>
          <w:rFonts w:asciiTheme="minorHAnsi" w:hAnsiTheme="minorHAnsi" w:cstheme="minorHAnsi"/>
        </w:rPr>
      </w:pPr>
    </w:p>
    <w:p w:rsidR="00B8286A" w:rsidRPr="00F3009A" w:rsidRDefault="00B8286A" w:rsidP="00D11905">
      <w:pPr>
        <w:pStyle w:val="SmlouvaNadpis1"/>
        <w:numPr>
          <w:ilvl w:val="0"/>
          <w:numId w:val="0"/>
        </w:numPr>
        <w:spacing w:after="0" w:line="240" w:lineRule="auto"/>
        <w:ind w:left="284" w:hanging="426"/>
        <w:rPr>
          <w:rFonts w:asciiTheme="minorHAnsi" w:hAnsiTheme="minorHAnsi" w:cstheme="minorHAnsi"/>
        </w:rPr>
      </w:pPr>
      <w:r w:rsidRPr="00F3009A">
        <w:rPr>
          <w:rFonts w:asciiTheme="minorHAnsi" w:hAnsiTheme="minorHAnsi" w:cstheme="minorHAnsi"/>
        </w:rPr>
        <w:t>Článek VI</w:t>
      </w:r>
      <w:r w:rsidR="00012457" w:rsidRPr="00F3009A">
        <w:rPr>
          <w:rFonts w:asciiTheme="minorHAnsi" w:hAnsiTheme="minorHAnsi" w:cstheme="minorHAnsi"/>
        </w:rPr>
        <w:t>I</w:t>
      </w:r>
      <w:r w:rsidRPr="00F3009A">
        <w:rPr>
          <w:rFonts w:asciiTheme="minorHAnsi" w:hAnsiTheme="minorHAnsi" w:cstheme="minorHAnsi"/>
        </w:rPr>
        <w:t>.</w:t>
      </w:r>
    </w:p>
    <w:p w:rsidR="000A4536" w:rsidRPr="00F3009A" w:rsidRDefault="000A4536" w:rsidP="00D11905">
      <w:pPr>
        <w:pStyle w:val="SmlouvaNadpis1"/>
        <w:numPr>
          <w:ilvl w:val="0"/>
          <w:numId w:val="0"/>
        </w:numPr>
        <w:shd w:val="clear" w:color="auto" w:fill="DEEAF6" w:themeFill="accent1" w:themeFillTint="33"/>
        <w:spacing w:after="0" w:line="240" w:lineRule="auto"/>
        <w:ind w:left="283" w:hanging="283"/>
        <w:rPr>
          <w:rFonts w:asciiTheme="minorHAnsi" w:hAnsiTheme="minorHAnsi" w:cstheme="minorHAnsi"/>
        </w:rPr>
      </w:pPr>
      <w:r w:rsidRPr="00F3009A">
        <w:rPr>
          <w:rFonts w:asciiTheme="minorHAnsi" w:hAnsiTheme="minorHAnsi" w:cstheme="minorHAnsi"/>
        </w:rPr>
        <w:t>Záru</w:t>
      </w:r>
      <w:r w:rsidR="004D38CB" w:rsidRPr="00F3009A">
        <w:rPr>
          <w:rFonts w:asciiTheme="minorHAnsi" w:hAnsiTheme="minorHAnsi" w:cstheme="minorHAnsi"/>
        </w:rPr>
        <w:t>ka</w:t>
      </w:r>
      <w:r w:rsidRPr="00F3009A">
        <w:rPr>
          <w:rFonts w:asciiTheme="minorHAnsi" w:hAnsiTheme="minorHAnsi" w:cstheme="minorHAnsi"/>
        </w:rPr>
        <w:t xml:space="preserve">, </w:t>
      </w:r>
      <w:r w:rsidR="004D38CB" w:rsidRPr="00F3009A">
        <w:rPr>
          <w:rFonts w:asciiTheme="minorHAnsi" w:hAnsiTheme="minorHAnsi" w:cstheme="minorHAnsi"/>
        </w:rPr>
        <w:t>odpovědnost za vady</w:t>
      </w:r>
      <w:r w:rsidR="005959A5" w:rsidRPr="00F3009A">
        <w:rPr>
          <w:rFonts w:asciiTheme="minorHAnsi" w:hAnsiTheme="minorHAnsi" w:cstheme="minorHAnsi"/>
        </w:rPr>
        <w:t>,</w:t>
      </w:r>
      <w:r w:rsidRPr="00F3009A">
        <w:rPr>
          <w:rFonts w:asciiTheme="minorHAnsi" w:hAnsiTheme="minorHAnsi" w:cstheme="minorHAnsi"/>
        </w:rPr>
        <w:t xml:space="preserve"> </w:t>
      </w:r>
      <w:r w:rsidR="005959A5" w:rsidRPr="00F3009A">
        <w:rPr>
          <w:rFonts w:asciiTheme="minorHAnsi" w:hAnsiTheme="minorHAnsi" w:cstheme="minorHAnsi"/>
        </w:rPr>
        <w:t xml:space="preserve">servisní podpora </w:t>
      </w:r>
      <w:r w:rsidRPr="00F3009A">
        <w:rPr>
          <w:rFonts w:asciiTheme="minorHAnsi" w:hAnsiTheme="minorHAnsi" w:cstheme="minorHAnsi"/>
        </w:rPr>
        <w:t>a další rozvoj systému</w:t>
      </w:r>
    </w:p>
    <w:p w:rsidR="005959A5" w:rsidRPr="00F3009A" w:rsidRDefault="005959A5" w:rsidP="00D11905">
      <w:pPr>
        <w:pStyle w:val="Odstavecseseznamem"/>
        <w:numPr>
          <w:ilvl w:val="0"/>
          <w:numId w:val="9"/>
        </w:numPr>
        <w:spacing w:line="240" w:lineRule="auto"/>
        <w:ind w:left="283" w:hanging="283"/>
        <w:rPr>
          <w:rFonts w:asciiTheme="minorHAnsi" w:hAnsiTheme="minorHAnsi" w:cstheme="minorHAnsi"/>
          <w:sz w:val="22"/>
          <w:szCs w:val="22"/>
        </w:rPr>
      </w:pPr>
      <w:r w:rsidRPr="00F3009A">
        <w:rPr>
          <w:rFonts w:asciiTheme="minorHAnsi" w:hAnsiTheme="minorHAnsi" w:cstheme="minorHAnsi"/>
          <w:sz w:val="22"/>
          <w:szCs w:val="22"/>
        </w:rPr>
        <w:t xml:space="preserve">Dodavatel poskytuje objednateli záruku na dílo v délce trvání dvaceti čtyř (24) měsíců s tím, že nejméně po tuto dobu bude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způsobilé pro použití ke smluvenému účelu, zachová si smluvené vlastnosti a funkcionalitu, bezporuchový provoz a integritu dat. Za závadu je zejména považován stav, kdy závada znemožňuje použití systému běžným způsobem či je problém s konzistencí dat způsobený chybnou funkcí systému.</w:t>
      </w:r>
    </w:p>
    <w:p w:rsidR="004D38CB" w:rsidRPr="00F3009A" w:rsidRDefault="004D38CB" w:rsidP="00D11905">
      <w:pPr>
        <w:pStyle w:val="Odstavecseseznamem"/>
        <w:numPr>
          <w:ilvl w:val="0"/>
          <w:numId w:val="9"/>
        </w:numPr>
        <w:spacing w:line="240" w:lineRule="auto"/>
        <w:ind w:left="284" w:hanging="283"/>
        <w:rPr>
          <w:rFonts w:asciiTheme="minorHAnsi" w:hAnsiTheme="minorHAnsi" w:cstheme="minorHAnsi"/>
          <w:sz w:val="22"/>
          <w:szCs w:val="22"/>
        </w:rPr>
      </w:pPr>
      <w:r w:rsidRPr="00F3009A">
        <w:rPr>
          <w:rFonts w:asciiTheme="minorHAnsi" w:hAnsiTheme="minorHAnsi" w:cstheme="minorHAnsi"/>
          <w:sz w:val="22"/>
          <w:szCs w:val="22"/>
        </w:rPr>
        <w:t xml:space="preserve">Dodavatel odpovídá za vady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v souladu s příslušnými ustanoveními občanského zákoníku o smlouvě o dílo, není-li dále stanoveno jinak. </w:t>
      </w:r>
    </w:p>
    <w:p w:rsidR="004D38CB" w:rsidRPr="00F3009A" w:rsidRDefault="004D38CB" w:rsidP="00D11905">
      <w:pPr>
        <w:pStyle w:val="Odstavecseseznamem"/>
        <w:numPr>
          <w:ilvl w:val="0"/>
          <w:numId w:val="9"/>
        </w:numPr>
        <w:spacing w:line="240" w:lineRule="auto"/>
        <w:ind w:left="284" w:hanging="283"/>
        <w:rPr>
          <w:rFonts w:asciiTheme="minorHAnsi" w:hAnsiTheme="minorHAnsi" w:cstheme="minorHAnsi"/>
          <w:bCs/>
          <w:sz w:val="22"/>
          <w:szCs w:val="22"/>
        </w:rPr>
      </w:pPr>
      <w:r w:rsidRPr="00F3009A">
        <w:rPr>
          <w:rFonts w:asciiTheme="minorHAnsi" w:hAnsiTheme="minorHAnsi" w:cstheme="minorHAnsi"/>
          <w:sz w:val="22"/>
          <w:szCs w:val="22"/>
        </w:rPr>
        <w:t xml:space="preserve">Vadou se pro účely této smlouvy rozumí nastavení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dodavatelem odchylně od požadavků dle této smlouvy.</w:t>
      </w:r>
      <w:r w:rsidR="005959A5" w:rsidRPr="00F3009A">
        <w:rPr>
          <w:rFonts w:asciiTheme="minorHAnsi" w:hAnsiTheme="minorHAnsi" w:cstheme="minorHAnsi"/>
          <w:sz w:val="22"/>
          <w:szCs w:val="22"/>
        </w:rPr>
        <w:t xml:space="preserve"> </w:t>
      </w:r>
      <w:r w:rsidR="000A4536" w:rsidRPr="00F3009A">
        <w:rPr>
          <w:rFonts w:asciiTheme="minorHAnsi" w:hAnsiTheme="minorHAnsi" w:cstheme="minorHAnsi"/>
          <w:bCs/>
          <w:sz w:val="22"/>
          <w:szCs w:val="22"/>
        </w:rPr>
        <w:t>Za závadu naopak není považována absence funkce či části systému, která nebyla součástí specifikace uvedené v</w:t>
      </w:r>
      <w:r w:rsidR="005959A5" w:rsidRPr="00F3009A">
        <w:rPr>
          <w:rFonts w:asciiTheme="minorHAnsi" w:hAnsiTheme="minorHAnsi" w:cstheme="minorHAnsi"/>
          <w:bCs/>
          <w:sz w:val="22"/>
          <w:szCs w:val="22"/>
        </w:rPr>
        <w:t> příloze č. 1</w:t>
      </w:r>
      <w:r w:rsidR="000A4536" w:rsidRPr="00F3009A">
        <w:rPr>
          <w:rFonts w:asciiTheme="minorHAnsi" w:hAnsiTheme="minorHAnsi" w:cstheme="minorHAnsi"/>
          <w:bCs/>
          <w:sz w:val="22"/>
          <w:szCs w:val="22"/>
        </w:rPr>
        <w:t xml:space="preserve"> této smlouvy či nekonzistence dat způsobená zásahem do dat mimo systém či použití systému v rozporu s dodanou dokumentací.</w:t>
      </w:r>
    </w:p>
    <w:p w:rsidR="004D38CB" w:rsidRPr="00F3009A" w:rsidRDefault="004D38CB" w:rsidP="00D11905">
      <w:pPr>
        <w:pStyle w:val="Odstavecseseznamem"/>
        <w:numPr>
          <w:ilvl w:val="0"/>
          <w:numId w:val="9"/>
        </w:numPr>
        <w:spacing w:line="240" w:lineRule="auto"/>
        <w:ind w:left="284" w:hanging="283"/>
        <w:rPr>
          <w:rFonts w:asciiTheme="minorHAnsi" w:hAnsiTheme="minorHAnsi" w:cstheme="minorHAnsi"/>
          <w:sz w:val="22"/>
          <w:szCs w:val="22"/>
        </w:rPr>
      </w:pPr>
      <w:r w:rsidRPr="00F3009A">
        <w:rPr>
          <w:rFonts w:asciiTheme="minorHAnsi" w:hAnsiTheme="minorHAnsi" w:cstheme="minorHAnsi"/>
          <w:sz w:val="22"/>
          <w:szCs w:val="22"/>
        </w:rPr>
        <w:t>Vady díla vytčené objednatelem dodavateli během záruky je dodavatel povinen odstranit bez zbytečného odkladu a na vlastní náklady. Reklamace musí mít písemnou formu a musí být srozumitelně</w:t>
      </w:r>
      <w:r w:rsidR="005959A5" w:rsidRPr="00F3009A">
        <w:rPr>
          <w:rFonts w:asciiTheme="minorHAnsi" w:hAnsiTheme="minorHAnsi" w:cstheme="minorHAnsi"/>
          <w:sz w:val="22"/>
          <w:szCs w:val="22"/>
        </w:rPr>
        <w:t xml:space="preserve"> popsáno, jak se vada projevuje, druh a popis vady vč. povinnosti jej</w:t>
      </w:r>
      <w:r w:rsidR="000C26C6" w:rsidRPr="00F3009A">
        <w:rPr>
          <w:rFonts w:asciiTheme="minorHAnsi" w:hAnsiTheme="minorHAnsi" w:cstheme="minorHAnsi"/>
          <w:sz w:val="22"/>
          <w:szCs w:val="22"/>
        </w:rPr>
        <w:t>ího odstranění viz tabulka níže:</w:t>
      </w:r>
    </w:p>
    <w:p w:rsidR="00E9410F" w:rsidRPr="00F3009A" w:rsidRDefault="00E9410F" w:rsidP="00D11905">
      <w:pPr>
        <w:spacing w:after="0" w:line="240" w:lineRule="auto"/>
        <w:rPr>
          <w:rFonts w:cstheme="minorHAnsi"/>
        </w:rPr>
      </w:pPr>
    </w:p>
    <w:tbl>
      <w:tblPr>
        <w:tblW w:w="8560" w:type="dxa"/>
        <w:jc w:val="right"/>
        <w:tblCellMar>
          <w:left w:w="70" w:type="dxa"/>
          <w:right w:w="70" w:type="dxa"/>
        </w:tblCellMar>
        <w:tblLook w:val="04A0" w:firstRow="1" w:lastRow="0" w:firstColumn="1" w:lastColumn="0" w:noHBand="0" w:noVBand="1"/>
      </w:tblPr>
      <w:tblGrid>
        <w:gridCol w:w="4280"/>
        <w:gridCol w:w="4280"/>
      </w:tblGrid>
      <w:tr w:rsidR="005959A5" w:rsidRPr="00F3009A" w:rsidTr="00B8286A">
        <w:trPr>
          <w:trHeight w:val="330"/>
          <w:jc w:val="right"/>
        </w:trPr>
        <w:tc>
          <w:tcPr>
            <w:tcW w:w="42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959A5" w:rsidRPr="00F3009A" w:rsidRDefault="005959A5" w:rsidP="00D11905">
            <w:pPr>
              <w:spacing w:after="0" w:line="240" w:lineRule="auto"/>
              <w:rPr>
                <w:rFonts w:eastAsia="Times New Roman" w:cstheme="minorHAnsi"/>
                <w:b/>
                <w:bCs/>
                <w:color w:val="000000"/>
                <w:lang w:eastAsia="cs-CZ"/>
              </w:rPr>
            </w:pPr>
            <w:r w:rsidRPr="00F3009A">
              <w:rPr>
                <w:rFonts w:eastAsia="Times New Roman" w:cstheme="minorHAnsi"/>
                <w:b/>
                <w:bCs/>
                <w:color w:val="000000"/>
                <w:lang w:eastAsia="cs-CZ"/>
              </w:rPr>
              <w:t>druh a popis typu chyby (závady):</w:t>
            </w:r>
          </w:p>
        </w:tc>
        <w:tc>
          <w:tcPr>
            <w:tcW w:w="4280" w:type="dxa"/>
            <w:tcBorders>
              <w:top w:val="single" w:sz="4" w:space="0" w:color="auto"/>
              <w:left w:val="nil"/>
              <w:bottom w:val="double" w:sz="6" w:space="0" w:color="auto"/>
              <w:right w:val="single" w:sz="4" w:space="0" w:color="auto"/>
            </w:tcBorders>
            <w:shd w:val="clear" w:color="auto" w:fill="auto"/>
            <w:noWrap/>
            <w:vAlign w:val="bottom"/>
            <w:hideMark/>
          </w:tcPr>
          <w:p w:rsidR="005959A5" w:rsidRPr="00F3009A" w:rsidRDefault="005959A5" w:rsidP="00D11905">
            <w:pPr>
              <w:spacing w:after="0" w:line="240" w:lineRule="auto"/>
              <w:rPr>
                <w:rFonts w:eastAsia="Times New Roman" w:cstheme="minorHAnsi"/>
                <w:b/>
                <w:bCs/>
                <w:color w:val="000000"/>
                <w:lang w:eastAsia="cs-CZ"/>
              </w:rPr>
            </w:pPr>
            <w:r w:rsidRPr="00F3009A">
              <w:rPr>
                <w:rFonts w:eastAsia="Times New Roman" w:cstheme="minorHAnsi"/>
                <w:b/>
                <w:bCs/>
                <w:color w:val="000000"/>
                <w:lang w:eastAsia="cs-CZ"/>
              </w:rPr>
              <w:t>způsob a rychlost řešení problému:</w:t>
            </w:r>
          </w:p>
        </w:tc>
      </w:tr>
      <w:tr w:rsidR="005959A5" w:rsidRPr="00F3009A" w:rsidTr="00012457">
        <w:trPr>
          <w:trHeight w:val="673"/>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1) chyba zcela znemožňující práci se systémem, např. znemožnění přihlášení do systému, neúspěšné připojeni k databázi, chybová hlášení při zadávání dokladů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dodavatel zahájí okamžité řešení problému, problém bude dodavatelem vyřešen nejpozději následující pracovní den po ohlášení závady objednatelem</w:t>
            </w:r>
          </w:p>
        </w:tc>
      </w:tr>
      <w:tr w:rsidR="005959A5" w:rsidRPr="00F3009A" w:rsidTr="00B8286A">
        <w:trPr>
          <w:trHeight w:val="708"/>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2) nedostatek, který umožňuje použití funkce za jistých podmínek, např. při akceptovatelné změně pracovního postupu; jedná se o nedostatky např. typu jiných přístupových práv uživatele, než bylo požadováno, dále chybějící vyhledávací funkce dle konkrétního parametru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dodavatel zajistí vyřešení problému nejpozději do tří pracovních dní po jeho nahlášení objednatelem</w:t>
            </w:r>
          </w:p>
        </w:tc>
      </w:tr>
      <w:tr w:rsidR="005959A5" w:rsidRPr="00F3009A" w:rsidTr="00B8286A">
        <w:trPr>
          <w:trHeight w:val="1575"/>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3) nedostatek funkce, který nikterak nebrání jejímu využití; s funkcí lze pracovat bez funkčního omezení, např. jiné pořadí sloupců v tiskové sestavě, jiné setřídění záznamů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F3009A" w:rsidRDefault="005959A5" w:rsidP="00D11905">
            <w:pPr>
              <w:spacing w:after="0" w:line="240" w:lineRule="auto"/>
              <w:rPr>
                <w:rFonts w:eastAsia="Times New Roman" w:cstheme="minorHAnsi"/>
                <w:color w:val="000000"/>
                <w:lang w:eastAsia="cs-CZ"/>
              </w:rPr>
            </w:pPr>
            <w:r w:rsidRPr="00F3009A">
              <w:rPr>
                <w:rFonts w:eastAsia="Times New Roman" w:cstheme="minorHAnsi"/>
                <w:color w:val="000000"/>
                <w:lang w:eastAsia="cs-CZ"/>
              </w:rPr>
              <w:t>dodavatel se zavazuje problém vyřešit nejpozději do 15 kalendářních dní po jeho nahlášení objednatelem</w:t>
            </w:r>
          </w:p>
        </w:tc>
      </w:tr>
    </w:tbl>
    <w:p w:rsidR="000F7D33" w:rsidRPr="00F3009A" w:rsidRDefault="000F7D33" w:rsidP="00D11905">
      <w:pPr>
        <w:pStyle w:val="Odstavecseseznamem"/>
        <w:spacing w:line="240" w:lineRule="auto"/>
        <w:ind w:left="426" w:hanging="426"/>
        <w:rPr>
          <w:rFonts w:asciiTheme="minorHAnsi" w:hAnsiTheme="minorHAnsi" w:cstheme="minorHAnsi"/>
          <w:sz w:val="22"/>
          <w:szCs w:val="22"/>
        </w:rPr>
      </w:pPr>
    </w:p>
    <w:p w:rsidR="000F7D33" w:rsidRPr="00F3009A" w:rsidRDefault="000F7D33" w:rsidP="00D11905">
      <w:pPr>
        <w:pStyle w:val="Odstavecseseznamem"/>
        <w:numPr>
          <w:ilvl w:val="0"/>
          <w:numId w:val="9"/>
        </w:numPr>
        <w:spacing w:line="240" w:lineRule="auto"/>
        <w:ind w:left="426" w:hanging="426"/>
        <w:jc w:val="left"/>
        <w:rPr>
          <w:rFonts w:asciiTheme="minorHAnsi" w:hAnsiTheme="minorHAnsi" w:cstheme="minorHAnsi"/>
          <w:sz w:val="22"/>
          <w:szCs w:val="22"/>
        </w:rPr>
      </w:pPr>
      <w:r w:rsidRPr="00F3009A">
        <w:rPr>
          <w:rFonts w:asciiTheme="minorHAnsi" w:hAnsiTheme="minorHAnsi" w:cstheme="minorHAnsi"/>
          <w:sz w:val="22"/>
          <w:szCs w:val="22"/>
        </w:rPr>
        <w:t xml:space="preserve">Záruční lhůta počíná běžet ode dne zajištění školení zaměstnanců k používání </w:t>
      </w:r>
      <w:r w:rsidR="00CE21E5" w:rsidRPr="00F3009A">
        <w:rPr>
          <w:rFonts w:asciiTheme="minorHAnsi" w:hAnsiTheme="minorHAnsi" w:cstheme="minorHAnsi"/>
          <w:sz w:val="22"/>
          <w:szCs w:val="22"/>
        </w:rPr>
        <w:t>EÚS</w:t>
      </w:r>
      <w:r w:rsidRPr="00F3009A">
        <w:rPr>
          <w:rFonts w:asciiTheme="minorHAnsi" w:hAnsiTheme="minorHAnsi" w:cstheme="minorHAnsi"/>
          <w:sz w:val="22"/>
          <w:szCs w:val="22"/>
        </w:rPr>
        <w:t xml:space="preserve"> dle čl. II, bodu 2 této smlouvy. </w:t>
      </w:r>
    </w:p>
    <w:p w:rsidR="00AC41F5" w:rsidRPr="00AC41F5" w:rsidRDefault="00AC41F5" w:rsidP="00AC41F5">
      <w:pPr>
        <w:pStyle w:val="Odstavecseseznamem"/>
        <w:numPr>
          <w:ilvl w:val="0"/>
          <w:numId w:val="9"/>
        </w:numPr>
        <w:spacing w:line="240" w:lineRule="auto"/>
        <w:ind w:left="426" w:hanging="426"/>
        <w:rPr>
          <w:rFonts w:asciiTheme="minorHAnsi" w:hAnsiTheme="minorHAnsi" w:cstheme="minorHAnsi"/>
          <w:sz w:val="22"/>
          <w:szCs w:val="22"/>
        </w:rPr>
      </w:pPr>
      <w:r w:rsidRPr="00AC41F5">
        <w:rPr>
          <w:rFonts w:asciiTheme="majorHAnsi" w:hAnsiTheme="majorHAnsi" w:cstheme="majorHAnsi"/>
          <w:b/>
          <w:sz w:val="22"/>
          <w:szCs w:val="22"/>
        </w:rPr>
        <w:t>Kontaktní místo pro nahlášení vad díla: Hot Line dodavatele (telefonicky nebo vyplněním formuláře).</w:t>
      </w:r>
    </w:p>
    <w:p w:rsidR="000F7D33" w:rsidRPr="00F3009A" w:rsidRDefault="000F7D33" w:rsidP="00D11905">
      <w:pPr>
        <w:pStyle w:val="Odstavecseseznamem"/>
        <w:numPr>
          <w:ilvl w:val="0"/>
          <w:numId w:val="9"/>
        </w:numPr>
        <w:spacing w:line="240" w:lineRule="auto"/>
        <w:ind w:left="426" w:hanging="426"/>
        <w:rPr>
          <w:rFonts w:asciiTheme="minorHAnsi" w:hAnsiTheme="minorHAnsi" w:cstheme="minorHAnsi"/>
          <w:sz w:val="22"/>
          <w:szCs w:val="22"/>
        </w:rPr>
      </w:pPr>
      <w:r w:rsidRPr="00F3009A">
        <w:rPr>
          <w:rFonts w:asciiTheme="minorHAnsi" w:hAnsiTheme="minorHAnsi" w:cstheme="minorHAnsi"/>
          <w:sz w:val="22"/>
          <w:szCs w:val="22"/>
        </w:rPr>
        <w:t>Servisní podpora systému obsahuje:</w:t>
      </w:r>
    </w:p>
    <w:p w:rsidR="000F7D33" w:rsidRPr="00F3009A" w:rsidRDefault="000F7D33" w:rsidP="00D11905">
      <w:pPr>
        <w:pStyle w:val="Odstavecseseznamem"/>
        <w:spacing w:line="240" w:lineRule="auto"/>
        <w:ind w:left="426"/>
        <w:rPr>
          <w:rFonts w:asciiTheme="minorHAnsi" w:hAnsiTheme="minorHAnsi" w:cstheme="minorHAnsi"/>
          <w:sz w:val="22"/>
          <w:szCs w:val="22"/>
        </w:rPr>
      </w:pPr>
      <w:r w:rsidRPr="00F3009A">
        <w:rPr>
          <w:rFonts w:asciiTheme="minorHAnsi" w:hAnsiTheme="minorHAnsi" w:cstheme="minorHAnsi"/>
          <w:sz w:val="22"/>
          <w:szCs w:val="22"/>
        </w:rPr>
        <w:t>servisní podporu v záruční době</w:t>
      </w:r>
    </w:p>
    <w:p w:rsidR="000F7D33" w:rsidRPr="00F3009A" w:rsidRDefault="000F7D33" w:rsidP="00D11905">
      <w:pPr>
        <w:pStyle w:val="Odstavecseseznamem"/>
        <w:spacing w:line="240" w:lineRule="auto"/>
        <w:ind w:left="426"/>
        <w:rPr>
          <w:rFonts w:asciiTheme="minorHAnsi" w:hAnsiTheme="minorHAnsi" w:cstheme="minorHAnsi"/>
          <w:sz w:val="22"/>
          <w:szCs w:val="22"/>
        </w:rPr>
      </w:pPr>
      <w:r w:rsidRPr="00F3009A">
        <w:rPr>
          <w:rFonts w:asciiTheme="minorHAnsi" w:hAnsiTheme="minorHAnsi" w:cstheme="minorHAnsi"/>
          <w:sz w:val="22"/>
          <w:szCs w:val="22"/>
        </w:rPr>
        <w:t xml:space="preserve">servisní podporu po skončení záruky </w:t>
      </w:r>
    </w:p>
    <w:p w:rsidR="0087767F" w:rsidRPr="00F3009A" w:rsidRDefault="0087767F" w:rsidP="00D11905">
      <w:pPr>
        <w:pStyle w:val="SmlouvaNadpis1"/>
        <w:numPr>
          <w:ilvl w:val="0"/>
          <w:numId w:val="9"/>
        </w:numPr>
        <w:spacing w:after="0" w:line="240" w:lineRule="auto"/>
        <w:ind w:left="426" w:hanging="426"/>
        <w:jc w:val="both"/>
        <w:rPr>
          <w:rFonts w:asciiTheme="minorHAnsi" w:hAnsiTheme="minorHAnsi" w:cstheme="minorHAnsi"/>
          <w:b w:val="0"/>
        </w:rPr>
      </w:pPr>
      <w:r w:rsidRPr="00F3009A">
        <w:rPr>
          <w:rFonts w:asciiTheme="minorHAnsi" w:hAnsiTheme="minorHAnsi" w:cstheme="minorHAnsi"/>
          <w:b w:val="0"/>
        </w:rPr>
        <w:t xml:space="preserve">Rozsah služeb poskytovaných v rámci servisní podpory provozu systému </w:t>
      </w:r>
      <w:r w:rsidR="00FE2801">
        <w:rPr>
          <w:rFonts w:asciiTheme="minorHAnsi" w:hAnsiTheme="minorHAnsi" w:cstheme="minorHAnsi"/>
          <w:b w:val="0"/>
        </w:rPr>
        <w:t>SQL Ekonom</w:t>
      </w:r>
      <w:r w:rsidR="00881712" w:rsidRPr="00F3009A">
        <w:rPr>
          <w:rFonts w:asciiTheme="minorHAnsi" w:hAnsiTheme="minorHAnsi" w:cstheme="minorHAnsi"/>
          <w:b w:val="0"/>
        </w:rPr>
        <w:t xml:space="preserve"> </w:t>
      </w:r>
      <w:r w:rsidRPr="00F3009A">
        <w:rPr>
          <w:rFonts w:asciiTheme="minorHAnsi" w:hAnsiTheme="minorHAnsi" w:cstheme="minorHAnsi"/>
          <w:b w:val="0"/>
        </w:rPr>
        <w:t>je definován následovně:</w:t>
      </w:r>
    </w:p>
    <w:p w:rsidR="0087767F" w:rsidRPr="00F3009A" w:rsidRDefault="0087767F" w:rsidP="00D11905">
      <w:pPr>
        <w:pStyle w:val="SmlouvaNadpis1"/>
        <w:numPr>
          <w:ilvl w:val="0"/>
          <w:numId w:val="11"/>
        </w:numPr>
        <w:spacing w:after="0" w:line="240" w:lineRule="auto"/>
        <w:ind w:left="709" w:hanging="283"/>
        <w:jc w:val="both"/>
        <w:rPr>
          <w:rFonts w:asciiTheme="minorHAnsi" w:hAnsiTheme="minorHAnsi" w:cstheme="minorHAnsi"/>
          <w:b w:val="0"/>
        </w:rPr>
      </w:pPr>
      <w:r w:rsidRPr="00F3009A">
        <w:rPr>
          <w:rFonts w:asciiTheme="minorHAnsi" w:hAnsiTheme="minorHAnsi" w:cstheme="minorHAnsi"/>
          <w:b w:val="0"/>
        </w:rPr>
        <w:t>aktualizace systému, které budou obsahovat nové nebo upravené funkcionality, jejichž cílem je zlepšení programu, budou realizovány průběžně a objednatel o nich bude vždy písemně a</w:t>
      </w:r>
      <w:r w:rsidR="003F3F8F" w:rsidRPr="00F3009A">
        <w:rPr>
          <w:rFonts w:asciiTheme="minorHAnsi" w:hAnsiTheme="minorHAnsi" w:cstheme="minorHAnsi"/>
          <w:b w:val="0"/>
        </w:rPr>
        <w:t> </w:t>
      </w:r>
      <w:r w:rsidRPr="00F3009A">
        <w:rPr>
          <w:rFonts w:asciiTheme="minorHAnsi" w:hAnsiTheme="minorHAnsi" w:cstheme="minorHAnsi"/>
          <w:b w:val="0"/>
        </w:rPr>
        <w:t>podrobně informován; použití závisí v plné míře na uvážení objednatele</w:t>
      </w:r>
    </w:p>
    <w:p w:rsidR="0087767F" w:rsidRPr="00F3009A" w:rsidRDefault="0087767F" w:rsidP="00D11905">
      <w:pPr>
        <w:pStyle w:val="SmlouvaNadpis1"/>
        <w:numPr>
          <w:ilvl w:val="0"/>
          <w:numId w:val="11"/>
        </w:numPr>
        <w:spacing w:after="0" w:line="240" w:lineRule="auto"/>
        <w:ind w:left="709" w:hanging="283"/>
        <w:jc w:val="both"/>
        <w:rPr>
          <w:rFonts w:asciiTheme="minorHAnsi" w:hAnsiTheme="minorHAnsi" w:cstheme="minorHAnsi"/>
          <w:b w:val="0"/>
        </w:rPr>
      </w:pPr>
      <w:r w:rsidRPr="00F3009A">
        <w:rPr>
          <w:rFonts w:asciiTheme="minorHAnsi" w:hAnsiTheme="minorHAnsi" w:cstheme="minorHAnsi"/>
          <w:b w:val="0"/>
        </w:rPr>
        <w:t>aktualizace systému vyplývající z případných změn legislativy bude provedena okamžitě a</w:t>
      </w:r>
      <w:r w:rsidR="003F3F8F" w:rsidRPr="00F3009A">
        <w:rPr>
          <w:rFonts w:asciiTheme="minorHAnsi" w:hAnsiTheme="minorHAnsi" w:cstheme="minorHAnsi"/>
          <w:b w:val="0"/>
        </w:rPr>
        <w:t> </w:t>
      </w:r>
      <w:r w:rsidRPr="00F3009A">
        <w:rPr>
          <w:rFonts w:asciiTheme="minorHAnsi" w:hAnsiTheme="minorHAnsi" w:cstheme="minorHAnsi"/>
          <w:b w:val="0"/>
        </w:rPr>
        <w:t>objednatel bude v nejkratším možném termínu na tento stav upozorněn</w:t>
      </w:r>
    </w:p>
    <w:p w:rsidR="0087767F" w:rsidRPr="00F3009A" w:rsidRDefault="0087767F" w:rsidP="00D11905">
      <w:pPr>
        <w:pStyle w:val="SmlouvaNadpis1"/>
        <w:numPr>
          <w:ilvl w:val="0"/>
          <w:numId w:val="11"/>
        </w:numPr>
        <w:spacing w:after="0" w:line="240" w:lineRule="auto"/>
        <w:ind w:left="709" w:hanging="283"/>
        <w:jc w:val="both"/>
        <w:rPr>
          <w:rFonts w:asciiTheme="minorHAnsi" w:hAnsiTheme="minorHAnsi" w:cstheme="minorHAnsi"/>
          <w:b w:val="0"/>
        </w:rPr>
      </w:pPr>
      <w:r w:rsidRPr="00F3009A">
        <w:rPr>
          <w:rFonts w:asciiTheme="minorHAnsi" w:hAnsiTheme="minorHAnsi" w:cstheme="minorHAnsi"/>
          <w:b w:val="0"/>
        </w:rPr>
        <w:t>objednatel bude mít možnost po celou dobu provozování systému používat standardní telefonickou či e-mailovou komunikaci formou Hot-line linky, a to bezúplatně</w:t>
      </w:r>
    </w:p>
    <w:p w:rsidR="0087767F" w:rsidRPr="00F3009A" w:rsidRDefault="0087767F" w:rsidP="00D11905">
      <w:pPr>
        <w:pStyle w:val="SmlouvaNadpis1"/>
        <w:numPr>
          <w:ilvl w:val="0"/>
          <w:numId w:val="11"/>
        </w:numPr>
        <w:spacing w:after="0" w:line="240" w:lineRule="auto"/>
        <w:ind w:left="709" w:hanging="283"/>
        <w:jc w:val="both"/>
        <w:rPr>
          <w:rFonts w:asciiTheme="minorHAnsi" w:hAnsiTheme="minorHAnsi" w:cstheme="minorHAnsi"/>
          <w:b w:val="0"/>
        </w:rPr>
      </w:pPr>
      <w:r w:rsidRPr="00F3009A">
        <w:rPr>
          <w:rFonts w:asciiTheme="minorHAnsi" w:hAnsiTheme="minorHAnsi" w:cstheme="minorHAnsi"/>
          <w:b w:val="0"/>
        </w:rPr>
        <w:t xml:space="preserve">v případě požadavku objednatele na zásah, pomoc či konzultaci v sídle objednatele, je dodavatel povinen vyhovět a odborně zdatného konzultanta na místo určení vyslat; tato služba bude zpoplatněna hodinovou sazbou práce konzultanta ve výši </w:t>
      </w:r>
      <w:r w:rsidR="00FE2801">
        <w:rPr>
          <w:rFonts w:asciiTheme="minorHAnsi" w:eastAsia="Calibri" w:hAnsiTheme="minorHAnsi" w:cstheme="minorHAnsi"/>
          <w:b w:val="0"/>
          <w:bCs w:val="0"/>
          <w:lang w:eastAsia="en-US"/>
        </w:rPr>
        <w:t>1.200,00 Kč</w:t>
      </w:r>
      <w:r w:rsidR="00881712" w:rsidRPr="00F3009A">
        <w:rPr>
          <w:rFonts w:asciiTheme="minorHAnsi" w:eastAsia="Calibri" w:hAnsiTheme="minorHAnsi" w:cstheme="minorHAnsi"/>
          <w:b w:val="0"/>
          <w:bCs w:val="0"/>
          <w:lang w:eastAsia="en-US"/>
        </w:rPr>
        <w:t xml:space="preserve"> </w:t>
      </w:r>
      <w:r w:rsidRPr="00F3009A">
        <w:rPr>
          <w:rFonts w:asciiTheme="minorHAnsi" w:hAnsiTheme="minorHAnsi" w:cstheme="minorHAnsi"/>
          <w:b w:val="0"/>
        </w:rPr>
        <w:t>bez DPH, ke které bude připočtena DPH v zákonem stanovené výši platné; cestovné do sídla objednatele nebude účtováno zvlášť (předpokládá se, že je obsaženo v hodinové sazbě konzultace)</w:t>
      </w:r>
    </w:p>
    <w:p w:rsidR="0087767F" w:rsidRPr="00F3009A" w:rsidRDefault="0087767F" w:rsidP="00D11905">
      <w:pPr>
        <w:pStyle w:val="SmlouvaNadpis1"/>
        <w:numPr>
          <w:ilvl w:val="0"/>
          <w:numId w:val="11"/>
        </w:numPr>
        <w:spacing w:after="0" w:line="240" w:lineRule="auto"/>
        <w:ind w:left="709" w:hanging="283"/>
        <w:jc w:val="both"/>
        <w:rPr>
          <w:rFonts w:asciiTheme="minorHAnsi" w:hAnsiTheme="minorHAnsi" w:cstheme="minorHAnsi"/>
          <w:b w:val="0"/>
        </w:rPr>
      </w:pPr>
      <w:r w:rsidRPr="00F3009A">
        <w:rPr>
          <w:rFonts w:asciiTheme="minorHAnsi" w:hAnsiTheme="minorHAnsi" w:cstheme="minorHAnsi"/>
          <w:b w:val="0"/>
        </w:rPr>
        <w:t xml:space="preserve">odstraňování či řešení závad a problémů bude ze </w:t>
      </w:r>
      <w:r w:rsidR="002E03A2" w:rsidRPr="00F3009A">
        <w:rPr>
          <w:rFonts w:asciiTheme="minorHAnsi" w:hAnsiTheme="minorHAnsi" w:cstheme="minorHAnsi"/>
          <w:b w:val="0"/>
        </w:rPr>
        <w:t>strany dodavatele probíhat následovně:</w:t>
      </w:r>
    </w:p>
    <w:p w:rsidR="0087767F" w:rsidRPr="00F3009A" w:rsidRDefault="0087767F" w:rsidP="00D11905">
      <w:pPr>
        <w:pStyle w:val="Odstavecseseznamem"/>
        <w:numPr>
          <w:ilvl w:val="0"/>
          <w:numId w:val="12"/>
        </w:numPr>
        <w:spacing w:line="240" w:lineRule="auto"/>
        <w:ind w:left="709" w:hanging="283"/>
        <w:rPr>
          <w:rFonts w:asciiTheme="minorHAnsi" w:hAnsiTheme="minorHAnsi" w:cstheme="minorHAnsi"/>
          <w:sz w:val="22"/>
          <w:szCs w:val="22"/>
        </w:rPr>
      </w:pPr>
      <w:r w:rsidRPr="00F3009A">
        <w:rPr>
          <w:rFonts w:asciiTheme="minorHAnsi" w:hAnsiTheme="minorHAnsi" w:cstheme="minorHAnsi"/>
          <w:sz w:val="22"/>
          <w:szCs w:val="22"/>
        </w:rPr>
        <w:t>dodání nové verze, ve které již bude problém vyřešen</w:t>
      </w:r>
    </w:p>
    <w:p w:rsidR="0087767F" w:rsidRPr="00F3009A" w:rsidRDefault="0087767F" w:rsidP="00D11905">
      <w:pPr>
        <w:pStyle w:val="Odstavecseseznamem"/>
        <w:numPr>
          <w:ilvl w:val="0"/>
          <w:numId w:val="12"/>
        </w:numPr>
        <w:spacing w:line="240" w:lineRule="auto"/>
        <w:ind w:left="709" w:hanging="283"/>
        <w:rPr>
          <w:rFonts w:asciiTheme="minorHAnsi" w:hAnsiTheme="minorHAnsi" w:cstheme="minorHAnsi"/>
          <w:sz w:val="22"/>
          <w:szCs w:val="22"/>
        </w:rPr>
      </w:pPr>
      <w:r w:rsidRPr="00F3009A">
        <w:rPr>
          <w:rFonts w:asciiTheme="minorHAnsi" w:hAnsiTheme="minorHAnsi" w:cstheme="minorHAnsi"/>
          <w:sz w:val="22"/>
          <w:szCs w:val="22"/>
        </w:rPr>
        <w:t>informování objednatele, jakým způsobem provést nastavení systému, aby byl problém odstraněn, eventuálně provedení servisního zásahu pracovníkem v místě určeném objednatelem osobní návštěvou nebo pomocí vzdáleného přístupu</w:t>
      </w:r>
    </w:p>
    <w:p w:rsidR="0087767F" w:rsidRPr="00F3009A" w:rsidRDefault="0087767F" w:rsidP="00D11905">
      <w:pPr>
        <w:pStyle w:val="Odstavecseseznamem"/>
        <w:numPr>
          <w:ilvl w:val="0"/>
          <w:numId w:val="12"/>
        </w:numPr>
        <w:spacing w:line="240" w:lineRule="auto"/>
        <w:ind w:left="709" w:hanging="283"/>
        <w:rPr>
          <w:rFonts w:asciiTheme="minorHAnsi" w:hAnsiTheme="minorHAnsi" w:cstheme="minorHAnsi"/>
          <w:sz w:val="22"/>
          <w:szCs w:val="22"/>
        </w:rPr>
      </w:pPr>
      <w:r w:rsidRPr="00F3009A">
        <w:rPr>
          <w:rFonts w:asciiTheme="minorHAnsi" w:hAnsiTheme="minorHAnsi" w:cstheme="minorHAnsi"/>
          <w:sz w:val="22"/>
          <w:szCs w:val="22"/>
        </w:rPr>
        <w:t>informování objednatele o tom, že identifikovaný problém není způsoben systémem a tudíž jeho řešení není v kompetenci dodavatele systému</w:t>
      </w:r>
    </w:p>
    <w:p w:rsidR="00196A23" w:rsidRPr="00F3009A" w:rsidRDefault="0087767F" w:rsidP="00D11905">
      <w:pPr>
        <w:spacing w:after="0" w:line="240" w:lineRule="auto"/>
        <w:ind w:left="284"/>
        <w:jc w:val="both"/>
        <w:rPr>
          <w:rFonts w:cstheme="minorHAnsi"/>
        </w:rPr>
      </w:pPr>
      <w:r w:rsidRPr="00F3009A">
        <w:rPr>
          <w:rFonts w:eastAsia="Times New Roman" w:cstheme="minorHAnsi"/>
          <w:color w:val="000000"/>
          <w:lang w:eastAsia="ar-SA"/>
        </w:rPr>
        <w:t xml:space="preserve">V rámci dalšího rozvoje systému se dodavatel zavazuje nad rámec servisní podpory rozšiřovat a optimalizovat funkce systému dle následných dílčích objednávek ze strany objednatele. V případě </w:t>
      </w:r>
      <w:r w:rsidRPr="00F3009A">
        <w:rPr>
          <w:rFonts w:eastAsia="Times New Roman" w:cstheme="minorHAnsi"/>
          <w:color w:val="000000"/>
          <w:lang w:eastAsia="ar-SA"/>
        </w:rPr>
        <w:lastRenderedPageBreak/>
        <w:t>konkrétních požadavků ze strany objednatele připraví zhotovitel cenovou nabídku na jejich realizaci. Tato cenová nabídka musí být objednatelem předem akceptována před započetím jakýchkoli prací a činností souvisejících s požadovaným rozvojem či rozšířením systému o další funkcionality</w:t>
      </w:r>
    </w:p>
    <w:p w:rsidR="00D11905" w:rsidRDefault="00D11905" w:rsidP="00D11905">
      <w:pPr>
        <w:spacing w:after="0" w:line="240" w:lineRule="auto"/>
        <w:jc w:val="center"/>
        <w:rPr>
          <w:rFonts w:cstheme="minorHAnsi"/>
          <w:b/>
        </w:rPr>
      </w:pPr>
    </w:p>
    <w:p w:rsidR="00B8286A" w:rsidRPr="00F3009A" w:rsidRDefault="00B8286A" w:rsidP="00D11905">
      <w:pPr>
        <w:spacing w:after="0" w:line="240" w:lineRule="auto"/>
        <w:jc w:val="center"/>
        <w:rPr>
          <w:rFonts w:cstheme="minorHAnsi"/>
          <w:b/>
        </w:rPr>
      </w:pPr>
      <w:r w:rsidRPr="00F3009A">
        <w:rPr>
          <w:rFonts w:cstheme="minorHAnsi"/>
          <w:b/>
        </w:rPr>
        <w:t>Článek VII</w:t>
      </w:r>
      <w:r w:rsidR="00012457" w:rsidRPr="00F3009A">
        <w:rPr>
          <w:rFonts w:cstheme="minorHAnsi"/>
          <w:b/>
        </w:rPr>
        <w:t>I</w:t>
      </w:r>
      <w:r w:rsidR="00196A23" w:rsidRPr="00F3009A">
        <w:rPr>
          <w:rFonts w:cstheme="minorHAnsi"/>
          <w:b/>
        </w:rPr>
        <w:t>.</w:t>
      </w:r>
    </w:p>
    <w:p w:rsidR="0087767F" w:rsidRPr="00F3009A" w:rsidRDefault="00196A23" w:rsidP="009B7D62">
      <w:pPr>
        <w:shd w:val="clear" w:color="auto" w:fill="DEEAF6" w:themeFill="accent1" w:themeFillTint="33"/>
        <w:spacing w:after="0" w:line="240" w:lineRule="auto"/>
        <w:jc w:val="center"/>
        <w:rPr>
          <w:rFonts w:cstheme="minorHAnsi"/>
          <w:b/>
        </w:rPr>
      </w:pPr>
      <w:r w:rsidRPr="00F3009A">
        <w:rPr>
          <w:rFonts w:cstheme="minorHAnsi"/>
          <w:b/>
        </w:rPr>
        <w:t>Licenční ujednání</w:t>
      </w:r>
    </w:p>
    <w:p w:rsidR="00E9410F" w:rsidRPr="00F3009A" w:rsidRDefault="002D756E" w:rsidP="009B7D62">
      <w:pPr>
        <w:pStyle w:val="Odstavecseseznamem"/>
        <w:numPr>
          <w:ilvl w:val="0"/>
          <w:numId w:val="14"/>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touto smlouvou uděluje objednateli oprávnění k výkonu práva užít </w:t>
      </w:r>
      <w:r w:rsidR="00CE21E5" w:rsidRPr="00F3009A">
        <w:rPr>
          <w:rFonts w:asciiTheme="minorHAnsi" w:hAnsiTheme="minorHAnsi" w:cstheme="minorHAnsi"/>
          <w:sz w:val="22"/>
          <w:szCs w:val="22"/>
        </w:rPr>
        <w:t>EÚS</w:t>
      </w:r>
      <w:r w:rsidR="00196A23" w:rsidRPr="00F3009A">
        <w:rPr>
          <w:rFonts w:asciiTheme="minorHAnsi" w:hAnsiTheme="minorHAnsi" w:cstheme="minorHAnsi"/>
          <w:sz w:val="22"/>
          <w:szCs w:val="22"/>
        </w:rPr>
        <w:t xml:space="preserve"> za těchto podmínek: </w:t>
      </w:r>
    </w:p>
    <w:p w:rsidR="00E9410F"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a) bez omezení času a místa; </w:t>
      </w:r>
    </w:p>
    <w:p w:rsidR="00E9410F" w:rsidRPr="00F3009A" w:rsidRDefault="00196A23"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b) ke všem způsobům užití odpovídajícím účelu </w:t>
      </w:r>
      <w:r w:rsidR="00CE21E5" w:rsidRPr="00F3009A">
        <w:rPr>
          <w:rFonts w:asciiTheme="minorHAnsi" w:hAnsiTheme="minorHAnsi" w:cstheme="minorHAnsi"/>
          <w:sz w:val="22"/>
          <w:szCs w:val="22"/>
        </w:rPr>
        <w:t>EÚS</w:t>
      </w:r>
      <w:r w:rsidR="00B62C50" w:rsidRPr="00F3009A">
        <w:rPr>
          <w:rFonts w:asciiTheme="minorHAnsi" w:hAnsiTheme="minorHAnsi" w:cstheme="minorHAnsi"/>
          <w:sz w:val="22"/>
          <w:szCs w:val="22"/>
        </w:rPr>
        <w:t xml:space="preserve">; </w:t>
      </w:r>
    </w:p>
    <w:p w:rsidR="00E9410F" w:rsidRPr="00F3009A" w:rsidRDefault="00B62C50" w:rsidP="00D11905">
      <w:pPr>
        <w:pStyle w:val="Odstavecseseznamem"/>
        <w:spacing w:line="240" w:lineRule="auto"/>
        <w:ind w:left="284"/>
        <w:rPr>
          <w:rFonts w:asciiTheme="minorHAnsi" w:hAnsiTheme="minorHAnsi" w:cstheme="minorHAnsi"/>
          <w:sz w:val="22"/>
          <w:szCs w:val="22"/>
        </w:rPr>
      </w:pPr>
      <w:r w:rsidRPr="00F3009A">
        <w:rPr>
          <w:rFonts w:asciiTheme="minorHAnsi" w:hAnsiTheme="minorHAnsi" w:cstheme="minorHAnsi"/>
          <w:sz w:val="22"/>
          <w:szCs w:val="22"/>
        </w:rPr>
        <w:t xml:space="preserve">c) pro [min. </w:t>
      </w:r>
      <w:r w:rsidR="00F95FE7" w:rsidRPr="00F3009A">
        <w:rPr>
          <w:rFonts w:asciiTheme="minorHAnsi" w:hAnsiTheme="minorHAnsi" w:cstheme="minorHAnsi"/>
          <w:sz w:val="22"/>
          <w:szCs w:val="22"/>
        </w:rPr>
        <w:t>7</w:t>
      </w:r>
      <w:r w:rsidR="00196A23" w:rsidRPr="00F3009A">
        <w:rPr>
          <w:rFonts w:asciiTheme="minorHAnsi" w:hAnsiTheme="minorHAnsi" w:cstheme="minorHAnsi"/>
          <w:sz w:val="22"/>
          <w:szCs w:val="22"/>
        </w:rPr>
        <w:t xml:space="preserve">] uživatelů současně využívajících </w:t>
      </w:r>
      <w:r w:rsidR="00CE21E5" w:rsidRPr="00F3009A">
        <w:rPr>
          <w:rFonts w:asciiTheme="minorHAnsi" w:hAnsiTheme="minorHAnsi" w:cstheme="minorHAnsi"/>
          <w:sz w:val="22"/>
          <w:szCs w:val="22"/>
        </w:rPr>
        <w:t>EÚS</w:t>
      </w:r>
      <w:r w:rsidR="00196A23" w:rsidRPr="00F3009A">
        <w:rPr>
          <w:rFonts w:asciiTheme="minorHAnsi" w:hAnsiTheme="minorHAnsi" w:cstheme="minorHAnsi"/>
          <w:sz w:val="22"/>
          <w:szCs w:val="22"/>
        </w:rPr>
        <w:t xml:space="preserve">; </w:t>
      </w:r>
    </w:p>
    <w:p w:rsidR="0087767F" w:rsidRPr="00F3009A" w:rsidRDefault="00903364" w:rsidP="00D11905">
      <w:pPr>
        <w:pStyle w:val="Odstavecseseznamem"/>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 xml:space="preserve">        d</w:t>
      </w:r>
      <w:r w:rsidR="00196A23" w:rsidRPr="00F3009A">
        <w:rPr>
          <w:rFonts w:asciiTheme="minorHAnsi" w:hAnsiTheme="minorHAnsi" w:cstheme="minorHAnsi"/>
          <w:sz w:val="22"/>
          <w:szCs w:val="22"/>
        </w:rPr>
        <w:t>)</w:t>
      </w:r>
      <w:r w:rsidR="003F3F8F" w:rsidRPr="00F3009A">
        <w:rPr>
          <w:rFonts w:asciiTheme="minorHAnsi" w:hAnsiTheme="minorHAnsi" w:cstheme="minorHAnsi"/>
          <w:sz w:val="22"/>
          <w:szCs w:val="22"/>
        </w:rPr>
        <w:t> </w:t>
      </w:r>
      <w:r w:rsidR="00196A23" w:rsidRPr="00F3009A">
        <w:rPr>
          <w:rFonts w:asciiTheme="minorHAnsi" w:hAnsiTheme="minorHAnsi" w:cstheme="minorHAnsi"/>
          <w:sz w:val="22"/>
          <w:szCs w:val="22"/>
        </w:rPr>
        <w:t>s</w:t>
      </w:r>
      <w:r w:rsidR="003F3F8F" w:rsidRPr="00F3009A">
        <w:rPr>
          <w:rFonts w:asciiTheme="minorHAnsi" w:hAnsiTheme="minorHAnsi" w:cstheme="minorHAnsi"/>
          <w:sz w:val="22"/>
          <w:szCs w:val="22"/>
        </w:rPr>
        <w:t> </w:t>
      </w:r>
      <w:r w:rsidR="00196A23" w:rsidRPr="00F3009A">
        <w:rPr>
          <w:rFonts w:asciiTheme="minorHAnsi" w:hAnsiTheme="minorHAnsi" w:cstheme="minorHAnsi"/>
          <w:sz w:val="22"/>
          <w:szCs w:val="22"/>
        </w:rPr>
        <w:t xml:space="preserve">možností prezentovat </w:t>
      </w:r>
      <w:r w:rsidR="00CE21E5" w:rsidRPr="00F3009A">
        <w:rPr>
          <w:rFonts w:asciiTheme="minorHAnsi" w:hAnsiTheme="minorHAnsi" w:cstheme="minorHAnsi"/>
          <w:sz w:val="22"/>
          <w:szCs w:val="22"/>
        </w:rPr>
        <w:t>EÚS</w:t>
      </w:r>
      <w:r w:rsidR="00196A23" w:rsidRPr="00F3009A">
        <w:rPr>
          <w:rFonts w:asciiTheme="minorHAnsi" w:hAnsiTheme="minorHAnsi" w:cstheme="minorHAnsi"/>
          <w:sz w:val="22"/>
          <w:szCs w:val="22"/>
        </w:rPr>
        <w:t xml:space="preserve"> pod hlavičkou objednatele (např. ve výstupech). </w:t>
      </w:r>
    </w:p>
    <w:p w:rsidR="0087767F" w:rsidRPr="00F3009A" w:rsidRDefault="009553E8" w:rsidP="00D11905">
      <w:pPr>
        <w:pStyle w:val="Odstavecseseznamem"/>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 xml:space="preserve">       </w:t>
      </w:r>
      <w:r w:rsidR="00903364" w:rsidRPr="00F3009A">
        <w:rPr>
          <w:rFonts w:asciiTheme="minorHAnsi" w:hAnsiTheme="minorHAnsi" w:cstheme="minorHAnsi"/>
          <w:sz w:val="22"/>
          <w:szCs w:val="22"/>
        </w:rPr>
        <w:t xml:space="preserve"> </w:t>
      </w:r>
      <w:r w:rsidR="002D756E"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prohlašuje, že </w:t>
      </w:r>
      <w:r w:rsidR="00CE21E5" w:rsidRPr="00F3009A">
        <w:rPr>
          <w:rFonts w:asciiTheme="minorHAnsi" w:hAnsiTheme="minorHAnsi" w:cstheme="minorHAnsi"/>
          <w:sz w:val="22"/>
          <w:szCs w:val="22"/>
        </w:rPr>
        <w:t>EÚS</w:t>
      </w:r>
      <w:r w:rsidR="00196A23" w:rsidRPr="00F3009A">
        <w:rPr>
          <w:rFonts w:asciiTheme="minorHAnsi" w:hAnsiTheme="minorHAnsi" w:cstheme="minorHAnsi"/>
          <w:sz w:val="22"/>
          <w:szCs w:val="22"/>
        </w:rPr>
        <w:t xml:space="preserve"> je chráněn autorským právem a je dílem zaměstnaneckým ve smyslu § 58 autorského zákona, k němuž </w:t>
      </w:r>
      <w:r w:rsidR="002D756E" w:rsidRPr="00F3009A">
        <w:rPr>
          <w:rFonts w:asciiTheme="minorHAnsi" w:hAnsiTheme="minorHAnsi" w:cstheme="minorHAnsi"/>
          <w:sz w:val="22"/>
          <w:szCs w:val="22"/>
        </w:rPr>
        <w:t>dodavatel</w:t>
      </w:r>
      <w:r w:rsidR="00196A23" w:rsidRPr="00F3009A">
        <w:rPr>
          <w:rFonts w:asciiTheme="minorHAnsi" w:hAnsiTheme="minorHAnsi" w:cstheme="minorHAnsi"/>
          <w:sz w:val="22"/>
          <w:szCs w:val="22"/>
        </w:rPr>
        <w:t xml:space="preserve"> vykonává veškerá majetková autorská práva, tudíž je oprávněn poskytnout bez omezení licenci objednateli.</w:t>
      </w:r>
    </w:p>
    <w:p w:rsidR="009F228A" w:rsidRPr="00F3009A" w:rsidRDefault="009F228A" w:rsidP="00D11905">
      <w:pPr>
        <w:pStyle w:val="Odstavecseseznamem"/>
        <w:spacing w:line="240" w:lineRule="auto"/>
        <w:ind w:left="284" w:hanging="426"/>
        <w:rPr>
          <w:rFonts w:asciiTheme="minorHAnsi" w:hAnsiTheme="minorHAnsi" w:cstheme="minorHAnsi"/>
          <w:sz w:val="22"/>
          <w:szCs w:val="22"/>
        </w:rPr>
      </w:pPr>
    </w:p>
    <w:p w:rsidR="00EC7C8F" w:rsidRPr="00F3009A" w:rsidRDefault="00196A23" w:rsidP="00D11905">
      <w:pPr>
        <w:spacing w:after="0" w:line="240" w:lineRule="auto"/>
        <w:jc w:val="center"/>
        <w:rPr>
          <w:rFonts w:cstheme="minorHAnsi"/>
          <w:b/>
        </w:rPr>
      </w:pPr>
      <w:r w:rsidRPr="00F3009A">
        <w:rPr>
          <w:rFonts w:cstheme="minorHAnsi"/>
          <w:b/>
        </w:rPr>
        <w:t>Článek IX.</w:t>
      </w:r>
    </w:p>
    <w:p w:rsidR="0087767F" w:rsidRPr="00F3009A" w:rsidRDefault="00196A23" w:rsidP="009B7D62">
      <w:pPr>
        <w:shd w:val="clear" w:color="auto" w:fill="DEEAF6" w:themeFill="accent1" w:themeFillTint="33"/>
        <w:spacing w:after="0" w:line="240" w:lineRule="auto"/>
        <w:jc w:val="center"/>
        <w:rPr>
          <w:rFonts w:cstheme="minorHAnsi"/>
          <w:b/>
        </w:rPr>
      </w:pPr>
      <w:r w:rsidRPr="00F3009A">
        <w:rPr>
          <w:rFonts w:cstheme="minorHAnsi"/>
          <w:b/>
        </w:rPr>
        <w:t>Ochrana informací, mlčenlivost</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Za důvěrné se považují zejména všechny informace, které jsou a nebo by mohly být součástí obchodního tajemství, tj. nejenom popisy nebo části popisů technologických procesů a</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vzorců, technických vzorců a technického know-how, informace o provozních metodách, procedurách a pracovních postupech, obchodní nebo marketingové plány, koncepce a</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strategie nebo jejich části, nabídky, kontrakty, smlouvy, dohody nebo jiná ujednání s</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třetími stranami, informace o výsledcích hospodaření, o vztazích s obchodními partnery, o</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 xml:space="preserve">pracovněprávních otázkách a všechny další informace, jejichž zveřejnění by mohlo způsobit škodu či být na újmu.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Smluvní strany jsou povinny zajistit, aby jejich zaměstnanci či jiné osoby, které pro ně vykonávají činnost, zachovaly mlčenlivost o všech informacích, s nimiž přijdou do styku v</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 xml:space="preserve">rámci plnění dle této smlouvy, nebo které byly některou smluvní stranou označeny za důvěrné (vše dále jen „důvěrné informace“).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 Důvěrné informace mohou být smluvními stranami použity výhradně k plnění této smlouvy. </w:t>
      </w:r>
    </w:p>
    <w:p w:rsidR="00196A23"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 Obě smluvní strany se zavazují nezveřejňovat žádným způsobem důvěrné informace druhé smluvní strany, nepředat je třetí straně ani svým vlastním zaměstnancům a zástupcům s</w:t>
      </w:r>
      <w:r w:rsidR="003F3F8F" w:rsidRPr="00F3009A">
        <w:rPr>
          <w:rFonts w:asciiTheme="minorHAnsi" w:hAnsiTheme="minorHAnsi" w:cstheme="minorHAnsi"/>
          <w:sz w:val="22"/>
          <w:szCs w:val="22"/>
        </w:rPr>
        <w:t> </w:t>
      </w:r>
      <w:r w:rsidRPr="00F3009A">
        <w:rPr>
          <w:rFonts w:asciiTheme="minorHAnsi" w:hAnsiTheme="minorHAnsi" w:cstheme="minorHAnsi"/>
          <w:sz w:val="22"/>
          <w:szCs w:val="22"/>
        </w:rPr>
        <w:t xml:space="preserve">výjimkou těch, kteří s nimi potřebují být seznámeni, aby mohli plnit předmět této smlouvy. Obě strany se zároveň zavazují nepoužít důvěrné informace druhé strany jinak než za účelem plnění této smlouvy.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Smluvní strany se zavazují učinit opatření k ochraně důvěrných informací. Smluvní strany nesdělí či nezpřístupní žádnou z důvěrných informací třetím osobám, nevyužijí ji k</w:t>
      </w:r>
      <w:r w:rsidR="009553E8" w:rsidRPr="00F3009A">
        <w:rPr>
          <w:rFonts w:asciiTheme="minorHAnsi" w:hAnsiTheme="minorHAnsi" w:cstheme="minorHAnsi"/>
          <w:sz w:val="22"/>
          <w:szCs w:val="22"/>
        </w:rPr>
        <w:t> </w:t>
      </w:r>
      <w:r w:rsidRPr="00F3009A">
        <w:rPr>
          <w:rFonts w:asciiTheme="minorHAnsi" w:hAnsiTheme="minorHAnsi" w:cstheme="minorHAnsi"/>
          <w:sz w:val="22"/>
          <w:szCs w:val="22"/>
        </w:rPr>
        <w:t xml:space="preserve">vlastnímu prospěchu nebo jinak nezneužijí.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Důvěrnými informace nejsou informace, které se staly obecně známými za předpokladu, že se tak nestalo porušením některé povinnosti vyplývající z této smlouvy, nebo o kterých tak stanoví zákon. Zpřístupnění informací je možné vždy jen v nezbytném rozsahu.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Smluvní strany jsou povinny zajistit, že nebudou neoprávněně pořizovány kopie důvěrných informací, a nebudou zjišťovány informace, které nejsou nezbytně nutné ke splnění povinností vyplývajících z této smlouvy.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Smluvní strany se zavazují chránit osobní údaje. Pokud se smluvní strany v rámci plnění dle této smlouvy dostanou do kontaktu s osobními údaji, jsou povinny je ochraňovat a nakládat s nimi plně v soulad s příslušnými právními předpisy, a to i po ukončení této smlouvy.  </w:t>
      </w:r>
    </w:p>
    <w:p w:rsidR="0059352B" w:rsidRPr="00F3009A" w:rsidRDefault="00196A23" w:rsidP="009B7D62">
      <w:pPr>
        <w:pStyle w:val="Odstavecseseznamem"/>
        <w:numPr>
          <w:ilvl w:val="0"/>
          <w:numId w:val="13"/>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Smluvní strany se zavazují pro případ, že se v průběhu plnění dle této smlouvy dostanou do kontaktu s údaji druhé smluvní strany vyplývajícími z její provozní činnosti, tyto údaje v</w:t>
      </w:r>
      <w:r w:rsidR="003F3F8F" w:rsidRPr="00F3009A">
        <w:rPr>
          <w:rFonts w:asciiTheme="minorHAnsi" w:hAnsiTheme="minorHAnsi" w:cstheme="minorHAnsi"/>
          <w:sz w:val="22"/>
          <w:szCs w:val="22"/>
        </w:rPr>
        <w:t> </w:t>
      </w:r>
      <w:r w:rsidRPr="00F3009A">
        <w:rPr>
          <w:rFonts w:asciiTheme="minorHAnsi" w:hAnsiTheme="minorHAnsi" w:cstheme="minorHAnsi"/>
          <w:sz w:val="22"/>
          <w:szCs w:val="22"/>
        </w:rPr>
        <w:t>žádném případě nezneužít, nezměnit ani jinak nepoškodit, neztratit či neznehodnotit.  1</w:t>
      </w:r>
    </w:p>
    <w:p w:rsidR="0068094B" w:rsidRPr="00F3009A" w:rsidRDefault="00196A23" w:rsidP="009B7D62">
      <w:pPr>
        <w:pStyle w:val="Odstavecseseznamem"/>
        <w:numPr>
          <w:ilvl w:val="0"/>
          <w:numId w:val="13"/>
        </w:numPr>
        <w:spacing w:line="240" w:lineRule="auto"/>
        <w:ind w:left="284" w:hanging="426"/>
        <w:rPr>
          <w:rFonts w:asciiTheme="minorHAnsi" w:hAnsiTheme="minorHAnsi" w:cstheme="minorHAnsi"/>
          <w:sz w:val="22"/>
          <w:szCs w:val="22"/>
        </w:rPr>
      </w:pPr>
      <w:r w:rsidRPr="00F3009A">
        <w:rPr>
          <w:rFonts w:asciiTheme="minorHAnsi" w:hAnsiTheme="minorHAnsi" w:cstheme="minorHAnsi"/>
          <w:sz w:val="22"/>
          <w:szCs w:val="22"/>
        </w:rPr>
        <w:t xml:space="preserve">Smluvní strany souhlasí s poskytováním základních informací podle zákona č. 106/1999 Sb., pokud </w:t>
      </w:r>
      <w:r w:rsidRPr="00F3009A">
        <w:rPr>
          <w:rFonts w:asciiTheme="minorHAnsi" w:hAnsiTheme="minorHAnsi" w:cstheme="minorHAnsi"/>
          <w:sz w:val="22"/>
          <w:szCs w:val="22"/>
        </w:rPr>
        <w:lastRenderedPageBreak/>
        <w:t xml:space="preserve">tyto nepodléhají průmyslovému tajemství a skutečnostem vyplývajícím z ochrany osobních údajů dle zákona č. 101/2000 Sb. a Obecného nařízení EU (GDPR). </w:t>
      </w:r>
    </w:p>
    <w:p w:rsidR="00196A23" w:rsidRPr="00F3009A" w:rsidRDefault="00196A23" w:rsidP="00D11905">
      <w:pPr>
        <w:spacing w:after="0" w:line="240" w:lineRule="auto"/>
        <w:rPr>
          <w:rFonts w:cstheme="minorHAnsi"/>
        </w:rPr>
      </w:pPr>
    </w:p>
    <w:p w:rsidR="00EC7C8F" w:rsidRPr="00F3009A" w:rsidRDefault="00196A23" w:rsidP="00D11905">
      <w:pPr>
        <w:pStyle w:val="Odstavecseseznamem"/>
        <w:spacing w:line="240" w:lineRule="auto"/>
        <w:ind w:left="284"/>
        <w:jc w:val="center"/>
        <w:rPr>
          <w:rFonts w:asciiTheme="minorHAnsi" w:hAnsiTheme="minorHAnsi" w:cstheme="minorHAnsi"/>
          <w:b/>
          <w:sz w:val="22"/>
          <w:szCs w:val="22"/>
        </w:rPr>
      </w:pPr>
      <w:r w:rsidRPr="00F3009A">
        <w:rPr>
          <w:rFonts w:asciiTheme="minorHAnsi" w:hAnsiTheme="minorHAnsi" w:cstheme="minorHAnsi"/>
          <w:b/>
          <w:sz w:val="22"/>
          <w:szCs w:val="22"/>
        </w:rPr>
        <w:t>Článek X.</w:t>
      </w:r>
    </w:p>
    <w:p w:rsidR="0059352B" w:rsidRPr="00F3009A" w:rsidRDefault="0068094B" w:rsidP="009B7D62">
      <w:pPr>
        <w:pStyle w:val="Odstavecseseznamem"/>
        <w:shd w:val="clear" w:color="auto" w:fill="DEEAF6" w:themeFill="accent1" w:themeFillTint="33"/>
        <w:spacing w:line="240" w:lineRule="auto"/>
        <w:ind w:left="284"/>
        <w:jc w:val="center"/>
        <w:rPr>
          <w:rFonts w:asciiTheme="minorHAnsi" w:hAnsiTheme="minorHAnsi" w:cstheme="minorHAnsi"/>
          <w:b/>
          <w:sz w:val="22"/>
          <w:szCs w:val="22"/>
        </w:rPr>
      </w:pPr>
      <w:r w:rsidRPr="00F3009A">
        <w:rPr>
          <w:rFonts w:asciiTheme="minorHAnsi" w:hAnsiTheme="minorHAnsi" w:cstheme="minorHAnsi"/>
          <w:b/>
          <w:sz w:val="22"/>
          <w:szCs w:val="22"/>
        </w:rPr>
        <w:t>Z</w:t>
      </w:r>
      <w:r w:rsidR="00196A23" w:rsidRPr="00F3009A">
        <w:rPr>
          <w:rFonts w:asciiTheme="minorHAnsi" w:hAnsiTheme="minorHAnsi" w:cstheme="minorHAnsi"/>
          <w:b/>
          <w:sz w:val="22"/>
          <w:szCs w:val="22"/>
        </w:rPr>
        <w:t>ávěrečná ustanovení</w:t>
      </w:r>
    </w:p>
    <w:p w:rsidR="003F3F8F" w:rsidRPr="00F3009A" w:rsidRDefault="003F3F8F" w:rsidP="009B7D62">
      <w:pPr>
        <w:pStyle w:val="Odstavecseseznamem"/>
        <w:numPr>
          <w:ilvl w:val="0"/>
          <w:numId w:val="16"/>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Tato smlouva nabývá platnosti dnem podpisu oběma smluvními stranami a účinnosti dnem jejího uveřejnění v registru smluv podle zákona č. 340/2015 Sb. o registru smluv, ve znění pozdějších předpisů, které provede objednatel.</w:t>
      </w:r>
    </w:p>
    <w:p w:rsidR="0059352B" w:rsidRPr="00F3009A" w:rsidRDefault="00196A23" w:rsidP="009B7D62">
      <w:pPr>
        <w:pStyle w:val="Odstavecseseznamem"/>
        <w:numPr>
          <w:ilvl w:val="0"/>
          <w:numId w:val="16"/>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Tato smlouva může být měněna a doplňována pouze formou písemných vzestupně číslovaných dodatků podepsaných oprávněnými zástupci obou smluvních stran. </w:t>
      </w:r>
    </w:p>
    <w:p w:rsidR="00012457" w:rsidRPr="00F3009A" w:rsidRDefault="00196A23" w:rsidP="009B7D62">
      <w:pPr>
        <w:pStyle w:val="Odstavecseseznamem"/>
        <w:numPr>
          <w:ilvl w:val="0"/>
          <w:numId w:val="16"/>
        </w:numPr>
        <w:spacing w:line="240" w:lineRule="auto"/>
        <w:ind w:left="284" w:hanging="284"/>
        <w:rPr>
          <w:rFonts w:asciiTheme="minorHAnsi" w:hAnsiTheme="minorHAnsi" w:cstheme="minorHAnsi"/>
          <w:sz w:val="22"/>
          <w:szCs w:val="22"/>
        </w:rPr>
      </w:pPr>
      <w:r w:rsidRPr="00F3009A">
        <w:rPr>
          <w:rFonts w:asciiTheme="minorHAnsi" w:hAnsiTheme="minorHAnsi" w:cstheme="minorHAnsi"/>
          <w:sz w:val="22"/>
          <w:szCs w:val="22"/>
        </w:rPr>
        <w:t xml:space="preserve">Tato smlouva je vyhotovena ve dvou stejnopisech, z nichž po jednom obdrží každá ze smluvních stran. </w:t>
      </w:r>
    </w:p>
    <w:p w:rsidR="00903364" w:rsidRDefault="00903364" w:rsidP="00D11905">
      <w:pPr>
        <w:spacing w:after="0" w:line="240" w:lineRule="auto"/>
        <w:rPr>
          <w:rFonts w:cstheme="minorHAnsi"/>
        </w:rPr>
      </w:pPr>
    </w:p>
    <w:p w:rsidR="009B7D62" w:rsidRDefault="009B7D62" w:rsidP="00D11905">
      <w:pPr>
        <w:spacing w:after="0" w:line="240" w:lineRule="auto"/>
        <w:rPr>
          <w:rFonts w:cstheme="minorHAnsi"/>
        </w:rPr>
      </w:pPr>
    </w:p>
    <w:p w:rsidR="009B7D62" w:rsidRDefault="009B7D62" w:rsidP="00D11905">
      <w:pPr>
        <w:spacing w:after="0" w:line="240" w:lineRule="auto"/>
        <w:rPr>
          <w:rFonts w:cstheme="minorHAnsi"/>
        </w:rPr>
      </w:pPr>
    </w:p>
    <w:p w:rsidR="009B7D62" w:rsidRDefault="009B7D62" w:rsidP="00D11905">
      <w:pPr>
        <w:spacing w:after="0" w:line="240" w:lineRule="auto"/>
        <w:rPr>
          <w:rFonts w:cstheme="minorHAnsi"/>
        </w:rPr>
      </w:pPr>
    </w:p>
    <w:p w:rsidR="009B7D62" w:rsidRPr="00F3009A" w:rsidRDefault="009B7D62" w:rsidP="00D11905">
      <w:pPr>
        <w:spacing w:after="0" w:line="240" w:lineRule="auto"/>
        <w:rPr>
          <w:rFonts w:cstheme="minorHAnsi"/>
        </w:rPr>
      </w:pPr>
    </w:p>
    <w:p w:rsidR="0059352B" w:rsidRPr="00F3009A" w:rsidRDefault="002E03A2" w:rsidP="00D11905">
      <w:pPr>
        <w:spacing w:after="0" w:line="240" w:lineRule="auto"/>
        <w:ind w:left="284"/>
        <w:rPr>
          <w:rFonts w:cstheme="minorHAnsi"/>
        </w:rPr>
      </w:pPr>
      <w:r w:rsidRPr="00F3009A">
        <w:rPr>
          <w:rFonts w:cstheme="minorHAnsi"/>
        </w:rPr>
        <w:t>V </w:t>
      </w:r>
      <w:r w:rsidR="00903364" w:rsidRPr="00F3009A">
        <w:rPr>
          <w:rFonts w:cstheme="minorHAnsi"/>
        </w:rPr>
        <w:t>Ostravě</w:t>
      </w:r>
      <w:r w:rsidRPr="00F3009A">
        <w:rPr>
          <w:rFonts w:cstheme="minorHAnsi"/>
        </w:rPr>
        <w:t xml:space="preserve"> dne </w:t>
      </w:r>
      <w:r w:rsidR="00903364" w:rsidRPr="00F3009A">
        <w:rPr>
          <w:rFonts w:cstheme="minorHAnsi"/>
        </w:rPr>
        <w:tab/>
      </w:r>
      <w:r w:rsidR="00903364" w:rsidRPr="00F3009A">
        <w:rPr>
          <w:rFonts w:cstheme="minorHAnsi"/>
        </w:rPr>
        <w:tab/>
      </w:r>
      <w:r w:rsidR="00903364" w:rsidRPr="00F3009A">
        <w:rPr>
          <w:rFonts w:cstheme="minorHAnsi"/>
        </w:rPr>
        <w:tab/>
        <w:t xml:space="preserve">                 </w:t>
      </w:r>
      <w:r w:rsidR="0059352B" w:rsidRPr="00F3009A">
        <w:rPr>
          <w:rFonts w:cstheme="minorHAnsi"/>
        </w:rPr>
        <w:t xml:space="preserve">                       V</w:t>
      </w:r>
      <w:r w:rsidR="00FE2801">
        <w:rPr>
          <w:rFonts w:cstheme="minorHAnsi"/>
        </w:rPr>
        <w:t> Rychnově nad Kněžnou</w:t>
      </w:r>
      <w:r w:rsidR="0059352B" w:rsidRPr="00F3009A">
        <w:rPr>
          <w:rFonts w:cstheme="minorHAnsi"/>
        </w:rPr>
        <w:t xml:space="preserve"> dne        </w:t>
      </w:r>
    </w:p>
    <w:p w:rsidR="009B7D62" w:rsidRDefault="00903364" w:rsidP="00D11905">
      <w:pPr>
        <w:spacing w:after="0" w:line="240" w:lineRule="auto"/>
        <w:ind w:left="284" w:hanging="284"/>
        <w:rPr>
          <w:rFonts w:cstheme="minorHAnsi"/>
        </w:rPr>
      </w:pPr>
      <w:r w:rsidRPr="00F3009A">
        <w:rPr>
          <w:rFonts w:cstheme="minorHAnsi"/>
        </w:rPr>
        <w:t xml:space="preserve">     </w:t>
      </w:r>
    </w:p>
    <w:p w:rsidR="009B7D62" w:rsidRDefault="009B7D62" w:rsidP="00D11905">
      <w:pPr>
        <w:spacing w:after="0" w:line="240" w:lineRule="auto"/>
        <w:ind w:left="284" w:hanging="284"/>
        <w:rPr>
          <w:rFonts w:cstheme="minorHAnsi"/>
        </w:rPr>
      </w:pPr>
    </w:p>
    <w:p w:rsidR="009B7D62" w:rsidRDefault="009B7D62" w:rsidP="00D11905">
      <w:pPr>
        <w:spacing w:after="0" w:line="240" w:lineRule="auto"/>
        <w:ind w:left="284" w:hanging="284"/>
        <w:rPr>
          <w:rFonts w:cstheme="minorHAnsi"/>
        </w:rPr>
      </w:pPr>
    </w:p>
    <w:p w:rsidR="00196A23" w:rsidRPr="00F3009A" w:rsidRDefault="00903364" w:rsidP="00055AB6">
      <w:pPr>
        <w:spacing w:after="0" w:line="240" w:lineRule="auto"/>
        <w:ind w:left="284"/>
        <w:rPr>
          <w:rFonts w:cstheme="minorHAnsi"/>
        </w:rPr>
      </w:pPr>
      <w:r w:rsidRPr="00F3009A">
        <w:rPr>
          <w:rFonts w:cstheme="minorHAnsi"/>
        </w:rPr>
        <w:t>Za objednatele:</w:t>
      </w:r>
      <w:r w:rsidR="00196A23" w:rsidRPr="00F3009A">
        <w:rPr>
          <w:rFonts w:cstheme="minorHAnsi"/>
        </w:rPr>
        <w:t xml:space="preserve">    </w:t>
      </w:r>
      <w:r w:rsidRPr="00F3009A">
        <w:rPr>
          <w:rFonts w:cstheme="minorHAnsi"/>
        </w:rPr>
        <w:tab/>
      </w:r>
      <w:r w:rsidRPr="00F3009A">
        <w:rPr>
          <w:rFonts w:cstheme="minorHAnsi"/>
        </w:rPr>
        <w:tab/>
      </w:r>
      <w:r w:rsidR="00196A23" w:rsidRPr="00F3009A">
        <w:rPr>
          <w:rFonts w:cstheme="minorHAnsi"/>
        </w:rPr>
        <w:t xml:space="preserve">  </w:t>
      </w:r>
      <w:r w:rsidR="0059352B" w:rsidRPr="00F3009A">
        <w:rPr>
          <w:rFonts w:cstheme="minorHAnsi"/>
        </w:rPr>
        <w:t xml:space="preserve">            </w:t>
      </w:r>
      <w:r w:rsidRPr="00F3009A">
        <w:rPr>
          <w:rFonts w:cstheme="minorHAnsi"/>
        </w:rPr>
        <w:tab/>
      </w:r>
      <w:r w:rsidR="0059352B" w:rsidRPr="00F3009A">
        <w:rPr>
          <w:rFonts w:cstheme="minorHAnsi"/>
        </w:rPr>
        <w:t xml:space="preserve">                                          </w:t>
      </w:r>
      <w:r w:rsidR="00196A23" w:rsidRPr="00F3009A">
        <w:rPr>
          <w:rFonts w:cstheme="minorHAnsi"/>
        </w:rPr>
        <w:t xml:space="preserve">Za </w:t>
      </w:r>
      <w:r w:rsidR="00CE037D" w:rsidRPr="00F3009A">
        <w:rPr>
          <w:rFonts w:cstheme="minorHAnsi"/>
        </w:rPr>
        <w:t>dodavatele</w:t>
      </w:r>
      <w:r w:rsidR="00196A23" w:rsidRPr="00F3009A">
        <w:rPr>
          <w:rFonts w:cstheme="minorHAnsi"/>
        </w:rPr>
        <w:t xml:space="preserve">: </w:t>
      </w:r>
    </w:p>
    <w:p w:rsidR="00055AB6" w:rsidRDefault="009553E8" w:rsidP="00D11905">
      <w:pPr>
        <w:spacing w:after="0" w:line="240" w:lineRule="auto"/>
        <w:rPr>
          <w:rFonts w:cstheme="minorHAnsi"/>
        </w:rPr>
      </w:pPr>
      <w:r w:rsidRPr="00F3009A">
        <w:rPr>
          <w:rFonts w:cstheme="minorHAnsi"/>
        </w:rPr>
        <w:t xml:space="preserve">    </w:t>
      </w:r>
      <w:r w:rsidR="00196A23" w:rsidRPr="00F3009A">
        <w:rPr>
          <w:rFonts w:cstheme="minorHAnsi"/>
        </w:rPr>
        <w:t xml:space="preserve"> </w:t>
      </w:r>
    </w:p>
    <w:p w:rsidR="00055AB6" w:rsidRDefault="00055AB6" w:rsidP="00D11905">
      <w:pPr>
        <w:spacing w:after="0" w:line="240" w:lineRule="auto"/>
        <w:rPr>
          <w:rFonts w:cstheme="minorHAnsi"/>
        </w:rPr>
      </w:pPr>
    </w:p>
    <w:p w:rsidR="00055AB6" w:rsidRDefault="00055AB6" w:rsidP="00D11905">
      <w:pPr>
        <w:spacing w:after="0" w:line="240" w:lineRule="auto"/>
        <w:rPr>
          <w:rFonts w:cstheme="minorHAnsi"/>
        </w:rPr>
      </w:pPr>
    </w:p>
    <w:p w:rsidR="00055AB6" w:rsidRDefault="00055AB6" w:rsidP="00D11905">
      <w:pPr>
        <w:spacing w:after="0" w:line="240" w:lineRule="auto"/>
        <w:rPr>
          <w:rFonts w:cstheme="minorHAnsi"/>
        </w:rPr>
      </w:pPr>
    </w:p>
    <w:p w:rsidR="0059352B" w:rsidRPr="00F3009A" w:rsidRDefault="00CE037D" w:rsidP="00D11905">
      <w:pPr>
        <w:spacing w:after="0" w:line="240" w:lineRule="auto"/>
        <w:rPr>
          <w:rFonts w:cstheme="minorHAnsi"/>
        </w:rPr>
      </w:pPr>
      <w:r w:rsidRPr="00F3009A">
        <w:rPr>
          <w:rFonts w:cstheme="minorHAnsi"/>
        </w:rPr>
        <w:t>…………………………………………………………</w:t>
      </w:r>
      <w:r w:rsidRPr="00F3009A">
        <w:rPr>
          <w:rFonts w:cstheme="minorHAnsi"/>
        </w:rPr>
        <w:tab/>
      </w:r>
      <w:r w:rsidRPr="00F3009A">
        <w:rPr>
          <w:rFonts w:cstheme="minorHAnsi"/>
        </w:rPr>
        <w:tab/>
      </w:r>
      <w:r w:rsidRPr="00F3009A">
        <w:rPr>
          <w:rFonts w:cstheme="minorHAnsi"/>
        </w:rPr>
        <w:tab/>
      </w:r>
      <w:r w:rsidR="00055AB6">
        <w:rPr>
          <w:rFonts w:cstheme="minorHAnsi"/>
        </w:rPr>
        <w:tab/>
      </w:r>
      <w:r w:rsidRPr="00F3009A">
        <w:rPr>
          <w:rFonts w:cstheme="minorHAnsi"/>
        </w:rPr>
        <w:t>…………………………………………………………</w:t>
      </w:r>
    </w:p>
    <w:p w:rsidR="00196A23" w:rsidRPr="00F3009A" w:rsidRDefault="003F3F8F" w:rsidP="00D11905">
      <w:pPr>
        <w:spacing w:after="0" w:line="240" w:lineRule="auto"/>
        <w:rPr>
          <w:rFonts w:cstheme="minorHAnsi"/>
        </w:rPr>
      </w:pPr>
      <w:r w:rsidRPr="00F3009A">
        <w:rPr>
          <w:rFonts w:cstheme="minorHAnsi"/>
        </w:rPr>
        <w:t xml:space="preserve">    </w:t>
      </w:r>
      <w:r w:rsidR="009553E8" w:rsidRPr="00F3009A">
        <w:rPr>
          <w:rFonts w:cstheme="minorHAnsi"/>
        </w:rPr>
        <w:t xml:space="preserve"> </w:t>
      </w:r>
      <w:r w:rsidR="00CE037D" w:rsidRPr="00F3009A">
        <w:rPr>
          <w:rFonts w:cstheme="minorHAnsi"/>
        </w:rPr>
        <w:t>Mgr. Miroslava Sabelová</w:t>
      </w:r>
      <w:r w:rsidR="00FE2801">
        <w:rPr>
          <w:rFonts w:cstheme="minorHAnsi"/>
        </w:rPr>
        <w:tab/>
      </w:r>
      <w:r w:rsidR="00FE2801">
        <w:rPr>
          <w:rFonts w:cstheme="minorHAnsi"/>
        </w:rPr>
        <w:tab/>
      </w:r>
      <w:r w:rsidR="00FE2801">
        <w:rPr>
          <w:rFonts w:cstheme="minorHAnsi"/>
        </w:rPr>
        <w:tab/>
      </w:r>
      <w:r w:rsidR="00FE2801">
        <w:rPr>
          <w:rFonts w:cstheme="minorHAnsi"/>
        </w:rPr>
        <w:tab/>
      </w:r>
      <w:r w:rsidR="00FE2801">
        <w:rPr>
          <w:rFonts w:cstheme="minorHAnsi"/>
        </w:rPr>
        <w:tab/>
      </w:r>
      <w:r w:rsidR="00FE2801">
        <w:rPr>
          <w:rFonts w:cstheme="minorHAnsi"/>
        </w:rPr>
        <w:tab/>
        <w:t>Tomáš Urban</w:t>
      </w:r>
    </w:p>
    <w:sectPr w:rsidR="00196A23" w:rsidRPr="00F3009A" w:rsidSect="009D2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A6" w:rsidRDefault="005B39A6" w:rsidP="003F3F8F">
      <w:pPr>
        <w:spacing w:after="0" w:line="240" w:lineRule="auto"/>
      </w:pPr>
      <w:r>
        <w:separator/>
      </w:r>
    </w:p>
  </w:endnote>
  <w:endnote w:type="continuationSeparator" w:id="0">
    <w:p w:rsidR="005B39A6" w:rsidRDefault="005B39A6" w:rsidP="003F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36994"/>
      <w:docPartObj>
        <w:docPartGallery w:val="Page Numbers (Bottom of Page)"/>
        <w:docPartUnique/>
      </w:docPartObj>
    </w:sdtPr>
    <w:sdtEndPr/>
    <w:sdtContent>
      <w:p w:rsidR="003F3F8F" w:rsidRDefault="00F3009A">
        <w:pPr>
          <w:pStyle w:val="Zpat"/>
          <w:jc w:val="right"/>
        </w:pPr>
        <w:r>
          <w:rPr>
            <w:b/>
            <w:sz w:val="18"/>
            <w:szCs w:val="18"/>
          </w:rPr>
          <w:t>s</w:t>
        </w:r>
        <w:r w:rsidRPr="00F3009A">
          <w:rPr>
            <w:b/>
            <w:sz w:val="18"/>
            <w:szCs w:val="18"/>
          </w:rPr>
          <w:t xml:space="preserve">trana </w:t>
        </w:r>
        <w:r w:rsidR="00B227D5" w:rsidRPr="00F3009A">
          <w:rPr>
            <w:b/>
            <w:sz w:val="18"/>
            <w:szCs w:val="18"/>
          </w:rPr>
          <w:fldChar w:fldCharType="begin"/>
        </w:r>
        <w:r w:rsidR="003F3F8F" w:rsidRPr="00F3009A">
          <w:rPr>
            <w:b/>
            <w:sz w:val="18"/>
            <w:szCs w:val="18"/>
          </w:rPr>
          <w:instrText>PAGE   \* MERGEFORMAT</w:instrText>
        </w:r>
        <w:r w:rsidR="00B227D5" w:rsidRPr="00F3009A">
          <w:rPr>
            <w:b/>
            <w:sz w:val="18"/>
            <w:szCs w:val="18"/>
          </w:rPr>
          <w:fldChar w:fldCharType="separate"/>
        </w:r>
        <w:r w:rsidR="00560BB9">
          <w:rPr>
            <w:b/>
            <w:noProof/>
            <w:sz w:val="18"/>
            <w:szCs w:val="18"/>
          </w:rPr>
          <w:t>1</w:t>
        </w:r>
        <w:r w:rsidR="00B227D5" w:rsidRPr="00F3009A">
          <w:rPr>
            <w:b/>
            <w:sz w:val="18"/>
            <w:szCs w:val="18"/>
          </w:rPr>
          <w:fldChar w:fldCharType="end"/>
        </w:r>
      </w:p>
    </w:sdtContent>
  </w:sdt>
  <w:p w:rsidR="003F3F8F" w:rsidRDefault="003F3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A6" w:rsidRDefault="005B39A6" w:rsidP="003F3F8F">
      <w:pPr>
        <w:spacing w:after="0" w:line="240" w:lineRule="auto"/>
      </w:pPr>
      <w:r>
        <w:separator/>
      </w:r>
    </w:p>
  </w:footnote>
  <w:footnote w:type="continuationSeparator" w:id="0">
    <w:p w:rsidR="005B39A6" w:rsidRDefault="005B39A6" w:rsidP="003F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BC4ADD42"/>
    <w:lvl w:ilvl="0">
      <w:start w:val="1"/>
      <w:numFmt w:val="decimal"/>
      <w:pStyle w:val="SmlouvaNadpis1"/>
      <w:suff w:val="space"/>
      <w:lvlText w:val="%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mlouvaOdstavec1"/>
      <w:lvlText w:val="%1.%2."/>
      <w:lvlJc w:val="left"/>
      <w:pPr>
        <w:tabs>
          <w:tab w:val="num" w:pos="592"/>
        </w:tabs>
        <w:ind w:left="592" w:hanging="450"/>
      </w:pPr>
      <w:rPr>
        <w:rFonts w:ascii="Arial" w:hAnsi="Arial" w:cs="Arial"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2B6D57"/>
    <w:multiLevelType w:val="hybridMultilevel"/>
    <w:tmpl w:val="DE363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823481"/>
    <w:multiLevelType w:val="hybridMultilevel"/>
    <w:tmpl w:val="FA1E0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136E4"/>
    <w:multiLevelType w:val="hybridMultilevel"/>
    <w:tmpl w:val="75B4FB6A"/>
    <w:lvl w:ilvl="0" w:tplc="9526819C">
      <w:start w:val="6"/>
      <w:numFmt w:val="bullet"/>
      <w:lvlText w:val="–"/>
      <w:lvlJc w:val="left"/>
      <w:pPr>
        <w:ind w:left="786" w:hanging="360"/>
      </w:pPr>
      <w:rPr>
        <w:rFonts w:ascii="Times New Roman" w:eastAsia="Times New Roman"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4FB0304"/>
    <w:multiLevelType w:val="hybridMultilevel"/>
    <w:tmpl w:val="C716462E"/>
    <w:lvl w:ilvl="0" w:tplc="1D1C0814">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41AE7"/>
    <w:multiLevelType w:val="hybridMultilevel"/>
    <w:tmpl w:val="6F5E0B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9F6CE9"/>
    <w:multiLevelType w:val="hybridMultilevel"/>
    <w:tmpl w:val="D270D050"/>
    <w:lvl w:ilvl="0" w:tplc="2BC44C7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D847BB"/>
    <w:multiLevelType w:val="hybridMultilevel"/>
    <w:tmpl w:val="47420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D243E5"/>
    <w:multiLevelType w:val="hybridMultilevel"/>
    <w:tmpl w:val="498CF394"/>
    <w:lvl w:ilvl="0" w:tplc="A894D1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893E8D"/>
    <w:multiLevelType w:val="hybridMultilevel"/>
    <w:tmpl w:val="3920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B6F30"/>
    <w:multiLevelType w:val="hybridMultilevel"/>
    <w:tmpl w:val="BE148062"/>
    <w:lvl w:ilvl="0" w:tplc="1E8646AC">
      <w:start w:val="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0D5E85"/>
    <w:multiLevelType w:val="hybridMultilevel"/>
    <w:tmpl w:val="B086A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86A44"/>
    <w:multiLevelType w:val="hybridMultilevel"/>
    <w:tmpl w:val="F32A1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737BB1"/>
    <w:multiLevelType w:val="hybridMultilevel"/>
    <w:tmpl w:val="29A40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D124DD"/>
    <w:multiLevelType w:val="hybridMultilevel"/>
    <w:tmpl w:val="D34ED3D8"/>
    <w:lvl w:ilvl="0" w:tplc="1E8646AC">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5DD7B80"/>
    <w:multiLevelType w:val="hybridMultilevel"/>
    <w:tmpl w:val="6D8CFD36"/>
    <w:lvl w:ilvl="0" w:tplc="B8C4CF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EA7203"/>
    <w:multiLevelType w:val="hybridMultilevel"/>
    <w:tmpl w:val="6A466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F22A14"/>
    <w:multiLevelType w:val="hybridMultilevel"/>
    <w:tmpl w:val="9CA2736C"/>
    <w:lvl w:ilvl="0" w:tplc="07000B10">
      <w:start w:val="1"/>
      <w:numFmt w:val="decimal"/>
      <w:lvlText w:val="%1."/>
      <w:lvlJc w:val="left"/>
      <w:pPr>
        <w:ind w:left="501"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5E2B11"/>
    <w:multiLevelType w:val="hybridMultilevel"/>
    <w:tmpl w:val="E4E01B70"/>
    <w:lvl w:ilvl="0" w:tplc="0405000F">
      <w:start w:val="1"/>
      <w:numFmt w:val="decimal"/>
      <w:lvlText w:val="%1."/>
      <w:lvlJc w:val="left"/>
      <w:pPr>
        <w:ind w:left="29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B00807"/>
    <w:multiLevelType w:val="hybridMultilevel"/>
    <w:tmpl w:val="4956D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246B25"/>
    <w:multiLevelType w:val="hybridMultilevel"/>
    <w:tmpl w:val="34F29B7C"/>
    <w:lvl w:ilvl="0" w:tplc="7D906C96">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583A58"/>
    <w:multiLevelType w:val="hybridMultilevel"/>
    <w:tmpl w:val="AE244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EF1F7F"/>
    <w:multiLevelType w:val="hybridMultilevel"/>
    <w:tmpl w:val="26ACE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F027C7"/>
    <w:multiLevelType w:val="hybridMultilevel"/>
    <w:tmpl w:val="62DAD4C0"/>
    <w:lvl w:ilvl="0" w:tplc="1E8646AC">
      <w:start w:val="6"/>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18"/>
  </w:num>
  <w:num w:numId="4">
    <w:abstractNumId w:val="19"/>
  </w:num>
  <w:num w:numId="5">
    <w:abstractNumId w:val="20"/>
  </w:num>
  <w:num w:numId="6">
    <w:abstractNumId w:val="4"/>
  </w:num>
  <w:num w:numId="7">
    <w:abstractNumId w:val="17"/>
  </w:num>
  <w:num w:numId="8">
    <w:abstractNumId w:val="8"/>
  </w:num>
  <w:num w:numId="9">
    <w:abstractNumId w:val="15"/>
  </w:num>
  <w:num w:numId="10">
    <w:abstractNumId w:val="3"/>
  </w:num>
  <w:num w:numId="11">
    <w:abstractNumId w:val="23"/>
  </w:num>
  <w:num w:numId="12">
    <w:abstractNumId w:val="14"/>
  </w:num>
  <w:num w:numId="13">
    <w:abstractNumId w:val="9"/>
  </w:num>
  <w:num w:numId="14">
    <w:abstractNumId w:val="12"/>
  </w:num>
  <w:num w:numId="15">
    <w:abstractNumId w:val="21"/>
  </w:num>
  <w:num w:numId="16">
    <w:abstractNumId w:val="5"/>
  </w:num>
  <w:num w:numId="17">
    <w:abstractNumId w:val="16"/>
  </w:num>
  <w:num w:numId="18">
    <w:abstractNumId w:val="22"/>
  </w:num>
  <w:num w:numId="19">
    <w:abstractNumId w:val="2"/>
  </w:num>
  <w:num w:numId="20">
    <w:abstractNumId w:val="7"/>
  </w:num>
  <w:num w:numId="21">
    <w:abstractNumId w:val="1"/>
  </w:num>
  <w:num w:numId="22">
    <w:abstractNumId w:val="1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A23"/>
    <w:rsid w:val="00012457"/>
    <w:rsid w:val="000146ED"/>
    <w:rsid w:val="00020CA1"/>
    <w:rsid w:val="00055AB6"/>
    <w:rsid w:val="00057B61"/>
    <w:rsid w:val="00075E89"/>
    <w:rsid w:val="000A4536"/>
    <w:rsid w:val="000A5F47"/>
    <w:rsid w:val="000C26C6"/>
    <w:rsid w:val="000E4B8C"/>
    <w:rsid w:val="000F7D33"/>
    <w:rsid w:val="00142888"/>
    <w:rsid w:val="00196A23"/>
    <w:rsid w:val="001A56A7"/>
    <w:rsid w:val="001A6CD0"/>
    <w:rsid w:val="001B56DA"/>
    <w:rsid w:val="001F02AA"/>
    <w:rsid w:val="002210A0"/>
    <w:rsid w:val="00232751"/>
    <w:rsid w:val="00285530"/>
    <w:rsid w:val="002B4E6D"/>
    <w:rsid w:val="002D5A04"/>
    <w:rsid w:val="002D756E"/>
    <w:rsid w:val="002E03A2"/>
    <w:rsid w:val="002F01F4"/>
    <w:rsid w:val="0030450E"/>
    <w:rsid w:val="00304A87"/>
    <w:rsid w:val="00317BFE"/>
    <w:rsid w:val="0038328F"/>
    <w:rsid w:val="00383F3A"/>
    <w:rsid w:val="003913E4"/>
    <w:rsid w:val="003E7485"/>
    <w:rsid w:val="003F3F8F"/>
    <w:rsid w:val="003F6ECB"/>
    <w:rsid w:val="003F7C02"/>
    <w:rsid w:val="00490121"/>
    <w:rsid w:val="004C1EAE"/>
    <w:rsid w:val="004D38CB"/>
    <w:rsid w:val="005445AA"/>
    <w:rsid w:val="00545827"/>
    <w:rsid w:val="00560BB9"/>
    <w:rsid w:val="00583D35"/>
    <w:rsid w:val="00591E73"/>
    <w:rsid w:val="0059352B"/>
    <w:rsid w:val="005959A5"/>
    <w:rsid w:val="005B39A6"/>
    <w:rsid w:val="0067002E"/>
    <w:rsid w:val="00671D6F"/>
    <w:rsid w:val="00676708"/>
    <w:rsid w:val="0068094B"/>
    <w:rsid w:val="006D6B1D"/>
    <w:rsid w:val="0072046F"/>
    <w:rsid w:val="00771CE9"/>
    <w:rsid w:val="0077251D"/>
    <w:rsid w:val="007A100E"/>
    <w:rsid w:val="007B4415"/>
    <w:rsid w:val="00852A50"/>
    <w:rsid w:val="00867A38"/>
    <w:rsid w:val="0087767F"/>
    <w:rsid w:val="00881712"/>
    <w:rsid w:val="008C2F4C"/>
    <w:rsid w:val="00903364"/>
    <w:rsid w:val="00912AC6"/>
    <w:rsid w:val="00932971"/>
    <w:rsid w:val="00941D57"/>
    <w:rsid w:val="009509A3"/>
    <w:rsid w:val="009553E8"/>
    <w:rsid w:val="00956C15"/>
    <w:rsid w:val="00964DAF"/>
    <w:rsid w:val="009A75CE"/>
    <w:rsid w:val="009A7682"/>
    <w:rsid w:val="009B7851"/>
    <w:rsid w:val="009B7D62"/>
    <w:rsid w:val="009D1EC9"/>
    <w:rsid w:val="009D2274"/>
    <w:rsid w:val="009E27AE"/>
    <w:rsid w:val="009F228A"/>
    <w:rsid w:val="00A0313B"/>
    <w:rsid w:val="00AC41F5"/>
    <w:rsid w:val="00B227D5"/>
    <w:rsid w:val="00B45074"/>
    <w:rsid w:val="00B53058"/>
    <w:rsid w:val="00B54534"/>
    <w:rsid w:val="00B6012B"/>
    <w:rsid w:val="00B62493"/>
    <w:rsid w:val="00B62C50"/>
    <w:rsid w:val="00B8286A"/>
    <w:rsid w:val="00B85D9A"/>
    <w:rsid w:val="00B95828"/>
    <w:rsid w:val="00C6249A"/>
    <w:rsid w:val="00C666B2"/>
    <w:rsid w:val="00CE037D"/>
    <w:rsid w:val="00CE21E5"/>
    <w:rsid w:val="00CF48F9"/>
    <w:rsid w:val="00D11905"/>
    <w:rsid w:val="00D45961"/>
    <w:rsid w:val="00D714B5"/>
    <w:rsid w:val="00D975DB"/>
    <w:rsid w:val="00DA6F62"/>
    <w:rsid w:val="00DB66AE"/>
    <w:rsid w:val="00E52672"/>
    <w:rsid w:val="00E9410F"/>
    <w:rsid w:val="00E9680E"/>
    <w:rsid w:val="00EC7C8F"/>
    <w:rsid w:val="00ED3426"/>
    <w:rsid w:val="00ED4759"/>
    <w:rsid w:val="00F0029C"/>
    <w:rsid w:val="00F3009A"/>
    <w:rsid w:val="00F3311B"/>
    <w:rsid w:val="00F545E5"/>
    <w:rsid w:val="00F57807"/>
    <w:rsid w:val="00F95FE7"/>
    <w:rsid w:val="00F97D7D"/>
    <w:rsid w:val="00FE2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A1BE6-CF23-410F-A2F3-E393915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2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D756E"/>
    <w:pPr>
      <w:widowControl w:val="0"/>
      <w:suppressAutoHyphens/>
      <w:spacing w:after="0" w:line="360" w:lineRule="atLeast"/>
      <w:ind w:left="708"/>
      <w:jc w:val="both"/>
      <w:textAlignment w:val="baseline"/>
    </w:pPr>
    <w:rPr>
      <w:rFonts w:ascii="Times New Roman" w:eastAsia="Times New Roman" w:hAnsi="Times New Roman" w:cs="Times New Roman"/>
      <w:sz w:val="24"/>
      <w:szCs w:val="24"/>
      <w:lang w:eastAsia="ar-SA"/>
    </w:rPr>
  </w:style>
  <w:style w:type="paragraph" w:customStyle="1" w:styleId="SmlouvaNadpis1">
    <w:name w:val="Smlouva_Nadpis1"/>
    <w:basedOn w:val="Normln"/>
    <w:qFormat/>
    <w:rsid w:val="002D756E"/>
    <w:pPr>
      <w:keepNext/>
      <w:widowControl w:val="0"/>
      <w:numPr>
        <w:numId w:val="1"/>
      </w:numPr>
      <w:suppressAutoHyphens/>
      <w:autoSpaceDE w:val="0"/>
      <w:spacing w:after="240" w:line="276" w:lineRule="auto"/>
      <w:contextualSpacing/>
      <w:jc w:val="center"/>
      <w:textAlignment w:val="baseline"/>
    </w:pPr>
    <w:rPr>
      <w:rFonts w:ascii="Arial" w:eastAsia="Times New Roman" w:hAnsi="Arial" w:cs="Arial"/>
      <w:b/>
      <w:bCs/>
      <w:lang w:eastAsia="ar-SA"/>
    </w:rPr>
  </w:style>
  <w:style w:type="paragraph" w:customStyle="1" w:styleId="SmlouvaOdstavec1">
    <w:name w:val="Smlouva_Odstavec1"/>
    <w:basedOn w:val="Normln"/>
    <w:qFormat/>
    <w:rsid w:val="002D756E"/>
    <w:pPr>
      <w:numPr>
        <w:ilvl w:val="1"/>
        <w:numId w:val="1"/>
      </w:numPr>
      <w:spacing w:after="240" w:line="276" w:lineRule="auto"/>
      <w:jc w:val="both"/>
    </w:pPr>
    <w:rPr>
      <w:rFonts w:ascii="Arial" w:eastAsia="Times New Roman" w:hAnsi="Arial" w:cs="Arial"/>
      <w:lang w:eastAsia="ar-SA"/>
    </w:rPr>
  </w:style>
  <w:style w:type="paragraph" w:styleId="Zhlav">
    <w:name w:val="header"/>
    <w:basedOn w:val="Normln"/>
    <w:link w:val="ZhlavChar"/>
    <w:uiPriority w:val="99"/>
    <w:unhideWhenUsed/>
    <w:rsid w:val="003F3F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F8F"/>
  </w:style>
  <w:style w:type="paragraph" w:styleId="Zpat">
    <w:name w:val="footer"/>
    <w:basedOn w:val="Normln"/>
    <w:link w:val="ZpatChar"/>
    <w:uiPriority w:val="99"/>
    <w:unhideWhenUsed/>
    <w:rsid w:val="003F3F8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F8F"/>
  </w:style>
  <w:style w:type="paragraph" w:styleId="Textbubliny">
    <w:name w:val="Balloon Text"/>
    <w:basedOn w:val="Normln"/>
    <w:link w:val="TextbublinyChar"/>
    <w:uiPriority w:val="99"/>
    <w:semiHidden/>
    <w:unhideWhenUsed/>
    <w:rsid w:val="000124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2457"/>
    <w:rPr>
      <w:rFonts w:ascii="Segoe UI" w:hAnsi="Segoe UI" w:cs="Segoe UI"/>
      <w:sz w:val="18"/>
      <w:szCs w:val="18"/>
    </w:rPr>
  </w:style>
  <w:style w:type="character" w:styleId="Odkaznakoment">
    <w:name w:val="annotation reference"/>
    <w:basedOn w:val="Standardnpsmoodstavce"/>
    <w:uiPriority w:val="99"/>
    <w:semiHidden/>
    <w:unhideWhenUsed/>
    <w:rsid w:val="000E4B8C"/>
    <w:rPr>
      <w:sz w:val="16"/>
      <w:szCs w:val="16"/>
    </w:rPr>
  </w:style>
  <w:style w:type="paragraph" w:styleId="Textkomente">
    <w:name w:val="annotation text"/>
    <w:basedOn w:val="Normln"/>
    <w:link w:val="TextkomenteChar"/>
    <w:uiPriority w:val="99"/>
    <w:semiHidden/>
    <w:unhideWhenUsed/>
    <w:rsid w:val="000E4B8C"/>
    <w:pPr>
      <w:spacing w:line="240" w:lineRule="auto"/>
    </w:pPr>
    <w:rPr>
      <w:sz w:val="20"/>
      <w:szCs w:val="20"/>
    </w:rPr>
  </w:style>
  <w:style w:type="character" w:customStyle="1" w:styleId="TextkomenteChar">
    <w:name w:val="Text komentáře Char"/>
    <w:basedOn w:val="Standardnpsmoodstavce"/>
    <w:link w:val="Textkomente"/>
    <w:uiPriority w:val="99"/>
    <w:semiHidden/>
    <w:rsid w:val="000E4B8C"/>
    <w:rPr>
      <w:sz w:val="20"/>
      <w:szCs w:val="20"/>
    </w:rPr>
  </w:style>
  <w:style w:type="paragraph" w:styleId="Pedmtkomente">
    <w:name w:val="annotation subject"/>
    <w:basedOn w:val="Textkomente"/>
    <w:next w:val="Textkomente"/>
    <w:link w:val="PedmtkomenteChar"/>
    <w:uiPriority w:val="99"/>
    <w:semiHidden/>
    <w:unhideWhenUsed/>
    <w:rsid w:val="000E4B8C"/>
    <w:rPr>
      <w:b/>
      <w:bCs/>
    </w:rPr>
  </w:style>
  <w:style w:type="character" w:customStyle="1" w:styleId="PedmtkomenteChar">
    <w:name w:val="Předmět komentáře Char"/>
    <w:basedOn w:val="TextkomenteChar"/>
    <w:link w:val="Pedmtkomente"/>
    <w:uiPriority w:val="99"/>
    <w:semiHidden/>
    <w:rsid w:val="000E4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2975</Words>
  <Characters>17554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Turkeova</dc:creator>
  <cp:lastModifiedBy>Irena Turkeova</cp:lastModifiedBy>
  <cp:revision>2</cp:revision>
  <cp:lastPrinted>2019-04-03T11:37:00Z</cp:lastPrinted>
  <dcterms:created xsi:type="dcterms:W3CDTF">2022-08-22T08:43:00Z</dcterms:created>
  <dcterms:modified xsi:type="dcterms:W3CDTF">2022-08-22T08:43:00Z</dcterms:modified>
</cp:coreProperties>
</file>