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7CD6CD16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B30750" w:rsidRPr="00BD66C5">
        <w:rPr>
          <w:rFonts w:eastAsia="Times New Roman" w:cstheme="minorHAnsi"/>
          <w:b/>
          <w:sz w:val="28"/>
          <w:szCs w:val="28"/>
          <w:lang w:eastAsia="cs-CZ"/>
        </w:rPr>
        <w:t>2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4F5D33D8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7368BF">
        <w:rPr>
          <w:rFonts w:eastAsia="Times New Roman" w:cstheme="minorHAnsi"/>
          <w:b/>
          <w:sz w:val="28"/>
          <w:szCs w:val="28"/>
          <w:lang w:eastAsia="cs-CZ"/>
        </w:rPr>
        <w:t>Opravy místních komunikací v Rýmařově, ulice Husova</w:t>
      </w: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“ </w:t>
      </w:r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19 - 1421771/0100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058B06D8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4A2B9B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</w:t>
      </w:r>
      <w:r w:rsidR="004A2B9B" w:rsidRPr="00BD66C5">
        <w:rPr>
          <w:rFonts w:eastAsia="Calibri" w:cstheme="minorHAnsi"/>
        </w:rPr>
        <w:t xml:space="preserve">e-mail: </w:t>
      </w:r>
      <w:r w:rsidR="004A2B9B">
        <w:rPr>
          <w:rFonts w:eastAsia="Calibri" w:cstheme="minorHAnsi"/>
        </w:rPr>
        <w:t>XXXXXXXXXXXX</w:t>
      </w:r>
      <w:r w:rsidRPr="00BD66C5">
        <w:rPr>
          <w:rFonts w:eastAsia="Calibri" w:cstheme="minorHAnsi"/>
        </w:rPr>
        <w:t xml:space="preserve">, tel. </w:t>
      </w:r>
      <w:r w:rsidR="004A2B9B">
        <w:rPr>
          <w:rFonts w:eastAsia="Calibri" w:cstheme="minorHAnsi"/>
        </w:rPr>
        <w:t>XXXXXXXXXX</w:t>
      </w:r>
    </w:p>
    <w:p w14:paraId="3C7C1B31" w14:textId="1E9DFAD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4A2B9B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e-mail: </w:t>
      </w:r>
      <w:r w:rsidR="004A2B9B">
        <w:rPr>
          <w:rFonts w:eastAsia="Calibri" w:cstheme="minorHAnsi"/>
        </w:rPr>
        <w:t>XXXXXXXXXXX</w:t>
      </w:r>
      <w:r w:rsidRPr="00BD66C5">
        <w:rPr>
          <w:rFonts w:eastAsia="Calibri" w:cstheme="minorHAnsi"/>
        </w:rPr>
        <w:t>, tel.</w:t>
      </w:r>
      <w:r w:rsidR="004A2B9B">
        <w:rPr>
          <w:rFonts w:eastAsia="Calibri" w:cstheme="minorHAnsi"/>
        </w:rPr>
        <w:t xml:space="preserve"> XXXXXXXXXX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0BA161D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JR STaKR</w:t>
          </w:r>
          <w:r w:rsidRPr="00BD66C5">
            <w:rPr>
              <w:rFonts w:eastAsia="Calibri" w:cstheme="minorHAnsi"/>
            </w:rPr>
            <w:t xml:space="preserve"> s.r.o.</w:t>
          </w:r>
        </w:sdtContent>
      </w:sdt>
    </w:p>
    <w:p w14:paraId="31EC2110" w14:textId="0FC2DE6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U Stadionu 1999/9a, 792 01 Bruntál</w:t>
          </w:r>
        </w:sdtContent>
      </w:sdt>
    </w:p>
    <w:p w14:paraId="4ABD29EB" w14:textId="734604D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Jiřím Krupou, jednatelem společnosti</w:t>
          </w:r>
        </w:sdtContent>
      </w:sdt>
    </w:p>
    <w:p w14:paraId="55FE04AC" w14:textId="62B1E1A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28596854</w:t>
          </w:r>
        </w:sdtContent>
      </w:sdt>
    </w:p>
    <w:p w14:paraId="0D060E55" w14:textId="7D4611E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7368BF">
            <w:rPr>
              <w:rFonts w:eastAsia="Calibri" w:cstheme="minorHAnsi"/>
            </w:rPr>
            <w:t>28</w:t>
          </w:r>
          <w:r w:rsidR="003A3AB8">
            <w:rPr>
              <w:rFonts w:eastAsia="Calibri" w:cstheme="minorHAnsi"/>
            </w:rPr>
            <w:t>596854</w:t>
          </w:r>
        </w:sdtContent>
      </w:sdt>
    </w:p>
    <w:p w14:paraId="3C60902C" w14:textId="403117C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3A3AB8">
            <w:rPr>
              <w:rFonts w:cstheme="minorHAnsi"/>
            </w:rPr>
            <w:t>Komerční banka,</w:t>
          </w:r>
          <w:r w:rsidRPr="00BD66C5">
            <w:rPr>
              <w:rFonts w:cstheme="minorHAnsi"/>
            </w:rPr>
            <w:t xml:space="preserve"> a.s.</w:t>
          </w:r>
        </w:sdtContent>
      </w:sdt>
    </w:p>
    <w:p w14:paraId="5F87B1CA" w14:textId="1179D03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3A3AB8" w:rsidRPr="003A3AB8">
            <w:rPr>
              <w:rFonts w:eastAsia="Calibri" w:cstheme="minorHAnsi"/>
            </w:rPr>
            <w:t>43-5344030257/0100</w:t>
          </w:r>
        </w:sdtContent>
      </w:sdt>
    </w:p>
    <w:p w14:paraId="73BC68FF" w14:textId="3D463DD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Ostravě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C</w:t>
          </w:r>
          <w:r w:rsidR="003A3AB8">
            <w:rPr>
              <w:rFonts w:eastAsia="Calibri" w:cstheme="minorHAnsi"/>
            </w:rPr>
            <w:t xml:space="preserve"> 33800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05F04F0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4A2B9B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e-mail: </w:t>
      </w:r>
      <w:sdt>
        <w:sdtPr>
          <w:rPr>
            <w:rFonts w:eastAsia="Calibri" w:cstheme="minorHAnsi"/>
          </w:rPr>
          <w:id w:val="565316344"/>
          <w:placeholder>
            <w:docPart w:val="0E448E6977774A5EABED0909B1A4D867"/>
          </w:placeholder>
        </w:sdtPr>
        <w:sdtContent>
          <w:r w:rsidR="004A2B9B">
            <w:rPr>
              <w:rFonts w:eastAsia="Calibri" w:cstheme="minorHAnsi"/>
            </w:rPr>
            <w:t>XXXXXXXXXXXXX</w:t>
          </w:r>
        </w:sdtContent>
      </w:sdt>
      <w:r w:rsidRPr="00BD66C5">
        <w:rPr>
          <w:rFonts w:eastAsia="Calibri" w:cstheme="minorHAnsi"/>
        </w:rPr>
        <w:t xml:space="preserve">, tel.: </w:t>
      </w:r>
      <w:sdt>
        <w:sdtPr>
          <w:rPr>
            <w:rFonts w:eastAsia="Calibri" w:cstheme="minorHAnsi"/>
          </w:rPr>
          <w:id w:val="215250586"/>
          <w:placeholder>
            <w:docPart w:val="0E448E6977774A5EABED0909B1A4D867"/>
          </w:placeholder>
        </w:sdtPr>
        <w:sdtContent>
          <w:r w:rsidR="004A2B9B">
            <w:rPr>
              <w:rFonts w:eastAsia="Calibri" w:cstheme="minorHAnsi"/>
            </w:rPr>
            <w:t>XXXXXXXXXXX</w:t>
          </w:r>
        </w:sdtContent>
      </w:sdt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4947F19C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631CFA" w:rsidRPr="00DB3AA4">
        <w:rPr>
          <w:rFonts w:ascii="Calibri" w:eastAsia="Times New Roman" w:hAnsi="Calibri" w:cs="Calibri"/>
          <w:b/>
          <w:lang w:eastAsia="cs-CZ"/>
        </w:rPr>
        <w:t>2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1A4C9992" w:rsidR="006564B1" w:rsidRPr="00DB3AA4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XVII. odst. 1,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 xml:space="preserve">V. odst. </w:t>
      </w:r>
      <w:r w:rsidR="00760A1F">
        <w:rPr>
          <w:lang w:eastAsia="cs-CZ"/>
        </w:rPr>
        <w:t>1</w:t>
      </w:r>
      <w:r w:rsidRPr="00DB3AA4">
        <w:rPr>
          <w:lang w:eastAsia="cs-CZ"/>
        </w:rPr>
        <w:t xml:space="preserve"> smlouvy o dílo s předmětem plnění „</w:t>
      </w:r>
      <w:r w:rsidR="00760A1F">
        <w:rPr>
          <w:b/>
          <w:bCs/>
          <w:lang w:eastAsia="cs-CZ"/>
        </w:rPr>
        <w:t>Opravy místních komunikací v Rýmařově, ulice Husova</w:t>
      </w:r>
      <w:r w:rsidRPr="00DB3AA4">
        <w:rPr>
          <w:lang w:eastAsia="cs-CZ"/>
        </w:rPr>
        <w:t xml:space="preserve">“, ze dne </w:t>
      </w:r>
      <w:r w:rsidR="005D2DC5">
        <w:rPr>
          <w:lang w:eastAsia="cs-CZ"/>
        </w:rPr>
        <w:t>04</w:t>
      </w:r>
      <w:r w:rsidRPr="00DB3AA4">
        <w:rPr>
          <w:lang w:eastAsia="cs-CZ"/>
        </w:rPr>
        <w:t>.11.2021, ve znění dodatku č. 1 ze dne 2</w:t>
      </w:r>
      <w:r w:rsidR="00EE09B2">
        <w:rPr>
          <w:lang w:eastAsia="cs-CZ"/>
        </w:rPr>
        <w:t>7</w:t>
      </w:r>
      <w:r w:rsidRPr="00DB3AA4">
        <w:rPr>
          <w:lang w:eastAsia="cs-CZ"/>
        </w:rPr>
        <w:t>.</w:t>
      </w:r>
      <w:r w:rsidR="00EE09B2">
        <w:rPr>
          <w:lang w:eastAsia="cs-CZ"/>
        </w:rPr>
        <w:t>06</w:t>
      </w:r>
      <w:r w:rsidRPr="00DB3AA4">
        <w:rPr>
          <w:lang w:eastAsia="cs-CZ"/>
        </w:rPr>
        <w:t>.202</w:t>
      </w:r>
      <w:r w:rsidR="00EE09B2">
        <w:rPr>
          <w:lang w:eastAsia="cs-CZ"/>
        </w:rPr>
        <w:t>2</w:t>
      </w:r>
      <w:r w:rsidRPr="00DB3AA4">
        <w:rPr>
          <w:lang w:eastAsia="cs-CZ"/>
        </w:rPr>
        <w:t xml:space="preserve"> (dále jen „Smlouva“) na uzavření dodatku č. 2, kterým se ve Smlouvě mění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>V. odst. 1 takto:</w:t>
      </w:r>
    </w:p>
    <w:p w14:paraId="65272A1C" w14:textId="77777777" w:rsidR="005D2DC5" w:rsidRPr="00651449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 w:rsidRPr="00651449">
        <w:rPr>
          <w:rFonts w:ascii="Calibri" w:hAnsi="Calibri" w:cs="Calibri"/>
          <w:b/>
          <w:i/>
          <w:sz w:val="22"/>
          <w:szCs w:val="22"/>
        </w:rPr>
        <w:lastRenderedPageBreak/>
        <w:t>I</w:t>
      </w:r>
      <w:r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  <w:r w:rsidRPr="003A4E42">
        <w:rPr>
          <w:rFonts w:ascii="Calibri" w:hAnsi="Calibri" w:cs="Calibri"/>
          <w:b/>
          <w:i/>
          <w:sz w:val="22"/>
          <w:szCs w:val="22"/>
        </w:rPr>
        <w:t>Doba a místo plnění</w:t>
      </w:r>
    </w:p>
    <w:p w14:paraId="2A876C5C" w14:textId="643ABF0F" w:rsidR="005D2DC5" w:rsidRPr="003A4E42" w:rsidRDefault="005D2DC5" w:rsidP="005D2DC5">
      <w:pPr>
        <w:pStyle w:val="Import1"/>
        <w:tabs>
          <w:tab w:val="clear" w:pos="720"/>
          <w:tab w:val="left" w:pos="284"/>
        </w:tabs>
        <w:spacing w:before="120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3A4E42">
        <w:rPr>
          <w:rFonts w:ascii="Calibri" w:hAnsi="Calibri" w:cs="Calibri"/>
          <w:i/>
          <w:iCs/>
          <w:sz w:val="22"/>
          <w:szCs w:val="22"/>
        </w:rPr>
        <w:t>1.</w:t>
      </w:r>
      <w:r w:rsidRPr="003A4E42">
        <w:rPr>
          <w:rFonts w:ascii="Calibri" w:hAnsi="Calibri" w:cs="Calibri"/>
          <w:i/>
          <w:iCs/>
          <w:sz w:val="22"/>
          <w:szCs w:val="22"/>
        </w:rPr>
        <w:tab/>
        <w:t xml:space="preserve">Zhotovitel se zavazuje provést dílo ve lhůtě nejpozději do </w:t>
      </w:r>
      <w:r>
        <w:rPr>
          <w:rFonts w:ascii="Calibri" w:hAnsi="Calibri" w:cs="Calibri"/>
          <w:i/>
          <w:iCs/>
          <w:sz w:val="22"/>
          <w:szCs w:val="22"/>
        </w:rPr>
        <w:t>16</w:t>
      </w:r>
      <w:r w:rsidRPr="003A4E42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i/>
          <w:iCs/>
          <w:sz w:val="22"/>
          <w:szCs w:val="22"/>
        </w:rPr>
        <w:t>09</w:t>
      </w:r>
      <w:r w:rsidRPr="003A4E42">
        <w:rPr>
          <w:rFonts w:ascii="Calibri" w:hAnsi="Calibri" w:cs="Calibri"/>
          <w:i/>
          <w:iCs/>
          <w:sz w:val="22"/>
          <w:szCs w:val="22"/>
        </w:rPr>
        <w:t>.202</w:t>
      </w:r>
      <w:r>
        <w:rPr>
          <w:rFonts w:ascii="Calibri" w:hAnsi="Calibri" w:cs="Calibri"/>
          <w:i/>
          <w:iCs/>
          <w:sz w:val="22"/>
          <w:szCs w:val="22"/>
        </w:rPr>
        <w:t>2</w:t>
      </w:r>
      <w:r w:rsidRPr="003A4E42">
        <w:rPr>
          <w:rFonts w:ascii="Calibri" w:hAnsi="Calibri" w:cs="Calibri"/>
          <w:i/>
          <w:iCs/>
          <w:sz w:val="22"/>
          <w:szCs w:val="22"/>
        </w:rPr>
        <w:t xml:space="preserve">.  </w:t>
      </w: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55965C28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EB494F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1C87C80C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F13D3C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73D40B4F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F13D3C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07AC2399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F13D3C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04BCADC5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F13D3C" w:rsidRPr="00BD66C5">
        <w:rPr>
          <w:rFonts w:eastAsia="Times New Roman" w:cstheme="minorHAnsi"/>
          <w:snapToGrid w:val="0"/>
          <w:lang w:eastAsia="cs-CZ"/>
        </w:rPr>
        <w:t>2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76CAD68E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76138E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55F75A00" w14:textId="54F35576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76138E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Rýmařov </w:t>
      </w:r>
      <w:r w:rsidRPr="000C48F6">
        <w:rPr>
          <w:rFonts w:eastAsia="Times New Roman" w:cstheme="minorHAnsi"/>
          <w:lang w:eastAsia="cs-CZ"/>
        </w:rPr>
        <w:t>č.</w:t>
      </w:r>
      <w:r w:rsidR="003A3AB8" w:rsidRPr="000C48F6">
        <w:rPr>
          <w:rFonts w:eastAsia="Times New Roman" w:cstheme="minorHAnsi"/>
          <w:lang w:eastAsia="cs-CZ"/>
        </w:rPr>
        <w:t xml:space="preserve"> </w:t>
      </w:r>
      <w:r w:rsidR="000C48F6" w:rsidRPr="000C48F6">
        <w:rPr>
          <w:rFonts w:eastAsia="Times New Roman" w:cstheme="minorHAnsi"/>
          <w:lang w:eastAsia="cs-CZ"/>
        </w:rPr>
        <w:t>4938</w:t>
      </w:r>
      <w:r w:rsidR="00CF29AA" w:rsidRPr="000C48F6">
        <w:rPr>
          <w:rFonts w:eastAsia="Times New Roman" w:cstheme="minorHAnsi"/>
          <w:lang w:eastAsia="cs-CZ"/>
        </w:rPr>
        <w:t>/</w:t>
      </w:r>
      <w:r w:rsidR="000C48F6" w:rsidRPr="000C48F6">
        <w:rPr>
          <w:rFonts w:eastAsia="Times New Roman" w:cstheme="minorHAnsi"/>
          <w:lang w:eastAsia="cs-CZ"/>
        </w:rPr>
        <w:t>98</w:t>
      </w:r>
      <w:r w:rsidR="00CF29AA" w:rsidRPr="000C48F6">
        <w:rPr>
          <w:rFonts w:eastAsia="Times New Roman" w:cstheme="minorHAnsi"/>
          <w:lang w:eastAsia="cs-CZ"/>
        </w:rPr>
        <w:t>/22</w:t>
      </w:r>
      <w:r w:rsidR="00CF29AA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 xml:space="preserve">ze dne </w:t>
      </w:r>
      <w:r w:rsidR="003A3AB8">
        <w:rPr>
          <w:rFonts w:eastAsia="Times New Roman" w:cstheme="minorHAnsi"/>
          <w:lang w:eastAsia="cs-CZ"/>
        </w:rPr>
        <w:t>04</w:t>
      </w:r>
      <w:r w:rsidRPr="00BD66C5">
        <w:rPr>
          <w:rFonts w:eastAsia="Times New Roman" w:cstheme="minorHAnsi"/>
          <w:lang w:eastAsia="cs-CZ"/>
        </w:rPr>
        <w:t>.</w:t>
      </w:r>
      <w:r w:rsidR="0076138E" w:rsidRPr="00BD66C5">
        <w:rPr>
          <w:rFonts w:eastAsia="Times New Roman" w:cstheme="minorHAnsi"/>
          <w:lang w:eastAsia="cs-CZ"/>
        </w:rPr>
        <w:t>0</w:t>
      </w:r>
      <w:r w:rsidR="003A3AB8">
        <w:rPr>
          <w:rFonts w:eastAsia="Times New Roman" w:cstheme="minorHAnsi"/>
          <w:lang w:eastAsia="cs-CZ"/>
        </w:rPr>
        <w:t>8</w:t>
      </w:r>
      <w:r w:rsidRPr="00BD66C5">
        <w:rPr>
          <w:rFonts w:eastAsia="Times New Roman" w:cstheme="minorHAnsi"/>
          <w:lang w:eastAsia="cs-CZ"/>
        </w:rPr>
        <w:t>.202</w:t>
      </w:r>
      <w:r w:rsidR="0076138E" w:rsidRPr="00BD66C5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>.</w:t>
      </w:r>
    </w:p>
    <w:p w14:paraId="0D448792" w14:textId="7EF5CE55" w:rsidR="0021596A" w:rsidRPr="00BD66C5" w:rsidRDefault="0021596A" w:rsidP="0021596A">
      <w:pPr>
        <w:spacing w:before="240" w:after="0"/>
        <w:rPr>
          <w:rFonts w:eastAsia="Times New Roman" w:cstheme="minorHAnsi"/>
          <w:lang w:eastAsia="cs-CZ"/>
        </w:rPr>
      </w:pPr>
    </w:p>
    <w:p w14:paraId="1911B027" w14:textId="37ED898D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sdt>
        <w:sdtPr>
          <w:rPr>
            <w:rFonts w:eastAsia="Times New Roman" w:cstheme="minorHAnsi"/>
            <w:lang w:eastAsia="cs-CZ"/>
          </w:rPr>
          <w:id w:val="-1130472483"/>
          <w:placeholder>
            <w:docPart w:val="964E664BA2604E649C1021C116DCD3CC"/>
          </w:placeholder>
        </w:sdtPr>
        <w:sdtContent>
          <w:r w:rsidR="003A3AB8">
            <w:rPr>
              <w:rFonts w:eastAsia="Times New Roman" w:cstheme="minorHAnsi"/>
              <w:lang w:eastAsia="cs-CZ"/>
            </w:rPr>
            <w:t>0</w:t>
          </w:r>
          <w:r w:rsidR="000C48F6">
            <w:rPr>
              <w:rFonts w:eastAsia="Times New Roman" w:cstheme="minorHAnsi"/>
              <w:lang w:eastAsia="cs-CZ"/>
            </w:rPr>
            <w:t>8</w:t>
          </w:r>
          <w:r w:rsidR="00C916DE">
            <w:rPr>
              <w:rFonts w:eastAsia="Times New Roman" w:cstheme="minorHAnsi"/>
              <w:lang w:eastAsia="cs-CZ"/>
            </w:rPr>
            <w:t>.0</w:t>
          </w:r>
          <w:r w:rsidR="003A3AB8">
            <w:rPr>
              <w:rFonts w:eastAsia="Times New Roman" w:cstheme="minorHAnsi"/>
              <w:lang w:eastAsia="cs-CZ"/>
            </w:rPr>
            <w:t>8</w:t>
          </w:r>
          <w:r w:rsidR="00C916DE">
            <w:rPr>
              <w:rFonts w:eastAsia="Times New Roman" w:cstheme="minorHAnsi"/>
              <w:lang w:eastAsia="cs-CZ"/>
            </w:rPr>
            <w:t>.2022</w:t>
          </w:r>
        </w:sdtContent>
      </w:sdt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6C170D18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0C48F6">
            <w:rPr>
              <w:rFonts w:eastAsia="Times New Roman" w:cstheme="minorHAnsi"/>
              <w:b/>
              <w:lang w:eastAsia="cs-CZ"/>
            </w:rPr>
            <w:t xml:space="preserve">         Jiří Krupa, jednatel </w:t>
          </w:r>
          <w:r w:rsidR="000C48F6" w:rsidRPr="000C48F6">
            <w:rPr>
              <w:rFonts w:eastAsia="Times New Roman" w:cstheme="minorHAnsi"/>
              <w:b/>
              <w:lang w:eastAsia="cs-CZ"/>
            </w:rPr>
            <w:t>JR StaKR s.r.o.</w:t>
          </w:r>
          <w:r w:rsidR="000C48F6">
            <w:rPr>
              <w:rFonts w:eastAsia="Times New Roman" w:cstheme="minorHAnsi"/>
              <w:b/>
              <w:lang w:eastAsia="cs-CZ"/>
            </w:rPr>
            <w:t xml:space="preserve"> </w:t>
          </w:r>
        </w:sdtContent>
      </w:sdt>
    </w:p>
    <w:p w14:paraId="67D434D7" w14:textId="68A9121C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jednatel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BA75" w14:textId="77777777" w:rsidR="0003282E" w:rsidRDefault="0003282E" w:rsidP="008079D2">
      <w:pPr>
        <w:spacing w:after="0"/>
      </w:pPr>
      <w:r>
        <w:separator/>
      </w:r>
    </w:p>
    <w:p w14:paraId="6469026D" w14:textId="77777777" w:rsidR="0003282E" w:rsidRDefault="0003282E"/>
  </w:endnote>
  <w:endnote w:type="continuationSeparator" w:id="0">
    <w:p w14:paraId="29FF216A" w14:textId="77777777" w:rsidR="0003282E" w:rsidRDefault="0003282E" w:rsidP="008079D2">
      <w:pPr>
        <w:spacing w:after="0"/>
      </w:pPr>
      <w:r>
        <w:continuationSeparator/>
      </w:r>
    </w:p>
    <w:p w14:paraId="3BB1A771" w14:textId="77777777" w:rsidR="0003282E" w:rsidRDefault="00032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8DD2" w14:textId="77777777" w:rsidR="0003282E" w:rsidRDefault="0003282E" w:rsidP="008079D2">
      <w:pPr>
        <w:spacing w:after="0"/>
      </w:pPr>
      <w:r>
        <w:separator/>
      </w:r>
    </w:p>
    <w:p w14:paraId="3421776C" w14:textId="77777777" w:rsidR="0003282E" w:rsidRDefault="0003282E"/>
  </w:footnote>
  <w:footnote w:type="continuationSeparator" w:id="0">
    <w:p w14:paraId="302A5D8A" w14:textId="77777777" w:rsidR="0003282E" w:rsidRDefault="0003282E" w:rsidP="008079D2">
      <w:pPr>
        <w:spacing w:after="0"/>
      </w:pPr>
      <w:r>
        <w:continuationSeparator/>
      </w:r>
    </w:p>
    <w:p w14:paraId="645355EB" w14:textId="77777777" w:rsidR="0003282E" w:rsidRDefault="00032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1"/>
  </w:num>
  <w:num w:numId="3" w16cid:durableId="1206675505">
    <w:abstractNumId w:val="10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2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3282E"/>
    <w:rsid w:val="000A252F"/>
    <w:rsid w:val="000C48F6"/>
    <w:rsid w:val="000D7684"/>
    <w:rsid w:val="0012511B"/>
    <w:rsid w:val="00134AFC"/>
    <w:rsid w:val="00196C0E"/>
    <w:rsid w:val="00212DE7"/>
    <w:rsid w:val="0021596A"/>
    <w:rsid w:val="00243FB9"/>
    <w:rsid w:val="00264457"/>
    <w:rsid w:val="002702F8"/>
    <w:rsid w:val="00324E75"/>
    <w:rsid w:val="00345549"/>
    <w:rsid w:val="0035211D"/>
    <w:rsid w:val="00352D60"/>
    <w:rsid w:val="00390E91"/>
    <w:rsid w:val="00392EE3"/>
    <w:rsid w:val="003A3AB8"/>
    <w:rsid w:val="003F2A99"/>
    <w:rsid w:val="00423556"/>
    <w:rsid w:val="004626A4"/>
    <w:rsid w:val="00465BCC"/>
    <w:rsid w:val="0047134A"/>
    <w:rsid w:val="004A2B9B"/>
    <w:rsid w:val="004E6AA7"/>
    <w:rsid w:val="00555191"/>
    <w:rsid w:val="005D2DC5"/>
    <w:rsid w:val="006239EA"/>
    <w:rsid w:val="00631CFA"/>
    <w:rsid w:val="006564B1"/>
    <w:rsid w:val="006A4651"/>
    <w:rsid w:val="006D580F"/>
    <w:rsid w:val="00706DF9"/>
    <w:rsid w:val="00727E5E"/>
    <w:rsid w:val="007368BF"/>
    <w:rsid w:val="00760A1F"/>
    <w:rsid w:val="0076138E"/>
    <w:rsid w:val="00765E40"/>
    <w:rsid w:val="007A47F4"/>
    <w:rsid w:val="008079D2"/>
    <w:rsid w:val="008D4068"/>
    <w:rsid w:val="009360DE"/>
    <w:rsid w:val="009C18A5"/>
    <w:rsid w:val="009C29C1"/>
    <w:rsid w:val="00A71A17"/>
    <w:rsid w:val="00B04409"/>
    <w:rsid w:val="00B30750"/>
    <w:rsid w:val="00B64B17"/>
    <w:rsid w:val="00B6531B"/>
    <w:rsid w:val="00BD66C5"/>
    <w:rsid w:val="00C377AC"/>
    <w:rsid w:val="00C52FED"/>
    <w:rsid w:val="00C661DB"/>
    <w:rsid w:val="00C916DE"/>
    <w:rsid w:val="00CA1AA9"/>
    <w:rsid w:val="00CB1F1B"/>
    <w:rsid w:val="00CD5EE3"/>
    <w:rsid w:val="00CF29AA"/>
    <w:rsid w:val="00D15E74"/>
    <w:rsid w:val="00D61572"/>
    <w:rsid w:val="00DB3AA4"/>
    <w:rsid w:val="00E2229C"/>
    <w:rsid w:val="00E30E9D"/>
    <w:rsid w:val="00E766D3"/>
    <w:rsid w:val="00E82726"/>
    <w:rsid w:val="00E96416"/>
    <w:rsid w:val="00EB494F"/>
    <w:rsid w:val="00EE09B2"/>
    <w:rsid w:val="00EF2877"/>
    <w:rsid w:val="00F13D3C"/>
    <w:rsid w:val="00F3128A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4C7726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173B2B"/>
    <w:rsid w:val="00183BCB"/>
    <w:rsid w:val="003A5917"/>
    <w:rsid w:val="004C7726"/>
    <w:rsid w:val="006E09E4"/>
    <w:rsid w:val="00717CDE"/>
    <w:rsid w:val="00C9444C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3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cp:lastPrinted>2022-08-22T06:42:00Z</cp:lastPrinted>
  <dcterms:created xsi:type="dcterms:W3CDTF">2022-08-22T06:43:00Z</dcterms:created>
  <dcterms:modified xsi:type="dcterms:W3CDTF">2022-08-22T07:38:00Z</dcterms:modified>
</cp:coreProperties>
</file>