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3F96" w14:textId="77777777" w:rsidR="00B83DD2" w:rsidRPr="007D64A1" w:rsidRDefault="00B83DD2" w:rsidP="00CF2BE6">
      <w:pPr>
        <w:spacing w:line="276" w:lineRule="auto"/>
        <w:rPr>
          <w:sz w:val="22"/>
          <w:szCs w:val="22"/>
        </w:rPr>
      </w:pPr>
    </w:p>
    <w:p w14:paraId="61C48343" w14:textId="1FF0A840" w:rsidR="00595128" w:rsidRDefault="00A632B6" w:rsidP="00CF2BE6">
      <w:pPr>
        <w:spacing w:line="276" w:lineRule="auto"/>
        <w:jc w:val="center"/>
        <w:rPr>
          <w:b/>
          <w:bCs/>
          <w:sz w:val="32"/>
          <w:szCs w:val="32"/>
        </w:rPr>
      </w:pPr>
      <w:r w:rsidRPr="0089053D">
        <w:rPr>
          <w:b/>
          <w:bCs/>
          <w:sz w:val="32"/>
          <w:szCs w:val="32"/>
        </w:rPr>
        <w:t xml:space="preserve">Smlouva </w:t>
      </w:r>
      <w:r w:rsidR="00595128">
        <w:rPr>
          <w:b/>
          <w:bCs/>
          <w:sz w:val="32"/>
          <w:szCs w:val="32"/>
        </w:rPr>
        <w:t xml:space="preserve">o poskytování </w:t>
      </w:r>
      <w:r w:rsidR="00E11E07">
        <w:rPr>
          <w:b/>
          <w:bCs/>
          <w:sz w:val="32"/>
          <w:szCs w:val="32"/>
        </w:rPr>
        <w:t xml:space="preserve">služeb </w:t>
      </w:r>
      <w:r w:rsidR="00595128">
        <w:rPr>
          <w:b/>
          <w:bCs/>
          <w:sz w:val="32"/>
          <w:szCs w:val="32"/>
        </w:rPr>
        <w:t>správy a vývoje</w:t>
      </w:r>
    </w:p>
    <w:p w14:paraId="771F4E53" w14:textId="72848A8F" w:rsidR="00E45423" w:rsidRPr="0089053D" w:rsidRDefault="00595128" w:rsidP="00CF2BE6">
      <w:pPr>
        <w:spacing w:line="276" w:lineRule="auto"/>
        <w:jc w:val="center"/>
        <w:rPr>
          <w:b/>
          <w:bCs/>
          <w:sz w:val="32"/>
          <w:szCs w:val="32"/>
        </w:rPr>
      </w:pPr>
      <w:r>
        <w:rPr>
          <w:b/>
          <w:bCs/>
          <w:sz w:val="32"/>
          <w:szCs w:val="32"/>
        </w:rPr>
        <w:t>systémů na portále čeština pro cizince</w:t>
      </w:r>
    </w:p>
    <w:p w14:paraId="4CAFA32D" w14:textId="2152F7EE" w:rsidR="00DB33AF" w:rsidRPr="00DB33AF" w:rsidRDefault="00DB33AF" w:rsidP="00CF2BE6">
      <w:pPr>
        <w:spacing w:line="276" w:lineRule="auto"/>
        <w:jc w:val="center"/>
        <w:rPr>
          <w:b/>
          <w:bCs/>
          <w:sz w:val="22"/>
          <w:szCs w:val="22"/>
        </w:rPr>
      </w:pPr>
      <w:r w:rsidRPr="00DB33AF">
        <w:rPr>
          <w:b/>
          <w:bCs/>
          <w:sz w:val="22"/>
          <w:szCs w:val="22"/>
        </w:rPr>
        <w:t xml:space="preserve">č. smlouvy: </w:t>
      </w:r>
      <w:r w:rsidR="00B83DD2" w:rsidRPr="00B83DD2">
        <w:rPr>
          <w:b/>
          <w:bCs/>
          <w:sz w:val="22"/>
          <w:szCs w:val="22"/>
        </w:rPr>
        <w:t>NPICR-308/2022/11-3</w:t>
      </w:r>
    </w:p>
    <w:p w14:paraId="08CD0CAC" w14:textId="77777777" w:rsidR="00A632B6" w:rsidRPr="007D64A1" w:rsidRDefault="00A632B6" w:rsidP="00CF2BE6">
      <w:pPr>
        <w:spacing w:line="276" w:lineRule="auto"/>
        <w:rPr>
          <w:sz w:val="22"/>
          <w:szCs w:val="22"/>
        </w:rPr>
      </w:pPr>
    </w:p>
    <w:p w14:paraId="2C298940" w14:textId="06BBE806" w:rsidR="006E0D7F" w:rsidRPr="007D64A1" w:rsidRDefault="006E0D7F" w:rsidP="00CF2BE6">
      <w:pPr>
        <w:spacing w:line="276" w:lineRule="auto"/>
        <w:jc w:val="center"/>
        <w:rPr>
          <w:sz w:val="22"/>
          <w:szCs w:val="22"/>
        </w:rPr>
      </w:pPr>
      <w:r w:rsidRPr="007D64A1">
        <w:rPr>
          <w:sz w:val="22"/>
          <w:szCs w:val="22"/>
        </w:rPr>
        <w:t>uzavřená níže uvedeného dne, měsíce a roku dle zákona č. 89/2012 Sb., občanský zákoník, v platném znění (dále jen „</w:t>
      </w:r>
      <w:r w:rsidRPr="007D64A1">
        <w:rPr>
          <w:b/>
          <w:sz w:val="22"/>
          <w:szCs w:val="22"/>
        </w:rPr>
        <w:t>občanský zákoník</w:t>
      </w:r>
      <w:r w:rsidRPr="007D64A1">
        <w:rPr>
          <w:sz w:val="22"/>
          <w:szCs w:val="22"/>
        </w:rPr>
        <w:t>“), mezi:</w:t>
      </w:r>
    </w:p>
    <w:p w14:paraId="50832FCB" w14:textId="77777777" w:rsidR="006E0D7F" w:rsidRPr="007D64A1" w:rsidRDefault="006E0D7F" w:rsidP="00CF2BE6">
      <w:pPr>
        <w:spacing w:line="276" w:lineRule="auto"/>
        <w:rPr>
          <w:sz w:val="22"/>
          <w:szCs w:val="22"/>
        </w:rPr>
      </w:pPr>
    </w:p>
    <w:p w14:paraId="01F4F33D" w14:textId="77777777" w:rsidR="00873A64" w:rsidRDefault="00873A64" w:rsidP="00CF2BE6">
      <w:pPr>
        <w:tabs>
          <w:tab w:val="left" w:pos="1560"/>
        </w:tabs>
        <w:spacing w:line="276" w:lineRule="auto"/>
        <w:rPr>
          <w:b/>
          <w:sz w:val="22"/>
          <w:szCs w:val="22"/>
        </w:rPr>
      </w:pPr>
      <w:r w:rsidRPr="00873A64">
        <w:rPr>
          <w:b/>
          <w:sz w:val="22"/>
          <w:szCs w:val="22"/>
        </w:rPr>
        <w:t>Národní pedagogický institut České republiky (zařízení pro další vzdělávání pedagogických pracovníků)</w:t>
      </w:r>
    </w:p>
    <w:p w14:paraId="5301D463" w14:textId="7E962D3C" w:rsidR="00873A64" w:rsidRDefault="00873A64" w:rsidP="00CF2BE6">
      <w:pPr>
        <w:tabs>
          <w:tab w:val="left" w:pos="1560"/>
        </w:tabs>
        <w:spacing w:line="276" w:lineRule="auto"/>
        <w:rPr>
          <w:sz w:val="22"/>
          <w:szCs w:val="22"/>
        </w:rPr>
      </w:pPr>
      <w:r w:rsidRPr="007D64A1">
        <w:rPr>
          <w:sz w:val="22"/>
          <w:szCs w:val="22"/>
        </w:rPr>
        <w:t xml:space="preserve">IČO: </w:t>
      </w:r>
      <w:r w:rsidRPr="007D64A1">
        <w:rPr>
          <w:sz w:val="22"/>
          <w:szCs w:val="22"/>
        </w:rPr>
        <w:tab/>
      </w:r>
      <w:r w:rsidR="00666866">
        <w:rPr>
          <w:sz w:val="22"/>
          <w:szCs w:val="22"/>
        </w:rPr>
        <w:tab/>
      </w:r>
      <w:r w:rsidRPr="00873A64">
        <w:rPr>
          <w:sz w:val="22"/>
          <w:szCs w:val="22"/>
        </w:rPr>
        <w:t>45768455</w:t>
      </w:r>
    </w:p>
    <w:p w14:paraId="63614D9A" w14:textId="62526515" w:rsidR="00873A64" w:rsidRPr="007D64A1" w:rsidRDefault="00873A64" w:rsidP="00CF2BE6">
      <w:pPr>
        <w:tabs>
          <w:tab w:val="left" w:pos="1560"/>
        </w:tabs>
        <w:spacing w:line="276" w:lineRule="auto"/>
        <w:rPr>
          <w:sz w:val="22"/>
          <w:szCs w:val="22"/>
        </w:rPr>
      </w:pPr>
      <w:r w:rsidRPr="007D64A1">
        <w:rPr>
          <w:sz w:val="22"/>
          <w:szCs w:val="22"/>
        </w:rPr>
        <w:t xml:space="preserve">DIČ: </w:t>
      </w:r>
      <w:r w:rsidRPr="007D64A1">
        <w:rPr>
          <w:sz w:val="22"/>
          <w:szCs w:val="22"/>
        </w:rPr>
        <w:tab/>
      </w:r>
      <w:r w:rsidR="00666866">
        <w:rPr>
          <w:sz w:val="22"/>
          <w:szCs w:val="22"/>
        </w:rPr>
        <w:tab/>
      </w:r>
      <w:r w:rsidRPr="00873A64">
        <w:rPr>
          <w:sz w:val="22"/>
          <w:szCs w:val="22"/>
        </w:rPr>
        <w:t>CZ45768455</w:t>
      </w:r>
    </w:p>
    <w:p w14:paraId="26EAFEEA" w14:textId="0DFCD470" w:rsidR="00873A64" w:rsidRPr="007D64A1" w:rsidRDefault="00873A64" w:rsidP="00CF2BE6">
      <w:pPr>
        <w:tabs>
          <w:tab w:val="left" w:pos="1560"/>
        </w:tabs>
        <w:spacing w:line="276" w:lineRule="auto"/>
        <w:rPr>
          <w:sz w:val="22"/>
          <w:szCs w:val="22"/>
        </w:rPr>
      </w:pPr>
      <w:r w:rsidRPr="007D64A1">
        <w:rPr>
          <w:sz w:val="22"/>
          <w:szCs w:val="22"/>
        </w:rPr>
        <w:t>se sídlem:</w:t>
      </w:r>
      <w:r w:rsidRPr="007D64A1">
        <w:rPr>
          <w:sz w:val="22"/>
          <w:szCs w:val="22"/>
        </w:rPr>
        <w:tab/>
      </w:r>
      <w:r w:rsidR="00666866">
        <w:rPr>
          <w:sz w:val="22"/>
          <w:szCs w:val="22"/>
        </w:rPr>
        <w:tab/>
      </w:r>
      <w:r w:rsidRPr="00873A64">
        <w:rPr>
          <w:sz w:val="22"/>
          <w:szCs w:val="22"/>
        </w:rPr>
        <w:t>Senovážné nám. 872/25, 110 00 Praha 1</w:t>
      </w:r>
    </w:p>
    <w:p w14:paraId="2042150D" w14:textId="376E7F31" w:rsidR="00873A64" w:rsidRPr="007D64A1" w:rsidRDefault="00873A64" w:rsidP="00CF2BE6">
      <w:pPr>
        <w:tabs>
          <w:tab w:val="left" w:pos="1560"/>
        </w:tabs>
        <w:spacing w:line="276" w:lineRule="auto"/>
        <w:rPr>
          <w:sz w:val="22"/>
          <w:szCs w:val="22"/>
        </w:rPr>
      </w:pPr>
      <w:r>
        <w:rPr>
          <w:sz w:val="22"/>
          <w:szCs w:val="22"/>
        </w:rPr>
        <w:t>jednající</w:t>
      </w:r>
      <w:r w:rsidRPr="007D64A1">
        <w:rPr>
          <w:sz w:val="22"/>
          <w:szCs w:val="22"/>
        </w:rPr>
        <w:t xml:space="preserve">: </w:t>
      </w:r>
      <w:r w:rsidRPr="007D64A1">
        <w:rPr>
          <w:sz w:val="22"/>
          <w:szCs w:val="22"/>
        </w:rPr>
        <w:tab/>
      </w:r>
      <w:r w:rsidR="00666866">
        <w:rPr>
          <w:sz w:val="22"/>
          <w:szCs w:val="22"/>
        </w:rPr>
        <w:tab/>
      </w:r>
      <w:r w:rsidRPr="00873A64">
        <w:rPr>
          <w:sz w:val="22"/>
          <w:szCs w:val="22"/>
        </w:rPr>
        <w:t>Mgr. Ivo Jupa, ředitel</w:t>
      </w:r>
    </w:p>
    <w:p w14:paraId="222E567C" w14:textId="25568594" w:rsidR="00873A64" w:rsidRDefault="00873A64" w:rsidP="00CF2BE6">
      <w:pPr>
        <w:spacing w:line="276" w:lineRule="auto"/>
        <w:rPr>
          <w:sz w:val="22"/>
          <w:szCs w:val="22"/>
        </w:rPr>
      </w:pPr>
      <w:r w:rsidRPr="007D64A1">
        <w:rPr>
          <w:sz w:val="22"/>
          <w:szCs w:val="22"/>
        </w:rPr>
        <w:t xml:space="preserve">bankovní spojení: </w:t>
      </w:r>
      <w:r w:rsidR="00666866">
        <w:rPr>
          <w:sz w:val="22"/>
          <w:szCs w:val="22"/>
        </w:rPr>
        <w:tab/>
      </w:r>
      <w:r w:rsidR="001E2CF0" w:rsidRPr="001E2CF0">
        <w:rPr>
          <w:sz w:val="22"/>
          <w:szCs w:val="22"/>
        </w:rPr>
        <w:t>Komerční banka a.s., číslo účtu: 79530011/0100</w:t>
      </w:r>
    </w:p>
    <w:p w14:paraId="5A8F07F5" w14:textId="649F6C9E" w:rsidR="00666866" w:rsidRPr="007D64A1" w:rsidRDefault="00666866" w:rsidP="00CF2BE6">
      <w:pPr>
        <w:spacing w:line="276" w:lineRule="auto"/>
        <w:rPr>
          <w:sz w:val="22"/>
          <w:szCs w:val="22"/>
        </w:rPr>
      </w:pPr>
      <w:r>
        <w:rPr>
          <w:sz w:val="22"/>
          <w:szCs w:val="22"/>
        </w:rPr>
        <w:t>ID datové schránky:</w:t>
      </w:r>
      <w:r>
        <w:rPr>
          <w:sz w:val="22"/>
          <w:szCs w:val="22"/>
        </w:rPr>
        <w:tab/>
      </w:r>
      <w:r w:rsidRPr="00666866">
        <w:rPr>
          <w:sz w:val="22"/>
          <w:szCs w:val="22"/>
        </w:rPr>
        <w:t>8pswgy6</w:t>
      </w:r>
    </w:p>
    <w:p w14:paraId="77FD6CDB" w14:textId="77777777" w:rsidR="00114D4E" w:rsidRDefault="00114D4E" w:rsidP="00CF2BE6">
      <w:pPr>
        <w:spacing w:line="276" w:lineRule="auto"/>
        <w:jc w:val="both"/>
        <w:rPr>
          <w:sz w:val="22"/>
          <w:szCs w:val="22"/>
          <w:lang w:eastAsia="en-US"/>
        </w:rPr>
      </w:pPr>
    </w:p>
    <w:p w14:paraId="2EDCA140" w14:textId="00C81055" w:rsidR="00114D4E" w:rsidRPr="00114D4E" w:rsidRDefault="00114D4E" w:rsidP="00CF2BE6">
      <w:pPr>
        <w:spacing w:line="276" w:lineRule="auto"/>
        <w:jc w:val="both"/>
        <w:rPr>
          <w:sz w:val="22"/>
          <w:szCs w:val="22"/>
          <w:lang w:eastAsia="en-US"/>
        </w:rPr>
      </w:pPr>
      <w:r w:rsidRPr="00114D4E">
        <w:rPr>
          <w:sz w:val="22"/>
          <w:szCs w:val="22"/>
          <w:lang w:eastAsia="en-US"/>
        </w:rPr>
        <w:t xml:space="preserve">(dále </w:t>
      </w:r>
      <w:r w:rsidR="00E909A7">
        <w:rPr>
          <w:sz w:val="22"/>
          <w:szCs w:val="22"/>
          <w:lang w:eastAsia="en-US"/>
        </w:rPr>
        <w:t xml:space="preserve">také </w:t>
      </w:r>
      <w:r w:rsidRPr="00114D4E">
        <w:rPr>
          <w:sz w:val="22"/>
          <w:szCs w:val="22"/>
          <w:lang w:eastAsia="en-US"/>
        </w:rPr>
        <w:t>jen „</w:t>
      </w:r>
      <w:r w:rsidRPr="0072327C">
        <w:rPr>
          <w:b/>
          <w:bCs/>
          <w:sz w:val="22"/>
          <w:szCs w:val="22"/>
          <w:lang w:eastAsia="en-US"/>
        </w:rPr>
        <w:t>Objednatel</w:t>
      </w:r>
      <w:r w:rsidRPr="00114D4E">
        <w:rPr>
          <w:sz w:val="22"/>
          <w:szCs w:val="22"/>
          <w:lang w:eastAsia="en-US"/>
        </w:rPr>
        <w:t>“)</w:t>
      </w:r>
    </w:p>
    <w:p w14:paraId="29F54A50" w14:textId="77777777" w:rsidR="00114D4E" w:rsidRDefault="00114D4E" w:rsidP="00CF2BE6">
      <w:pPr>
        <w:spacing w:line="276" w:lineRule="auto"/>
        <w:jc w:val="both"/>
        <w:rPr>
          <w:sz w:val="22"/>
          <w:szCs w:val="22"/>
          <w:lang w:eastAsia="en-US"/>
        </w:rPr>
      </w:pPr>
    </w:p>
    <w:p w14:paraId="6D5CCFA8" w14:textId="6027E201" w:rsidR="00114D4E" w:rsidRPr="00516BFE" w:rsidRDefault="00114D4E" w:rsidP="00CF2BE6">
      <w:pPr>
        <w:spacing w:line="276" w:lineRule="auto"/>
        <w:jc w:val="both"/>
        <w:rPr>
          <w:sz w:val="22"/>
          <w:szCs w:val="22"/>
          <w:lang w:eastAsia="en-US"/>
        </w:rPr>
      </w:pPr>
      <w:r>
        <w:rPr>
          <w:sz w:val="22"/>
          <w:szCs w:val="22"/>
          <w:lang w:eastAsia="en-US"/>
        </w:rPr>
        <w:t xml:space="preserve">a </w:t>
      </w:r>
    </w:p>
    <w:p w14:paraId="533E25FE" w14:textId="77777777" w:rsidR="00B83DD2" w:rsidRDefault="00B83DD2" w:rsidP="00B83DD2">
      <w:pPr>
        <w:pStyle w:val="Default"/>
      </w:pPr>
    </w:p>
    <w:p w14:paraId="39CEB511" w14:textId="71C7D72C" w:rsidR="00B83DD2" w:rsidRPr="00B83DD2" w:rsidRDefault="00B83DD2" w:rsidP="00B83DD2">
      <w:pPr>
        <w:tabs>
          <w:tab w:val="left" w:pos="1560"/>
        </w:tabs>
        <w:spacing w:line="276" w:lineRule="auto"/>
        <w:rPr>
          <w:b/>
          <w:sz w:val="22"/>
          <w:szCs w:val="22"/>
        </w:rPr>
      </w:pPr>
      <w:proofErr w:type="spellStart"/>
      <w:r w:rsidRPr="00B83DD2">
        <w:rPr>
          <w:b/>
          <w:sz w:val="22"/>
          <w:szCs w:val="22"/>
        </w:rPr>
        <w:t>WebPro</w:t>
      </w:r>
      <w:proofErr w:type="spellEnd"/>
      <w:r w:rsidRPr="00B83DD2">
        <w:rPr>
          <w:b/>
          <w:sz w:val="22"/>
          <w:szCs w:val="22"/>
        </w:rPr>
        <w:t xml:space="preserve"> Czech s.r.o. </w:t>
      </w:r>
    </w:p>
    <w:p w14:paraId="0AD7411F" w14:textId="3034CCF9" w:rsidR="006E0D7F" w:rsidRPr="007D64A1" w:rsidRDefault="006E0D7F" w:rsidP="00B83DD2">
      <w:pPr>
        <w:pStyle w:val="Default"/>
        <w:rPr>
          <w:sz w:val="22"/>
          <w:szCs w:val="22"/>
        </w:rPr>
      </w:pPr>
      <w:r w:rsidRPr="007D64A1">
        <w:rPr>
          <w:sz w:val="22"/>
          <w:szCs w:val="22"/>
        </w:rPr>
        <w:t>IČO:</w:t>
      </w:r>
      <w:r w:rsidR="00C06319" w:rsidRPr="007D64A1">
        <w:rPr>
          <w:sz w:val="22"/>
          <w:szCs w:val="22"/>
        </w:rPr>
        <w:tab/>
      </w:r>
      <w:r w:rsidR="00B83DD2">
        <w:rPr>
          <w:sz w:val="22"/>
          <w:szCs w:val="22"/>
        </w:rPr>
        <w:tab/>
      </w:r>
      <w:r w:rsidR="00B83DD2">
        <w:rPr>
          <w:sz w:val="22"/>
          <w:szCs w:val="22"/>
        </w:rPr>
        <w:tab/>
      </w:r>
      <w:r w:rsidR="00B83DD2">
        <w:rPr>
          <w:sz w:val="23"/>
          <w:szCs w:val="23"/>
        </w:rPr>
        <w:t>09694161</w:t>
      </w:r>
    </w:p>
    <w:p w14:paraId="7EE9F103" w14:textId="246C8ED1" w:rsidR="006E0D7F" w:rsidRPr="007D64A1" w:rsidRDefault="006E0D7F" w:rsidP="00B83DD2">
      <w:pPr>
        <w:tabs>
          <w:tab w:val="left" w:pos="1418"/>
        </w:tabs>
        <w:spacing w:line="276" w:lineRule="auto"/>
        <w:rPr>
          <w:sz w:val="22"/>
          <w:szCs w:val="22"/>
        </w:rPr>
      </w:pPr>
      <w:r w:rsidRPr="007D64A1">
        <w:rPr>
          <w:sz w:val="22"/>
          <w:szCs w:val="22"/>
        </w:rPr>
        <w:t>D</w:t>
      </w:r>
      <w:r w:rsidR="00B83DD2">
        <w:rPr>
          <w:sz w:val="22"/>
          <w:szCs w:val="22"/>
        </w:rPr>
        <w:t>IČ:</w:t>
      </w:r>
      <w:r w:rsidR="00C06319" w:rsidRPr="007D64A1">
        <w:rPr>
          <w:sz w:val="22"/>
          <w:szCs w:val="22"/>
        </w:rPr>
        <w:tab/>
      </w:r>
      <w:r w:rsidR="00B83DD2">
        <w:rPr>
          <w:sz w:val="22"/>
          <w:szCs w:val="22"/>
        </w:rPr>
        <w:tab/>
        <w:t>CZ</w:t>
      </w:r>
      <w:r w:rsidR="00B83DD2">
        <w:rPr>
          <w:sz w:val="23"/>
          <w:szCs w:val="23"/>
        </w:rPr>
        <w:t>09694161</w:t>
      </w:r>
    </w:p>
    <w:p w14:paraId="6FD00D7A" w14:textId="29DC7BDE" w:rsidR="006E0D7F" w:rsidRPr="007D64A1" w:rsidRDefault="006E0D7F" w:rsidP="00B83DD2">
      <w:pPr>
        <w:pStyle w:val="Default"/>
        <w:rPr>
          <w:sz w:val="22"/>
          <w:szCs w:val="22"/>
        </w:rPr>
      </w:pPr>
      <w:r w:rsidRPr="007D64A1">
        <w:rPr>
          <w:sz w:val="22"/>
          <w:szCs w:val="22"/>
        </w:rPr>
        <w:t>se sídlem:</w:t>
      </w:r>
      <w:r w:rsidR="00C06319" w:rsidRPr="007D64A1">
        <w:rPr>
          <w:sz w:val="22"/>
          <w:szCs w:val="22"/>
        </w:rPr>
        <w:tab/>
      </w:r>
      <w:r w:rsidR="00B83DD2">
        <w:rPr>
          <w:sz w:val="22"/>
          <w:szCs w:val="22"/>
        </w:rPr>
        <w:tab/>
      </w:r>
      <w:r w:rsidR="00B83DD2">
        <w:rPr>
          <w:sz w:val="23"/>
          <w:szCs w:val="23"/>
        </w:rPr>
        <w:t xml:space="preserve">Ve Vilách 154, </w:t>
      </w:r>
      <w:proofErr w:type="spellStart"/>
      <w:r w:rsidR="00B83DD2">
        <w:rPr>
          <w:sz w:val="23"/>
          <w:szCs w:val="23"/>
        </w:rPr>
        <w:t>Chlomek</w:t>
      </w:r>
      <w:proofErr w:type="spellEnd"/>
      <w:r w:rsidR="00B83DD2">
        <w:rPr>
          <w:sz w:val="23"/>
          <w:szCs w:val="23"/>
        </w:rPr>
        <w:t>, 252 06 Petrov</w:t>
      </w:r>
    </w:p>
    <w:p w14:paraId="1BA1F83C" w14:textId="40BB217C" w:rsidR="006E0D7F" w:rsidRPr="007D64A1" w:rsidRDefault="00873A64" w:rsidP="00B83DD2">
      <w:pPr>
        <w:pStyle w:val="Default"/>
        <w:rPr>
          <w:sz w:val="22"/>
          <w:szCs w:val="22"/>
        </w:rPr>
      </w:pPr>
      <w:r>
        <w:rPr>
          <w:sz w:val="22"/>
          <w:szCs w:val="22"/>
        </w:rPr>
        <w:t>jednající</w:t>
      </w:r>
      <w:r w:rsidR="006E0D7F" w:rsidRPr="007D64A1">
        <w:rPr>
          <w:sz w:val="22"/>
          <w:szCs w:val="22"/>
        </w:rPr>
        <w:t xml:space="preserve">: </w:t>
      </w:r>
      <w:r w:rsidR="00C06319" w:rsidRPr="007D64A1">
        <w:rPr>
          <w:sz w:val="22"/>
          <w:szCs w:val="22"/>
        </w:rPr>
        <w:tab/>
      </w:r>
      <w:r w:rsidR="00B83DD2">
        <w:rPr>
          <w:sz w:val="22"/>
          <w:szCs w:val="22"/>
        </w:rPr>
        <w:tab/>
        <w:t>Ing. Zdeněk Soukup</w:t>
      </w:r>
    </w:p>
    <w:p w14:paraId="2FBCD377" w14:textId="3E115DA0" w:rsidR="006E0D7F" w:rsidRPr="007D64A1" w:rsidRDefault="006E0D7F" w:rsidP="00B83DD2">
      <w:pPr>
        <w:pStyle w:val="Default"/>
        <w:rPr>
          <w:sz w:val="22"/>
          <w:szCs w:val="22"/>
        </w:rPr>
      </w:pPr>
      <w:r w:rsidRPr="007D64A1">
        <w:rPr>
          <w:sz w:val="22"/>
          <w:szCs w:val="22"/>
        </w:rPr>
        <w:t>bankovní spojení:</w:t>
      </w:r>
      <w:r w:rsidR="00B83DD2">
        <w:rPr>
          <w:sz w:val="22"/>
          <w:szCs w:val="22"/>
        </w:rPr>
        <w:tab/>
      </w:r>
      <w:proofErr w:type="spellStart"/>
      <w:r w:rsidR="00B83DD2">
        <w:rPr>
          <w:sz w:val="22"/>
          <w:szCs w:val="22"/>
        </w:rPr>
        <w:t>Raiffeisen</w:t>
      </w:r>
      <w:proofErr w:type="spellEnd"/>
      <w:r w:rsidR="00B83DD2">
        <w:rPr>
          <w:sz w:val="22"/>
          <w:szCs w:val="22"/>
        </w:rPr>
        <w:t xml:space="preserve"> Bank</w:t>
      </w:r>
    </w:p>
    <w:p w14:paraId="7A094283" w14:textId="74F23C81" w:rsidR="006E0D7F" w:rsidRPr="007D64A1" w:rsidRDefault="006E0D7F" w:rsidP="00B83DD2">
      <w:pPr>
        <w:pStyle w:val="Default"/>
        <w:rPr>
          <w:sz w:val="22"/>
          <w:szCs w:val="22"/>
        </w:rPr>
      </w:pPr>
      <w:r w:rsidRPr="007D64A1">
        <w:rPr>
          <w:sz w:val="22"/>
          <w:szCs w:val="22"/>
        </w:rPr>
        <w:t xml:space="preserve">číslo účtu: </w:t>
      </w:r>
      <w:r w:rsidR="00C06319" w:rsidRPr="007D64A1">
        <w:rPr>
          <w:sz w:val="22"/>
          <w:szCs w:val="22"/>
        </w:rPr>
        <w:tab/>
      </w:r>
      <w:r w:rsidR="00B83DD2">
        <w:rPr>
          <w:sz w:val="22"/>
          <w:szCs w:val="22"/>
        </w:rPr>
        <w:tab/>
      </w:r>
      <w:r w:rsidR="00B83DD2">
        <w:rPr>
          <w:sz w:val="23"/>
          <w:szCs w:val="23"/>
        </w:rPr>
        <w:t>3027767002/5500</w:t>
      </w:r>
    </w:p>
    <w:p w14:paraId="504983F7" w14:textId="25DEBB7C" w:rsidR="006E0D7F" w:rsidRPr="007D64A1" w:rsidRDefault="006E0D7F" w:rsidP="00B83DD2">
      <w:pPr>
        <w:pStyle w:val="Default"/>
        <w:rPr>
          <w:sz w:val="22"/>
          <w:szCs w:val="22"/>
        </w:rPr>
      </w:pPr>
      <w:r w:rsidRPr="007D64A1">
        <w:rPr>
          <w:sz w:val="22"/>
          <w:szCs w:val="22"/>
        </w:rPr>
        <w:t xml:space="preserve">zapsána v obchodním rejstříku vedeném </w:t>
      </w:r>
      <w:r w:rsidR="00B83DD2">
        <w:rPr>
          <w:sz w:val="22"/>
          <w:szCs w:val="22"/>
        </w:rPr>
        <w:t xml:space="preserve">Městským soudem </w:t>
      </w:r>
      <w:r w:rsidRPr="007D64A1">
        <w:rPr>
          <w:sz w:val="22"/>
          <w:szCs w:val="22"/>
        </w:rPr>
        <w:t>v </w:t>
      </w:r>
      <w:r w:rsidR="00B83DD2">
        <w:rPr>
          <w:sz w:val="22"/>
          <w:szCs w:val="22"/>
        </w:rPr>
        <w:t>Praze</w:t>
      </w:r>
      <w:r w:rsidRPr="007D64A1">
        <w:rPr>
          <w:sz w:val="22"/>
          <w:szCs w:val="22"/>
        </w:rPr>
        <w:t xml:space="preserve">, oddíl </w:t>
      </w:r>
      <w:r w:rsidR="00B83DD2">
        <w:rPr>
          <w:sz w:val="22"/>
          <w:szCs w:val="22"/>
        </w:rPr>
        <w:t>C</w:t>
      </w:r>
      <w:r w:rsidRPr="007D64A1">
        <w:rPr>
          <w:sz w:val="22"/>
          <w:szCs w:val="22"/>
        </w:rPr>
        <w:t xml:space="preserve">, vložka </w:t>
      </w:r>
      <w:r w:rsidR="00B83DD2">
        <w:rPr>
          <w:sz w:val="23"/>
          <w:szCs w:val="23"/>
        </w:rPr>
        <w:t>340628/MSPH</w:t>
      </w:r>
    </w:p>
    <w:p w14:paraId="2F58759F" w14:textId="77777777" w:rsidR="006E0D7F" w:rsidRPr="007D64A1" w:rsidRDefault="006E0D7F" w:rsidP="00CF2BE6">
      <w:pPr>
        <w:spacing w:line="276" w:lineRule="auto"/>
        <w:rPr>
          <w:rStyle w:val="platne1"/>
          <w:sz w:val="22"/>
          <w:szCs w:val="22"/>
        </w:rPr>
      </w:pPr>
    </w:p>
    <w:p w14:paraId="5E4DBED4" w14:textId="690D7981" w:rsidR="00F04A6F" w:rsidRDefault="006E0D7F" w:rsidP="00CF2BE6">
      <w:pPr>
        <w:spacing w:line="276" w:lineRule="auto"/>
        <w:rPr>
          <w:rStyle w:val="platne1"/>
          <w:sz w:val="22"/>
          <w:szCs w:val="22"/>
        </w:rPr>
      </w:pPr>
      <w:r w:rsidRPr="007D64A1">
        <w:rPr>
          <w:rStyle w:val="platne1"/>
          <w:sz w:val="22"/>
          <w:szCs w:val="22"/>
        </w:rPr>
        <w:t xml:space="preserve">(dále </w:t>
      </w:r>
      <w:r w:rsidR="004153DD">
        <w:rPr>
          <w:rStyle w:val="platne1"/>
          <w:sz w:val="22"/>
          <w:szCs w:val="22"/>
        </w:rPr>
        <w:t xml:space="preserve">také </w:t>
      </w:r>
      <w:r w:rsidRPr="007D64A1">
        <w:rPr>
          <w:rStyle w:val="platne1"/>
          <w:sz w:val="22"/>
          <w:szCs w:val="22"/>
        </w:rPr>
        <w:t>jen „</w:t>
      </w:r>
      <w:r w:rsidRPr="007D64A1">
        <w:rPr>
          <w:rStyle w:val="platne1"/>
          <w:b/>
          <w:sz w:val="22"/>
          <w:szCs w:val="22"/>
        </w:rPr>
        <w:t>Poskytovatel</w:t>
      </w:r>
      <w:r w:rsidRPr="007D64A1">
        <w:rPr>
          <w:rStyle w:val="platne1"/>
          <w:sz w:val="22"/>
          <w:szCs w:val="22"/>
        </w:rPr>
        <w:t>“)</w:t>
      </w:r>
    </w:p>
    <w:p w14:paraId="50DE80EA" w14:textId="77777777" w:rsidR="00F04A6F" w:rsidRDefault="00F04A6F" w:rsidP="00CF2BE6">
      <w:pPr>
        <w:spacing w:line="276" w:lineRule="auto"/>
        <w:rPr>
          <w:rStyle w:val="platne1"/>
          <w:sz w:val="22"/>
          <w:szCs w:val="22"/>
        </w:rPr>
      </w:pPr>
    </w:p>
    <w:p w14:paraId="6FA514E6" w14:textId="200C6081" w:rsidR="006E0D7F" w:rsidRPr="007D64A1" w:rsidRDefault="00F04A6F" w:rsidP="00CF2BE6">
      <w:pPr>
        <w:spacing w:line="276" w:lineRule="auto"/>
        <w:rPr>
          <w:rStyle w:val="platne1"/>
          <w:sz w:val="22"/>
          <w:szCs w:val="22"/>
        </w:rPr>
      </w:pPr>
      <w:r>
        <w:rPr>
          <w:rStyle w:val="platne1"/>
          <w:sz w:val="22"/>
          <w:szCs w:val="22"/>
        </w:rPr>
        <w:t xml:space="preserve">(Objednatel a Poskytovatel společně </w:t>
      </w:r>
      <w:r w:rsidRPr="00F04A6F">
        <w:rPr>
          <w:rStyle w:val="platne1"/>
          <w:sz w:val="22"/>
          <w:szCs w:val="22"/>
        </w:rPr>
        <w:t>dále t</w:t>
      </w:r>
      <w:r w:rsidR="00824ECE">
        <w:rPr>
          <w:rStyle w:val="platne1"/>
          <w:sz w:val="22"/>
          <w:szCs w:val="22"/>
        </w:rPr>
        <w:t>aké</w:t>
      </w:r>
      <w:r w:rsidRPr="00F04A6F">
        <w:rPr>
          <w:rStyle w:val="platne1"/>
          <w:sz w:val="22"/>
          <w:szCs w:val="22"/>
        </w:rPr>
        <w:t xml:space="preserve"> jen jako „</w:t>
      </w:r>
      <w:r w:rsidR="000927C2">
        <w:rPr>
          <w:rStyle w:val="platne1"/>
          <w:b/>
          <w:bCs/>
          <w:sz w:val="22"/>
          <w:szCs w:val="22"/>
        </w:rPr>
        <w:t>Smluvní strany</w:t>
      </w:r>
      <w:r w:rsidRPr="00F04A6F">
        <w:rPr>
          <w:rStyle w:val="platne1"/>
          <w:sz w:val="22"/>
          <w:szCs w:val="22"/>
        </w:rPr>
        <w:t>“ a jednotlivě jako „</w:t>
      </w:r>
      <w:r w:rsidR="000927C2">
        <w:rPr>
          <w:rStyle w:val="platne1"/>
          <w:b/>
          <w:bCs/>
          <w:sz w:val="22"/>
          <w:szCs w:val="22"/>
        </w:rPr>
        <w:t>Smluvní strana</w:t>
      </w:r>
      <w:r w:rsidRPr="00F04A6F">
        <w:rPr>
          <w:rStyle w:val="platne1"/>
          <w:sz w:val="22"/>
          <w:szCs w:val="22"/>
        </w:rPr>
        <w:t>“).</w:t>
      </w:r>
    </w:p>
    <w:p w14:paraId="1C96FB20" w14:textId="77777777" w:rsidR="00516BFE" w:rsidRPr="007D64A1" w:rsidRDefault="00516BFE" w:rsidP="00CF2BE6">
      <w:pPr>
        <w:spacing w:line="276" w:lineRule="auto"/>
        <w:rPr>
          <w:rStyle w:val="platne1"/>
          <w:sz w:val="22"/>
          <w:szCs w:val="22"/>
        </w:rPr>
      </w:pPr>
    </w:p>
    <w:p w14:paraId="7E9C088C" w14:textId="5723D4B8" w:rsidR="00576097" w:rsidRPr="007D64A1" w:rsidRDefault="00C06319" w:rsidP="00462879">
      <w:pPr>
        <w:pStyle w:val="Nadpis1"/>
        <w:keepNext w:val="0"/>
        <w:numPr>
          <w:ilvl w:val="0"/>
          <w:numId w:val="2"/>
        </w:numPr>
        <w:autoSpaceDE/>
        <w:autoSpaceDN/>
        <w:spacing w:after="240" w:line="276" w:lineRule="auto"/>
        <w:rPr>
          <w:rFonts w:ascii="Arial" w:hAnsi="Arial" w:cs="Arial"/>
          <w:sz w:val="22"/>
          <w:szCs w:val="22"/>
        </w:rPr>
      </w:pPr>
      <w:r w:rsidRPr="007D64A1">
        <w:rPr>
          <w:rFonts w:ascii="Arial" w:hAnsi="Arial" w:cs="Arial"/>
          <w:sz w:val="22"/>
          <w:szCs w:val="22"/>
        </w:rPr>
        <w:t>Účel smlouvy</w:t>
      </w:r>
    </w:p>
    <w:p w14:paraId="0D81793F" w14:textId="7F270BBE" w:rsidR="00FB47E8" w:rsidRPr="007D64A1" w:rsidRDefault="00FB47E8" w:rsidP="00462879">
      <w:pPr>
        <w:pStyle w:val="Odstavecseseznamem"/>
        <w:numPr>
          <w:ilvl w:val="1"/>
          <w:numId w:val="2"/>
        </w:numPr>
        <w:tabs>
          <w:tab w:val="left" w:pos="4140"/>
        </w:tabs>
        <w:spacing w:after="240" w:line="276" w:lineRule="auto"/>
        <w:ind w:left="709" w:hanging="709"/>
        <w:contextualSpacing/>
        <w:jc w:val="both"/>
        <w:rPr>
          <w:sz w:val="22"/>
          <w:szCs w:val="22"/>
        </w:rPr>
      </w:pPr>
      <w:bookmarkStart w:id="0" w:name="_Ref491774179"/>
      <w:r w:rsidRPr="007D64A1">
        <w:rPr>
          <w:sz w:val="22"/>
          <w:szCs w:val="22"/>
        </w:rPr>
        <w:t>Tato smlouva se uzavírá na základě výsledků zadávacího řízení na veřejnou zakázku s názvem „</w:t>
      </w:r>
      <w:r w:rsidR="00A7141D" w:rsidRPr="00A7141D">
        <w:rPr>
          <w:sz w:val="22"/>
          <w:szCs w:val="22"/>
        </w:rPr>
        <w:t>Správa a vývoj systémů na portále čeština pro cizince</w:t>
      </w:r>
      <w:r w:rsidRPr="007D64A1">
        <w:rPr>
          <w:sz w:val="22"/>
          <w:szCs w:val="22"/>
        </w:rPr>
        <w:t xml:space="preserve">“ vedeného </w:t>
      </w:r>
      <w:r w:rsidR="00A7141D">
        <w:rPr>
          <w:sz w:val="22"/>
          <w:szCs w:val="22"/>
        </w:rPr>
        <w:t>O</w:t>
      </w:r>
      <w:r w:rsidRPr="007D64A1">
        <w:rPr>
          <w:sz w:val="22"/>
          <w:szCs w:val="22"/>
        </w:rPr>
        <w:t>bjednatelem jako zadavatelem této veřejné zakázky (dále</w:t>
      </w:r>
      <w:r w:rsidR="00C40AC8">
        <w:rPr>
          <w:sz w:val="22"/>
          <w:szCs w:val="22"/>
        </w:rPr>
        <w:t xml:space="preserve"> také</w:t>
      </w:r>
      <w:r w:rsidRPr="007D64A1">
        <w:rPr>
          <w:sz w:val="22"/>
          <w:szCs w:val="22"/>
        </w:rPr>
        <w:t xml:space="preserve"> jen </w:t>
      </w:r>
      <w:r w:rsidR="0001033D">
        <w:rPr>
          <w:sz w:val="22"/>
          <w:szCs w:val="22"/>
        </w:rPr>
        <w:t>„</w:t>
      </w:r>
      <w:r w:rsidR="0001033D" w:rsidRPr="0001033D">
        <w:rPr>
          <w:b/>
          <w:bCs/>
          <w:sz w:val="22"/>
          <w:szCs w:val="22"/>
        </w:rPr>
        <w:t>veřejná zakázka</w:t>
      </w:r>
      <w:r w:rsidR="0001033D">
        <w:rPr>
          <w:sz w:val="22"/>
          <w:szCs w:val="22"/>
        </w:rPr>
        <w:t xml:space="preserve">“ a </w:t>
      </w:r>
      <w:r w:rsidRPr="007D64A1">
        <w:rPr>
          <w:sz w:val="22"/>
          <w:szCs w:val="22"/>
        </w:rPr>
        <w:t>„</w:t>
      </w:r>
      <w:r w:rsidR="0001033D">
        <w:rPr>
          <w:b/>
          <w:bCs/>
          <w:sz w:val="22"/>
          <w:szCs w:val="22"/>
        </w:rPr>
        <w:t>z</w:t>
      </w:r>
      <w:r w:rsidRPr="007D64A1">
        <w:rPr>
          <w:b/>
          <w:bCs/>
          <w:sz w:val="22"/>
          <w:szCs w:val="22"/>
        </w:rPr>
        <w:t>adávací řízení</w:t>
      </w:r>
      <w:r w:rsidRPr="007D64A1">
        <w:rPr>
          <w:sz w:val="22"/>
          <w:szCs w:val="22"/>
        </w:rPr>
        <w:t>“). Poskytovatel podal pro účast v tomto zadávacím řízení nabídku, která byla vyhodnocena jako nejvýhodnější.</w:t>
      </w:r>
    </w:p>
    <w:p w14:paraId="3B1512EB" w14:textId="77777777" w:rsidR="00FB47E8" w:rsidRPr="007D64A1" w:rsidRDefault="00FB47E8" w:rsidP="00CF2BE6">
      <w:pPr>
        <w:pStyle w:val="Odstavecseseznamem"/>
        <w:spacing w:line="276" w:lineRule="auto"/>
        <w:ind w:left="709" w:hanging="709"/>
        <w:jc w:val="both"/>
        <w:rPr>
          <w:sz w:val="22"/>
          <w:szCs w:val="22"/>
        </w:rPr>
      </w:pPr>
    </w:p>
    <w:p w14:paraId="7EDA8D4B" w14:textId="1E6EBCD3" w:rsidR="00FB47E8" w:rsidRPr="007D64A1" w:rsidRDefault="000927C2" w:rsidP="00462879">
      <w:pPr>
        <w:pStyle w:val="Odstavecseseznamem"/>
        <w:numPr>
          <w:ilvl w:val="1"/>
          <w:numId w:val="2"/>
        </w:numPr>
        <w:spacing w:after="240" w:line="276" w:lineRule="auto"/>
        <w:ind w:left="709" w:hanging="709"/>
        <w:jc w:val="both"/>
        <w:rPr>
          <w:snapToGrid w:val="0"/>
          <w:sz w:val="22"/>
          <w:szCs w:val="22"/>
        </w:rPr>
      </w:pPr>
      <w:r>
        <w:rPr>
          <w:snapToGrid w:val="0"/>
          <w:sz w:val="22"/>
          <w:szCs w:val="22"/>
        </w:rPr>
        <w:t>Smluvní strany</w:t>
      </w:r>
      <w:r w:rsidR="00FB47E8" w:rsidRPr="007D64A1">
        <w:rPr>
          <w:snapToGrid w:val="0"/>
          <w:sz w:val="22"/>
          <w:szCs w:val="22"/>
        </w:rPr>
        <w:t xml:space="preserve"> si sjednávají, že se při výkladu této smlouvy bud</w:t>
      </w:r>
      <w:r w:rsidR="000D085E">
        <w:rPr>
          <w:snapToGrid w:val="0"/>
          <w:sz w:val="22"/>
          <w:szCs w:val="22"/>
        </w:rPr>
        <w:t>ou</w:t>
      </w:r>
      <w:r w:rsidR="00FB47E8" w:rsidRPr="007D64A1">
        <w:rPr>
          <w:snapToGrid w:val="0"/>
          <w:sz w:val="22"/>
          <w:szCs w:val="22"/>
        </w:rPr>
        <w:t xml:space="preserve"> přihlížet rovněž k</w:t>
      </w:r>
      <w:r w:rsidR="00766B04">
        <w:rPr>
          <w:snapToGrid w:val="0"/>
          <w:sz w:val="22"/>
          <w:szCs w:val="22"/>
        </w:rPr>
        <w:t> </w:t>
      </w:r>
      <w:r w:rsidR="00FB47E8" w:rsidRPr="007D64A1">
        <w:rPr>
          <w:snapToGrid w:val="0"/>
          <w:sz w:val="22"/>
          <w:szCs w:val="22"/>
        </w:rPr>
        <w:t>obsahu podané nabídky a průběhu předcházející</w:t>
      </w:r>
      <w:r w:rsidR="00A7141D">
        <w:rPr>
          <w:snapToGrid w:val="0"/>
          <w:sz w:val="22"/>
          <w:szCs w:val="22"/>
        </w:rPr>
        <w:t xml:space="preserve">ho </w:t>
      </w:r>
      <w:r w:rsidR="0001033D">
        <w:rPr>
          <w:snapToGrid w:val="0"/>
          <w:sz w:val="22"/>
          <w:szCs w:val="22"/>
        </w:rPr>
        <w:t>z</w:t>
      </w:r>
      <w:r w:rsidR="00A7141D">
        <w:rPr>
          <w:snapToGrid w:val="0"/>
          <w:sz w:val="22"/>
          <w:szCs w:val="22"/>
        </w:rPr>
        <w:t>adávacího řízení</w:t>
      </w:r>
      <w:r w:rsidR="00FB47E8" w:rsidRPr="007D64A1">
        <w:rPr>
          <w:snapToGrid w:val="0"/>
          <w:sz w:val="22"/>
          <w:szCs w:val="22"/>
        </w:rPr>
        <w:t xml:space="preserve">. V případě rozporů a nejasností ohledně obsahu práv a povinností </w:t>
      </w:r>
      <w:r>
        <w:rPr>
          <w:snapToGrid w:val="0"/>
          <w:sz w:val="22"/>
          <w:szCs w:val="22"/>
        </w:rPr>
        <w:t>Smluvních stran</w:t>
      </w:r>
      <w:r w:rsidR="00FB47E8" w:rsidRPr="007D64A1">
        <w:rPr>
          <w:snapToGrid w:val="0"/>
          <w:sz w:val="22"/>
          <w:szCs w:val="22"/>
        </w:rPr>
        <w:t xml:space="preserve"> se bude tato smlouva vykládat tak, že nejprve se přihlédne k ustanovením této smlouvy, poté se přihlédne k obsahu zadávacích podmínek a te</w:t>
      </w:r>
      <w:r w:rsidR="00D92643" w:rsidRPr="007D64A1">
        <w:rPr>
          <w:snapToGrid w:val="0"/>
          <w:sz w:val="22"/>
          <w:szCs w:val="22"/>
        </w:rPr>
        <w:t>prve následně k obsahu nabídky Poskytovatele</w:t>
      </w:r>
      <w:r w:rsidR="00FB47E8" w:rsidRPr="007D64A1">
        <w:rPr>
          <w:snapToGrid w:val="0"/>
          <w:sz w:val="22"/>
          <w:szCs w:val="22"/>
        </w:rPr>
        <w:t xml:space="preserve">. </w:t>
      </w:r>
    </w:p>
    <w:p w14:paraId="4AB16AB6" w14:textId="6526FE4F" w:rsidR="00C06319" w:rsidRPr="007D64A1" w:rsidRDefault="00C06319" w:rsidP="00462879">
      <w:pPr>
        <w:pStyle w:val="Nadpis1"/>
        <w:keepNext w:val="0"/>
        <w:numPr>
          <w:ilvl w:val="0"/>
          <w:numId w:val="2"/>
        </w:numPr>
        <w:autoSpaceDE/>
        <w:autoSpaceDN/>
        <w:spacing w:after="240" w:line="276" w:lineRule="auto"/>
        <w:rPr>
          <w:rFonts w:ascii="Arial" w:hAnsi="Arial" w:cs="Arial"/>
          <w:sz w:val="22"/>
          <w:szCs w:val="22"/>
        </w:rPr>
      </w:pPr>
      <w:r w:rsidRPr="007D64A1">
        <w:rPr>
          <w:rFonts w:ascii="Arial" w:hAnsi="Arial" w:cs="Arial"/>
          <w:sz w:val="22"/>
          <w:szCs w:val="22"/>
        </w:rPr>
        <w:lastRenderedPageBreak/>
        <w:t>Předmět smlouvy</w:t>
      </w:r>
      <w:bookmarkEnd w:id="0"/>
    </w:p>
    <w:p w14:paraId="626358D3" w14:textId="54783BD1" w:rsidR="00FB47E8" w:rsidRPr="007D64A1" w:rsidRDefault="00FB47E8" w:rsidP="00462879">
      <w:pPr>
        <w:pStyle w:val="Odstavecseseznamem"/>
        <w:numPr>
          <w:ilvl w:val="1"/>
          <w:numId w:val="2"/>
        </w:numPr>
        <w:spacing w:after="240" w:line="276" w:lineRule="auto"/>
        <w:ind w:left="709" w:hanging="709"/>
        <w:jc w:val="both"/>
        <w:rPr>
          <w:snapToGrid w:val="0"/>
          <w:sz w:val="22"/>
          <w:szCs w:val="22"/>
        </w:rPr>
      </w:pPr>
      <w:bookmarkStart w:id="1" w:name="_Ref478632686"/>
      <w:r w:rsidRPr="007D64A1">
        <w:rPr>
          <w:snapToGrid w:val="0"/>
          <w:sz w:val="22"/>
          <w:szCs w:val="22"/>
        </w:rPr>
        <w:t xml:space="preserve">Předmětem této smlouvy je závazek </w:t>
      </w:r>
      <w:r w:rsidR="007E1C92" w:rsidRPr="007D64A1">
        <w:rPr>
          <w:snapToGrid w:val="0"/>
          <w:sz w:val="22"/>
          <w:szCs w:val="22"/>
        </w:rPr>
        <w:t>Poskytovatele</w:t>
      </w:r>
      <w:r w:rsidR="00F3574E">
        <w:rPr>
          <w:snapToGrid w:val="0"/>
          <w:sz w:val="22"/>
          <w:szCs w:val="22"/>
        </w:rPr>
        <w:t xml:space="preserve"> za podmínek stanovených v této smlouvě</w:t>
      </w:r>
      <w:r w:rsidR="00F71C7F">
        <w:rPr>
          <w:snapToGrid w:val="0"/>
          <w:sz w:val="22"/>
          <w:szCs w:val="22"/>
        </w:rPr>
        <w:t xml:space="preserve"> pro O</w:t>
      </w:r>
      <w:r w:rsidR="007E1C92" w:rsidRPr="007D64A1">
        <w:rPr>
          <w:snapToGrid w:val="0"/>
          <w:sz w:val="22"/>
          <w:szCs w:val="22"/>
        </w:rPr>
        <w:t>bjednatel</w:t>
      </w:r>
      <w:r w:rsidR="00F71C7F">
        <w:rPr>
          <w:snapToGrid w:val="0"/>
          <w:sz w:val="22"/>
          <w:szCs w:val="22"/>
        </w:rPr>
        <w:t>e</w:t>
      </w:r>
      <w:r w:rsidRPr="007D64A1">
        <w:rPr>
          <w:snapToGrid w:val="0"/>
          <w:sz w:val="22"/>
          <w:szCs w:val="22"/>
        </w:rPr>
        <w:t xml:space="preserve"> řádně a včas, na své náklady a nebezpečí </w:t>
      </w:r>
      <w:r w:rsidR="007D1EE9">
        <w:rPr>
          <w:snapToGrid w:val="0"/>
          <w:sz w:val="22"/>
          <w:szCs w:val="22"/>
        </w:rPr>
        <w:t xml:space="preserve">poskytnout </w:t>
      </w:r>
      <w:r w:rsidR="007D1EE9" w:rsidRPr="00F71C7F">
        <w:rPr>
          <w:snapToGrid w:val="0"/>
          <w:sz w:val="22"/>
          <w:szCs w:val="22"/>
        </w:rPr>
        <w:t>v letech 202</w:t>
      </w:r>
      <w:r w:rsidR="007D1EE9">
        <w:rPr>
          <w:snapToGrid w:val="0"/>
          <w:sz w:val="22"/>
          <w:szCs w:val="22"/>
        </w:rPr>
        <w:t>2</w:t>
      </w:r>
      <w:r w:rsidR="007D1EE9" w:rsidRPr="00F71C7F">
        <w:rPr>
          <w:snapToGrid w:val="0"/>
          <w:sz w:val="22"/>
          <w:szCs w:val="22"/>
        </w:rPr>
        <w:t>-202</w:t>
      </w:r>
      <w:r w:rsidR="007D1EE9">
        <w:rPr>
          <w:snapToGrid w:val="0"/>
          <w:sz w:val="22"/>
          <w:szCs w:val="22"/>
        </w:rPr>
        <w:t xml:space="preserve">4 plnění </w:t>
      </w:r>
      <w:r w:rsidR="002F3A79">
        <w:rPr>
          <w:snapToGrid w:val="0"/>
          <w:sz w:val="22"/>
          <w:szCs w:val="22"/>
        </w:rPr>
        <w:t xml:space="preserve">dle přílohy č. 1 této smlouvy, spočívající v </w:t>
      </w:r>
      <w:r w:rsidR="00F71C7F">
        <w:rPr>
          <w:snapToGrid w:val="0"/>
          <w:sz w:val="22"/>
          <w:szCs w:val="22"/>
        </w:rPr>
        <w:t>zaji</w:t>
      </w:r>
      <w:r w:rsidR="002F3A79">
        <w:rPr>
          <w:snapToGrid w:val="0"/>
          <w:sz w:val="22"/>
          <w:szCs w:val="22"/>
        </w:rPr>
        <w:t>štění</w:t>
      </w:r>
      <w:r w:rsidR="00F71C7F">
        <w:rPr>
          <w:snapToGrid w:val="0"/>
          <w:sz w:val="22"/>
          <w:szCs w:val="22"/>
        </w:rPr>
        <w:t xml:space="preserve"> správ</w:t>
      </w:r>
      <w:r w:rsidR="002F3A79">
        <w:rPr>
          <w:snapToGrid w:val="0"/>
          <w:sz w:val="22"/>
          <w:szCs w:val="22"/>
        </w:rPr>
        <w:t>y</w:t>
      </w:r>
      <w:r w:rsidR="00DC1BE4">
        <w:rPr>
          <w:snapToGrid w:val="0"/>
          <w:sz w:val="22"/>
          <w:szCs w:val="22"/>
        </w:rPr>
        <w:t xml:space="preserve">, inovace a rozšíření stávajícího portálu </w:t>
      </w:r>
      <w:r w:rsidR="00621FA2">
        <w:rPr>
          <w:snapToGrid w:val="0"/>
          <w:sz w:val="22"/>
          <w:szCs w:val="22"/>
        </w:rPr>
        <w:t>„Č</w:t>
      </w:r>
      <w:r w:rsidR="00F71C7F" w:rsidRPr="00F71C7F">
        <w:rPr>
          <w:snapToGrid w:val="0"/>
          <w:sz w:val="22"/>
          <w:szCs w:val="22"/>
        </w:rPr>
        <w:t>eština pro cizince</w:t>
      </w:r>
      <w:r w:rsidR="00621FA2">
        <w:rPr>
          <w:snapToGrid w:val="0"/>
          <w:sz w:val="22"/>
          <w:szCs w:val="22"/>
        </w:rPr>
        <w:t>“</w:t>
      </w:r>
      <w:r w:rsidR="006C40DA">
        <w:rPr>
          <w:snapToGrid w:val="0"/>
          <w:sz w:val="22"/>
          <w:szCs w:val="22"/>
        </w:rPr>
        <w:t xml:space="preserve"> dostupném na</w:t>
      </w:r>
      <w:r w:rsidR="00621FA2">
        <w:rPr>
          <w:snapToGrid w:val="0"/>
          <w:sz w:val="22"/>
          <w:szCs w:val="22"/>
        </w:rPr>
        <w:t xml:space="preserve"> </w:t>
      </w:r>
      <w:hyperlink r:id="rId8">
        <w:r w:rsidR="00621FA2" w:rsidRPr="00621FA2">
          <w:rPr>
            <w:rStyle w:val="Hypertextovodkaz"/>
            <w:snapToGrid w:val="0"/>
            <w:sz w:val="22"/>
            <w:szCs w:val="22"/>
            <w:lang w:val="cs"/>
          </w:rPr>
          <w:t>https://cestina-pro-cizince.cz</w:t>
        </w:r>
      </w:hyperlink>
      <w:r w:rsidR="00F71C7F" w:rsidRPr="00F71C7F">
        <w:rPr>
          <w:snapToGrid w:val="0"/>
          <w:sz w:val="22"/>
          <w:szCs w:val="22"/>
        </w:rPr>
        <w:t xml:space="preserve"> </w:t>
      </w:r>
      <w:r w:rsidR="002F3A79" w:rsidRPr="002F3A79">
        <w:rPr>
          <w:snapToGrid w:val="0"/>
          <w:sz w:val="22"/>
          <w:szCs w:val="22"/>
        </w:rPr>
        <w:t xml:space="preserve">(dále </w:t>
      </w:r>
      <w:r w:rsidR="002F3A79">
        <w:rPr>
          <w:snapToGrid w:val="0"/>
          <w:sz w:val="22"/>
          <w:szCs w:val="22"/>
        </w:rPr>
        <w:t>také</w:t>
      </w:r>
      <w:r w:rsidR="002F3A79" w:rsidRPr="002F3A79">
        <w:rPr>
          <w:snapToGrid w:val="0"/>
          <w:sz w:val="22"/>
          <w:szCs w:val="22"/>
        </w:rPr>
        <w:t xml:space="preserve"> jen „</w:t>
      </w:r>
      <w:r w:rsidR="00DC1BE4">
        <w:rPr>
          <w:b/>
          <w:bCs/>
          <w:snapToGrid w:val="0"/>
          <w:sz w:val="22"/>
          <w:szCs w:val="22"/>
        </w:rPr>
        <w:t>Portál</w:t>
      </w:r>
      <w:r w:rsidR="002F3A79" w:rsidRPr="002F3A79">
        <w:rPr>
          <w:snapToGrid w:val="0"/>
          <w:sz w:val="22"/>
          <w:szCs w:val="22"/>
        </w:rPr>
        <w:t>“)</w:t>
      </w:r>
      <w:r w:rsidR="002F3A79">
        <w:rPr>
          <w:snapToGrid w:val="0"/>
          <w:sz w:val="22"/>
          <w:szCs w:val="22"/>
        </w:rPr>
        <w:t xml:space="preserve">, </w:t>
      </w:r>
      <w:r w:rsidR="007E1C92" w:rsidRPr="007D64A1">
        <w:rPr>
          <w:snapToGrid w:val="0"/>
          <w:sz w:val="22"/>
          <w:szCs w:val="22"/>
        </w:rPr>
        <w:t>umožnit Objednateli</w:t>
      </w:r>
      <w:r w:rsidRPr="007D64A1">
        <w:rPr>
          <w:snapToGrid w:val="0"/>
          <w:sz w:val="22"/>
          <w:szCs w:val="22"/>
        </w:rPr>
        <w:t xml:space="preserve"> nabýt vlastnické právo k</w:t>
      </w:r>
      <w:r w:rsidR="00766B04">
        <w:rPr>
          <w:snapToGrid w:val="0"/>
          <w:sz w:val="22"/>
          <w:szCs w:val="22"/>
        </w:rPr>
        <w:t> </w:t>
      </w:r>
      <w:r w:rsidRPr="007D64A1">
        <w:rPr>
          <w:snapToGrid w:val="0"/>
          <w:sz w:val="22"/>
          <w:szCs w:val="22"/>
        </w:rPr>
        <w:t>předmětu plnění</w:t>
      </w:r>
      <w:r w:rsidR="002F3A79">
        <w:rPr>
          <w:snapToGrid w:val="0"/>
          <w:sz w:val="22"/>
          <w:szCs w:val="22"/>
        </w:rPr>
        <w:t xml:space="preserve"> této smlouvy</w:t>
      </w:r>
      <w:r w:rsidRPr="007D64A1">
        <w:rPr>
          <w:snapToGrid w:val="0"/>
          <w:sz w:val="22"/>
          <w:szCs w:val="22"/>
        </w:rPr>
        <w:t xml:space="preserve">, dále závazek </w:t>
      </w:r>
      <w:r w:rsidR="007E1C92" w:rsidRPr="007D64A1">
        <w:rPr>
          <w:snapToGrid w:val="0"/>
          <w:sz w:val="22"/>
          <w:szCs w:val="22"/>
        </w:rPr>
        <w:t>Poskytovatele</w:t>
      </w:r>
      <w:r w:rsidRPr="007D64A1">
        <w:rPr>
          <w:snapToGrid w:val="0"/>
          <w:sz w:val="22"/>
          <w:szCs w:val="22"/>
        </w:rPr>
        <w:t xml:space="preserve"> poskytnout Objednateli licence k</w:t>
      </w:r>
      <w:r w:rsidR="00C12D3D">
        <w:rPr>
          <w:snapToGrid w:val="0"/>
          <w:sz w:val="22"/>
          <w:szCs w:val="22"/>
        </w:rPr>
        <w:t xml:space="preserve"> </w:t>
      </w:r>
      <w:r w:rsidRPr="007D64A1">
        <w:rPr>
          <w:snapToGrid w:val="0"/>
          <w:sz w:val="22"/>
          <w:szCs w:val="22"/>
        </w:rPr>
        <w:t xml:space="preserve">softwaru, který </w:t>
      </w:r>
      <w:r w:rsidR="00C12D3D">
        <w:rPr>
          <w:snapToGrid w:val="0"/>
          <w:sz w:val="22"/>
          <w:szCs w:val="22"/>
        </w:rPr>
        <w:t>je</w:t>
      </w:r>
      <w:r w:rsidRPr="007D64A1">
        <w:rPr>
          <w:snapToGrid w:val="0"/>
          <w:sz w:val="22"/>
          <w:szCs w:val="22"/>
        </w:rPr>
        <w:t xml:space="preserve"> součástí </w:t>
      </w:r>
      <w:r w:rsidR="00DC1BE4">
        <w:rPr>
          <w:snapToGrid w:val="0"/>
          <w:sz w:val="22"/>
          <w:szCs w:val="22"/>
        </w:rPr>
        <w:t>Portálu</w:t>
      </w:r>
      <w:r w:rsidRPr="007D64A1">
        <w:rPr>
          <w:snapToGrid w:val="0"/>
          <w:sz w:val="22"/>
          <w:szCs w:val="22"/>
        </w:rPr>
        <w:t xml:space="preserve"> </w:t>
      </w:r>
      <w:r w:rsidR="00C12D3D">
        <w:rPr>
          <w:snapToGrid w:val="0"/>
          <w:sz w:val="22"/>
          <w:szCs w:val="22"/>
        </w:rPr>
        <w:t xml:space="preserve">a bude </w:t>
      </w:r>
      <w:r w:rsidR="00DC1BE4">
        <w:rPr>
          <w:snapToGrid w:val="0"/>
          <w:sz w:val="22"/>
          <w:szCs w:val="22"/>
        </w:rPr>
        <w:t xml:space="preserve">pro účely </w:t>
      </w:r>
      <w:r w:rsidR="00AE493C">
        <w:rPr>
          <w:snapToGrid w:val="0"/>
          <w:sz w:val="22"/>
          <w:szCs w:val="22"/>
        </w:rPr>
        <w:t>P</w:t>
      </w:r>
      <w:r w:rsidR="00DC1BE4">
        <w:rPr>
          <w:snapToGrid w:val="0"/>
          <w:sz w:val="22"/>
          <w:szCs w:val="22"/>
        </w:rPr>
        <w:t xml:space="preserve">ortálu vyvíjen </w:t>
      </w:r>
      <w:r w:rsidRPr="007D64A1">
        <w:rPr>
          <w:snapToGrid w:val="0"/>
          <w:sz w:val="22"/>
          <w:szCs w:val="22"/>
        </w:rPr>
        <w:t xml:space="preserve">a tomu odpovídající závazek Objednatele </w:t>
      </w:r>
      <w:r w:rsidR="00336BC2">
        <w:rPr>
          <w:snapToGrid w:val="0"/>
          <w:sz w:val="22"/>
          <w:szCs w:val="22"/>
        </w:rPr>
        <w:t xml:space="preserve">převzít </w:t>
      </w:r>
      <w:r w:rsidR="00E770DA">
        <w:rPr>
          <w:snapToGrid w:val="0"/>
          <w:sz w:val="22"/>
          <w:szCs w:val="22"/>
        </w:rPr>
        <w:t xml:space="preserve">plnění dle této smlouvy </w:t>
      </w:r>
      <w:r w:rsidRPr="007D64A1">
        <w:rPr>
          <w:snapToGrid w:val="0"/>
          <w:sz w:val="22"/>
          <w:szCs w:val="22"/>
        </w:rPr>
        <w:t>a zaplatit cenu v</w:t>
      </w:r>
      <w:r w:rsidR="00766B04">
        <w:rPr>
          <w:snapToGrid w:val="0"/>
          <w:sz w:val="22"/>
          <w:szCs w:val="22"/>
        </w:rPr>
        <w:t> </w:t>
      </w:r>
      <w:r w:rsidRPr="007D64A1">
        <w:rPr>
          <w:snapToGrid w:val="0"/>
          <w:sz w:val="22"/>
          <w:szCs w:val="22"/>
        </w:rPr>
        <w:t>souladu s čl. 4. této smlouvy</w:t>
      </w:r>
      <w:r w:rsidR="00336BC2">
        <w:rPr>
          <w:snapToGrid w:val="0"/>
          <w:sz w:val="22"/>
          <w:szCs w:val="22"/>
        </w:rPr>
        <w:t>.</w:t>
      </w:r>
    </w:p>
    <w:p w14:paraId="116BEBBC" w14:textId="0C00D276" w:rsidR="00C271BA" w:rsidRPr="00FE3F8A" w:rsidRDefault="003D2504" w:rsidP="00462879">
      <w:pPr>
        <w:pStyle w:val="Odstavecseseznamem"/>
        <w:numPr>
          <w:ilvl w:val="1"/>
          <w:numId w:val="2"/>
        </w:numPr>
        <w:spacing w:line="276" w:lineRule="auto"/>
        <w:ind w:left="709" w:hanging="709"/>
        <w:jc w:val="both"/>
        <w:rPr>
          <w:sz w:val="22"/>
          <w:szCs w:val="22"/>
        </w:rPr>
      </w:pPr>
      <w:r>
        <w:rPr>
          <w:sz w:val="22"/>
          <w:szCs w:val="22"/>
        </w:rPr>
        <w:t>Portál a předmět plnění</w:t>
      </w:r>
      <w:r w:rsidR="00FB47E8" w:rsidRPr="007D64A1">
        <w:rPr>
          <w:sz w:val="22"/>
          <w:szCs w:val="22"/>
        </w:rPr>
        <w:t xml:space="preserve"> j</w:t>
      </w:r>
      <w:r w:rsidR="009B2268">
        <w:rPr>
          <w:sz w:val="22"/>
          <w:szCs w:val="22"/>
        </w:rPr>
        <w:t>sou</w:t>
      </w:r>
      <w:r w:rsidR="00FB47E8" w:rsidRPr="007D64A1">
        <w:rPr>
          <w:sz w:val="22"/>
          <w:szCs w:val="22"/>
        </w:rPr>
        <w:t xml:space="preserve"> blíže specifikován</w:t>
      </w:r>
      <w:r w:rsidR="009B2268">
        <w:rPr>
          <w:sz w:val="22"/>
          <w:szCs w:val="22"/>
        </w:rPr>
        <w:t>y</w:t>
      </w:r>
      <w:r w:rsidR="00FB47E8" w:rsidRPr="007D64A1">
        <w:rPr>
          <w:sz w:val="22"/>
          <w:szCs w:val="22"/>
        </w:rPr>
        <w:t xml:space="preserve"> v příloze č. </w:t>
      </w:r>
      <w:r>
        <w:rPr>
          <w:sz w:val="22"/>
          <w:szCs w:val="22"/>
        </w:rPr>
        <w:t>1</w:t>
      </w:r>
      <w:r w:rsidR="00FB47E8" w:rsidRPr="007D64A1">
        <w:rPr>
          <w:sz w:val="22"/>
          <w:szCs w:val="22"/>
        </w:rPr>
        <w:t xml:space="preserve"> této smlouvy</w:t>
      </w:r>
      <w:r>
        <w:rPr>
          <w:sz w:val="22"/>
          <w:szCs w:val="22"/>
        </w:rPr>
        <w:t xml:space="preserve"> s názvem „Příloha </w:t>
      </w:r>
      <w:r w:rsidR="007A5F34">
        <w:rPr>
          <w:sz w:val="22"/>
          <w:szCs w:val="22"/>
        </w:rPr>
        <w:t>Z</w:t>
      </w:r>
      <w:r>
        <w:rPr>
          <w:sz w:val="22"/>
          <w:szCs w:val="22"/>
        </w:rPr>
        <w:t>.1 Smlouvy – Zadání“</w:t>
      </w:r>
      <w:r w:rsidR="00F8019D">
        <w:rPr>
          <w:sz w:val="22"/>
          <w:szCs w:val="22"/>
        </w:rPr>
        <w:t xml:space="preserve"> (dále také jen „</w:t>
      </w:r>
      <w:r w:rsidR="00F8019D" w:rsidRPr="00F8019D">
        <w:rPr>
          <w:b/>
          <w:bCs/>
          <w:sz w:val="22"/>
          <w:szCs w:val="22"/>
        </w:rPr>
        <w:t>příloha č. 1</w:t>
      </w:r>
      <w:r w:rsidR="00F8019D">
        <w:rPr>
          <w:sz w:val="22"/>
          <w:szCs w:val="22"/>
        </w:rPr>
        <w:t>“)</w:t>
      </w:r>
      <w:r w:rsidR="006F2D7F">
        <w:rPr>
          <w:sz w:val="22"/>
          <w:szCs w:val="22"/>
        </w:rPr>
        <w:t>.</w:t>
      </w:r>
    </w:p>
    <w:p w14:paraId="78F6903C" w14:textId="68FE43A7" w:rsidR="00641443" w:rsidRPr="00641443" w:rsidRDefault="00641443" w:rsidP="00CF2BE6">
      <w:pPr>
        <w:pStyle w:val="Odstavecseseznamem"/>
        <w:spacing w:line="276" w:lineRule="auto"/>
        <w:ind w:left="709"/>
        <w:jc w:val="both"/>
        <w:rPr>
          <w:sz w:val="22"/>
          <w:szCs w:val="22"/>
        </w:rPr>
      </w:pPr>
    </w:p>
    <w:bookmarkEnd w:id="1"/>
    <w:p w14:paraId="12C971B7" w14:textId="006BB470" w:rsidR="00FB47E8" w:rsidRPr="007D64A1" w:rsidRDefault="00FB47E8" w:rsidP="00462879">
      <w:pPr>
        <w:pStyle w:val="Odstavecseseznamem"/>
        <w:numPr>
          <w:ilvl w:val="1"/>
          <w:numId w:val="2"/>
        </w:numPr>
        <w:spacing w:line="276" w:lineRule="auto"/>
        <w:ind w:left="709" w:hanging="709"/>
        <w:jc w:val="both"/>
        <w:rPr>
          <w:sz w:val="22"/>
          <w:szCs w:val="22"/>
        </w:rPr>
      </w:pPr>
      <w:r w:rsidRPr="007D64A1">
        <w:rPr>
          <w:sz w:val="22"/>
          <w:szCs w:val="22"/>
        </w:rPr>
        <w:t>Poskytovatel se zavazuje:</w:t>
      </w:r>
      <w:bookmarkStart w:id="2" w:name="_Ref503430940"/>
    </w:p>
    <w:p w14:paraId="3A205652" w14:textId="10535931" w:rsidR="00621FA2" w:rsidRDefault="00621FA2" w:rsidP="00462879">
      <w:pPr>
        <w:pStyle w:val="Odstavecseseznamem"/>
        <w:numPr>
          <w:ilvl w:val="2"/>
          <w:numId w:val="2"/>
        </w:numPr>
        <w:spacing w:line="276" w:lineRule="auto"/>
        <w:ind w:left="1418" w:hanging="709"/>
        <w:jc w:val="both"/>
        <w:rPr>
          <w:bCs/>
          <w:sz w:val="22"/>
          <w:szCs w:val="22"/>
        </w:rPr>
      </w:pPr>
      <w:r>
        <w:rPr>
          <w:bCs/>
          <w:sz w:val="22"/>
          <w:szCs w:val="22"/>
        </w:rPr>
        <w:t xml:space="preserve">poskytovat Objednateli služby vývoje systémů na </w:t>
      </w:r>
      <w:r w:rsidR="006C40DA">
        <w:rPr>
          <w:bCs/>
          <w:sz w:val="22"/>
          <w:szCs w:val="22"/>
        </w:rPr>
        <w:t>Portále v rozsahu a</w:t>
      </w:r>
      <w:r w:rsidR="00766B04">
        <w:rPr>
          <w:bCs/>
          <w:sz w:val="22"/>
          <w:szCs w:val="22"/>
        </w:rPr>
        <w:t> </w:t>
      </w:r>
      <w:r w:rsidR="006C40DA">
        <w:rPr>
          <w:bCs/>
          <w:sz w:val="22"/>
          <w:szCs w:val="22"/>
        </w:rPr>
        <w:t>způsobem dle přílohy č. 1 této smlouvy (dále jen „</w:t>
      </w:r>
      <w:r w:rsidR="006C40DA" w:rsidRPr="005B25AE">
        <w:rPr>
          <w:b/>
          <w:bCs/>
          <w:sz w:val="22"/>
          <w:szCs w:val="22"/>
        </w:rPr>
        <w:t>Projekt</w:t>
      </w:r>
      <w:r w:rsidR="006C40DA">
        <w:rPr>
          <w:bCs/>
          <w:sz w:val="22"/>
          <w:szCs w:val="22"/>
        </w:rPr>
        <w:t>“),</w:t>
      </w:r>
    </w:p>
    <w:p w14:paraId="551C3DF7" w14:textId="503D0534" w:rsidR="00FB47E8" w:rsidRPr="007D64A1" w:rsidRDefault="00FB47E8" w:rsidP="00462879">
      <w:pPr>
        <w:pStyle w:val="Odstavecseseznamem"/>
        <w:numPr>
          <w:ilvl w:val="2"/>
          <w:numId w:val="2"/>
        </w:numPr>
        <w:spacing w:line="276" w:lineRule="auto"/>
        <w:ind w:left="1418" w:hanging="709"/>
        <w:jc w:val="both"/>
        <w:rPr>
          <w:bCs/>
          <w:sz w:val="22"/>
          <w:szCs w:val="22"/>
        </w:rPr>
      </w:pPr>
      <w:r w:rsidRPr="007D64A1">
        <w:rPr>
          <w:bCs/>
          <w:sz w:val="22"/>
          <w:szCs w:val="22"/>
        </w:rPr>
        <w:t xml:space="preserve">poskytnout Objednateli licence k software, který </w:t>
      </w:r>
      <w:r w:rsidR="00720D31">
        <w:rPr>
          <w:bCs/>
          <w:sz w:val="22"/>
          <w:szCs w:val="22"/>
        </w:rPr>
        <w:t xml:space="preserve">bude Poskytovatelem vytvořen nebo rozšířen pro účely Portálu </w:t>
      </w:r>
      <w:r w:rsidR="002015C3">
        <w:rPr>
          <w:bCs/>
          <w:sz w:val="22"/>
          <w:szCs w:val="22"/>
        </w:rPr>
        <w:t xml:space="preserve">nebo jinak </w:t>
      </w:r>
      <w:r w:rsidR="00F8019D">
        <w:rPr>
          <w:bCs/>
          <w:sz w:val="22"/>
          <w:szCs w:val="22"/>
        </w:rPr>
        <w:t>v rámci plnění této smlouvy</w:t>
      </w:r>
      <w:r w:rsidR="00C47300">
        <w:rPr>
          <w:bCs/>
          <w:sz w:val="22"/>
          <w:szCs w:val="22"/>
        </w:rPr>
        <w:t>, popřípadě postoupit na Objednatele výkon majetkových autorských práv</w:t>
      </w:r>
      <w:r w:rsidR="00743B35">
        <w:rPr>
          <w:bCs/>
          <w:sz w:val="22"/>
          <w:szCs w:val="22"/>
        </w:rPr>
        <w:t xml:space="preserve"> dle čl. 5 této smlouvy</w:t>
      </w:r>
      <w:r w:rsidR="00F8019D">
        <w:rPr>
          <w:bCs/>
          <w:sz w:val="22"/>
          <w:szCs w:val="22"/>
        </w:rPr>
        <w:t xml:space="preserve"> </w:t>
      </w:r>
      <w:r w:rsidR="00720D31">
        <w:rPr>
          <w:bCs/>
          <w:sz w:val="22"/>
          <w:szCs w:val="22"/>
        </w:rPr>
        <w:t>(</w:t>
      </w:r>
      <w:r w:rsidRPr="007D64A1">
        <w:rPr>
          <w:bCs/>
          <w:sz w:val="22"/>
          <w:szCs w:val="22"/>
        </w:rPr>
        <w:t xml:space="preserve">dále </w:t>
      </w:r>
      <w:r w:rsidR="00C40AC8">
        <w:rPr>
          <w:bCs/>
          <w:sz w:val="22"/>
          <w:szCs w:val="22"/>
        </w:rPr>
        <w:t xml:space="preserve">také </w:t>
      </w:r>
      <w:r w:rsidRPr="007D64A1">
        <w:rPr>
          <w:bCs/>
          <w:sz w:val="22"/>
          <w:szCs w:val="22"/>
        </w:rPr>
        <w:t>jen „</w:t>
      </w:r>
      <w:r w:rsidRPr="007D64A1">
        <w:rPr>
          <w:b/>
          <w:bCs/>
          <w:sz w:val="22"/>
          <w:szCs w:val="22"/>
        </w:rPr>
        <w:t>Licence</w:t>
      </w:r>
      <w:r w:rsidRPr="007D64A1">
        <w:rPr>
          <w:bCs/>
          <w:sz w:val="22"/>
          <w:szCs w:val="22"/>
        </w:rPr>
        <w:t>“)</w:t>
      </w:r>
      <w:bookmarkStart w:id="3" w:name="_Ref496264992"/>
      <w:bookmarkEnd w:id="2"/>
      <w:r w:rsidR="003B0E34" w:rsidRPr="007D64A1">
        <w:rPr>
          <w:bCs/>
          <w:sz w:val="22"/>
          <w:szCs w:val="22"/>
        </w:rPr>
        <w:t>,</w:t>
      </w:r>
    </w:p>
    <w:p w14:paraId="37820752" w14:textId="1FDE8AC3" w:rsidR="00FB47E8" w:rsidRPr="007D64A1" w:rsidRDefault="00FB47E8" w:rsidP="00462879">
      <w:pPr>
        <w:pStyle w:val="Odstavecseseznamem"/>
        <w:numPr>
          <w:ilvl w:val="2"/>
          <w:numId w:val="2"/>
        </w:numPr>
        <w:spacing w:line="276" w:lineRule="auto"/>
        <w:ind w:left="1418" w:hanging="709"/>
        <w:jc w:val="both"/>
        <w:rPr>
          <w:bCs/>
          <w:sz w:val="22"/>
          <w:szCs w:val="22"/>
        </w:rPr>
      </w:pPr>
      <w:r w:rsidRPr="007D64A1">
        <w:rPr>
          <w:bCs/>
          <w:sz w:val="22"/>
          <w:szCs w:val="22"/>
        </w:rPr>
        <w:t>poskytovat Objednateli služb</w:t>
      </w:r>
      <w:r w:rsidR="00720D31">
        <w:rPr>
          <w:bCs/>
          <w:sz w:val="22"/>
          <w:szCs w:val="22"/>
        </w:rPr>
        <w:t>y</w:t>
      </w:r>
      <w:r w:rsidRPr="007D64A1">
        <w:rPr>
          <w:bCs/>
          <w:sz w:val="22"/>
          <w:szCs w:val="22"/>
        </w:rPr>
        <w:t xml:space="preserve"> </w:t>
      </w:r>
      <w:r w:rsidR="00AE493C">
        <w:rPr>
          <w:bCs/>
          <w:sz w:val="22"/>
          <w:szCs w:val="22"/>
        </w:rPr>
        <w:t xml:space="preserve">podpory </w:t>
      </w:r>
      <w:r w:rsidR="00F233A3">
        <w:rPr>
          <w:bCs/>
          <w:sz w:val="22"/>
          <w:szCs w:val="22"/>
        </w:rPr>
        <w:t xml:space="preserve">a údržby </w:t>
      </w:r>
      <w:r w:rsidR="00720D31">
        <w:rPr>
          <w:bCs/>
          <w:sz w:val="22"/>
          <w:szCs w:val="22"/>
        </w:rPr>
        <w:t>Portálu, zálohování Portálu, logování</w:t>
      </w:r>
      <w:r w:rsidR="00F8019D">
        <w:rPr>
          <w:bCs/>
          <w:sz w:val="22"/>
          <w:szCs w:val="22"/>
        </w:rPr>
        <w:t xml:space="preserve">, </w:t>
      </w:r>
      <w:r w:rsidR="00720D31">
        <w:rPr>
          <w:bCs/>
          <w:sz w:val="22"/>
          <w:szCs w:val="22"/>
        </w:rPr>
        <w:t>uživatelské podpory v rámci Portálu</w:t>
      </w:r>
      <w:r w:rsidR="00F8019D">
        <w:rPr>
          <w:bCs/>
          <w:sz w:val="22"/>
          <w:szCs w:val="22"/>
        </w:rPr>
        <w:t xml:space="preserve"> a další služby</w:t>
      </w:r>
      <w:r w:rsidR="00720D31">
        <w:rPr>
          <w:bCs/>
          <w:sz w:val="22"/>
          <w:szCs w:val="22"/>
        </w:rPr>
        <w:t xml:space="preserve">, </w:t>
      </w:r>
      <w:r w:rsidRPr="007D64A1">
        <w:rPr>
          <w:bCs/>
          <w:sz w:val="22"/>
          <w:szCs w:val="22"/>
        </w:rPr>
        <w:t>kter</w:t>
      </w:r>
      <w:r w:rsidR="00720D31">
        <w:rPr>
          <w:bCs/>
          <w:sz w:val="22"/>
          <w:szCs w:val="22"/>
        </w:rPr>
        <w:t>é</w:t>
      </w:r>
      <w:r w:rsidRPr="007D64A1">
        <w:rPr>
          <w:bCs/>
          <w:sz w:val="22"/>
          <w:szCs w:val="22"/>
        </w:rPr>
        <w:t xml:space="preserve"> j</w:t>
      </w:r>
      <w:r w:rsidR="00720D31">
        <w:rPr>
          <w:bCs/>
          <w:sz w:val="22"/>
          <w:szCs w:val="22"/>
        </w:rPr>
        <w:t xml:space="preserve">sou </w:t>
      </w:r>
      <w:r w:rsidRPr="007D64A1">
        <w:rPr>
          <w:bCs/>
          <w:sz w:val="22"/>
          <w:szCs w:val="22"/>
        </w:rPr>
        <w:t>detailně specifikován</w:t>
      </w:r>
      <w:r w:rsidR="00720D31">
        <w:rPr>
          <w:bCs/>
          <w:sz w:val="22"/>
          <w:szCs w:val="22"/>
        </w:rPr>
        <w:t>y</w:t>
      </w:r>
      <w:r w:rsidRPr="007D64A1">
        <w:rPr>
          <w:bCs/>
          <w:sz w:val="22"/>
          <w:szCs w:val="22"/>
        </w:rPr>
        <w:t xml:space="preserve"> v příloze č. 1 této smlouvy (dále </w:t>
      </w:r>
      <w:r w:rsidR="00C40AC8">
        <w:rPr>
          <w:bCs/>
          <w:sz w:val="22"/>
          <w:szCs w:val="22"/>
        </w:rPr>
        <w:t xml:space="preserve">také </w:t>
      </w:r>
      <w:r w:rsidRPr="007D64A1">
        <w:rPr>
          <w:bCs/>
          <w:sz w:val="22"/>
          <w:szCs w:val="22"/>
        </w:rPr>
        <w:t>jen „</w:t>
      </w:r>
      <w:r w:rsidRPr="007D64A1">
        <w:rPr>
          <w:b/>
          <w:bCs/>
          <w:sz w:val="22"/>
          <w:szCs w:val="22"/>
        </w:rPr>
        <w:t>Služb</w:t>
      </w:r>
      <w:r w:rsidR="001965AB">
        <w:rPr>
          <w:b/>
          <w:bCs/>
          <w:sz w:val="22"/>
          <w:szCs w:val="22"/>
        </w:rPr>
        <w:t>y</w:t>
      </w:r>
      <w:r w:rsidRPr="007D64A1">
        <w:rPr>
          <w:bCs/>
          <w:sz w:val="22"/>
          <w:szCs w:val="22"/>
        </w:rPr>
        <w:t>“)</w:t>
      </w:r>
      <w:bookmarkEnd w:id="3"/>
      <w:r w:rsidRPr="007D64A1">
        <w:rPr>
          <w:bCs/>
          <w:sz w:val="22"/>
          <w:szCs w:val="22"/>
        </w:rPr>
        <w:t>.</w:t>
      </w:r>
    </w:p>
    <w:p w14:paraId="5E666E4D" w14:textId="29D48A77" w:rsidR="008149EE" w:rsidRPr="00225157" w:rsidRDefault="008149EE" w:rsidP="00CF2BE6">
      <w:pPr>
        <w:spacing w:line="276" w:lineRule="auto"/>
        <w:jc w:val="both"/>
        <w:rPr>
          <w:bCs/>
          <w:sz w:val="22"/>
          <w:szCs w:val="22"/>
        </w:rPr>
      </w:pPr>
    </w:p>
    <w:p w14:paraId="56F97D2A" w14:textId="454C6C7F" w:rsidR="00FB47E8" w:rsidRDefault="00FB47E8" w:rsidP="00462879">
      <w:pPr>
        <w:pStyle w:val="Odstavecseseznamem"/>
        <w:numPr>
          <w:ilvl w:val="1"/>
          <w:numId w:val="2"/>
        </w:numPr>
        <w:spacing w:after="240" w:line="276" w:lineRule="auto"/>
        <w:ind w:left="709" w:hanging="709"/>
        <w:jc w:val="both"/>
        <w:rPr>
          <w:sz w:val="22"/>
          <w:szCs w:val="22"/>
        </w:rPr>
      </w:pPr>
      <w:bookmarkStart w:id="4" w:name="_Ref477347839"/>
      <w:bookmarkStart w:id="5" w:name="_Ref491769521"/>
      <w:r w:rsidRPr="007D64A1">
        <w:rPr>
          <w:sz w:val="22"/>
          <w:szCs w:val="22"/>
        </w:rPr>
        <w:t xml:space="preserve">Poskytovatel splní svůj závazek založený touto smlouvou tím, že </w:t>
      </w:r>
      <w:r w:rsidR="001D3A16">
        <w:rPr>
          <w:sz w:val="22"/>
          <w:szCs w:val="22"/>
        </w:rPr>
        <w:t xml:space="preserve">bude po dobu trvání této smlouvy </w:t>
      </w:r>
      <w:r w:rsidRPr="007D64A1">
        <w:rPr>
          <w:sz w:val="22"/>
          <w:szCs w:val="22"/>
        </w:rPr>
        <w:t>řádně a včas</w:t>
      </w:r>
      <w:r w:rsidR="001E3D12">
        <w:rPr>
          <w:sz w:val="22"/>
          <w:szCs w:val="22"/>
        </w:rPr>
        <w:t xml:space="preserve"> realizovat Projekt,</w:t>
      </w:r>
      <w:r w:rsidRPr="007D64A1">
        <w:rPr>
          <w:sz w:val="22"/>
          <w:szCs w:val="22"/>
        </w:rPr>
        <w:t xml:space="preserve"> </w:t>
      </w:r>
      <w:r w:rsidR="001D3A16">
        <w:rPr>
          <w:sz w:val="22"/>
          <w:szCs w:val="22"/>
        </w:rPr>
        <w:t>poskytovat Služby, poskytne Objednateli Licence</w:t>
      </w:r>
      <w:r w:rsidR="001E3D12">
        <w:rPr>
          <w:sz w:val="22"/>
          <w:szCs w:val="22"/>
        </w:rPr>
        <w:t xml:space="preserve"> a dále další plnění, a to</w:t>
      </w:r>
      <w:r w:rsidR="001D3A16">
        <w:rPr>
          <w:sz w:val="22"/>
          <w:szCs w:val="22"/>
        </w:rPr>
        <w:t xml:space="preserve"> dle pokynů Objednatele a přílohy č. 1 této smlouvy</w:t>
      </w:r>
      <w:r w:rsidR="00225157">
        <w:rPr>
          <w:sz w:val="22"/>
          <w:szCs w:val="22"/>
        </w:rPr>
        <w:t>,</w:t>
      </w:r>
      <w:r w:rsidR="001E3D12">
        <w:rPr>
          <w:sz w:val="22"/>
          <w:szCs w:val="22"/>
        </w:rPr>
        <w:t xml:space="preserve"> dále tím, že Poskytovatel</w:t>
      </w:r>
      <w:r w:rsidR="00225157">
        <w:rPr>
          <w:sz w:val="22"/>
          <w:szCs w:val="22"/>
        </w:rPr>
        <w:t xml:space="preserve"> </w:t>
      </w:r>
      <w:r w:rsidRPr="007D64A1">
        <w:rPr>
          <w:sz w:val="22"/>
          <w:szCs w:val="22"/>
        </w:rPr>
        <w:t xml:space="preserve">dodá </w:t>
      </w:r>
      <w:r w:rsidR="000504D8" w:rsidRPr="007D64A1">
        <w:rPr>
          <w:sz w:val="22"/>
          <w:szCs w:val="22"/>
        </w:rPr>
        <w:t xml:space="preserve">Objednateli </w:t>
      </w:r>
      <w:r w:rsidR="00225157">
        <w:rPr>
          <w:sz w:val="22"/>
          <w:szCs w:val="22"/>
        </w:rPr>
        <w:t xml:space="preserve">všechny související zdrojové kódy, </w:t>
      </w:r>
      <w:r w:rsidR="000504D8" w:rsidRPr="007D64A1">
        <w:rPr>
          <w:sz w:val="22"/>
          <w:szCs w:val="22"/>
        </w:rPr>
        <w:t>veškeré doklady, technickou dokumentac</w:t>
      </w:r>
      <w:r w:rsidR="000504D8">
        <w:rPr>
          <w:sz w:val="22"/>
          <w:szCs w:val="22"/>
        </w:rPr>
        <w:t>i,</w:t>
      </w:r>
      <w:r w:rsidR="000504D8" w:rsidRPr="007D64A1">
        <w:rPr>
          <w:sz w:val="22"/>
          <w:szCs w:val="22"/>
        </w:rPr>
        <w:t xml:space="preserve"> návody, atesty, certifikáty, bezpečnostní listy, prohlášení (např. o shodě), a další doklady</w:t>
      </w:r>
      <w:r w:rsidR="000504D8">
        <w:rPr>
          <w:sz w:val="22"/>
          <w:szCs w:val="22"/>
        </w:rPr>
        <w:t xml:space="preserve"> či informace</w:t>
      </w:r>
      <w:r w:rsidR="000504D8" w:rsidRPr="007D64A1">
        <w:rPr>
          <w:sz w:val="22"/>
          <w:szCs w:val="22"/>
        </w:rPr>
        <w:t xml:space="preserve">, jsou-li tyto vyžadovány Objednatelem a/nebo jsou-li potřebné k užívání </w:t>
      </w:r>
      <w:r w:rsidR="000504D8">
        <w:rPr>
          <w:sz w:val="22"/>
          <w:szCs w:val="22"/>
        </w:rPr>
        <w:t>Portálu</w:t>
      </w:r>
      <w:r w:rsidR="000504D8" w:rsidRPr="007D64A1">
        <w:rPr>
          <w:sz w:val="22"/>
          <w:szCs w:val="22"/>
        </w:rPr>
        <w:t xml:space="preserve"> a/nebo jsou-li tyto vyžadovány obecně závaznými právními aj. předpisy</w:t>
      </w:r>
      <w:r w:rsidR="000504D8">
        <w:rPr>
          <w:sz w:val="22"/>
          <w:szCs w:val="22"/>
        </w:rPr>
        <w:t xml:space="preserve">, </w:t>
      </w:r>
      <w:r w:rsidR="0010611E" w:rsidRPr="007D64A1">
        <w:rPr>
          <w:sz w:val="22"/>
          <w:szCs w:val="22"/>
        </w:rPr>
        <w:t xml:space="preserve">na místo </w:t>
      </w:r>
      <w:r w:rsidR="00225157">
        <w:rPr>
          <w:sz w:val="22"/>
          <w:szCs w:val="22"/>
        </w:rPr>
        <w:t xml:space="preserve">a způsobem </w:t>
      </w:r>
      <w:r w:rsidR="0010611E" w:rsidRPr="007D64A1">
        <w:rPr>
          <w:sz w:val="22"/>
          <w:szCs w:val="22"/>
        </w:rPr>
        <w:t>určen</w:t>
      </w:r>
      <w:r w:rsidR="00225157">
        <w:rPr>
          <w:sz w:val="22"/>
          <w:szCs w:val="22"/>
        </w:rPr>
        <w:t>ým</w:t>
      </w:r>
      <w:r w:rsidR="0010611E" w:rsidRPr="007D64A1">
        <w:rPr>
          <w:sz w:val="22"/>
          <w:szCs w:val="22"/>
        </w:rPr>
        <w:t xml:space="preserve"> Objednatelem</w:t>
      </w:r>
      <w:r w:rsidR="00225157">
        <w:rPr>
          <w:sz w:val="22"/>
          <w:szCs w:val="22"/>
        </w:rPr>
        <w:t xml:space="preserve"> </w:t>
      </w:r>
      <w:r w:rsidRPr="007D64A1">
        <w:rPr>
          <w:sz w:val="22"/>
          <w:szCs w:val="22"/>
        </w:rPr>
        <w:t>a splní všechny o</w:t>
      </w:r>
      <w:r w:rsidR="007B43AC" w:rsidRPr="007D64A1">
        <w:rPr>
          <w:sz w:val="22"/>
          <w:szCs w:val="22"/>
        </w:rPr>
        <w:t>statní povinnosti vyplývající z této</w:t>
      </w:r>
      <w:r w:rsidRPr="007D64A1">
        <w:rPr>
          <w:sz w:val="22"/>
          <w:szCs w:val="22"/>
        </w:rPr>
        <w:t xml:space="preserve"> smlouvy.</w:t>
      </w:r>
    </w:p>
    <w:bookmarkEnd w:id="4"/>
    <w:bookmarkEnd w:id="5"/>
    <w:p w14:paraId="66BE97DB" w14:textId="0D9D2B59" w:rsidR="001448AD" w:rsidRPr="0001708D" w:rsidRDefault="00D90AEF" w:rsidP="00462879">
      <w:pPr>
        <w:pStyle w:val="Odstavecseseznamem"/>
        <w:numPr>
          <w:ilvl w:val="1"/>
          <w:numId w:val="2"/>
        </w:numPr>
        <w:spacing w:after="240" w:line="276" w:lineRule="auto"/>
        <w:ind w:left="709" w:hanging="709"/>
        <w:jc w:val="both"/>
        <w:rPr>
          <w:sz w:val="22"/>
          <w:szCs w:val="22"/>
        </w:rPr>
      </w:pPr>
      <w:r w:rsidRPr="007D64A1">
        <w:rPr>
          <w:sz w:val="22"/>
          <w:szCs w:val="22"/>
        </w:rPr>
        <w:t>Poskytovatel je povin</w:t>
      </w:r>
      <w:r w:rsidR="00956959" w:rsidRPr="007D64A1">
        <w:rPr>
          <w:sz w:val="22"/>
          <w:szCs w:val="22"/>
        </w:rPr>
        <w:t xml:space="preserve">en </w:t>
      </w:r>
      <w:r w:rsidR="001032B8">
        <w:rPr>
          <w:sz w:val="22"/>
          <w:szCs w:val="22"/>
        </w:rPr>
        <w:t xml:space="preserve">zajistit plnění pro Objednatele dle této smlouvy </w:t>
      </w:r>
      <w:r w:rsidR="001448AD" w:rsidRPr="007D64A1">
        <w:rPr>
          <w:sz w:val="22"/>
          <w:szCs w:val="22"/>
        </w:rPr>
        <w:t>v</w:t>
      </w:r>
      <w:r w:rsidR="00766B04">
        <w:rPr>
          <w:sz w:val="22"/>
          <w:szCs w:val="22"/>
        </w:rPr>
        <w:t> </w:t>
      </w:r>
      <w:r w:rsidRPr="007D64A1">
        <w:rPr>
          <w:sz w:val="22"/>
          <w:szCs w:val="22"/>
        </w:rPr>
        <w:t xml:space="preserve">požadovaném </w:t>
      </w:r>
      <w:r w:rsidR="001032B8">
        <w:rPr>
          <w:sz w:val="22"/>
          <w:szCs w:val="22"/>
        </w:rPr>
        <w:t>rozsahu</w:t>
      </w:r>
      <w:r w:rsidRPr="007D64A1">
        <w:rPr>
          <w:sz w:val="22"/>
          <w:szCs w:val="22"/>
        </w:rPr>
        <w:t xml:space="preserve">, </w:t>
      </w:r>
      <w:r w:rsidR="001032B8">
        <w:rPr>
          <w:sz w:val="22"/>
          <w:szCs w:val="22"/>
        </w:rPr>
        <w:t xml:space="preserve">parametrech, </w:t>
      </w:r>
      <w:r w:rsidRPr="007D64A1">
        <w:rPr>
          <w:sz w:val="22"/>
          <w:szCs w:val="22"/>
        </w:rPr>
        <w:t xml:space="preserve">jakosti </w:t>
      </w:r>
      <w:r w:rsidR="001448AD" w:rsidRPr="007D64A1">
        <w:rPr>
          <w:sz w:val="22"/>
          <w:szCs w:val="22"/>
        </w:rPr>
        <w:t>a ve stanovených termínech dle této smlouvy.</w:t>
      </w:r>
      <w:r w:rsidR="0001708D">
        <w:rPr>
          <w:sz w:val="22"/>
          <w:szCs w:val="22"/>
        </w:rPr>
        <w:t xml:space="preserve"> </w:t>
      </w:r>
      <w:r w:rsidR="0001708D" w:rsidRPr="007D64A1">
        <w:rPr>
          <w:sz w:val="22"/>
          <w:szCs w:val="22"/>
        </w:rPr>
        <w:t>Poskytovatel</w:t>
      </w:r>
      <w:r w:rsidR="0001708D" w:rsidRPr="0001708D">
        <w:rPr>
          <w:sz w:val="22"/>
          <w:szCs w:val="22"/>
        </w:rPr>
        <w:t xml:space="preserve"> m</w:t>
      </w:r>
      <w:r w:rsidR="0001708D">
        <w:rPr>
          <w:sz w:val="22"/>
          <w:szCs w:val="22"/>
        </w:rPr>
        <w:t xml:space="preserve">á povinnost </w:t>
      </w:r>
      <w:r w:rsidR="0001708D" w:rsidRPr="0001708D">
        <w:rPr>
          <w:sz w:val="22"/>
          <w:szCs w:val="22"/>
        </w:rPr>
        <w:t xml:space="preserve">Objednatele </w:t>
      </w:r>
      <w:r w:rsidR="0001708D">
        <w:rPr>
          <w:sz w:val="22"/>
          <w:szCs w:val="22"/>
        </w:rPr>
        <w:t xml:space="preserve">bezodkladně </w:t>
      </w:r>
      <w:r w:rsidR="0001708D" w:rsidRPr="0001708D">
        <w:rPr>
          <w:sz w:val="22"/>
          <w:szCs w:val="22"/>
        </w:rPr>
        <w:t>upozornit</w:t>
      </w:r>
      <w:r w:rsidR="0001708D">
        <w:rPr>
          <w:sz w:val="22"/>
          <w:szCs w:val="22"/>
        </w:rPr>
        <w:t xml:space="preserve"> </w:t>
      </w:r>
      <w:r w:rsidR="0001708D" w:rsidRPr="0001708D">
        <w:rPr>
          <w:sz w:val="22"/>
          <w:szCs w:val="22"/>
        </w:rPr>
        <w:t>na nevhodnost požadovaného plnění dle této smlouvy a přílohy č. 1. To neplatí, pokud nemohl nevhodnost pokynu zjistit ani při vynaložení řádné odborné péče.</w:t>
      </w:r>
      <w:r w:rsidR="0001708D">
        <w:rPr>
          <w:sz w:val="22"/>
          <w:szCs w:val="22"/>
        </w:rPr>
        <w:t xml:space="preserve"> </w:t>
      </w:r>
      <w:r w:rsidR="0001708D" w:rsidRPr="007D64A1">
        <w:rPr>
          <w:sz w:val="22"/>
          <w:szCs w:val="22"/>
        </w:rPr>
        <w:t>Poskytovatel</w:t>
      </w:r>
      <w:r w:rsidR="0001708D" w:rsidRPr="0001708D">
        <w:rPr>
          <w:sz w:val="22"/>
          <w:szCs w:val="22"/>
        </w:rPr>
        <w:t xml:space="preserve"> musí co nejdříve, jak je to možné, vydat oznámení o jakékoli pravděpodobné budoucí skutečnosti, která může zvýšit </w:t>
      </w:r>
      <w:r w:rsidR="0001708D">
        <w:rPr>
          <w:sz w:val="22"/>
          <w:szCs w:val="22"/>
        </w:rPr>
        <w:t>cenu plnění</w:t>
      </w:r>
      <w:r w:rsidR="0001708D" w:rsidRPr="0001708D">
        <w:rPr>
          <w:sz w:val="22"/>
          <w:szCs w:val="22"/>
        </w:rPr>
        <w:t xml:space="preserve">, zpozdit či ztížit realizaci </w:t>
      </w:r>
      <w:r w:rsidR="0001708D">
        <w:rPr>
          <w:sz w:val="22"/>
          <w:szCs w:val="22"/>
        </w:rPr>
        <w:t xml:space="preserve">plnění </w:t>
      </w:r>
      <w:r w:rsidR="0001708D" w:rsidRPr="0001708D">
        <w:rPr>
          <w:sz w:val="22"/>
          <w:szCs w:val="22"/>
        </w:rPr>
        <w:t xml:space="preserve">nebo jakkoli snížit využitelnost </w:t>
      </w:r>
      <w:r w:rsidR="0001708D">
        <w:rPr>
          <w:sz w:val="22"/>
          <w:szCs w:val="22"/>
        </w:rPr>
        <w:t xml:space="preserve">plnění </w:t>
      </w:r>
      <w:r w:rsidR="0001708D" w:rsidRPr="0001708D">
        <w:rPr>
          <w:sz w:val="22"/>
          <w:szCs w:val="22"/>
        </w:rPr>
        <w:t>či jinak negativně ovlivnit jeho následné užívání.</w:t>
      </w:r>
    </w:p>
    <w:p w14:paraId="0217D121" w14:textId="0C88A56B" w:rsidR="001448AD" w:rsidRPr="007D64A1" w:rsidRDefault="001448AD" w:rsidP="00462879">
      <w:pPr>
        <w:pStyle w:val="Odstavecseseznamem"/>
        <w:numPr>
          <w:ilvl w:val="1"/>
          <w:numId w:val="2"/>
        </w:numPr>
        <w:spacing w:after="240" w:line="276" w:lineRule="auto"/>
        <w:ind w:left="709" w:hanging="709"/>
        <w:jc w:val="both"/>
        <w:rPr>
          <w:sz w:val="22"/>
          <w:szCs w:val="22"/>
        </w:rPr>
      </w:pPr>
      <w:r w:rsidRPr="007D64A1">
        <w:rPr>
          <w:sz w:val="22"/>
          <w:szCs w:val="22"/>
        </w:rPr>
        <w:t>P</w:t>
      </w:r>
      <w:r w:rsidR="00D90AEF" w:rsidRPr="007D64A1">
        <w:rPr>
          <w:sz w:val="22"/>
          <w:szCs w:val="22"/>
        </w:rPr>
        <w:t>oskytovatel se zavazuje, že plnění</w:t>
      </w:r>
      <w:r w:rsidRPr="007D64A1">
        <w:rPr>
          <w:sz w:val="22"/>
          <w:szCs w:val="22"/>
        </w:rPr>
        <w:t xml:space="preserve"> dle této smlouvy bude splňovat veškeré technické, právní, bezpečnostní a jiné normy a bude vyhovovat všem technickým, bezpečnostním, právním a jiným obecně závazným právním předpisům.</w:t>
      </w:r>
      <w:r w:rsidR="001032B8">
        <w:rPr>
          <w:sz w:val="22"/>
          <w:szCs w:val="22"/>
        </w:rPr>
        <w:t xml:space="preserve"> </w:t>
      </w:r>
      <w:r w:rsidR="001032B8" w:rsidRPr="007D64A1">
        <w:rPr>
          <w:sz w:val="22"/>
          <w:szCs w:val="22"/>
        </w:rPr>
        <w:t>Poskytovatel odpovídá za to, že</w:t>
      </w:r>
      <w:r w:rsidR="001032B8">
        <w:rPr>
          <w:sz w:val="22"/>
          <w:szCs w:val="22"/>
        </w:rPr>
        <w:t xml:space="preserve"> jeho plnění dle této smlouvy bude prosto všech takových právních i faktických vad.</w:t>
      </w:r>
    </w:p>
    <w:p w14:paraId="548665D0" w14:textId="7291C1CF" w:rsidR="00C06319" w:rsidRPr="007D64A1" w:rsidRDefault="000D1FF0" w:rsidP="00462879">
      <w:pPr>
        <w:pStyle w:val="Odstavecseseznamem"/>
        <w:numPr>
          <w:ilvl w:val="1"/>
          <w:numId w:val="2"/>
        </w:numPr>
        <w:spacing w:after="240" w:line="276" w:lineRule="auto"/>
        <w:ind w:left="709" w:hanging="709"/>
        <w:jc w:val="both"/>
        <w:rPr>
          <w:sz w:val="22"/>
          <w:szCs w:val="22"/>
        </w:rPr>
      </w:pPr>
      <w:r w:rsidRPr="007D64A1">
        <w:rPr>
          <w:sz w:val="22"/>
          <w:szCs w:val="22"/>
        </w:rPr>
        <w:t>Poskytovatel je povinen poskytnout Objednateli rovněž součinnost a implementační práce nezbytné k dosažení účelu této smlouvy.</w:t>
      </w:r>
    </w:p>
    <w:p w14:paraId="039D7E9C" w14:textId="45EC940F" w:rsidR="00106AC9" w:rsidRPr="00106AC9" w:rsidRDefault="00106AC9" w:rsidP="00462879">
      <w:pPr>
        <w:pStyle w:val="Odstavecseseznamem"/>
        <w:numPr>
          <w:ilvl w:val="1"/>
          <w:numId w:val="2"/>
        </w:numPr>
        <w:spacing w:after="240" w:line="276" w:lineRule="auto"/>
        <w:ind w:left="709" w:hanging="709"/>
        <w:jc w:val="both"/>
        <w:rPr>
          <w:sz w:val="22"/>
          <w:szCs w:val="22"/>
        </w:rPr>
      </w:pPr>
      <w:r>
        <w:rPr>
          <w:sz w:val="22"/>
          <w:szCs w:val="22"/>
        </w:rPr>
        <w:lastRenderedPageBreak/>
        <w:t xml:space="preserve">Objednatel </w:t>
      </w:r>
      <w:r w:rsidRPr="007D64A1">
        <w:rPr>
          <w:sz w:val="22"/>
          <w:szCs w:val="22"/>
        </w:rPr>
        <w:t xml:space="preserve">splní svůj závazek založený touto smlouvou tím, že řádně </w:t>
      </w:r>
      <w:r>
        <w:rPr>
          <w:sz w:val="22"/>
          <w:szCs w:val="22"/>
        </w:rPr>
        <w:t xml:space="preserve">a včas </w:t>
      </w:r>
      <w:r w:rsidRPr="007D64A1">
        <w:rPr>
          <w:sz w:val="22"/>
          <w:szCs w:val="22"/>
        </w:rPr>
        <w:t>doda</w:t>
      </w:r>
      <w:r>
        <w:rPr>
          <w:sz w:val="22"/>
          <w:szCs w:val="22"/>
        </w:rPr>
        <w:t>né plnění od Poskytovatele p</w:t>
      </w:r>
      <w:r w:rsidRPr="007D64A1">
        <w:rPr>
          <w:sz w:val="22"/>
          <w:szCs w:val="22"/>
        </w:rPr>
        <w:t>řevezme a řádně a včas zaplatí cenu</w:t>
      </w:r>
      <w:r>
        <w:rPr>
          <w:sz w:val="22"/>
          <w:szCs w:val="22"/>
        </w:rPr>
        <w:t xml:space="preserve"> </w:t>
      </w:r>
      <w:r>
        <w:rPr>
          <w:bCs/>
          <w:sz w:val="22"/>
          <w:szCs w:val="22"/>
        </w:rPr>
        <w:t>ve smyslu článku 4 této smlouvy.</w:t>
      </w:r>
    </w:p>
    <w:p w14:paraId="2DA1F0DC" w14:textId="72F4EC4D" w:rsidR="00C06319" w:rsidRPr="007D64A1" w:rsidRDefault="00C06319" w:rsidP="00462879">
      <w:pPr>
        <w:pStyle w:val="Nadpis1"/>
        <w:keepNext w:val="0"/>
        <w:numPr>
          <w:ilvl w:val="0"/>
          <w:numId w:val="2"/>
        </w:numPr>
        <w:autoSpaceDE/>
        <w:autoSpaceDN/>
        <w:spacing w:after="240" w:line="276" w:lineRule="auto"/>
        <w:rPr>
          <w:rFonts w:ascii="Arial" w:hAnsi="Arial" w:cs="Arial"/>
          <w:sz w:val="22"/>
          <w:szCs w:val="22"/>
        </w:rPr>
      </w:pPr>
      <w:r w:rsidRPr="007D64A1">
        <w:rPr>
          <w:rFonts w:ascii="Arial" w:hAnsi="Arial" w:cs="Arial"/>
          <w:sz w:val="22"/>
          <w:szCs w:val="22"/>
        </w:rPr>
        <w:t>Do</w:t>
      </w:r>
      <w:r w:rsidR="00FB15EE">
        <w:rPr>
          <w:rFonts w:ascii="Arial" w:hAnsi="Arial" w:cs="Arial"/>
          <w:sz w:val="22"/>
          <w:szCs w:val="22"/>
        </w:rPr>
        <w:t>ba plnění</w:t>
      </w:r>
      <w:r w:rsidR="00820030">
        <w:rPr>
          <w:rFonts w:ascii="Arial" w:hAnsi="Arial" w:cs="Arial"/>
          <w:sz w:val="22"/>
          <w:szCs w:val="22"/>
        </w:rPr>
        <w:t xml:space="preserve"> a </w:t>
      </w:r>
      <w:r w:rsidR="00C27873">
        <w:rPr>
          <w:rFonts w:ascii="Arial" w:hAnsi="Arial" w:cs="Arial"/>
          <w:sz w:val="22"/>
          <w:szCs w:val="22"/>
        </w:rPr>
        <w:t>akceptační protokol</w:t>
      </w:r>
    </w:p>
    <w:p w14:paraId="096E3C39" w14:textId="209A0F08" w:rsidR="007121B3" w:rsidRDefault="00C06319" w:rsidP="00462879">
      <w:pPr>
        <w:pStyle w:val="Odstavecseseznamem"/>
        <w:numPr>
          <w:ilvl w:val="1"/>
          <w:numId w:val="2"/>
        </w:numPr>
        <w:spacing w:after="240" w:line="276" w:lineRule="auto"/>
        <w:ind w:left="709" w:hanging="709"/>
        <w:jc w:val="both"/>
        <w:rPr>
          <w:sz w:val="22"/>
          <w:szCs w:val="22"/>
        </w:rPr>
      </w:pPr>
      <w:bookmarkStart w:id="6" w:name="_Ref503437298"/>
      <w:r w:rsidRPr="007D64A1">
        <w:rPr>
          <w:sz w:val="22"/>
          <w:szCs w:val="22"/>
        </w:rPr>
        <w:t>Poskytovatel se zavazuje poskyt</w:t>
      </w:r>
      <w:r w:rsidR="00FB15EE">
        <w:rPr>
          <w:sz w:val="22"/>
          <w:szCs w:val="22"/>
        </w:rPr>
        <w:t>ovat</w:t>
      </w:r>
      <w:r w:rsidRPr="007D64A1">
        <w:rPr>
          <w:sz w:val="22"/>
          <w:szCs w:val="22"/>
        </w:rPr>
        <w:t xml:space="preserve"> </w:t>
      </w:r>
      <w:r w:rsidR="00A55638" w:rsidRPr="007D64A1">
        <w:rPr>
          <w:sz w:val="22"/>
          <w:szCs w:val="22"/>
        </w:rPr>
        <w:t>plnění specifikované touto smlouvou</w:t>
      </w:r>
      <w:bookmarkEnd w:id="6"/>
      <w:r w:rsidR="00FB15EE">
        <w:rPr>
          <w:sz w:val="22"/>
          <w:szCs w:val="22"/>
        </w:rPr>
        <w:t xml:space="preserve"> ode dne 1. 7. 2022 do 30. 6. 2024</w:t>
      </w:r>
      <w:r w:rsidR="00E909A7">
        <w:rPr>
          <w:sz w:val="22"/>
          <w:szCs w:val="22"/>
        </w:rPr>
        <w:t>, a to ve lhůtách a v souladu s harmonogramem dle přílohy č.</w:t>
      </w:r>
      <w:r w:rsidR="00766B04">
        <w:rPr>
          <w:sz w:val="22"/>
          <w:szCs w:val="22"/>
        </w:rPr>
        <w:t> </w:t>
      </w:r>
      <w:r w:rsidR="00E909A7">
        <w:rPr>
          <w:sz w:val="22"/>
          <w:szCs w:val="22"/>
        </w:rPr>
        <w:t>1 této smlouvy.</w:t>
      </w:r>
    </w:p>
    <w:p w14:paraId="6EB61C50" w14:textId="2884C705" w:rsidR="00C47300" w:rsidRDefault="00C47300" w:rsidP="00462879">
      <w:pPr>
        <w:pStyle w:val="Odstavecseseznamem"/>
        <w:numPr>
          <w:ilvl w:val="1"/>
          <w:numId w:val="2"/>
        </w:numPr>
        <w:spacing w:after="240" w:line="276" w:lineRule="auto"/>
        <w:ind w:left="709" w:hanging="709"/>
        <w:jc w:val="both"/>
        <w:rPr>
          <w:sz w:val="22"/>
          <w:szCs w:val="22"/>
        </w:rPr>
      </w:pPr>
      <w:r>
        <w:rPr>
          <w:sz w:val="22"/>
          <w:szCs w:val="22"/>
        </w:rPr>
        <w:t>Poskytovatel se zavazuje Objednateli předložit harmonogram Projektu v souladu s odst. 1.4. přílohy č. 1 této smlouvy nejpozději do 14 dnů ode dne účinnosti smlouvy. Konečná podoba harmonogramu podléhá schválení ze strany Objednatele.</w:t>
      </w:r>
    </w:p>
    <w:p w14:paraId="34DDCC1A" w14:textId="52C7AEA2" w:rsidR="0069487B" w:rsidRPr="00820030" w:rsidRDefault="0069487B" w:rsidP="00462879">
      <w:pPr>
        <w:pStyle w:val="Odstavecseseznamem"/>
        <w:numPr>
          <w:ilvl w:val="1"/>
          <w:numId w:val="2"/>
        </w:numPr>
        <w:spacing w:after="240" w:line="276" w:lineRule="auto"/>
        <w:ind w:left="709" w:hanging="709"/>
        <w:jc w:val="both"/>
        <w:rPr>
          <w:sz w:val="22"/>
          <w:szCs w:val="22"/>
        </w:rPr>
      </w:pPr>
      <w:r>
        <w:rPr>
          <w:sz w:val="22"/>
          <w:szCs w:val="22"/>
        </w:rPr>
        <w:t xml:space="preserve">Místem plnění této smlouvy je sídlo Objednatele na adrese </w:t>
      </w:r>
      <w:r w:rsidRPr="00873A64">
        <w:rPr>
          <w:sz w:val="22"/>
          <w:szCs w:val="22"/>
        </w:rPr>
        <w:t>Senovážné nám. 872/25, 110 00 Praha 1</w:t>
      </w:r>
      <w:r>
        <w:rPr>
          <w:sz w:val="22"/>
          <w:szCs w:val="22"/>
        </w:rPr>
        <w:t>.</w:t>
      </w:r>
    </w:p>
    <w:p w14:paraId="4A5FDF47" w14:textId="3E5B39FB" w:rsidR="00C06319" w:rsidRPr="007D64A1" w:rsidRDefault="00C27873" w:rsidP="00462879">
      <w:pPr>
        <w:pStyle w:val="Odstavecseseznamem"/>
        <w:numPr>
          <w:ilvl w:val="1"/>
          <w:numId w:val="2"/>
        </w:numPr>
        <w:spacing w:after="240" w:line="276" w:lineRule="auto"/>
        <w:ind w:left="709" w:hanging="709"/>
        <w:jc w:val="both"/>
        <w:rPr>
          <w:sz w:val="22"/>
          <w:szCs w:val="22"/>
        </w:rPr>
      </w:pPr>
      <w:r>
        <w:rPr>
          <w:sz w:val="22"/>
          <w:szCs w:val="22"/>
        </w:rPr>
        <w:t xml:space="preserve">Dokončení jednotlivých úkolů </w:t>
      </w:r>
      <w:r w:rsidR="00743B35">
        <w:rPr>
          <w:sz w:val="22"/>
          <w:szCs w:val="22"/>
        </w:rPr>
        <w:t>P</w:t>
      </w:r>
      <w:r>
        <w:rPr>
          <w:sz w:val="22"/>
          <w:szCs w:val="22"/>
        </w:rPr>
        <w:t>rojektu ve smyslu přílohy č. 1 řádně a v souladu s touto smlouvou</w:t>
      </w:r>
      <w:r w:rsidR="007121B3" w:rsidRPr="007D64A1">
        <w:rPr>
          <w:sz w:val="22"/>
          <w:szCs w:val="22"/>
        </w:rPr>
        <w:t xml:space="preserve"> Objednatel Poskytova</w:t>
      </w:r>
      <w:r w:rsidR="0087302F" w:rsidRPr="007D64A1">
        <w:rPr>
          <w:sz w:val="22"/>
          <w:szCs w:val="22"/>
        </w:rPr>
        <w:t>te</w:t>
      </w:r>
      <w:r w:rsidR="007121B3" w:rsidRPr="007D64A1">
        <w:rPr>
          <w:sz w:val="22"/>
          <w:szCs w:val="22"/>
        </w:rPr>
        <w:t>li</w:t>
      </w:r>
      <w:r w:rsidR="00424C47">
        <w:rPr>
          <w:sz w:val="22"/>
          <w:szCs w:val="22"/>
        </w:rPr>
        <w:t xml:space="preserve"> vždy</w:t>
      </w:r>
      <w:r w:rsidR="007121B3" w:rsidRPr="007D64A1">
        <w:rPr>
          <w:sz w:val="22"/>
          <w:szCs w:val="22"/>
        </w:rPr>
        <w:t xml:space="preserve"> písemně potvrdí</w:t>
      </w:r>
      <w:r w:rsidR="00A55638" w:rsidRPr="007D64A1">
        <w:rPr>
          <w:sz w:val="22"/>
          <w:szCs w:val="22"/>
        </w:rPr>
        <w:t xml:space="preserve"> </w:t>
      </w:r>
      <w:r>
        <w:rPr>
          <w:sz w:val="22"/>
          <w:szCs w:val="22"/>
        </w:rPr>
        <w:t xml:space="preserve">v rámci </w:t>
      </w:r>
      <w:r w:rsidR="005D06F7">
        <w:rPr>
          <w:sz w:val="22"/>
          <w:szCs w:val="22"/>
        </w:rPr>
        <w:t xml:space="preserve">Potvrzení o převzetí </w:t>
      </w:r>
      <w:r w:rsidR="004B639B">
        <w:rPr>
          <w:sz w:val="22"/>
          <w:szCs w:val="22"/>
        </w:rPr>
        <w:t>–</w:t>
      </w:r>
      <w:r w:rsidR="005D06F7">
        <w:rPr>
          <w:sz w:val="22"/>
          <w:szCs w:val="22"/>
        </w:rPr>
        <w:t xml:space="preserve"> </w:t>
      </w:r>
      <w:r w:rsidR="00A55638" w:rsidRPr="007D64A1">
        <w:rPr>
          <w:sz w:val="22"/>
          <w:szCs w:val="22"/>
        </w:rPr>
        <w:t>akceptačního protokolu</w:t>
      </w:r>
      <w:r>
        <w:rPr>
          <w:sz w:val="22"/>
          <w:szCs w:val="22"/>
        </w:rPr>
        <w:t xml:space="preserve">, jehož vzor tvoří přílohu č. </w:t>
      </w:r>
      <w:r w:rsidR="00993203">
        <w:rPr>
          <w:sz w:val="22"/>
          <w:szCs w:val="22"/>
        </w:rPr>
        <w:t>2</w:t>
      </w:r>
      <w:r>
        <w:rPr>
          <w:sz w:val="22"/>
          <w:szCs w:val="22"/>
        </w:rPr>
        <w:t xml:space="preserve"> této smlouvy</w:t>
      </w:r>
      <w:r w:rsidR="007121B3" w:rsidRPr="007D64A1">
        <w:rPr>
          <w:sz w:val="22"/>
          <w:szCs w:val="22"/>
        </w:rPr>
        <w:t>.</w:t>
      </w:r>
    </w:p>
    <w:p w14:paraId="1802683D" w14:textId="357F4309" w:rsidR="003B0E34" w:rsidRDefault="003B0E34" w:rsidP="00462879">
      <w:pPr>
        <w:pStyle w:val="Odstavecseseznamem"/>
        <w:numPr>
          <w:ilvl w:val="1"/>
          <w:numId w:val="2"/>
        </w:numPr>
        <w:spacing w:after="240" w:line="276" w:lineRule="auto"/>
        <w:ind w:left="709" w:hanging="709"/>
        <w:jc w:val="both"/>
        <w:rPr>
          <w:sz w:val="22"/>
          <w:szCs w:val="22"/>
        </w:rPr>
      </w:pPr>
      <w:r w:rsidRPr="007D64A1">
        <w:rPr>
          <w:sz w:val="22"/>
          <w:szCs w:val="22"/>
        </w:rPr>
        <w:t>Podpisem akceptačního protokolu Objednatelem přechází na Objednatele vlastnické právo k</w:t>
      </w:r>
      <w:r w:rsidR="00424C47">
        <w:rPr>
          <w:sz w:val="22"/>
          <w:szCs w:val="22"/>
        </w:rPr>
        <w:t xml:space="preserve"> příslušnému </w:t>
      </w:r>
      <w:r w:rsidRPr="007D64A1">
        <w:rPr>
          <w:sz w:val="22"/>
          <w:szCs w:val="22"/>
        </w:rPr>
        <w:t xml:space="preserve">předmětu plnění; podpisem akceptačního protokolu taktéž </w:t>
      </w:r>
      <w:r w:rsidR="0010611E" w:rsidRPr="007D64A1">
        <w:rPr>
          <w:sz w:val="22"/>
          <w:szCs w:val="22"/>
        </w:rPr>
        <w:t>Objednatel</w:t>
      </w:r>
      <w:r w:rsidRPr="007D64A1">
        <w:rPr>
          <w:sz w:val="22"/>
          <w:szCs w:val="22"/>
        </w:rPr>
        <w:t xml:space="preserve"> nabývá Licenc</w:t>
      </w:r>
      <w:r w:rsidR="00993203">
        <w:rPr>
          <w:sz w:val="22"/>
          <w:szCs w:val="22"/>
        </w:rPr>
        <w:t>e</w:t>
      </w:r>
      <w:r w:rsidRPr="007D64A1">
        <w:rPr>
          <w:sz w:val="22"/>
          <w:szCs w:val="22"/>
        </w:rPr>
        <w:t xml:space="preserve"> dle této smlouvy.</w:t>
      </w:r>
    </w:p>
    <w:p w14:paraId="3B6E37B5" w14:textId="706ADF27" w:rsidR="00820030" w:rsidRPr="007D64A1" w:rsidRDefault="00820030" w:rsidP="00462879">
      <w:pPr>
        <w:pStyle w:val="Odstavecseseznamem"/>
        <w:numPr>
          <w:ilvl w:val="1"/>
          <w:numId w:val="2"/>
        </w:numPr>
        <w:spacing w:after="240" w:line="276" w:lineRule="auto"/>
        <w:ind w:left="709" w:hanging="709"/>
        <w:jc w:val="both"/>
        <w:rPr>
          <w:sz w:val="22"/>
          <w:szCs w:val="22"/>
        </w:rPr>
      </w:pPr>
      <w:r w:rsidRPr="007D64A1">
        <w:rPr>
          <w:sz w:val="22"/>
          <w:szCs w:val="22"/>
        </w:rPr>
        <w:t xml:space="preserve">Pokud je pro </w:t>
      </w:r>
      <w:r w:rsidR="00561AAD">
        <w:rPr>
          <w:sz w:val="22"/>
          <w:szCs w:val="22"/>
        </w:rPr>
        <w:t xml:space="preserve">plné </w:t>
      </w:r>
      <w:r w:rsidRPr="007D64A1">
        <w:rPr>
          <w:sz w:val="22"/>
          <w:szCs w:val="22"/>
        </w:rPr>
        <w:t xml:space="preserve">využití </w:t>
      </w:r>
      <w:r w:rsidR="00561AAD">
        <w:rPr>
          <w:sz w:val="22"/>
          <w:szCs w:val="22"/>
        </w:rPr>
        <w:t xml:space="preserve">a další rozvoj </w:t>
      </w:r>
      <w:r w:rsidRPr="007D64A1">
        <w:rPr>
          <w:sz w:val="22"/>
          <w:szCs w:val="22"/>
        </w:rPr>
        <w:t>kteréhokoli plnění, které je Poskytovatel povinen podle této smlouvy poskytnout, nezbytný licenční/produktový klíč</w:t>
      </w:r>
      <w:r w:rsidR="00561AAD">
        <w:rPr>
          <w:sz w:val="22"/>
          <w:szCs w:val="22"/>
        </w:rPr>
        <w:t xml:space="preserve">, </w:t>
      </w:r>
      <w:r w:rsidRPr="007D64A1">
        <w:rPr>
          <w:sz w:val="22"/>
          <w:szCs w:val="22"/>
        </w:rPr>
        <w:t>obdobný kód</w:t>
      </w:r>
      <w:r w:rsidR="00561AAD">
        <w:rPr>
          <w:sz w:val="22"/>
          <w:szCs w:val="22"/>
        </w:rPr>
        <w:t xml:space="preserve"> nebo zdrojový kód, </w:t>
      </w:r>
      <w:r w:rsidRPr="007D64A1">
        <w:rPr>
          <w:sz w:val="22"/>
          <w:szCs w:val="22"/>
        </w:rPr>
        <w:t xml:space="preserve">je Poskytovatel povinen Objednateli </w:t>
      </w:r>
      <w:r w:rsidR="00561AAD">
        <w:rPr>
          <w:sz w:val="22"/>
          <w:szCs w:val="22"/>
        </w:rPr>
        <w:t xml:space="preserve">takovýto klíč a/nebo kód předat </w:t>
      </w:r>
      <w:r w:rsidRPr="007D64A1">
        <w:rPr>
          <w:sz w:val="22"/>
          <w:szCs w:val="22"/>
        </w:rPr>
        <w:t>v</w:t>
      </w:r>
      <w:r w:rsidR="00766B04">
        <w:rPr>
          <w:sz w:val="22"/>
          <w:szCs w:val="22"/>
        </w:rPr>
        <w:t> </w:t>
      </w:r>
      <w:r w:rsidRPr="007D64A1">
        <w:rPr>
          <w:sz w:val="22"/>
          <w:szCs w:val="22"/>
        </w:rPr>
        <w:t xml:space="preserve">podobě, která mu bude umožňovat časově neomezené opakované </w:t>
      </w:r>
      <w:r w:rsidR="00A32CCE">
        <w:rPr>
          <w:sz w:val="22"/>
          <w:szCs w:val="22"/>
        </w:rPr>
        <w:t>použití</w:t>
      </w:r>
      <w:r w:rsidRPr="007D64A1">
        <w:rPr>
          <w:sz w:val="22"/>
          <w:szCs w:val="22"/>
        </w:rPr>
        <w:t xml:space="preserve"> v</w:t>
      </w:r>
      <w:r w:rsidR="00925760">
        <w:rPr>
          <w:sz w:val="22"/>
          <w:szCs w:val="22"/>
        </w:rPr>
        <w:t> </w:t>
      </w:r>
      <w:r w:rsidRPr="007D64A1">
        <w:rPr>
          <w:sz w:val="22"/>
          <w:szCs w:val="22"/>
        </w:rPr>
        <w:t>otevřené</w:t>
      </w:r>
      <w:r w:rsidR="00925760">
        <w:rPr>
          <w:sz w:val="22"/>
          <w:szCs w:val="22"/>
        </w:rPr>
        <w:t>, elektronicky čitelné</w:t>
      </w:r>
      <w:r w:rsidRPr="007D64A1">
        <w:rPr>
          <w:sz w:val="22"/>
          <w:szCs w:val="22"/>
        </w:rPr>
        <w:t xml:space="preserve"> podobě.</w:t>
      </w:r>
    </w:p>
    <w:p w14:paraId="7B0550F6" w14:textId="72C7AF5E" w:rsidR="00C06319" w:rsidRDefault="00C06319" w:rsidP="00462879">
      <w:pPr>
        <w:pStyle w:val="Nadpis1"/>
        <w:keepNext w:val="0"/>
        <w:numPr>
          <w:ilvl w:val="0"/>
          <w:numId w:val="2"/>
        </w:numPr>
        <w:autoSpaceDE/>
        <w:autoSpaceDN/>
        <w:spacing w:after="240" w:line="276" w:lineRule="auto"/>
        <w:rPr>
          <w:rFonts w:ascii="Arial" w:hAnsi="Arial" w:cs="Arial"/>
          <w:sz w:val="22"/>
          <w:szCs w:val="22"/>
        </w:rPr>
      </w:pPr>
      <w:bookmarkStart w:id="7" w:name="_Ref477351956"/>
      <w:r w:rsidRPr="007D64A1">
        <w:rPr>
          <w:rFonts w:ascii="Arial" w:hAnsi="Arial" w:cs="Arial"/>
          <w:sz w:val="22"/>
          <w:szCs w:val="22"/>
        </w:rPr>
        <w:t>Cena plnění a platební podmínky</w:t>
      </w:r>
      <w:bookmarkEnd w:id="7"/>
    </w:p>
    <w:p w14:paraId="416CEB01" w14:textId="1BC62BA7" w:rsidR="0038718B" w:rsidRDefault="00100B77" w:rsidP="00462879">
      <w:pPr>
        <w:pStyle w:val="Odstavecseseznamem"/>
        <w:numPr>
          <w:ilvl w:val="1"/>
          <w:numId w:val="2"/>
        </w:numPr>
        <w:spacing w:line="276" w:lineRule="auto"/>
        <w:ind w:left="709" w:hanging="709"/>
        <w:jc w:val="both"/>
        <w:rPr>
          <w:sz w:val="22"/>
          <w:szCs w:val="22"/>
        </w:rPr>
      </w:pPr>
      <w:r>
        <w:rPr>
          <w:sz w:val="22"/>
          <w:szCs w:val="22"/>
        </w:rPr>
        <w:t>Maximální c</w:t>
      </w:r>
      <w:r w:rsidR="008E491F">
        <w:rPr>
          <w:sz w:val="22"/>
          <w:szCs w:val="22"/>
        </w:rPr>
        <w:t>elková c</w:t>
      </w:r>
      <w:r w:rsidR="008E491F" w:rsidRPr="007D64A1">
        <w:rPr>
          <w:sz w:val="22"/>
          <w:szCs w:val="22"/>
        </w:rPr>
        <w:t>ena za poskytnutí plnění</w:t>
      </w:r>
      <w:r w:rsidR="008E491F">
        <w:rPr>
          <w:sz w:val="22"/>
          <w:szCs w:val="22"/>
        </w:rPr>
        <w:t xml:space="preserve"> dle této smlouvy je rovna výši nabídkové ceny Poskytovatele, kterou tento jako dodavatel předložil v rámci své nabídky v zadávacím řízení a činí celkem</w:t>
      </w:r>
      <w:r w:rsidR="0038718B">
        <w:rPr>
          <w:sz w:val="22"/>
          <w:szCs w:val="22"/>
        </w:rPr>
        <w:t>:</w:t>
      </w:r>
    </w:p>
    <w:p w14:paraId="6C2CCCBF" w14:textId="6ECC9EC7" w:rsidR="0038718B" w:rsidRDefault="00766B04" w:rsidP="00CF2BE6">
      <w:pPr>
        <w:pStyle w:val="Odstavecseseznamem"/>
        <w:spacing w:line="276" w:lineRule="auto"/>
        <w:ind w:left="4820" w:firstLine="136"/>
        <w:jc w:val="both"/>
        <w:rPr>
          <w:b/>
          <w:sz w:val="22"/>
          <w:szCs w:val="22"/>
        </w:rPr>
      </w:pPr>
      <w:r w:rsidRPr="00766B04">
        <w:rPr>
          <w:b/>
          <w:sz w:val="22"/>
          <w:szCs w:val="22"/>
        </w:rPr>
        <w:t xml:space="preserve">1 740 000 </w:t>
      </w:r>
      <w:r w:rsidR="008E491F" w:rsidRPr="007D64A1">
        <w:rPr>
          <w:b/>
          <w:sz w:val="22"/>
          <w:szCs w:val="22"/>
        </w:rPr>
        <w:t>Kč</w:t>
      </w:r>
      <w:r w:rsidR="008E491F">
        <w:rPr>
          <w:b/>
          <w:sz w:val="22"/>
          <w:szCs w:val="22"/>
        </w:rPr>
        <w:t xml:space="preserve"> bez DPH a </w:t>
      </w:r>
    </w:p>
    <w:p w14:paraId="0701D44A" w14:textId="7AA41D21" w:rsidR="0038718B" w:rsidRDefault="00766B04" w:rsidP="00CF2BE6">
      <w:pPr>
        <w:pStyle w:val="Odstavecseseznamem"/>
        <w:spacing w:after="240" w:line="276" w:lineRule="auto"/>
        <w:ind w:left="4820" w:firstLine="136"/>
        <w:jc w:val="both"/>
        <w:rPr>
          <w:bCs/>
          <w:sz w:val="22"/>
          <w:szCs w:val="22"/>
        </w:rPr>
      </w:pPr>
      <w:r>
        <w:rPr>
          <w:b/>
          <w:sz w:val="22"/>
          <w:szCs w:val="22"/>
        </w:rPr>
        <w:t xml:space="preserve">2 105 </w:t>
      </w:r>
      <w:r w:rsidR="00B15DF4">
        <w:rPr>
          <w:b/>
          <w:sz w:val="22"/>
          <w:szCs w:val="22"/>
        </w:rPr>
        <w:t>4</w:t>
      </w:r>
      <w:r>
        <w:rPr>
          <w:b/>
          <w:sz w:val="22"/>
          <w:szCs w:val="22"/>
        </w:rPr>
        <w:t>00</w:t>
      </w:r>
      <w:r w:rsidR="008E491F" w:rsidRPr="007D64A1">
        <w:rPr>
          <w:b/>
          <w:sz w:val="22"/>
          <w:szCs w:val="22"/>
        </w:rPr>
        <w:t xml:space="preserve"> Kč</w:t>
      </w:r>
      <w:r w:rsidR="008E491F">
        <w:rPr>
          <w:b/>
          <w:sz w:val="22"/>
          <w:szCs w:val="22"/>
        </w:rPr>
        <w:t xml:space="preserve"> </w:t>
      </w:r>
      <w:r w:rsidR="008E491F" w:rsidRPr="007D64A1">
        <w:rPr>
          <w:b/>
          <w:sz w:val="22"/>
          <w:szCs w:val="22"/>
        </w:rPr>
        <w:t>včetně DP</w:t>
      </w:r>
      <w:r w:rsidR="008E491F">
        <w:rPr>
          <w:b/>
          <w:sz w:val="22"/>
          <w:szCs w:val="22"/>
        </w:rPr>
        <w:t>H</w:t>
      </w:r>
      <w:r w:rsidR="00F233A3">
        <w:rPr>
          <w:bCs/>
          <w:sz w:val="22"/>
          <w:szCs w:val="22"/>
        </w:rPr>
        <w:t xml:space="preserve">, </w:t>
      </w:r>
    </w:p>
    <w:p w14:paraId="46D58EE9" w14:textId="4A489D49" w:rsidR="008E491F" w:rsidRPr="0038718B" w:rsidRDefault="003408C6" w:rsidP="00CF2BE6">
      <w:pPr>
        <w:spacing w:after="240" w:line="276" w:lineRule="auto"/>
        <w:ind w:firstLine="708"/>
        <w:jc w:val="both"/>
        <w:rPr>
          <w:sz w:val="22"/>
          <w:szCs w:val="22"/>
        </w:rPr>
      </w:pPr>
      <w:r>
        <w:rPr>
          <w:bCs/>
          <w:sz w:val="22"/>
          <w:szCs w:val="22"/>
        </w:rPr>
        <w:t xml:space="preserve">a </w:t>
      </w:r>
      <w:r w:rsidR="00F233A3" w:rsidRPr="0038718B">
        <w:rPr>
          <w:bCs/>
          <w:sz w:val="22"/>
          <w:szCs w:val="22"/>
        </w:rPr>
        <w:t>která je složena z následujících částí:</w:t>
      </w:r>
    </w:p>
    <w:p w14:paraId="10AD435D" w14:textId="3A870AC1" w:rsidR="00F233A3" w:rsidRPr="0038718B" w:rsidRDefault="00F233A3" w:rsidP="00462879">
      <w:pPr>
        <w:pStyle w:val="Odstavecseseznamem"/>
        <w:numPr>
          <w:ilvl w:val="2"/>
          <w:numId w:val="2"/>
        </w:numPr>
        <w:spacing w:line="276" w:lineRule="auto"/>
        <w:jc w:val="both"/>
        <w:rPr>
          <w:bCs/>
          <w:sz w:val="22"/>
          <w:szCs w:val="22"/>
        </w:rPr>
      </w:pPr>
      <w:r w:rsidRPr="0038718B">
        <w:rPr>
          <w:bCs/>
          <w:sz w:val="22"/>
          <w:szCs w:val="22"/>
        </w:rPr>
        <w:t>Cena za Projekt</w:t>
      </w:r>
      <w:r w:rsidR="00F61D66">
        <w:rPr>
          <w:bCs/>
          <w:sz w:val="22"/>
          <w:szCs w:val="22"/>
        </w:rPr>
        <w:t xml:space="preserve"> vč</w:t>
      </w:r>
      <w:r w:rsidR="00B62820">
        <w:rPr>
          <w:bCs/>
          <w:sz w:val="22"/>
          <w:szCs w:val="22"/>
        </w:rPr>
        <w:t>.</w:t>
      </w:r>
      <w:r w:rsidR="00F61D66">
        <w:rPr>
          <w:bCs/>
          <w:sz w:val="22"/>
          <w:szCs w:val="22"/>
        </w:rPr>
        <w:t xml:space="preserve"> Licence</w:t>
      </w:r>
      <w:r w:rsidRPr="0038718B">
        <w:rPr>
          <w:bCs/>
          <w:sz w:val="22"/>
          <w:szCs w:val="22"/>
        </w:rPr>
        <w:t xml:space="preserve">: </w:t>
      </w:r>
      <w:r w:rsidRPr="0038718B">
        <w:rPr>
          <w:bCs/>
          <w:sz w:val="22"/>
          <w:szCs w:val="22"/>
        </w:rPr>
        <w:tab/>
      </w:r>
      <w:r w:rsidR="00766B04">
        <w:rPr>
          <w:bCs/>
          <w:sz w:val="22"/>
          <w:szCs w:val="22"/>
        </w:rPr>
        <w:t>180 000</w:t>
      </w:r>
      <w:r w:rsidRPr="0038718B">
        <w:rPr>
          <w:bCs/>
          <w:sz w:val="22"/>
          <w:szCs w:val="22"/>
        </w:rPr>
        <w:t xml:space="preserve"> Kč bez DPH, </w:t>
      </w:r>
    </w:p>
    <w:p w14:paraId="4E2EDE44" w14:textId="59BF9828" w:rsidR="00F233A3" w:rsidRDefault="00766B04" w:rsidP="00CF2BE6">
      <w:pPr>
        <w:pStyle w:val="Odstavecseseznamem"/>
        <w:spacing w:after="240" w:line="276" w:lineRule="auto"/>
        <w:ind w:left="4416" w:firstLine="540"/>
        <w:jc w:val="both"/>
        <w:rPr>
          <w:bCs/>
          <w:sz w:val="22"/>
          <w:szCs w:val="22"/>
        </w:rPr>
      </w:pPr>
      <w:r>
        <w:rPr>
          <w:bCs/>
          <w:sz w:val="22"/>
          <w:szCs w:val="22"/>
        </w:rPr>
        <w:t>217 800</w:t>
      </w:r>
      <w:r w:rsidR="00F233A3" w:rsidRPr="0038718B">
        <w:rPr>
          <w:bCs/>
          <w:sz w:val="22"/>
          <w:szCs w:val="22"/>
        </w:rPr>
        <w:t xml:space="preserve"> Kč včetně DPH</w:t>
      </w:r>
      <w:r w:rsidR="00B62820">
        <w:rPr>
          <w:bCs/>
          <w:sz w:val="22"/>
          <w:szCs w:val="22"/>
        </w:rPr>
        <w:t>;</w:t>
      </w:r>
    </w:p>
    <w:p w14:paraId="50542763" w14:textId="6AE450C8" w:rsidR="00B62820" w:rsidRPr="0038718B" w:rsidRDefault="00B62820" w:rsidP="00462879">
      <w:pPr>
        <w:pStyle w:val="Odstavecseseznamem"/>
        <w:numPr>
          <w:ilvl w:val="2"/>
          <w:numId w:val="2"/>
        </w:numPr>
        <w:spacing w:line="276" w:lineRule="auto"/>
        <w:ind w:hanging="515"/>
        <w:jc w:val="both"/>
        <w:rPr>
          <w:bCs/>
          <w:sz w:val="22"/>
          <w:szCs w:val="22"/>
        </w:rPr>
      </w:pPr>
      <w:r>
        <w:rPr>
          <w:sz w:val="22"/>
          <w:szCs w:val="22"/>
        </w:rPr>
        <w:t xml:space="preserve">Celková Cena za Služby: </w:t>
      </w:r>
      <w:r>
        <w:rPr>
          <w:sz w:val="22"/>
          <w:szCs w:val="22"/>
        </w:rPr>
        <w:tab/>
      </w:r>
      <w:r>
        <w:rPr>
          <w:sz w:val="22"/>
          <w:szCs w:val="22"/>
        </w:rPr>
        <w:tab/>
      </w:r>
      <w:r w:rsidR="00766B04">
        <w:rPr>
          <w:sz w:val="22"/>
          <w:szCs w:val="22"/>
        </w:rPr>
        <w:t>1 560 000</w:t>
      </w:r>
      <w:r w:rsidRPr="0038718B">
        <w:rPr>
          <w:bCs/>
          <w:sz w:val="22"/>
          <w:szCs w:val="22"/>
        </w:rPr>
        <w:t xml:space="preserve"> Kč bez DPH, </w:t>
      </w:r>
    </w:p>
    <w:p w14:paraId="4DD2B0F8" w14:textId="2F7E84BB" w:rsidR="00B62820" w:rsidRPr="0038718B" w:rsidRDefault="00766B04" w:rsidP="00CF2BE6">
      <w:pPr>
        <w:pStyle w:val="Odstavecseseznamem"/>
        <w:spacing w:after="240" w:line="276" w:lineRule="auto"/>
        <w:ind w:left="4416" w:firstLine="540"/>
        <w:jc w:val="both"/>
        <w:rPr>
          <w:bCs/>
          <w:sz w:val="22"/>
          <w:szCs w:val="22"/>
        </w:rPr>
      </w:pPr>
      <w:r>
        <w:rPr>
          <w:bCs/>
          <w:sz w:val="22"/>
          <w:szCs w:val="22"/>
        </w:rPr>
        <w:t>1 887 600</w:t>
      </w:r>
      <w:r w:rsidR="00B62820" w:rsidRPr="0038718B">
        <w:rPr>
          <w:bCs/>
          <w:sz w:val="22"/>
          <w:szCs w:val="22"/>
        </w:rPr>
        <w:t xml:space="preserve"> Kč včetně DPH</w:t>
      </w:r>
      <w:r w:rsidR="00B62820">
        <w:rPr>
          <w:bCs/>
          <w:sz w:val="22"/>
          <w:szCs w:val="22"/>
        </w:rPr>
        <w:t>.</w:t>
      </w:r>
    </w:p>
    <w:p w14:paraId="15722C2C" w14:textId="59D54631" w:rsidR="008E491F" w:rsidRPr="00F32C0F" w:rsidRDefault="002C556C" w:rsidP="00CF2BE6">
      <w:pPr>
        <w:pStyle w:val="Odstavecseseznamem"/>
        <w:spacing w:after="240" w:line="276" w:lineRule="auto"/>
        <w:ind w:left="709"/>
        <w:jc w:val="both"/>
        <w:rPr>
          <w:sz w:val="22"/>
          <w:szCs w:val="22"/>
        </w:rPr>
      </w:pPr>
      <w:r>
        <w:rPr>
          <w:bCs/>
          <w:sz w:val="22"/>
          <w:szCs w:val="22"/>
        </w:rPr>
        <w:t xml:space="preserve">Cena za Služby </w:t>
      </w:r>
      <w:r w:rsidR="00846814">
        <w:rPr>
          <w:bCs/>
          <w:sz w:val="22"/>
          <w:szCs w:val="22"/>
        </w:rPr>
        <w:t>a cena za Projekt</w:t>
      </w:r>
      <w:r w:rsidR="0087533E">
        <w:rPr>
          <w:bCs/>
          <w:sz w:val="22"/>
          <w:szCs w:val="22"/>
        </w:rPr>
        <w:t xml:space="preserve"> </w:t>
      </w:r>
      <w:r w:rsidR="00713F67">
        <w:rPr>
          <w:bCs/>
          <w:sz w:val="22"/>
          <w:szCs w:val="22"/>
        </w:rPr>
        <w:t xml:space="preserve">(vč. Licence) jsou uvedeny v rámci </w:t>
      </w:r>
      <w:r w:rsidR="00F233A3" w:rsidRPr="00F32C0F">
        <w:rPr>
          <w:bCs/>
          <w:sz w:val="22"/>
          <w:szCs w:val="22"/>
        </w:rPr>
        <w:t>cenové části nabídky</w:t>
      </w:r>
      <w:r w:rsidR="00846814">
        <w:rPr>
          <w:bCs/>
          <w:sz w:val="22"/>
          <w:szCs w:val="22"/>
        </w:rPr>
        <w:t xml:space="preserve"> Objednatele</w:t>
      </w:r>
      <w:r w:rsidR="00F233A3" w:rsidRPr="00F32C0F">
        <w:rPr>
          <w:bCs/>
          <w:sz w:val="22"/>
          <w:szCs w:val="22"/>
        </w:rPr>
        <w:t>, která tvoří přílohu č. 3 této smlouvy.</w:t>
      </w:r>
    </w:p>
    <w:p w14:paraId="09D85372" w14:textId="6815D37B" w:rsidR="008E491F" w:rsidRPr="007D64A1" w:rsidRDefault="008E491F" w:rsidP="00462879">
      <w:pPr>
        <w:pStyle w:val="Odstavecseseznamem"/>
        <w:numPr>
          <w:ilvl w:val="1"/>
          <w:numId w:val="2"/>
        </w:numPr>
        <w:spacing w:after="240" w:line="276" w:lineRule="auto"/>
        <w:ind w:left="709" w:hanging="709"/>
        <w:jc w:val="both"/>
        <w:rPr>
          <w:sz w:val="22"/>
          <w:szCs w:val="22"/>
        </w:rPr>
      </w:pPr>
      <w:r>
        <w:rPr>
          <w:sz w:val="22"/>
          <w:szCs w:val="22"/>
        </w:rPr>
        <w:t>Celková c</w:t>
      </w:r>
      <w:r w:rsidRPr="007D64A1">
        <w:rPr>
          <w:sz w:val="22"/>
          <w:szCs w:val="22"/>
        </w:rPr>
        <w:t>en</w:t>
      </w:r>
      <w:r>
        <w:rPr>
          <w:sz w:val="22"/>
          <w:szCs w:val="22"/>
        </w:rPr>
        <w:t>a</w:t>
      </w:r>
      <w:r w:rsidRPr="007D64A1">
        <w:rPr>
          <w:sz w:val="22"/>
          <w:szCs w:val="22"/>
        </w:rPr>
        <w:t xml:space="preserve"> za poskytnutí </w:t>
      </w:r>
      <w:r>
        <w:rPr>
          <w:sz w:val="22"/>
          <w:szCs w:val="22"/>
        </w:rPr>
        <w:t xml:space="preserve">plnění </w:t>
      </w:r>
      <w:r w:rsidR="0038718B">
        <w:rPr>
          <w:sz w:val="22"/>
          <w:szCs w:val="22"/>
        </w:rPr>
        <w:t xml:space="preserve">dle odst. 4.1. této smlouvy </w:t>
      </w:r>
      <w:r>
        <w:rPr>
          <w:sz w:val="22"/>
          <w:szCs w:val="22"/>
        </w:rPr>
        <w:t xml:space="preserve">je cenou </w:t>
      </w:r>
      <w:r w:rsidRPr="00F32C0F">
        <w:rPr>
          <w:sz w:val="22"/>
          <w:szCs w:val="22"/>
        </w:rPr>
        <w:t>konečn</w:t>
      </w:r>
      <w:r>
        <w:rPr>
          <w:sz w:val="22"/>
          <w:szCs w:val="22"/>
        </w:rPr>
        <w:t>ou a</w:t>
      </w:r>
      <w:r w:rsidR="00766B04">
        <w:rPr>
          <w:sz w:val="22"/>
          <w:szCs w:val="22"/>
        </w:rPr>
        <w:t> </w:t>
      </w:r>
      <w:r w:rsidRPr="00F32C0F">
        <w:rPr>
          <w:sz w:val="22"/>
          <w:szCs w:val="22"/>
        </w:rPr>
        <w:t>zahr</w:t>
      </w:r>
      <w:r>
        <w:rPr>
          <w:sz w:val="22"/>
          <w:szCs w:val="22"/>
        </w:rPr>
        <w:t>nuje</w:t>
      </w:r>
      <w:r w:rsidRPr="00F32C0F">
        <w:rPr>
          <w:sz w:val="22"/>
          <w:szCs w:val="22"/>
        </w:rPr>
        <w:t xml:space="preserve"> veškeré náklady </w:t>
      </w:r>
      <w:r w:rsidRPr="007D64A1">
        <w:rPr>
          <w:sz w:val="22"/>
          <w:szCs w:val="22"/>
        </w:rPr>
        <w:t xml:space="preserve">nezbytné pro řádné a včasné </w:t>
      </w:r>
      <w:r>
        <w:rPr>
          <w:sz w:val="22"/>
          <w:szCs w:val="22"/>
        </w:rPr>
        <w:t>plnění ze smlouvy</w:t>
      </w:r>
      <w:r w:rsidRPr="007D64A1">
        <w:rPr>
          <w:sz w:val="22"/>
          <w:szCs w:val="22"/>
        </w:rPr>
        <w:t xml:space="preserve">, a to zejména </w:t>
      </w:r>
      <w:r>
        <w:rPr>
          <w:sz w:val="22"/>
          <w:szCs w:val="22"/>
        </w:rPr>
        <w:t xml:space="preserve">včetně </w:t>
      </w:r>
      <w:r w:rsidRPr="007D64A1">
        <w:rPr>
          <w:sz w:val="22"/>
          <w:szCs w:val="22"/>
        </w:rPr>
        <w:t>odměn</w:t>
      </w:r>
      <w:r>
        <w:rPr>
          <w:sz w:val="22"/>
          <w:szCs w:val="22"/>
        </w:rPr>
        <w:t>y</w:t>
      </w:r>
      <w:r w:rsidRPr="007D64A1">
        <w:rPr>
          <w:sz w:val="22"/>
          <w:szCs w:val="22"/>
        </w:rPr>
        <w:t xml:space="preserve"> za poskytnutí veškerých </w:t>
      </w:r>
      <w:r>
        <w:rPr>
          <w:sz w:val="22"/>
          <w:szCs w:val="22"/>
        </w:rPr>
        <w:t>L</w:t>
      </w:r>
      <w:r w:rsidRPr="007D64A1">
        <w:rPr>
          <w:sz w:val="22"/>
          <w:szCs w:val="22"/>
        </w:rPr>
        <w:t xml:space="preserve">icencí, které je Poskytovatel povinen podle této smlouvy Objednateli poskytnout, a rovněž </w:t>
      </w:r>
      <w:r>
        <w:rPr>
          <w:sz w:val="22"/>
          <w:szCs w:val="22"/>
        </w:rPr>
        <w:t xml:space="preserve">včetně </w:t>
      </w:r>
      <w:r w:rsidRPr="007D64A1">
        <w:rPr>
          <w:sz w:val="22"/>
          <w:szCs w:val="22"/>
        </w:rPr>
        <w:t>cen</w:t>
      </w:r>
      <w:r>
        <w:rPr>
          <w:sz w:val="22"/>
          <w:szCs w:val="22"/>
        </w:rPr>
        <w:t>y</w:t>
      </w:r>
      <w:r w:rsidRPr="007D64A1">
        <w:rPr>
          <w:sz w:val="22"/>
          <w:szCs w:val="22"/>
        </w:rPr>
        <w:t xml:space="preserve"> za splnění </w:t>
      </w:r>
      <w:r w:rsidRPr="007D64A1">
        <w:rPr>
          <w:sz w:val="22"/>
          <w:szCs w:val="22"/>
        </w:rPr>
        <w:lastRenderedPageBreak/>
        <w:t>všech dalších povinností Poskytovatele podle této smlouvy.</w:t>
      </w:r>
      <w:r>
        <w:rPr>
          <w:sz w:val="22"/>
          <w:szCs w:val="22"/>
        </w:rPr>
        <w:t xml:space="preserve"> Celkovou cenu včetně DPH</w:t>
      </w:r>
      <w:r w:rsidRPr="00F32C0F">
        <w:rPr>
          <w:sz w:val="22"/>
          <w:szCs w:val="22"/>
        </w:rPr>
        <w:t xml:space="preserve"> je možno </w:t>
      </w:r>
      <w:r>
        <w:rPr>
          <w:sz w:val="22"/>
          <w:szCs w:val="22"/>
        </w:rPr>
        <w:t>měnit pouze z</w:t>
      </w:r>
      <w:r w:rsidRPr="00F32C0F">
        <w:rPr>
          <w:sz w:val="22"/>
          <w:szCs w:val="22"/>
        </w:rPr>
        <w:t xml:space="preserve">a </w:t>
      </w:r>
      <w:r w:rsidR="00DB2495">
        <w:rPr>
          <w:sz w:val="22"/>
          <w:szCs w:val="22"/>
        </w:rPr>
        <w:t>podmínek dle této smlouvy.</w:t>
      </w:r>
    </w:p>
    <w:p w14:paraId="45FCC3D7" w14:textId="77777777" w:rsidR="004F30DC" w:rsidRPr="004F30DC" w:rsidRDefault="008E491F" w:rsidP="00462879">
      <w:pPr>
        <w:pStyle w:val="Odstavecseseznamem"/>
        <w:numPr>
          <w:ilvl w:val="1"/>
          <w:numId w:val="2"/>
        </w:numPr>
        <w:spacing w:after="240" w:line="276" w:lineRule="auto"/>
        <w:ind w:left="709" w:hanging="715"/>
        <w:jc w:val="both"/>
        <w:rPr>
          <w:sz w:val="22"/>
          <w:szCs w:val="22"/>
        </w:rPr>
      </w:pPr>
      <w:r w:rsidRPr="007D64A1">
        <w:rPr>
          <w:color w:val="000000"/>
          <w:sz w:val="22"/>
          <w:szCs w:val="22"/>
        </w:rPr>
        <w:t>Pokud dojde v době od podání nabídky Poskytovatele v zadávacím řízení do doby zániku závazku z této smlouvy úplným splněním povinností Poskytovatele ke zvýšení sazby daně z přidané hodnoty, má Poskytovatel právo na navýšení ceny za plnění poskytované po účinnosti změny zákonné sazby daně z přidané hodnoty, a to o rozdíl mezi původní a novou sazbou daně. Toto právo se vztahuje pouze na zvýšení sazby daně z přidané hodnoty v České republice.</w:t>
      </w:r>
    </w:p>
    <w:p w14:paraId="16B117F3" w14:textId="2B1D5A43" w:rsidR="00586E79" w:rsidRPr="000A37EE" w:rsidRDefault="00586E79" w:rsidP="00462879">
      <w:pPr>
        <w:pStyle w:val="Odstavecseseznamem"/>
        <w:numPr>
          <w:ilvl w:val="1"/>
          <w:numId w:val="2"/>
        </w:numPr>
        <w:spacing w:after="240" w:line="276" w:lineRule="auto"/>
        <w:ind w:left="709" w:hanging="715"/>
        <w:jc w:val="both"/>
        <w:rPr>
          <w:sz w:val="22"/>
          <w:szCs w:val="22"/>
        </w:rPr>
      </w:pPr>
      <w:r w:rsidRPr="004F30DC">
        <w:rPr>
          <w:sz w:val="22"/>
          <w:szCs w:val="22"/>
        </w:rPr>
        <w:t>Objednatel nesmí umožnit podstatnou změnu této smlouvy po dobu je</w:t>
      </w:r>
      <w:r w:rsidR="005425B3">
        <w:rPr>
          <w:sz w:val="22"/>
          <w:szCs w:val="22"/>
        </w:rPr>
        <w:t>jího</w:t>
      </w:r>
      <w:r w:rsidRPr="004F30DC">
        <w:rPr>
          <w:sz w:val="22"/>
          <w:szCs w:val="22"/>
        </w:rPr>
        <w:t xml:space="preserve"> trvání bez provedení nového zadávacího řízení podle zákona č. zákona č. 134/2016 Sb., o</w:t>
      </w:r>
      <w:r w:rsidR="00766B04">
        <w:rPr>
          <w:sz w:val="22"/>
          <w:szCs w:val="22"/>
        </w:rPr>
        <w:t> </w:t>
      </w:r>
      <w:r w:rsidRPr="004F30DC">
        <w:rPr>
          <w:sz w:val="22"/>
          <w:szCs w:val="22"/>
        </w:rPr>
        <w:t>zadávání veřejných zakázek, v platném a účinném znění (dále také jen „</w:t>
      </w:r>
      <w:r w:rsidRPr="004F30DC">
        <w:rPr>
          <w:b/>
          <w:bCs/>
          <w:sz w:val="22"/>
          <w:szCs w:val="22"/>
        </w:rPr>
        <w:t>ZZVZ</w:t>
      </w:r>
      <w:r w:rsidRPr="004F30DC">
        <w:rPr>
          <w:sz w:val="22"/>
          <w:szCs w:val="22"/>
        </w:rPr>
        <w:t>“). Za podstatnou změnu závazku ze smlouvy na veřejnou zakázku se nepovažují případy uvedené v </w:t>
      </w:r>
      <w:proofErr w:type="spellStart"/>
      <w:r w:rsidRPr="004F30DC">
        <w:rPr>
          <w:sz w:val="22"/>
          <w:szCs w:val="22"/>
        </w:rPr>
        <w:t>ust</w:t>
      </w:r>
      <w:proofErr w:type="spellEnd"/>
      <w:r w:rsidRPr="004F30DC">
        <w:rPr>
          <w:sz w:val="22"/>
          <w:szCs w:val="22"/>
        </w:rPr>
        <w:t>. § 222 ZZVZ.</w:t>
      </w:r>
    </w:p>
    <w:p w14:paraId="4CAFF22B" w14:textId="1495AD44" w:rsidR="00C06319" w:rsidRDefault="00C06319" w:rsidP="00462879">
      <w:pPr>
        <w:pStyle w:val="Odstavecseseznamem"/>
        <w:numPr>
          <w:ilvl w:val="1"/>
          <w:numId w:val="2"/>
        </w:numPr>
        <w:spacing w:after="240" w:line="276" w:lineRule="auto"/>
        <w:ind w:left="709" w:hanging="709"/>
        <w:jc w:val="both"/>
        <w:rPr>
          <w:sz w:val="22"/>
          <w:szCs w:val="22"/>
        </w:rPr>
      </w:pPr>
      <w:r w:rsidRPr="007D64A1">
        <w:rPr>
          <w:sz w:val="22"/>
          <w:szCs w:val="22"/>
        </w:rPr>
        <w:t>Cena za poskytování Služ</w:t>
      </w:r>
      <w:r w:rsidR="003A2505">
        <w:rPr>
          <w:sz w:val="22"/>
          <w:szCs w:val="22"/>
        </w:rPr>
        <w:t>eb</w:t>
      </w:r>
      <w:r w:rsidRPr="007D64A1">
        <w:rPr>
          <w:sz w:val="22"/>
          <w:szCs w:val="22"/>
        </w:rPr>
        <w:t xml:space="preserve"> bude hrazena měsíčně</w:t>
      </w:r>
      <w:r w:rsidR="003E6F9B">
        <w:rPr>
          <w:sz w:val="22"/>
          <w:szCs w:val="22"/>
        </w:rPr>
        <w:t xml:space="preserve">, jako </w:t>
      </w:r>
      <w:r w:rsidRPr="007D64A1">
        <w:rPr>
          <w:sz w:val="22"/>
          <w:szCs w:val="22"/>
        </w:rPr>
        <w:t>paušální platba za 1 měsíc jejího poskytování (dále jen „</w:t>
      </w:r>
      <w:r w:rsidRPr="003E6F9B">
        <w:rPr>
          <w:b/>
          <w:bCs/>
          <w:sz w:val="22"/>
          <w:szCs w:val="22"/>
        </w:rPr>
        <w:t>Cena</w:t>
      </w:r>
      <w:r w:rsidR="003A2505">
        <w:rPr>
          <w:b/>
          <w:bCs/>
          <w:sz w:val="22"/>
          <w:szCs w:val="22"/>
        </w:rPr>
        <w:t xml:space="preserve"> za</w:t>
      </w:r>
      <w:r w:rsidRPr="003E6F9B">
        <w:rPr>
          <w:b/>
          <w:bCs/>
          <w:sz w:val="22"/>
          <w:szCs w:val="22"/>
        </w:rPr>
        <w:t xml:space="preserve"> Služby</w:t>
      </w:r>
      <w:r w:rsidRPr="007D64A1">
        <w:rPr>
          <w:sz w:val="22"/>
          <w:szCs w:val="22"/>
        </w:rPr>
        <w:t>“) a činí:</w:t>
      </w:r>
    </w:p>
    <w:p w14:paraId="70BE0BBB" w14:textId="763DC377" w:rsidR="00F86630" w:rsidRPr="0038718B" w:rsidRDefault="00F86630" w:rsidP="00462879">
      <w:pPr>
        <w:pStyle w:val="Odstavecseseznamem"/>
        <w:numPr>
          <w:ilvl w:val="2"/>
          <w:numId w:val="2"/>
        </w:numPr>
        <w:spacing w:line="276" w:lineRule="auto"/>
        <w:jc w:val="both"/>
        <w:rPr>
          <w:bCs/>
          <w:sz w:val="22"/>
          <w:szCs w:val="22"/>
        </w:rPr>
      </w:pPr>
      <w:r w:rsidRPr="0038718B">
        <w:rPr>
          <w:bCs/>
          <w:sz w:val="22"/>
          <w:szCs w:val="22"/>
        </w:rPr>
        <w:t xml:space="preserve">Cena </w:t>
      </w:r>
      <w:r w:rsidR="003A2505">
        <w:rPr>
          <w:bCs/>
          <w:sz w:val="22"/>
          <w:szCs w:val="22"/>
        </w:rPr>
        <w:t xml:space="preserve">za </w:t>
      </w:r>
      <w:r w:rsidR="003E6F9B">
        <w:rPr>
          <w:bCs/>
          <w:sz w:val="22"/>
          <w:szCs w:val="22"/>
        </w:rPr>
        <w:t>Služby za 1 měsíc</w:t>
      </w:r>
      <w:r w:rsidRPr="0038718B">
        <w:rPr>
          <w:bCs/>
          <w:sz w:val="22"/>
          <w:szCs w:val="22"/>
        </w:rPr>
        <w:t xml:space="preserve">: </w:t>
      </w:r>
      <w:r w:rsidRPr="0038718B">
        <w:rPr>
          <w:bCs/>
          <w:sz w:val="22"/>
          <w:szCs w:val="22"/>
        </w:rPr>
        <w:tab/>
      </w:r>
      <w:r w:rsidR="003E6F9B">
        <w:rPr>
          <w:bCs/>
          <w:sz w:val="22"/>
          <w:szCs w:val="22"/>
        </w:rPr>
        <w:tab/>
      </w:r>
      <w:r w:rsidR="00766B04">
        <w:rPr>
          <w:bCs/>
          <w:sz w:val="22"/>
          <w:szCs w:val="22"/>
        </w:rPr>
        <w:t xml:space="preserve">65 000 </w:t>
      </w:r>
      <w:r w:rsidRPr="0038718B">
        <w:rPr>
          <w:bCs/>
          <w:sz w:val="22"/>
          <w:szCs w:val="22"/>
        </w:rPr>
        <w:t xml:space="preserve">Kč bez DPH, </w:t>
      </w:r>
    </w:p>
    <w:p w14:paraId="62828860" w14:textId="4773CB27" w:rsidR="00F86630" w:rsidRPr="00F86630" w:rsidRDefault="00766B04" w:rsidP="00CF2BE6">
      <w:pPr>
        <w:pStyle w:val="Odstavecseseznamem"/>
        <w:spacing w:after="240" w:line="276" w:lineRule="auto"/>
        <w:ind w:left="4416" w:firstLine="540"/>
        <w:jc w:val="both"/>
        <w:rPr>
          <w:bCs/>
          <w:sz w:val="22"/>
          <w:szCs w:val="22"/>
        </w:rPr>
      </w:pPr>
      <w:r>
        <w:rPr>
          <w:bCs/>
          <w:sz w:val="22"/>
          <w:szCs w:val="22"/>
        </w:rPr>
        <w:t>78 650</w:t>
      </w:r>
      <w:r w:rsidR="00F86630" w:rsidRPr="0038718B">
        <w:rPr>
          <w:bCs/>
          <w:sz w:val="22"/>
          <w:szCs w:val="22"/>
        </w:rPr>
        <w:t xml:space="preserve"> Kč včetně DPH</w:t>
      </w:r>
      <w:r w:rsidR="00EF6EF9">
        <w:rPr>
          <w:bCs/>
          <w:sz w:val="22"/>
          <w:szCs w:val="22"/>
        </w:rPr>
        <w:t>.</w:t>
      </w:r>
    </w:p>
    <w:p w14:paraId="777E426B" w14:textId="02991FBC" w:rsidR="00EF6EF9" w:rsidRPr="00352C4A" w:rsidRDefault="00EF6EF9" w:rsidP="00462879">
      <w:pPr>
        <w:pStyle w:val="Odstavecseseznamem"/>
        <w:numPr>
          <w:ilvl w:val="1"/>
          <w:numId w:val="2"/>
        </w:numPr>
        <w:spacing w:after="240" w:line="276" w:lineRule="auto"/>
        <w:ind w:left="709" w:hanging="715"/>
        <w:jc w:val="both"/>
      </w:pPr>
      <w:r w:rsidRPr="00394851">
        <w:rPr>
          <w:sz w:val="22"/>
          <w:szCs w:val="22"/>
        </w:rPr>
        <w:t xml:space="preserve">Poskytovatel má nárok na navýšení </w:t>
      </w:r>
      <w:r w:rsidR="009737CF" w:rsidRPr="00394851">
        <w:rPr>
          <w:sz w:val="22"/>
          <w:szCs w:val="22"/>
        </w:rPr>
        <w:t>C</w:t>
      </w:r>
      <w:r w:rsidRPr="00394851">
        <w:rPr>
          <w:sz w:val="22"/>
          <w:szCs w:val="22"/>
        </w:rPr>
        <w:t>eny Služby, a to v každém kalendářním roce trvání poskytování Služby dle smlouvy o procento odpovídající kladnému procentu meziroční inflace vyjádřené přírůstkem průměrného ročního indexu spotřebitelských cen za uplynulý kalendářní rok, která je vyhlášena Českým statistickým úřadem (dále jen „</w:t>
      </w:r>
      <w:r w:rsidRPr="00394851">
        <w:rPr>
          <w:b/>
          <w:sz w:val="22"/>
          <w:szCs w:val="22"/>
        </w:rPr>
        <w:t>ČSÚ</w:t>
      </w:r>
      <w:r w:rsidRPr="00394851">
        <w:rPr>
          <w:sz w:val="22"/>
          <w:szCs w:val="22"/>
        </w:rPr>
        <w:t>“) za předchozí kalendářní rok, a to vždy s účinností od prvního dne kalendářního měsíce následujícího po kalendářním měsíci, v němž bude takové vyhlášení oficiálně učiněno, avšak nejvíce o 10 %. V případě meziroční inflace nižší než 5 % se tento odst</w:t>
      </w:r>
      <w:r w:rsidR="00F0266A" w:rsidRPr="00394851">
        <w:rPr>
          <w:sz w:val="22"/>
          <w:szCs w:val="22"/>
        </w:rPr>
        <w:t>.</w:t>
      </w:r>
      <w:r w:rsidRPr="00394851">
        <w:rPr>
          <w:sz w:val="22"/>
          <w:szCs w:val="22"/>
        </w:rPr>
        <w:t xml:space="preserve"> 4.</w:t>
      </w:r>
      <w:r w:rsidR="00DB2495" w:rsidRPr="00394851">
        <w:rPr>
          <w:sz w:val="22"/>
          <w:szCs w:val="22"/>
        </w:rPr>
        <w:t>6</w:t>
      </w:r>
      <w:r w:rsidRPr="00394851">
        <w:rPr>
          <w:sz w:val="22"/>
          <w:szCs w:val="22"/>
        </w:rPr>
        <w:t>. nepoužije.</w:t>
      </w:r>
    </w:p>
    <w:p w14:paraId="329B2D02" w14:textId="70705F1B" w:rsidR="003903BA" w:rsidRPr="00352C4A" w:rsidRDefault="003903BA" w:rsidP="00462879">
      <w:pPr>
        <w:pStyle w:val="Odstavecseseznamem"/>
        <w:numPr>
          <w:ilvl w:val="1"/>
          <w:numId w:val="2"/>
        </w:numPr>
        <w:spacing w:after="240" w:line="276" w:lineRule="auto"/>
        <w:ind w:left="709" w:hanging="715"/>
        <w:jc w:val="both"/>
        <w:rPr>
          <w:sz w:val="22"/>
          <w:szCs w:val="22"/>
        </w:rPr>
      </w:pPr>
      <w:r w:rsidRPr="00394851">
        <w:rPr>
          <w:sz w:val="22"/>
          <w:szCs w:val="22"/>
        </w:rPr>
        <w:t>Poskytovatel je povinen nárok na navýšení cen dle odst. 4.</w:t>
      </w:r>
      <w:r w:rsidR="007D39B1" w:rsidRPr="00394851">
        <w:rPr>
          <w:sz w:val="22"/>
          <w:szCs w:val="22"/>
        </w:rPr>
        <w:t>6</w:t>
      </w:r>
      <w:r w:rsidRPr="00394851">
        <w:rPr>
          <w:sz w:val="22"/>
          <w:szCs w:val="22"/>
        </w:rPr>
        <w:t>. smlouvy uplatnit nejpozději do jednoho měsíce ode dne oficiálního vyhlášení meziroční inflace vyjádřené přírůstkem průměrného ročního indexu spotřebitelských cen za uplynulý kalendářní rok ČSÚ</w:t>
      </w:r>
      <w:r w:rsidR="00682397" w:rsidRPr="00394851">
        <w:rPr>
          <w:sz w:val="22"/>
          <w:szCs w:val="22"/>
        </w:rPr>
        <w:t>.</w:t>
      </w:r>
      <w:r w:rsidRPr="00394851">
        <w:rPr>
          <w:sz w:val="22"/>
          <w:szCs w:val="22"/>
        </w:rPr>
        <w:t xml:space="preserve"> Neuplatní-li </w:t>
      </w:r>
      <w:r w:rsidR="00682397" w:rsidRPr="00394851">
        <w:rPr>
          <w:sz w:val="22"/>
          <w:szCs w:val="22"/>
        </w:rPr>
        <w:t>P</w:t>
      </w:r>
      <w:r w:rsidRPr="00394851">
        <w:rPr>
          <w:sz w:val="22"/>
          <w:szCs w:val="22"/>
        </w:rPr>
        <w:t>oskytovatel tento nárok, zůstane Cena Služby v</w:t>
      </w:r>
      <w:r w:rsidR="00766B04">
        <w:rPr>
          <w:sz w:val="22"/>
          <w:szCs w:val="22"/>
        </w:rPr>
        <w:t> </w:t>
      </w:r>
      <w:r w:rsidRPr="00394851">
        <w:rPr>
          <w:sz w:val="22"/>
          <w:szCs w:val="22"/>
        </w:rPr>
        <w:t>platnosti po dalších 12 měsíců platnosti a účinnosti této smlouvy.</w:t>
      </w:r>
    </w:p>
    <w:p w14:paraId="588ECA51" w14:textId="0F77A99F" w:rsidR="00EF0FD1" w:rsidRPr="007D64A1" w:rsidRDefault="00C35BE8" w:rsidP="00462879">
      <w:pPr>
        <w:pStyle w:val="Odstavecseseznamem"/>
        <w:numPr>
          <w:ilvl w:val="1"/>
          <w:numId w:val="2"/>
        </w:numPr>
        <w:spacing w:after="240" w:line="276" w:lineRule="auto"/>
        <w:ind w:left="709" w:hanging="715"/>
        <w:jc w:val="both"/>
        <w:rPr>
          <w:sz w:val="22"/>
          <w:szCs w:val="22"/>
        </w:rPr>
      </w:pPr>
      <w:r>
        <w:rPr>
          <w:sz w:val="22"/>
          <w:szCs w:val="22"/>
        </w:rPr>
        <w:t>Poskytovatel má nárok na úhradu jednotlivých částí c</w:t>
      </w:r>
      <w:r w:rsidRPr="007D64A1">
        <w:rPr>
          <w:sz w:val="22"/>
          <w:szCs w:val="22"/>
        </w:rPr>
        <w:t>en</w:t>
      </w:r>
      <w:r>
        <w:rPr>
          <w:sz w:val="22"/>
          <w:szCs w:val="22"/>
        </w:rPr>
        <w:t>y</w:t>
      </w:r>
      <w:r w:rsidRPr="007D64A1">
        <w:rPr>
          <w:sz w:val="22"/>
          <w:szCs w:val="22"/>
        </w:rPr>
        <w:t xml:space="preserve"> za </w:t>
      </w:r>
      <w:r w:rsidR="001D7599">
        <w:rPr>
          <w:sz w:val="22"/>
          <w:szCs w:val="22"/>
        </w:rPr>
        <w:t xml:space="preserve">Projekt vč. Licence </w:t>
      </w:r>
      <w:r>
        <w:rPr>
          <w:sz w:val="22"/>
          <w:szCs w:val="22"/>
        </w:rPr>
        <w:t xml:space="preserve">dle této smlouvy </w:t>
      </w:r>
      <w:r w:rsidR="00CA4211">
        <w:rPr>
          <w:sz w:val="22"/>
          <w:szCs w:val="22"/>
        </w:rPr>
        <w:t xml:space="preserve">na základě </w:t>
      </w:r>
      <w:r>
        <w:rPr>
          <w:sz w:val="22"/>
          <w:szCs w:val="22"/>
        </w:rPr>
        <w:t xml:space="preserve">dílčích </w:t>
      </w:r>
      <w:r w:rsidR="00CA4211">
        <w:rPr>
          <w:sz w:val="22"/>
          <w:szCs w:val="22"/>
        </w:rPr>
        <w:t>vyúčtování předložen</w:t>
      </w:r>
      <w:r>
        <w:rPr>
          <w:sz w:val="22"/>
          <w:szCs w:val="22"/>
        </w:rPr>
        <w:t>ých</w:t>
      </w:r>
      <w:r w:rsidR="00CA4211">
        <w:rPr>
          <w:sz w:val="22"/>
          <w:szCs w:val="22"/>
        </w:rPr>
        <w:t xml:space="preserve"> Poskytovatelem</w:t>
      </w:r>
      <w:r w:rsidR="0087217D">
        <w:rPr>
          <w:sz w:val="22"/>
          <w:szCs w:val="22"/>
        </w:rPr>
        <w:t xml:space="preserve"> dle harmonogramu Projektu</w:t>
      </w:r>
      <w:r w:rsidR="00CA4211">
        <w:rPr>
          <w:sz w:val="22"/>
          <w:szCs w:val="22"/>
        </w:rPr>
        <w:t xml:space="preserve"> a odsouhlase</w:t>
      </w:r>
      <w:r>
        <w:rPr>
          <w:sz w:val="22"/>
          <w:szCs w:val="22"/>
        </w:rPr>
        <w:t>ných</w:t>
      </w:r>
      <w:r w:rsidR="00CA4211">
        <w:rPr>
          <w:sz w:val="22"/>
          <w:szCs w:val="22"/>
        </w:rPr>
        <w:t xml:space="preserve"> Objednatelem</w:t>
      </w:r>
      <w:r w:rsidR="00A721E0">
        <w:rPr>
          <w:sz w:val="22"/>
          <w:szCs w:val="22"/>
        </w:rPr>
        <w:t>; dílčí vyúčtování budou obsahovat též věcný popis plnění, ke kterému vyúčtování náleží</w:t>
      </w:r>
      <w:r w:rsidR="00110316">
        <w:rPr>
          <w:sz w:val="22"/>
          <w:szCs w:val="22"/>
        </w:rPr>
        <w:t xml:space="preserve">. Objednatel sdělí své stanovisko k předloženému vyúčtování bez zbytečného odkladu, nejpozději však do 30 dnů od předložení. </w:t>
      </w:r>
      <w:r>
        <w:rPr>
          <w:sz w:val="22"/>
          <w:szCs w:val="22"/>
        </w:rPr>
        <w:t xml:space="preserve">Případné neschválení předloženého vyúčtování Objednatel odůvodní. </w:t>
      </w:r>
      <w:r w:rsidR="001D7599">
        <w:rPr>
          <w:sz w:val="22"/>
          <w:szCs w:val="22"/>
        </w:rPr>
        <w:t xml:space="preserve">V případě, kdy Objednatel </w:t>
      </w:r>
      <w:r w:rsidR="001D7599" w:rsidRPr="001D7599">
        <w:rPr>
          <w:sz w:val="22"/>
          <w:szCs w:val="22"/>
        </w:rPr>
        <w:t>schvál</w:t>
      </w:r>
      <w:r w:rsidR="001D7599">
        <w:rPr>
          <w:sz w:val="22"/>
          <w:szCs w:val="22"/>
        </w:rPr>
        <w:t>í</w:t>
      </w:r>
      <w:r w:rsidR="001D7599" w:rsidRPr="001D7599">
        <w:rPr>
          <w:sz w:val="22"/>
          <w:szCs w:val="22"/>
        </w:rPr>
        <w:t xml:space="preserve"> jen část vyúčtování, lze daňový doklad vystavit jen na tuto část</w:t>
      </w:r>
      <w:r w:rsidR="00EA48C2">
        <w:rPr>
          <w:sz w:val="22"/>
          <w:szCs w:val="22"/>
        </w:rPr>
        <w:t>.</w:t>
      </w:r>
      <w:r w:rsidR="001D7599" w:rsidRPr="001D7599">
        <w:rPr>
          <w:sz w:val="22"/>
          <w:szCs w:val="22"/>
        </w:rPr>
        <w:t xml:space="preserve"> </w:t>
      </w:r>
      <w:r>
        <w:rPr>
          <w:sz w:val="22"/>
          <w:szCs w:val="22"/>
        </w:rPr>
        <w:t>Poskytovatel má nárok na úhradu částí c</w:t>
      </w:r>
      <w:r w:rsidRPr="007D64A1">
        <w:rPr>
          <w:sz w:val="22"/>
          <w:szCs w:val="22"/>
        </w:rPr>
        <w:t>en</w:t>
      </w:r>
      <w:r>
        <w:rPr>
          <w:sz w:val="22"/>
          <w:szCs w:val="22"/>
        </w:rPr>
        <w:t>y</w:t>
      </w:r>
      <w:r w:rsidRPr="007D64A1">
        <w:rPr>
          <w:sz w:val="22"/>
          <w:szCs w:val="22"/>
        </w:rPr>
        <w:t xml:space="preserve"> za </w:t>
      </w:r>
      <w:r w:rsidR="00EA48C2">
        <w:rPr>
          <w:sz w:val="22"/>
          <w:szCs w:val="22"/>
        </w:rPr>
        <w:t xml:space="preserve">Projekt vč. Licence s odpočtem zádržného </w:t>
      </w:r>
      <w:r w:rsidR="001C412F">
        <w:rPr>
          <w:sz w:val="22"/>
          <w:szCs w:val="22"/>
        </w:rPr>
        <w:t xml:space="preserve">na základě </w:t>
      </w:r>
      <w:r w:rsidR="00C06319" w:rsidRPr="007D64A1">
        <w:rPr>
          <w:sz w:val="22"/>
          <w:szCs w:val="22"/>
        </w:rPr>
        <w:t xml:space="preserve">faktury – daňového dokladu vystaveného Poskytovatelem </w:t>
      </w:r>
      <w:r>
        <w:rPr>
          <w:sz w:val="22"/>
          <w:szCs w:val="22"/>
        </w:rPr>
        <w:t>v souladu s</w:t>
      </w:r>
      <w:r w:rsidR="00EA48C2">
        <w:rPr>
          <w:sz w:val="22"/>
          <w:szCs w:val="22"/>
        </w:rPr>
        <w:t xml:space="preserve"> </w:t>
      </w:r>
      <w:r>
        <w:rPr>
          <w:sz w:val="22"/>
          <w:szCs w:val="22"/>
        </w:rPr>
        <w:t xml:space="preserve">touto smlouvou a </w:t>
      </w:r>
      <w:r w:rsidR="00DA483B">
        <w:rPr>
          <w:sz w:val="22"/>
          <w:szCs w:val="22"/>
        </w:rPr>
        <w:t xml:space="preserve">vyúčtováním </w:t>
      </w:r>
      <w:r>
        <w:rPr>
          <w:sz w:val="22"/>
          <w:szCs w:val="22"/>
        </w:rPr>
        <w:t xml:space="preserve">schváleným ze strany Objednatele. </w:t>
      </w:r>
      <w:r w:rsidR="00FE48D1" w:rsidRPr="00FE48D1">
        <w:rPr>
          <w:sz w:val="22"/>
          <w:szCs w:val="22"/>
        </w:rPr>
        <w:t xml:space="preserve">Dnem uskutečnění zdanitelného plnění se rozumí den schválení vyúčtování </w:t>
      </w:r>
      <w:r w:rsidR="00FE48D1">
        <w:rPr>
          <w:sz w:val="22"/>
          <w:szCs w:val="22"/>
        </w:rPr>
        <w:t xml:space="preserve">Objednatelem. </w:t>
      </w:r>
      <w:r w:rsidR="0012194E" w:rsidRPr="007D64A1">
        <w:rPr>
          <w:sz w:val="22"/>
          <w:szCs w:val="22"/>
        </w:rPr>
        <w:t>Splatnost faktury činí 30 dnů od data jejího doručení Objednateli</w:t>
      </w:r>
      <w:r w:rsidR="00110316">
        <w:rPr>
          <w:sz w:val="22"/>
          <w:szCs w:val="22"/>
        </w:rPr>
        <w:t>.</w:t>
      </w:r>
    </w:p>
    <w:p w14:paraId="791471F9" w14:textId="431CC1E1" w:rsidR="0057132B" w:rsidRPr="007D64A1" w:rsidRDefault="00C06319" w:rsidP="00462879">
      <w:pPr>
        <w:pStyle w:val="Odstavecseseznamem"/>
        <w:numPr>
          <w:ilvl w:val="1"/>
          <w:numId w:val="2"/>
        </w:numPr>
        <w:spacing w:after="240" w:line="276" w:lineRule="auto"/>
        <w:ind w:left="709" w:hanging="715"/>
        <w:jc w:val="both"/>
        <w:rPr>
          <w:sz w:val="22"/>
          <w:szCs w:val="22"/>
        </w:rPr>
      </w:pPr>
      <w:r w:rsidRPr="007D64A1">
        <w:rPr>
          <w:sz w:val="22"/>
          <w:szCs w:val="22"/>
        </w:rPr>
        <w:t xml:space="preserve">Objednatel se zavazuje hradit </w:t>
      </w:r>
      <w:r w:rsidR="008B55F4" w:rsidRPr="007D64A1">
        <w:rPr>
          <w:sz w:val="22"/>
          <w:szCs w:val="22"/>
        </w:rPr>
        <w:t>C</w:t>
      </w:r>
      <w:r w:rsidRPr="007D64A1">
        <w:rPr>
          <w:sz w:val="22"/>
          <w:szCs w:val="22"/>
        </w:rPr>
        <w:t>enu</w:t>
      </w:r>
      <w:r w:rsidR="003A2505">
        <w:rPr>
          <w:sz w:val="22"/>
          <w:szCs w:val="22"/>
        </w:rPr>
        <w:t xml:space="preserve"> za</w:t>
      </w:r>
      <w:r w:rsidRPr="007D64A1">
        <w:rPr>
          <w:sz w:val="22"/>
          <w:szCs w:val="22"/>
        </w:rPr>
        <w:t xml:space="preserve"> Služby</w:t>
      </w:r>
      <w:r w:rsidR="00DA483B" w:rsidRPr="00DA483B">
        <w:rPr>
          <w:sz w:val="22"/>
          <w:szCs w:val="22"/>
        </w:rPr>
        <w:t xml:space="preserve"> </w:t>
      </w:r>
      <w:r w:rsidRPr="007D64A1">
        <w:rPr>
          <w:sz w:val="22"/>
          <w:szCs w:val="22"/>
        </w:rPr>
        <w:t xml:space="preserve">na základě měsíčních faktur – daňových dokladů </w:t>
      </w:r>
      <w:r w:rsidR="00040CA1">
        <w:rPr>
          <w:sz w:val="22"/>
          <w:szCs w:val="22"/>
        </w:rPr>
        <w:t>za kalendářní měsíc</w:t>
      </w:r>
      <w:r w:rsidRPr="007D64A1">
        <w:rPr>
          <w:sz w:val="22"/>
          <w:szCs w:val="22"/>
        </w:rPr>
        <w:t xml:space="preserve">, za který bude poskytování Služby účtováno, </w:t>
      </w:r>
      <w:r w:rsidR="00DA483B" w:rsidRPr="007D64A1">
        <w:rPr>
          <w:sz w:val="22"/>
          <w:szCs w:val="22"/>
        </w:rPr>
        <w:lastRenderedPageBreak/>
        <w:t xml:space="preserve">vystavovaných Poskytovatelem </w:t>
      </w:r>
      <w:r w:rsidRPr="007D64A1">
        <w:rPr>
          <w:sz w:val="22"/>
          <w:szCs w:val="22"/>
        </w:rPr>
        <w:t xml:space="preserve">do 5 pracovních dnů po ukončení tohoto kalendářního měsíce. Splatnost každé faktury je stanovena na </w:t>
      </w:r>
      <w:r w:rsidR="0012194E" w:rsidRPr="007D64A1">
        <w:rPr>
          <w:sz w:val="22"/>
          <w:szCs w:val="22"/>
        </w:rPr>
        <w:t>3</w:t>
      </w:r>
      <w:r w:rsidRPr="007D64A1">
        <w:rPr>
          <w:sz w:val="22"/>
          <w:szCs w:val="22"/>
        </w:rPr>
        <w:t xml:space="preserve">0 dnů od </w:t>
      </w:r>
      <w:r w:rsidR="0012194E" w:rsidRPr="007D64A1">
        <w:rPr>
          <w:sz w:val="22"/>
          <w:szCs w:val="22"/>
        </w:rPr>
        <w:t>jejího doručení Objednateli</w:t>
      </w:r>
      <w:r w:rsidRPr="007D64A1">
        <w:rPr>
          <w:sz w:val="22"/>
          <w:szCs w:val="22"/>
        </w:rPr>
        <w:t xml:space="preserve">. Jestliže Poskytovatel poskytuje Službu v určitém kalendářním měsíci pouze po část tohoto kalendářního měsíce, uvede v příslušné faktuře </w:t>
      </w:r>
      <w:r w:rsidR="00166B86" w:rsidRPr="007D64A1">
        <w:rPr>
          <w:sz w:val="22"/>
          <w:szCs w:val="22"/>
        </w:rPr>
        <w:t>c</w:t>
      </w:r>
      <w:r w:rsidRPr="007D64A1">
        <w:rPr>
          <w:sz w:val="22"/>
          <w:szCs w:val="22"/>
        </w:rPr>
        <w:t>enu Služby přiměřeně sníženou.</w:t>
      </w:r>
    </w:p>
    <w:p w14:paraId="3C3026B5" w14:textId="5A6D9300" w:rsidR="006E18D3" w:rsidRDefault="00670D90" w:rsidP="00462879">
      <w:pPr>
        <w:pStyle w:val="Odstavecseseznamem"/>
        <w:numPr>
          <w:ilvl w:val="1"/>
          <w:numId w:val="2"/>
        </w:numPr>
        <w:spacing w:after="240" w:line="276" w:lineRule="auto"/>
        <w:ind w:left="709" w:hanging="715"/>
        <w:jc w:val="both"/>
        <w:rPr>
          <w:sz w:val="22"/>
          <w:szCs w:val="22"/>
        </w:rPr>
      </w:pPr>
      <w:r>
        <w:rPr>
          <w:sz w:val="22"/>
          <w:szCs w:val="22"/>
        </w:rPr>
        <w:t>Všechny f</w:t>
      </w:r>
      <w:r w:rsidR="0012194E" w:rsidRPr="007D64A1">
        <w:rPr>
          <w:sz w:val="22"/>
          <w:szCs w:val="22"/>
        </w:rPr>
        <w:t>aktur</w:t>
      </w:r>
      <w:r>
        <w:rPr>
          <w:sz w:val="22"/>
          <w:szCs w:val="22"/>
        </w:rPr>
        <w:t>y</w:t>
      </w:r>
      <w:r w:rsidR="0012194E" w:rsidRPr="007D64A1">
        <w:rPr>
          <w:sz w:val="22"/>
          <w:szCs w:val="22"/>
        </w:rPr>
        <w:t xml:space="preserve"> musí splňovat veškeré náležitosti daňového a účetního dokladu stanovené právními předpisy, zejména musí splňovat ustanovení zákona č. 235/2004 Sb., o dani z přidané hodnoty, ve znění pozdějších předpisů</w:t>
      </w:r>
      <w:r w:rsidR="00F31B1B" w:rsidRPr="007D64A1">
        <w:rPr>
          <w:sz w:val="22"/>
          <w:szCs w:val="22"/>
        </w:rPr>
        <w:t>. Na faktuře dále</w:t>
      </w:r>
      <w:r w:rsidR="00C245E4" w:rsidRPr="007D64A1">
        <w:rPr>
          <w:sz w:val="22"/>
          <w:szCs w:val="22"/>
        </w:rPr>
        <w:t xml:space="preserve"> </w:t>
      </w:r>
      <w:r w:rsidR="0012194E" w:rsidRPr="007D64A1">
        <w:rPr>
          <w:sz w:val="22"/>
          <w:szCs w:val="22"/>
        </w:rPr>
        <w:t>musí</w:t>
      </w:r>
      <w:r w:rsidR="00F31B1B" w:rsidRPr="007D64A1">
        <w:rPr>
          <w:sz w:val="22"/>
          <w:szCs w:val="22"/>
        </w:rPr>
        <w:t xml:space="preserve"> být uvedena cena za </w:t>
      </w:r>
      <w:r w:rsidR="004214DC">
        <w:rPr>
          <w:sz w:val="22"/>
          <w:szCs w:val="22"/>
        </w:rPr>
        <w:t xml:space="preserve">část Projektu vč. Licence </w:t>
      </w:r>
      <w:r w:rsidR="00F31B1B" w:rsidRPr="007D64A1">
        <w:rPr>
          <w:sz w:val="22"/>
          <w:szCs w:val="22"/>
        </w:rPr>
        <w:t>či za poskytnutí</w:t>
      </w:r>
      <w:r w:rsidR="0012194E" w:rsidRPr="007D64A1">
        <w:rPr>
          <w:sz w:val="22"/>
          <w:szCs w:val="22"/>
        </w:rPr>
        <w:t xml:space="preserve"> Služby, označení této smlouvy a datum splatnosti v souladu s touto smlouvou, jinak je Objednatel oprávněn vrátit fakturu Poskytovateli k přepracování či doplnění. V takovém případě běží nová lhůta splatnosti ode dne doručení opravené faktury Objednateli.</w:t>
      </w:r>
    </w:p>
    <w:p w14:paraId="05017E2D" w14:textId="6B8313EB" w:rsidR="005511A8" w:rsidRPr="00682571" w:rsidRDefault="005511A8" w:rsidP="00462879">
      <w:pPr>
        <w:pStyle w:val="Odstavecseseznamem"/>
        <w:numPr>
          <w:ilvl w:val="1"/>
          <w:numId w:val="2"/>
        </w:numPr>
        <w:spacing w:after="240" w:line="276" w:lineRule="auto"/>
        <w:ind w:left="709" w:hanging="715"/>
        <w:jc w:val="both"/>
        <w:rPr>
          <w:sz w:val="22"/>
          <w:szCs w:val="22"/>
        </w:rPr>
      </w:pPr>
      <w:r w:rsidRPr="006E18D3">
        <w:rPr>
          <w:sz w:val="22"/>
          <w:szCs w:val="22"/>
        </w:rPr>
        <w:t>V souladu s touto smlouvou a její přílohou č. 1 je Objednatel oprávněn zadržet částku zádržného, které obecně odpovídá výši 10 % z každého daňového dokladu</w:t>
      </w:r>
      <w:r w:rsidR="00211640">
        <w:rPr>
          <w:sz w:val="22"/>
          <w:szCs w:val="22"/>
        </w:rPr>
        <w:t xml:space="preserve"> vystaveného na Cenu za Projekt vč. Licence, resp. její dílčí část</w:t>
      </w:r>
      <w:r w:rsidRPr="006E18D3">
        <w:rPr>
          <w:sz w:val="22"/>
          <w:szCs w:val="22"/>
        </w:rPr>
        <w:t>. Poskytovatel má nárok na úhradu zádržného</w:t>
      </w:r>
      <w:r w:rsidR="006E18D3">
        <w:rPr>
          <w:sz w:val="22"/>
          <w:szCs w:val="22"/>
        </w:rPr>
        <w:t xml:space="preserve"> </w:t>
      </w:r>
      <w:r w:rsidRPr="006E18D3">
        <w:rPr>
          <w:sz w:val="22"/>
          <w:szCs w:val="22"/>
        </w:rPr>
        <w:t xml:space="preserve">dle předchozí věty po písemném odsouhlasení odstranění všech vad </w:t>
      </w:r>
      <w:r w:rsidR="006E18D3" w:rsidRPr="006E18D3">
        <w:rPr>
          <w:sz w:val="22"/>
          <w:szCs w:val="22"/>
        </w:rPr>
        <w:t>uvedených v akceptačním protokolu dle přílohy č.</w:t>
      </w:r>
      <w:r w:rsidR="003C5EFE">
        <w:rPr>
          <w:sz w:val="22"/>
          <w:szCs w:val="22"/>
        </w:rPr>
        <w:t> 2</w:t>
      </w:r>
      <w:r w:rsidR="006E18D3" w:rsidRPr="006E18D3">
        <w:rPr>
          <w:sz w:val="22"/>
          <w:szCs w:val="22"/>
        </w:rPr>
        <w:t xml:space="preserve"> této smlouvy </w:t>
      </w:r>
      <w:r w:rsidR="006E18D3" w:rsidRPr="00394851">
        <w:rPr>
          <w:sz w:val="22"/>
          <w:szCs w:val="22"/>
        </w:rPr>
        <w:t xml:space="preserve">a po marném uplynutí reklamační lhůty dle odst. </w:t>
      </w:r>
      <w:r w:rsidR="005D06F7" w:rsidRPr="00394851">
        <w:rPr>
          <w:sz w:val="22"/>
          <w:szCs w:val="22"/>
        </w:rPr>
        <w:t>6</w:t>
      </w:r>
      <w:r w:rsidR="006E18D3" w:rsidRPr="00394851">
        <w:rPr>
          <w:sz w:val="22"/>
          <w:szCs w:val="22"/>
        </w:rPr>
        <w:t xml:space="preserve">.1. a </w:t>
      </w:r>
      <w:r w:rsidR="005D06F7" w:rsidRPr="00394851">
        <w:rPr>
          <w:sz w:val="22"/>
          <w:szCs w:val="22"/>
        </w:rPr>
        <w:t>6</w:t>
      </w:r>
      <w:r w:rsidR="006E18D3" w:rsidRPr="00394851">
        <w:rPr>
          <w:sz w:val="22"/>
          <w:szCs w:val="22"/>
        </w:rPr>
        <w:t>.2. této smlouvy</w:t>
      </w:r>
      <w:r w:rsidR="006E18D3" w:rsidRPr="0087494B">
        <w:rPr>
          <w:sz w:val="22"/>
          <w:szCs w:val="22"/>
        </w:rPr>
        <w:t>.</w:t>
      </w:r>
      <w:r w:rsidR="006E18D3">
        <w:rPr>
          <w:sz w:val="22"/>
          <w:szCs w:val="22"/>
        </w:rPr>
        <w:t xml:space="preserve"> Zádržné je splatné do 30 dnů ode dne doručení písemné výzvy Objednateli</w:t>
      </w:r>
      <w:r w:rsidR="00AB575A">
        <w:rPr>
          <w:sz w:val="22"/>
          <w:szCs w:val="22"/>
        </w:rPr>
        <w:t xml:space="preserve">, která byla zaslána </w:t>
      </w:r>
      <w:r w:rsidR="006E18D3">
        <w:rPr>
          <w:sz w:val="22"/>
          <w:szCs w:val="22"/>
        </w:rPr>
        <w:t>v souladu s tímto odstavcem a touto smlouvou.</w:t>
      </w:r>
    </w:p>
    <w:p w14:paraId="37F25A43" w14:textId="0CFB3902" w:rsidR="00586E79" w:rsidRPr="00586E79" w:rsidRDefault="00C06319" w:rsidP="00462879">
      <w:pPr>
        <w:pStyle w:val="Odstavecseseznamem"/>
        <w:numPr>
          <w:ilvl w:val="1"/>
          <w:numId w:val="2"/>
        </w:numPr>
        <w:spacing w:after="240" w:line="276" w:lineRule="auto"/>
        <w:ind w:left="709" w:hanging="715"/>
        <w:jc w:val="both"/>
        <w:rPr>
          <w:sz w:val="22"/>
          <w:szCs w:val="22"/>
        </w:rPr>
      </w:pPr>
      <w:r w:rsidRPr="007D64A1">
        <w:rPr>
          <w:sz w:val="22"/>
          <w:szCs w:val="22"/>
        </w:rPr>
        <w:t>Poskytovatel je oprávněn postoupit své peněžité pohledávky za Objednatelem výhradně po předchozím písemném souhlasu Objednatele, jinak je postoupení vůči Objednateli neúčinné.</w:t>
      </w:r>
    </w:p>
    <w:p w14:paraId="51E1C847" w14:textId="231B0C45" w:rsidR="00424C47" w:rsidRDefault="00424C47" w:rsidP="00462879">
      <w:pPr>
        <w:pStyle w:val="Nadpis1"/>
        <w:keepNext w:val="0"/>
        <w:numPr>
          <w:ilvl w:val="0"/>
          <w:numId w:val="2"/>
        </w:numPr>
        <w:autoSpaceDE/>
        <w:autoSpaceDN/>
        <w:spacing w:after="240" w:line="276" w:lineRule="auto"/>
        <w:rPr>
          <w:rFonts w:ascii="Arial" w:hAnsi="Arial" w:cs="Arial"/>
          <w:sz w:val="22"/>
          <w:szCs w:val="22"/>
        </w:rPr>
      </w:pPr>
      <w:r>
        <w:rPr>
          <w:rFonts w:ascii="Arial" w:hAnsi="Arial" w:cs="Arial"/>
          <w:sz w:val="22"/>
          <w:szCs w:val="22"/>
        </w:rPr>
        <w:t>Uživatelská a majetková práva</w:t>
      </w:r>
    </w:p>
    <w:p w14:paraId="682C8416" w14:textId="12C31A63" w:rsidR="003B49C9" w:rsidRDefault="003E0A58" w:rsidP="00462879">
      <w:pPr>
        <w:pStyle w:val="Odstavecseseznamem"/>
        <w:numPr>
          <w:ilvl w:val="1"/>
          <w:numId w:val="2"/>
        </w:numPr>
        <w:spacing w:after="240" w:line="276" w:lineRule="auto"/>
        <w:ind w:left="709" w:hanging="709"/>
        <w:jc w:val="both"/>
        <w:rPr>
          <w:sz w:val="22"/>
          <w:szCs w:val="22"/>
        </w:rPr>
      </w:pPr>
      <w:r>
        <w:rPr>
          <w:sz w:val="22"/>
          <w:szCs w:val="22"/>
        </w:rPr>
        <w:t>Ve vztahu k</w:t>
      </w:r>
      <w:r w:rsidR="00E46861">
        <w:rPr>
          <w:sz w:val="22"/>
          <w:szCs w:val="22"/>
        </w:rPr>
        <w:t> </w:t>
      </w:r>
      <w:r>
        <w:rPr>
          <w:sz w:val="22"/>
          <w:szCs w:val="22"/>
        </w:rPr>
        <w:t>plnění</w:t>
      </w:r>
      <w:r w:rsidR="002F2D12">
        <w:rPr>
          <w:sz w:val="22"/>
          <w:szCs w:val="22"/>
        </w:rPr>
        <w:t>m</w:t>
      </w:r>
      <w:r w:rsidR="00E46861">
        <w:rPr>
          <w:sz w:val="22"/>
          <w:szCs w:val="22"/>
        </w:rPr>
        <w:t xml:space="preserve"> </w:t>
      </w:r>
      <w:r>
        <w:rPr>
          <w:sz w:val="22"/>
          <w:szCs w:val="22"/>
        </w:rPr>
        <w:t>Poskytovatele dle této smlouvy chráněným jako autorské dílo či obdobným právním institutem</w:t>
      </w:r>
      <w:r w:rsidR="002F2D12">
        <w:rPr>
          <w:sz w:val="22"/>
          <w:szCs w:val="22"/>
        </w:rPr>
        <w:t xml:space="preserve"> (dále jen „</w:t>
      </w:r>
      <w:r w:rsidR="002F2D12" w:rsidRPr="002F2D12">
        <w:rPr>
          <w:b/>
          <w:sz w:val="22"/>
          <w:szCs w:val="22"/>
        </w:rPr>
        <w:t>autorské dílo</w:t>
      </w:r>
      <w:r w:rsidR="002F2D12">
        <w:rPr>
          <w:sz w:val="22"/>
          <w:szCs w:val="22"/>
        </w:rPr>
        <w:t>“)</w:t>
      </w:r>
      <w:r>
        <w:rPr>
          <w:sz w:val="22"/>
          <w:szCs w:val="22"/>
        </w:rPr>
        <w:t xml:space="preserve"> zejména dle zákona č.</w:t>
      </w:r>
      <w:r w:rsidR="00766B04">
        <w:rPr>
          <w:sz w:val="22"/>
          <w:szCs w:val="22"/>
        </w:rPr>
        <w:t> </w:t>
      </w:r>
      <w:r>
        <w:rPr>
          <w:sz w:val="22"/>
          <w:szCs w:val="22"/>
        </w:rPr>
        <w:t xml:space="preserve">121/2000 Sb., </w:t>
      </w:r>
      <w:r w:rsidRPr="003E0A58">
        <w:rPr>
          <w:sz w:val="22"/>
          <w:szCs w:val="22"/>
        </w:rPr>
        <w:t>o právu autorském, o právech souvisejících s právem autorským a</w:t>
      </w:r>
      <w:r w:rsidR="00766B04">
        <w:rPr>
          <w:sz w:val="22"/>
          <w:szCs w:val="22"/>
        </w:rPr>
        <w:t> </w:t>
      </w:r>
      <w:r w:rsidRPr="003E0A58">
        <w:rPr>
          <w:sz w:val="22"/>
          <w:szCs w:val="22"/>
        </w:rPr>
        <w:t>o</w:t>
      </w:r>
      <w:r w:rsidR="00766B04">
        <w:rPr>
          <w:sz w:val="22"/>
          <w:szCs w:val="22"/>
        </w:rPr>
        <w:t> </w:t>
      </w:r>
      <w:r w:rsidRPr="003E0A58">
        <w:rPr>
          <w:sz w:val="22"/>
          <w:szCs w:val="22"/>
        </w:rPr>
        <w:t>změně některých zákonů</w:t>
      </w:r>
      <w:r>
        <w:rPr>
          <w:sz w:val="22"/>
          <w:szCs w:val="22"/>
        </w:rPr>
        <w:t>, v účinném znění (dále jen „</w:t>
      </w:r>
      <w:r w:rsidRPr="002F2D12">
        <w:rPr>
          <w:b/>
          <w:sz w:val="22"/>
          <w:szCs w:val="22"/>
        </w:rPr>
        <w:t>autorský zákon</w:t>
      </w:r>
      <w:r>
        <w:rPr>
          <w:sz w:val="22"/>
          <w:szCs w:val="22"/>
        </w:rPr>
        <w:t>“)</w:t>
      </w:r>
      <w:r w:rsidR="002F2D12">
        <w:rPr>
          <w:sz w:val="22"/>
          <w:szCs w:val="22"/>
        </w:rPr>
        <w:t xml:space="preserve"> sjednávají </w:t>
      </w:r>
      <w:r w:rsidR="00502F6B">
        <w:rPr>
          <w:sz w:val="22"/>
          <w:szCs w:val="22"/>
        </w:rPr>
        <w:t>S</w:t>
      </w:r>
      <w:r w:rsidR="002F2D12">
        <w:rPr>
          <w:sz w:val="22"/>
          <w:szCs w:val="22"/>
        </w:rPr>
        <w:t>mluvní strany následující:</w:t>
      </w:r>
    </w:p>
    <w:p w14:paraId="28A28256" w14:textId="4FB14C83" w:rsidR="002F2D12" w:rsidRPr="002F2D12" w:rsidRDefault="0094410D" w:rsidP="00462879">
      <w:pPr>
        <w:pStyle w:val="Odstavecseseznamem"/>
        <w:numPr>
          <w:ilvl w:val="2"/>
          <w:numId w:val="2"/>
        </w:numPr>
        <w:spacing w:after="240" w:line="276" w:lineRule="auto"/>
        <w:ind w:left="1418" w:hanging="709"/>
        <w:jc w:val="both"/>
        <w:rPr>
          <w:sz w:val="22"/>
          <w:szCs w:val="22"/>
        </w:rPr>
      </w:pPr>
      <w:r>
        <w:rPr>
          <w:sz w:val="22"/>
          <w:szCs w:val="22"/>
        </w:rPr>
        <w:t>P</w:t>
      </w:r>
      <w:r w:rsidR="002F2D12">
        <w:rPr>
          <w:sz w:val="22"/>
          <w:szCs w:val="22"/>
        </w:rPr>
        <w:t>ředáním a</w:t>
      </w:r>
      <w:r w:rsidR="002F2D12" w:rsidRPr="002F2D12">
        <w:rPr>
          <w:sz w:val="22"/>
          <w:szCs w:val="22"/>
        </w:rPr>
        <w:t>utorského díla</w:t>
      </w:r>
      <w:r w:rsidR="00645073">
        <w:rPr>
          <w:sz w:val="22"/>
          <w:szCs w:val="22"/>
        </w:rPr>
        <w:t xml:space="preserve"> Objednatel vykonává majetková autorská práva k autorskému dílu, které Poskytovatel vytvořil</w:t>
      </w:r>
      <w:r w:rsidR="004D55A0">
        <w:rPr>
          <w:sz w:val="22"/>
          <w:szCs w:val="22"/>
        </w:rPr>
        <w:t xml:space="preserve"> ve smyslu </w:t>
      </w:r>
      <w:proofErr w:type="spellStart"/>
      <w:r w:rsidR="004D55A0">
        <w:rPr>
          <w:sz w:val="22"/>
          <w:szCs w:val="22"/>
        </w:rPr>
        <w:t>ust</w:t>
      </w:r>
      <w:proofErr w:type="spellEnd"/>
      <w:r w:rsidR="004D55A0">
        <w:rPr>
          <w:sz w:val="22"/>
          <w:szCs w:val="22"/>
        </w:rPr>
        <w:t>. § 58 odst. 1 a 7 autorského zákona</w:t>
      </w:r>
      <w:r w:rsidR="00645073">
        <w:rPr>
          <w:sz w:val="22"/>
          <w:szCs w:val="22"/>
        </w:rPr>
        <w:t>, resp. Poskytovatel</w:t>
      </w:r>
      <w:r w:rsidR="002F2D12" w:rsidRPr="002F2D12">
        <w:rPr>
          <w:sz w:val="22"/>
          <w:szCs w:val="22"/>
        </w:rPr>
        <w:t xml:space="preserve"> postupuje Objednateli právo výkonu majetkov</w:t>
      </w:r>
      <w:r w:rsidR="002F2D12">
        <w:rPr>
          <w:sz w:val="22"/>
          <w:szCs w:val="22"/>
        </w:rPr>
        <w:t>ých autorských práv k takovému a</w:t>
      </w:r>
      <w:r w:rsidR="002F2D12" w:rsidRPr="002F2D12">
        <w:rPr>
          <w:sz w:val="22"/>
          <w:szCs w:val="22"/>
        </w:rPr>
        <w:t>utors</w:t>
      </w:r>
      <w:r w:rsidR="002F2D12">
        <w:rPr>
          <w:sz w:val="22"/>
          <w:szCs w:val="22"/>
        </w:rPr>
        <w:t>kému dílu za předpokladu, že k a</w:t>
      </w:r>
      <w:r w:rsidR="002F2D12" w:rsidRPr="002F2D12">
        <w:rPr>
          <w:sz w:val="22"/>
          <w:szCs w:val="22"/>
        </w:rPr>
        <w:t>utorskému dílu vykonává Poskytovatel majetková práva jakožto k</w:t>
      </w:r>
      <w:r w:rsidR="00766B04">
        <w:rPr>
          <w:sz w:val="22"/>
          <w:szCs w:val="22"/>
        </w:rPr>
        <w:t> </w:t>
      </w:r>
      <w:r w:rsidR="002F2D12" w:rsidRPr="002F2D12">
        <w:rPr>
          <w:sz w:val="22"/>
          <w:szCs w:val="22"/>
        </w:rPr>
        <w:t>zaměstnaneckému dílu (včetně zejména počítačových programů zhotovených jakožto d</w:t>
      </w:r>
      <w:r w:rsidR="002F2D12">
        <w:rPr>
          <w:sz w:val="22"/>
          <w:szCs w:val="22"/>
        </w:rPr>
        <w:t xml:space="preserve">ílo na objednávku dle </w:t>
      </w:r>
      <w:proofErr w:type="spellStart"/>
      <w:r w:rsidR="002F2D12">
        <w:rPr>
          <w:sz w:val="22"/>
          <w:szCs w:val="22"/>
        </w:rPr>
        <w:t>ust</w:t>
      </w:r>
      <w:proofErr w:type="spellEnd"/>
      <w:r w:rsidR="002F2D12">
        <w:rPr>
          <w:sz w:val="22"/>
          <w:szCs w:val="22"/>
        </w:rPr>
        <w:t>.</w:t>
      </w:r>
      <w:r w:rsidR="002F2D12" w:rsidRPr="002F2D12">
        <w:rPr>
          <w:sz w:val="22"/>
          <w:szCs w:val="22"/>
        </w:rPr>
        <w:t xml:space="preserve"> § 58 odst. 7 autorského zákona). Současně s tímto je Poskytovatel povinen zajistit a následně předložit Objednateli souhlas zaměstnance či jiného autora s neomezeným postoupením práva výkonu těchto práv. </w:t>
      </w:r>
      <w:r w:rsidR="006961B5">
        <w:rPr>
          <w:sz w:val="22"/>
          <w:szCs w:val="22"/>
        </w:rPr>
        <w:t>Objednatel není povinen licenci využít.</w:t>
      </w:r>
    </w:p>
    <w:p w14:paraId="481DDC0E" w14:textId="764CB95A" w:rsidR="002F2D12" w:rsidRPr="00877006" w:rsidRDefault="0094410D" w:rsidP="00462879">
      <w:pPr>
        <w:pStyle w:val="Odstavecseseznamem"/>
        <w:numPr>
          <w:ilvl w:val="2"/>
          <w:numId w:val="2"/>
        </w:numPr>
        <w:spacing w:after="240" w:line="276" w:lineRule="auto"/>
        <w:ind w:left="1418" w:hanging="709"/>
        <w:jc w:val="both"/>
        <w:rPr>
          <w:bCs/>
          <w:sz w:val="22"/>
          <w:szCs w:val="22"/>
        </w:rPr>
      </w:pPr>
      <w:r>
        <w:rPr>
          <w:sz w:val="22"/>
          <w:szCs w:val="22"/>
        </w:rPr>
        <w:t>V</w:t>
      </w:r>
      <w:r w:rsidR="001341F7">
        <w:rPr>
          <w:sz w:val="22"/>
          <w:szCs w:val="22"/>
        </w:rPr>
        <w:t> </w:t>
      </w:r>
      <w:r>
        <w:rPr>
          <w:sz w:val="22"/>
          <w:szCs w:val="22"/>
        </w:rPr>
        <w:t>případě</w:t>
      </w:r>
      <w:r w:rsidR="001341F7">
        <w:rPr>
          <w:sz w:val="22"/>
          <w:szCs w:val="22"/>
        </w:rPr>
        <w:t>, že z jakéhokoliv důvodu nedojde k</w:t>
      </w:r>
      <w:r w:rsidR="00E67B69">
        <w:rPr>
          <w:sz w:val="22"/>
          <w:szCs w:val="22"/>
        </w:rPr>
        <w:t>e vzniku výkonu majetkových autorských práva, anebo k</w:t>
      </w:r>
      <w:r w:rsidR="001341F7">
        <w:rPr>
          <w:sz w:val="22"/>
          <w:szCs w:val="22"/>
        </w:rPr>
        <w:t xml:space="preserve"> postoupení </w:t>
      </w:r>
      <w:r w:rsidR="001341F7" w:rsidRPr="001341F7">
        <w:rPr>
          <w:sz w:val="22"/>
          <w:szCs w:val="22"/>
        </w:rPr>
        <w:t>práva výkonu majetkový</w:t>
      </w:r>
      <w:r w:rsidR="001341F7">
        <w:rPr>
          <w:sz w:val="22"/>
          <w:szCs w:val="22"/>
        </w:rPr>
        <w:t>ch autorských práv dle bodu 5.1.1. tohoto článku smlouvy, předáním a</w:t>
      </w:r>
      <w:r w:rsidR="001341F7" w:rsidRPr="001341F7">
        <w:rPr>
          <w:sz w:val="22"/>
          <w:szCs w:val="22"/>
        </w:rPr>
        <w:t>utorského díla Poskytovatel poskytuje Objednateli výh</w:t>
      </w:r>
      <w:r w:rsidR="001341F7">
        <w:rPr>
          <w:sz w:val="22"/>
          <w:szCs w:val="22"/>
        </w:rPr>
        <w:t>radní úplatnou licenci k užití a</w:t>
      </w:r>
      <w:r w:rsidR="001341F7" w:rsidRPr="001341F7">
        <w:rPr>
          <w:sz w:val="22"/>
          <w:szCs w:val="22"/>
        </w:rPr>
        <w:t>utorského díla. Licence se poskytuje na celou dobu trvání autorských práv, celosvětově a</w:t>
      </w:r>
      <w:r w:rsidR="00766B04">
        <w:rPr>
          <w:sz w:val="22"/>
          <w:szCs w:val="22"/>
        </w:rPr>
        <w:t> </w:t>
      </w:r>
      <w:r w:rsidR="001341F7" w:rsidRPr="001341F7">
        <w:rPr>
          <w:sz w:val="22"/>
          <w:szCs w:val="22"/>
        </w:rPr>
        <w:t>neomezeně (tzn. ke všem způsobům užití</w:t>
      </w:r>
      <w:r w:rsidR="001341F7">
        <w:rPr>
          <w:sz w:val="22"/>
          <w:szCs w:val="22"/>
        </w:rPr>
        <w:t>, neomezená množstevně</w:t>
      </w:r>
      <w:r w:rsidR="001341F7" w:rsidRPr="001341F7">
        <w:rPr>
          <w:sz w:val="22"/>
          <w:szCs w:val="22"/>
        </w:rPr>
        <w:t xml:space="preserve">). </w:t>
      </w:r>
      <w:r w:rsidR="001341F7" w:rsidRPr="001341F7">
        <w:rPr>
          <w:sz w:val="22"/>
          <w:szCs w:val="22"/>
        </w:rPr>
        <w:lastRenderedPageBreak/>
        <w:t>Objednatel je oprávněn poskytnout podlicenci třetí osobě. Poskytovatel tímto současně uděluje souhlas Objednateli k</w:t>
      </w:r>
      <w:r w:rsidR="001341F7">
        <w:rPr>
          <w:sz w:val="22"/>
          <w:szCs w:val="22"/>
        </w:rPr>
        <w:t xml:space="preserve"> postoupení licence třetí osobě</w:t>
      </w:r>
      <w:r w:rsidR="001341F7" w:rsidRPr="001341F7">
        <w:rPr>
          <w:sz w:val="22"/>
          <w:szCs w:val="22"/>
        </w:rPr>
        <w:t>.</w:t>
      </w:r>
      <w:r w:rsidR="001341F7">
        <w:rPr>
          <w:sz w:val="22"/>
          <w:szCs w:val="22"/>
        </w:rPr>
        <w:t xml:space="preserve"> </w:t>
      </w:r>
      <w:r w:rsidR="001341F7" w:rsidRPr="00891BB9">
        <w:rPr>
          <w:bCs/>
          <w:sz w:val="22"/>
          <w:szCs w:val="22"/>
        </w:rPr>
        <w:t xml:space="preserve">Poskytovatel zároveň uděluje Objednateli souhlas k postoupení </w:t>
      </w:r>
      <w:r w:rsidR="001341F7">
        <w:rPr>
          <w:bCs/>
          <w:sz w:val="22"/>
          <w:szCs w:val="22"/>
        </w:rPr>
        <w:t>l</w:t>
      </w:r>
      <w:r w:rsidR="001341F7" w:rsidRPr="00891BB9">
        <w:rPr>
          <w:bCs/>
          <w:sz w:val="22"/>
          <w:szCs w:val="22"/>
        </w:rPr>
        <w:t>icence třetí osobě, a to ať už zcela nebo zčásti, a současně Objednateli uděluje právo poskytovat podlicence v plném rozsahu, jaký vyplývá z licenčního oprávnění.</w:t>
      </w:r>
    </w:p>
    <w:p w14:paraId="69F798A6" w14:textId="60E30AC0" w:rsidR="00A57CCF" w:rsidRDefault="00A57CCF" w:rsidP="00462879">
      <w:pPr>
        <w:pStyle w:val="Odstavecseseznamem"/>
        <w:numPr>
          <w:ilvl w:val="2"/>
          <w:numId w:val="2"/>
        </w:numPr>
        <w:spacing w:after="240" w:line="276" w:lineRule="auto"/>
        <w:ind w:left="1418" w:hanging="709"/>
        <w:jc w:val="both"/>
        <w:rPr>
          <w:bCs/>
          <w:sz w:val="22"/>
          <w:szCs w:val="22"/>
        </w:rPr>
      </w:pPr>
      <w:r>
        <w:rPr>
          <w:bCs/>
          <w:sz w:val="22"/>
          <w:szCs w:val="22"/>
        </w:rPr>
        <w:t xml:space="preserve">Objednatel je oprávněn autorská díla </w:t>
      </w:r>
      <w:r w:rsidRPr="008149EE">
        <w:rPr>
          <w:bCs/>
          <w:sz w:val="22"/>
          <w:szCs w:val="22"/>
        </w:rPr>
        <w:t>zpracovat, měnit či upravovat, vytvářet odvozená autorská díla samostatně nebo i prostřednictvím třetích osob a</w:t>
      </w:r>
      <w:r w:rsidR="00766B04">
        <w:rPr>
          <w:bCs/>
          <w:sz w:val="22"/>
          <w:szCs w:val="22"/>
        </w:rPr>
        <w:t> </w:t>
      </w:r>
      <w:r w:rsidRPr="008149EE">
        <w:rPr>
          <w:bCs/>
          <w:sz w:val="22"/>
          <w:szCs w:val="22"/>
        </w:rPr>
        <w:t>spojovat je s jinými autorskými díly</w:t>
      </w:r>
      <w:r>
        <w:rPr>
          <w:bCs/>
          <w:sz w:val="22"/>
          <w:szCs w:val="22"/>
        </w:rPr>
        <w:t>.</w:t>
      </w:r>
      <w:r w:rsidRPr="008149EE">
        <w:rPr>
          <w:bCs/>
          <w:sz w:val="22"/>
          <w:szCs w:val="22"/>
        </w:rPr>
        <w:t xml:space="preserve"> </w:t>
      </w:r>
      <w:r>
        <w:rPr>
          <w:bCs/>
          <w:sz w:val="22"/>
          <w:szCs w:val="22"/>
        </w:rPr>
        <w:t>Objednatel</w:t>
      </w:r>
      <w:r w:rsidRPr="008149EE">
        <w:rPr>
          <w:bCs/>
          <w:sz w:val="22"/>
          <w:szCs w:val="22"/>
        </w:rPr>
        <w:t xml:space="preserve"> je rovněž oprávněn uvádět autorská díla na veřejnost i pod svým názvem</w:t>
      </w:r>
      <w:r>
        <w:rPr>
          <w:bCs/>
          <w:sz w:val="22"/>
          <w:szCs w:val="22"/>
        </w:rPr>
        <w:t xml:space="preserve">. </w:t>
      </w:r>
    </w:p>
    <w:p w14:paraId="53B172BE" w14:textId="1E356809" w:rsidR="00152205" w:rsidRDefault="00152205" w:rsidP="00462879">
      <w:pPr>
        <w:pStyle w:val="Odstavecseseznamem"/>
        <w:numPr>
          <w:ilvl w:val="2"/>
          <w:numId w:val="2"/>
        </w:numPr>
        <w:spacing w:after="240" w:line="276" w:lineRule="auto"/>
        <w:ind w:left="1418" w:hanging="709"/>
        <w:jc w:val="both"/>
        <w:rPr>
          <w:bCs/>
          <w:sz w:val="22"/>
          <w:szCs w:val="22"/>
        </w:rPr>
      </w:pPr>
      <w:r>
        <w:rPr>
          <w:bCs/>
          <w:sz w:val="22"/>
          <w:szCs w:val="22"/>
        </w:rPr>
        <w:t>Poskytovatel není oprávněn poskytnout licenci na užití autorského díla třetí osobě.</w:t>
      </w:r>
      <w:r w:rsidR="00494228">
        <w:rPr>
          <w:bCs/>
          <w:sz w:val="22"/>
          <w:szCs w:val="22"/>
        </w:rPr>
        <w:t xml:space="preserve"> V případě porušení této povinnosti je Poskytovatel povinen uhradit Objednateli smluvní pokutu ve </w:t>
      </w:r>
      <w:r w:rsidR="00494228" w:rsidRPr="00047C2A">
        <w:rPr>
          <w:bCs/>
          <w:sz w:val="22"/>
          <w:szCs w:val="22"/>
        </w:rPr>
        <w:t xml:space="preserve">výši </w:t>
      </w:r>
      <w:r w:rsidR="00494228" w:rsidRPr="00394851">
        <w:rPr>
          <w:bCs/>
          <w:sz w:val="22"/>
          <w:szCs w:val="22"/>
        </w:rPr>
        <w:t>100.000,- Kč</w:t>
      </w:r>
      <w:r w:rsidR="00494228" w:rsidRPr="00047C2A">
        <w:rPr>
          <w:bCs/>
          <w:sz w:val="22"/>
          <w:szCs w:val="22"/>
        </w:rPr>
        <w:t>.</w:t>
      </w:r>
      <w:r>
        <w:rPr>
          <w:bCs/>
          <w:sz w:val="22"/>
          <w:szCs w:val="22"/>
        </w:rPr>
        <w:t xml:space="preserve"> Odchylně od </w:t>
      </w:r>
      <w:proofErr w:type="spellStart"/>
      <w:r>
        <w:rPr>
          <w:bCs/>
          <w:sz w:val="22"/>
          <w:szCs w:val="22"/>
        </w:rPr>
        <w:t>ust</w:t>
      </w:r>
      <w:proofErr w:type="spellEnd"/>
      <w:r>
        <w:rPr>
          <w:bCs/>
          <w:sz w:val="22"/>
          <w:szCs w:val="22"/>
        </w:rPr>
        <w:t xml:space="preserve">. § 2360 odst. 1 občanského zákoníku </w:t>
      </w:r>
      <w:r w:rsidR="00502F6B">
        <w:rPr>
          <w:bCs/>
          <w:sz w:val="22"/>
          <w:szCs w:val="22"/>
        </w:rPr>
        <w:t>S</w:t>
      </w:r>
      <w:r>
        <w:rPr>
          <w:bCs/>
          <w:sz w:val="22"/>
          <w:szCs w:val="22"/>
        </w:rPr>
        <w:t xml:space="preserve">mluvní strany sjednávají, že Poskytovatel je oprávněn vykonávat práva k autorskému dílu v rozsahu nezbytném k řádnému plnění této smlouvy (zejména k poskytování Služeb dle smlouvy).  </w:t>
      </w:r>
    </w:p>
    <w:p w14:paraId="66A07533" w14:textId="12791DA2" w:rsidR="00350A98" w:rsidRDefault="00350A98" w:rsidP="00462879">
      <w:pPr>
        <w:pStyle w:val="Odstavecseseznamem"/>
        <w:numPr>
          <w:ilvl w:val="2"/>
          <w:numId w:val="2"/>
        </w:numPr>
        <w:spacing w:after="240" w:line="276" w:lineRule="auto"/>
        <w:ind w:left="1418" w:hanging="709"/>
        <w:jc w:val="both"/>
        <w:rPr>
          <w:bCs/>
          <w:sz w:val="22"/>
          <w:szCs w:val="22"/>
        </w:rPr>
      </w:pPr>
      <w:r>
        <w:rPr>
          <w:bCs/>
          <w:sz w:val="22"/>
          <w:szCs w:val="22"/>
        </w:rPr>
        <w:t>Poskytovatel je povinen Objednateli předat vždy kompletní zdrojové kódy k předmětu plnění, které j</w:t>
      </w:r>
      <w:r w:rsidR="00766B04">
        <w:rPr>
          <w:bCs/>
          <w:sz w:val="22"/>
          <w:szCs w:val="22"/>
        </w:rPr>
        <w:t>sou</w:t>
      </w:r>
      <w:r>
        <w:rPr>
          <w:bCs/>
          <w:sz w:val="22"/>
          <w:szCs w:val="22"/>
        </w:rPr>
        <w:t xml:space="preserve"> počítačovým programem a rovněž veškerou dokumentaci dle přílohy č. 1 smlouvy.</w:t>
      </w:r>
    </w:p>
    <w:p w14:paraId="69A78C02" w14:textId="6BA7CCE6" w:rsidR="00A57CCF" w:rsidRDefault="00A57CCF" w:rsidP="00462879">
      <w:pPr>
        <w:pStyle w:val="Odstavecseseznamem"/>
        <w:numPr>
          <w:ilvl w:val="2"/>
          <w:numId w:val="2"/>
        </w:numPr>
        <w:spacing w:after="240" w:line="276" w:lineRule="auto"/>
        <w:ind w:left="1418" w:hanging="709"/>
        <w:jc w:val="both"/>
        <w:rPr>
          <w:bCs/>
          <w:sz w:val="22"/>
          <w:szCs w:val="22"/>
        </w:rPr>
      </w:pPr>
      <w:r>
        <w:rPr>
          <w:bCs/>
          <w:sz w:val="22"/>
          <w:szCs w:val="22"/>
        </w:rPr>
        <w:t xml:space="preserve">Cena za </w:t>
      </w:r>
      <w:r w:rsidR="00E67B69">
        <w:rPr>
          <w:bCs/>
          <w:sz w:val="22"/>
          <w:szCs w:val="22"/>
        </w:rPr>
        <w:t xml:space="preserve">vznik či </w:t>
      </w:r>
      <w:r w:rsidR="00645073">
        <w:rPr>
          <w:bCs/>
          <w:sz w:val="22"/>
          <w:szCs w:val="22"/>
        </w:rPr>
        <w:t>postoupení práva výkonu majetkových autorských práv</w:t>
      </w:r>
      <w:r w:rsidR="00E67B69">
        <w:rPr>
          <w:bCs/>
          <w:sz w:val="22"/>
          <w:szCs w:val="22"/>
        </w:rPr>
        <w:t>, resp.</w:t>
      </w:r>
      <w:r w:rsidR="00645073">
        <w:rPr>
          <w:bCs/>
          <w:sz w:val="22"/>
          <w:szCs w:val="22"/>
        </w:rPr>
        <w:t xml:space="preserve"> </w:t>
      </w:r>
      <w:r>
        <w:rPr>
          <w:bCs/>
          <w:sz w:val="22"/>
          <w:szCs w:val="22"/>
        </w:rPr>
        <w:t xml:space="preserve">poskytnutí </w:t>
      </w:r>
      <w:r w:rsidR="00A320C9">
        <w:rPr>
          <w:bCs/>
          <w:sz w:val="22"/>
          <w:szCs w:val="22"/>
        </w:rPr>
        <w:t>l</w:t>
      </w:r>
      <w:r>
        <w:rPr>
          <w:bCs/>
          <w:sz w:val="22"/>
          <w:szCs w:val="22"/>
        </w:rPr>
        <w:t xml:space="preserve">icence a oprávnění </w:t>
      </w:r>
      <w:r w:rsidRPr="00DE290D">
        <w:rPr>
          <w:bCs/>
          <w:sz w:val="22"/>
          <w:szCs w:val="22"/>
        </w:rPr>
        <w:t xml:space="preserve">podle </w:t>
      </w:r>
      <w:r>
        <w:rPr>
          <w:bCs/>
          <w:sz w:val="22"/>
          <w:szCs w:val="22"/>
        </w:rPr>
        <w:t>odst.</w:t>
      </w:r>
      <w:r w:rsidR="00E67B69">
        <w:rPr>
          <w:bCs/>
          <w:sz w:val="22"/>
          <w:szCs w:val="22"/>
        </w:rPr>
        <w:t xml:space="preserve"> 5.1</w:t>
      </w:r>
      <w:r>
        <w:rPr>
          <w:bCs/>
          <w:sz w:val="22"/>
          <w:szCs w:val="22"/>
        </w:rPr>
        <w:t xml:space="preserve"> je zahrnuta ceně</w:t>
      </w:r>
      <w:r w:rsidR="00DC62E3">
        <w:rPr>
          <w:bCs/>
          <w:sz w:val="22"/>
          <w:szCs w:val="22"/>
        </w:rPr>
        <w:t xml:space="preserve"> </w:t>
      </w:r>
      <w:r w:rsidR="00DC62E3" w:rsidRPr="0038718B">
        <w:rPr>
          <w:bCs/>
          <w:sz w:val="22"/>
          <w:szCs w:val="22"/>
        </w:rPr>
        <w:t>za Projekt</w:t>
      </w:r>
      <w:r w:rsidR="00DC62E3">
        <w:rPr>
          <w:bCs/>
          <w:sz w:val="22"/>
          <w:szCs w:val="22"/>
        </w:rPr>
        <w:t xml:space="preserve"> vč. </w:t>
      </w:r>
      <w:r w:rsidR="00A320C9">
        <w:rPr>
          <w:bCs/>
          <w:sz w:val="22"/>
          <w:szCs w:val="22"/>
        </w:rPr>
        <w:t>l</w:t>
      </w:r>
      <w:r w:rsidR="00DC62E3">
        <w:rPr>
          <w:bCs/>
          <w:sz w:val="22"/>
          <w:szCs w:val="22"/>
        </w:rPr>
        <w:t>icence</w:t>
      </w:r>
      <w:r>
        <w:rPr>
          <w:bCs/>
          <w:sz w:val="22"/>
          <w:szCs w:val="22"/>
        </w:rPr>
        <w:t xml:space="preserve"> ve smyslu článku 4 této smlouvy.</w:t>
      </w:r>
    </w:p>
    <w:p w14:paraId="36551931" w14:textId="47230A29" w:rsidR="001D77A4" w:rsidRDefault="00697334" w:rsidP="00462879">
      <w:pPr>
        <w:pStyle w:val="Odstavecseseznamem"/>
        <w:numPr>
          <w:ilvl w:val="2"/>
          <w:numId w:val="2"/>
        </w:numPr>
        <w:spacing w:after="240" w:line="276" w:lineRule="auto"/>
        <w:ind w:left="1418" w:hanging="709"/>
        <w:jc w:val="both"/>
        <w:rPr>
          <w:bCs/>
          <w:sz w:val="22"/>
          <w:szCs w:val="22"/>
        </w:rPr>
      </w:pPr>
      <w:r>
        <w:rPr>
          <w:bCs/>
          <w:sz w:val="22"/>
          <w:szCs w:val="22"/>
        </w:rPr>
        <w:t xml:space="preserve">Smluvní strany vylučují aplikaci ustanovení </w:t>
      </w:r>
      <w:r w:rsidR="0007114B">
        <w:rPr>
          <w:bCs/>
          <w:sz w:val="22"/>
          <w:szCs w:val="22"/>
        </w:rPr>
        <w:t>§ 2370 a § 2378 až 2382 občanského zákoníku na tuto smlouvu.</w:t>
      </w:r>
    </w:p>
    <w:p w14:paraId="31844380" w14:textId="6BCC8C4F" w:rsidR="000C5CDC" w:rsidRDefault="000C5CDC" w:rsidP="00462879">
      <w:pPr>
        <w:pStyle w:val="Odstavecseseznamem"/>
        <w:numPr>
          <w:ilvl w:val="2"/>
          <w:numId w:val="2"/>
        </w:numPr>
        <w:spacing w:after="240" w:line="276" w:lineRule="auto"/>
        <w:ind w:left="1418" w:hanging="709"/>
        <w:jc w:val="both"/>
        <w:rPr>
          <w:bCs/>
          <w:sz w:val="22"/>
          <w:szCs w:val="22"/>
        </w:rPr>
      </w:pPr>
      <w:r>
        <w:rPr>
          <w:bCs/>
          <w:sz w:val="22"/>
          <w:szCs w:val="22"/>
        </w:rPr>
        <w:t>Smluvní strany pro vyloučení pochybností uvádí, že zánik této smlouvy</w:t>
      </w:r>
      <w:r w:rsidR="00A320C9">
        <w:rPr>
          <w:bCs/>
          <w:sz w:val="22"/>
          <w:szCs w:val="22"/>
        </w:rPr>
        <w:t xml:space="preserve"> nemá vliv na vzniklá či postoupená práva výkonu majetkových autorských práv, resp. poskytnuté licence dle tohoto článku smlouvy.</w:t>
      </w:r>
    </w:p>
    <w:p w14:paraId="4D2211DE" w14:textId="77636738" w:rsidR="00A57CCF" w:rsidRPr="001B6BB9" w:rsidRDefault="004B43F7" w:rsidP="00462879">
      <w:pPr>
        <w:pStyle w:val="Odstavecseseznamem"/>
        <w:numPr>
          <w:ilvl w:val="1"/>
          <w:numId w:val="2"/>
        </w:numPr>
        <w:spacing w:after="240" w:line="276" w:lineRule="auto"/>
        <w:ind w:left="709" w:hanging="709"/>
        <w:jc w:val="both"/>
        <w:rPr>
          <w:sz w:val="22"/>
          <w:szCs w:val="22"/>
        </w:rPr>
      </w:pPr>
      <w:r>
        <w:rPr>
          <w:bCs/>
          <w:sz w:val="22"/>
          <w:szCs w:val="22"/>
        </w:rPr>
        <w:t>P</w:t>
      </w:r>
      <w:r w:rsidRPr="004B43F7">
        <w:rPr>
          <w:bCs/>
          <w:sz w:val="22"/>
          <w:szCs w:val="22"/>
        </w:rPr>
        <w:t xml:space="preserve">ro účely plnění této smlouvy Objednatel poskytuje Poskytovateli nevýhradní, nepostupitelnou licenci k autorským dílům Portálu, která je rozsahem a způsobem užití omezena pouze na rozsah nezbytný pro účely </w:t>
      </w:r>
      <w:r>
        <w:rPr>
          <w:bCs/>
          <w:sz w:val="22"/>
          <w:szCs w:val="22"/>
        </w:rPr>
        <w:t>plnění</w:t>
      </w:r>
      <w:r w:rsidRPr="004B43F7">
        <w:rPr>
          <w:bCs/>
          <w:sz w:val="22"/>
          <w:szCs w:val="22"/>
        </w:rPr>
        <w:t xml:space="preserve"> </w:t>
      </w:r>
      <w:r>
        <w:rPr>
          <w:bCs/>
          <w:sz w:val="22"/>
          <w:szCs w:val="22"/>
        </w:rPr>
        <w:t xml:space="preserve">této </w:t>
      </w:r>
      <w:r w:rsidRPr="004B43F7">
        <w:rPr>
          <w:bCs/>
          <w:sz w:val="22"/>
          <w:szCs w:val="22"/>
        </w:rPr>
        <w:t>sml</w:t>
      </w:r>
      <w:r>
        <w:rPr>
          <w:bCs/>
          <w:sz w:val="22"/>
          <w:szCs w:val="22"/>
        </w:rPr>
        <w:t>ouvy</w:t>
      </w:r>
      <w:r w:rsidRPr="004B43F7">
        <w:rPr>
          <w:bCs/>
          <w:sz w:val="22"/>
          <w:szCs w:val="22"/>
        </w:rPr>
        <w:t>, a to na dobu platnosti a účinnosti této smlouvy.</w:t>
      </w:r>
    </w:p>
    <w:p w14:paraId="77E37ACE" w14:textId="2B2B6CBD" w:rsidR="00C06319" w:rsidRPr="007D64A1" w:rsidRDefault="00C27873" w:rsidP="00462879">
      <w:pPr>
        <w:pStyle w:val="Nadpis1"/>
        <w:keepNext w:val="0"/>
        <w:numPr>
          <w:ilvl w:val="0"/>
          <w:numId w:val="2"/>
        </w:numPr>
        <w:autoSpaceDE/>
        <w:autoSpaceDN/>
        <w:spacing w:after="240" w:line="276" w:lineRule="auto"/>
        <w:rPr>
          <w:rFonts w:ascii="Arial" w:hAnsi="Arial" w:cs="Arial"/>
          <w:sz w:val="22"/>
          <w:szCs w:val="22"/>
        </w:rPr>
      </w:pPr>
      <w:r>
        <w:rPr>
          <w:rFonts w:ascii="Arial" w:hAnsi="Arial" w:cs="Arial"/>
          <w:sz w:val="22"/>
          <w:szCs w:val="22"/>
        </w:rPr>
        <w:t>Reklama</w:t>
      </w:r>
      <w:r w:rsidR="007A756E">
        <w:rPr>
          <w:rFonts w:ascii="Arial" w:hAnsi="Arial" w:cs="Arial"/>
          <w:sz w:val="22"/>
          <w:szCs w:val="22"/>
        </w:rPr>
        <w:t>ce</w:t>
      </w:r>
      <w:r w:rsidR="009E03B1" w:rsidRPr="007D64A1">
        <w:rPr>
          <w:rFonts w:ascii="Arial" w:hAnsi="Arial" w:cs="Arial"/>
          <w:sz w:val="22"/>
          <w:szCs w:val="22"/>
        </w:rPr>
        <w:t>, s</w:t>
      </w:r>
      <w:r w:rsidR="00C06319" w:rsidRPr="007D64A1">
        <w:rPr>
          <w:rFonts w:ascii="Arial" w:hAnsi="Arial" w:cs="Arial"/>
          <w:sz w:val="22"/>
          <w:szCs w:val="22"/>
        </w:rPr>
        <w:t>ankce a odstoupení od smlouvy</w:t>
      </w:r>
    </w:p>
    <w:p w14:paraId="1EE22F6E" w14:textId="38250794" w:rsidR="006F081E" w:rsidRDefault="00023855" w:rsidP="00462879">
      <w:pPr>
        <w:pStyle w:val="Odstavecseseznamem"/>
        <w:numPr>
          <w:ilvl w:val="1"/>
          <w:numId w:val="2"/>
        </w:numPr>
        <w:spacing w:after="240" w:line="276" w:lineRule="auto"/>
        <w:ind w:left="709" w:hanging="709"/>
        <w:jc w:val="both"/>
        <w:rPr>
          <w:sz w:val="22"/>
          <w:szCs w:val="22"/>
        </w:rPr>
      </w:pPr>
      <w:r>
        <w:rPr>
          <w:sz w:val="22"/>
          <w:szCs w:val="22"/>
        </w:rPr>
        <w:t>Reklamační lhůta</w:t>
      </w:r>
      <w:r w:rsidR="006F081E">
        <w:rPr>
          <w:sz w:val="22"/>
          <w:szCs w:val="22"/>
        </w:rPr>
        <w:t xml:space="preserve"> </w:t>
      </w:r>
      <w:r>
        <w:rPr>
          <w:sz w:val="22"/>
          <w:szCs w:val="22"/>
        </w:rPr>
        <w:t>Služ</w:t>
      </w:r>
      <w:r w:rsidR="00A57CCF">
        <w:rPr>
          <w:sz w:val="22"/>
          <w:szCs w:val="22"/>
        </w:rPr>
        <w:t>eb</w:t>
      </w:r>
      <w:r>
        <w:rPr>
          <w:sz w:val="22"/>
          <w:szCs w:val="22"/>
        </w:rPr>
        <w:t xml:space="preserve"> je obecně stanovena v délce 3 měsíců a počíná běžet od </w:t>
      </w:r>
      <w:r w:rsidR="006F081E">
        <w:rPr>
          <w:sz w:val="22"/>
          <w:szCs w:val="22"/>
        </w:rPr>
        <w:t xml:space="preserve">počátku </w:t>
      </w:r>
      <w:r w:rsidR="00A57CCF">
        <w:rPr>
          <w:sz w:val="22"/>
          <w:szCs w:val="22"/>
        </w:rPr>
        <w:t xml:space="preserve">kalendářního </w:t>
      </w:r>
      <w:r>
        <w:rPr>
          <w:sz w:val="22"/>
          <w:szCs w:val="22"/>
        </w:rPr>
        <w:t>měsíce bezprostředně následujícího</w:t>
      </w:r>
      <w:r w:rsidR="006F081E">
        <w:rPr>
          <w:sz w:val="22"/>
          <w:szCs w:val="22"/>
        </w:rPr>
        <w:t xml:space="preserve"> po měsíci, kdy došlo k reklamovanému plnění Služ</w:t>
      </w:r>
      <w:r w:rsidR="00A57CCF">
        <w:rPr>
          <w:sz w:val="22"/>
          <w:szCs w:val="22"/>
        </w:rPr>
        <w:t>eb</w:t>
      </w:r>
      <w:r w:rsidR="006F081E">
        <w:rPr>
          <w:sz w:val="22"/>
          <w:szCs w:val="22"/>
        </w:rPr>
        <w:t>, pokud není v rámci přílohy č. 1 této smlouvy stanoveno jinak.</w:t>
      </w:r>
    </w:p>
    <w:p w14:paraId="369ACE59" w14:textId="45DBD18E" w:rsidR="006F081E" w:rsidRDefault="006F081E" w:rsidP="00462879">
      <w:pPr>
        <w:pStyle w:val="Odstavecseseznamem"/>
        <w:numPr>
          <w:ilvl w:val="1"/>
          <w:numId w:val="2"/>
        </w:numPr>
        <w:spacing w:after="240" w:line="276" w:lineRule="auto"/>
        <w:ind w:left="709" w:hanging="709"/>
        <w:jc w:val="both"/>
        <w:rPr>
          <w:sz w:val="22"/>
          <w:szCs w:val="22"/>
        </w:rPr>
      </w:pPr>
      <w:r>
        <w:rPr>
          <w:sz w:val="22"/>
          <w:szCs w:val="22"/>
        </w:rPr>
        <w:t>Reklamační lhůta Projektu je obecně stanovena v délce 12 měsíců a počíná běžet od počátku</w:t>
      </w:r>
      <w:r w:rsidR="00A57CCF">
        <w:rPr>
          <w:sz w:val="22"/>
          <w:szCs w:val="22"/>
        </w:rPr>
        <w:t xml:space="preserve"> kalendářního</w:t>
      </w:r>
      <w:r>
        <w:rPr>
          <w:sz w:val="22"/>
          <w:szCs w:val="22"/>
        </w:rPr>
        <w:t xml:space="preserve"> měsíce bezprostředně následujícího po měsíci, kdy došlo k</w:t>
      </w:r>
      <w:r w:rsidR="00766B04">
        <w:rPr>
          <w:sz w:val="22"/>
          <w:szCs w:val="22"/>
        </w:rPr>
        <w:t> </w:t>
      </w:r>
      <w:r>
        <w:rPr>
          <w:sz w:val="22"/>
          <w:szCs w:val="22"/>
        </w:rPr>
        <w:t>podpisu Objednatele na akceptačním protokolu dle přílohy č. 2 k reklamovanému plnění, pokud není v rámci přílohy č. 1 této smlouvy stanoveno jinak.</w:t>
      </w:r>
    </w:p>
    <w:p w14:paraId="15FB8392" w14:textId="59402CA8" w:rsidR="00082BD6" w:rsidRPr="00082BD6" w:rsidRDefault="0013388B" w:rsidP="00462879">
      <w:pPr>
        <w:pStyle w:val="Odstavecseseznamem"/>
        <w:numPr>
          <w:ilvl w:val="1"/>
          <w:numId w:val="2"/>
        </w:numPr>
        <w:spacing w:after="240" w:line="276" w:lineRule="auto"/>
        <w:ind w:left="709" w:hanging="709"/>
        <w:jc w:val="both"/>
        <w:rPr>
          <w:sz w:val="22"/>
          <w:szCs w:val="22"/>
        </w:rPr>
      </w:pPr>
      <w:r>
        <w:rPr>
          <w:sz w:val="22"/>
          <w:szCs w:val="22"/>
        </w:rPr>
        <w:t xml:space="preserve">Poskytovatel </w:t>
      </w:r>
      <w:r w:rsidRPr="0013388B">
        <w:rPr>
          <w:sz w:val="22"/>
          <w:szCs w:val="22"/>
        </w:rPr>
        <w:t xml:space="preserve">po </w:t>
      </w:r>
      <w:r>
        <w:rPr>
          <w:sz w:val="22"/>
          <w:szCs w:val="22"/>
        </w:rPr>
        <w:t xml:space="preserve">dobu běhu reklamačních lhůt dle odst. </w:t>
      </w:r>
      <w:r w:rsidR="00822BDF">
        <w:rPr>
          <w:sz w:val="22"/>
          <w:szCs w:val="22"/>
        </w:rPr>
        <w:t>6</w:t>
      </w:r>
      <w:r>
        <w:rPr>
          <w:sz w:val="22"/>
          <w:szCs w:val="22"/>
        </w:rPr>
        <w:t xml:space="preserve">.1. a </w:t>
      </w:r>
      <w:r w:rsidR="00822BDF">
        <w:rPr>
          <w:sz w:val="22"/>
          <w:szCs w:val="22"/>
        </w:rPr>
        <w:t>6</w:t>
      </w:r>
      <w:r>
        <w:rPr>
          <w:sz w:val="22"/>
          <w:szCs w:val="22"/>
        </w:rPr>
        <w:t xml:space="preserve">.2. </w:t>
      </w:r>
      <w:r w:rsidRPr="0013388B">
        <w:rPr>
          <w:sz w:val="22"/>
          <w:szCs w:val="22"/>
        </w:rPr>
        <w:t xml:space="preserve">odpovídá </w:t>
      </w:r>
      <w:r>
        <w:rPr>
          <w:sz w:val="22"/>
          <w:szCs w:val="22"/>
        </w:rPr>
        <w:t>Objednateli</w:t>
      </w:r>
      <w:r w:rsidRPr="0013388B">
        <w:rPr>
          <w:sz w:val="22"/>
          <w:szCs w:val="22"/>
        </w:rPr>
        <w:t xml:space="preserve"> zejména za to, že </w:t>
      </w:r>
      <w:r>
        <w:rPr>
          <w:sz w:val="22"/>
          <w:szCs w:val="22"/>
        </w:rPr>
        <w:t xml:space="preserve">poskytnuté plnění </w:t>
      </w:r>
      <w:r w:rsidRPr="0013388B">
        <w:rPr>
          <w:sz w:val="22"/>
          <w:szCs w:val="22"/>
        </w:rPr>
        <w:t>měl</w:t>
      </w:r>
      <w:r>
        <w:rPr>
          <w:sz w:val="22"/>
          <w:szCs w:val="22"/>
        </w:rPr>
        <w:t>o</w:t>
      </w:r>
      <w:r w:rsidRPr="0013388B">
        <w:rPr>
          <w:sz w:val="22"/>
          <w:szCs w:val="22"/>
        </w:rPr>
        <w:t xml:space="preserve"> vlastnosti, které si </w:t>
      </w:r>
      <w:r>
        <w:rPr>
          <w:sz w:val="22"/>
          <w:szCs w:val="22"/>
        </w:rPr>
        <w:t>Smluvní s</w:t>
      </w:r>
      <w:r w:rsidRPr="0013388B">
        <w:rPr>
          <w:sz w:val="22"/>
          <w:szCs w:val="22"/>
        </w:rPr>
        <w:t xml:space="preserve">trany ujednaly. V rámci </w:t>
      </w:r>
      <w:r>
        <w:rPr>
          <w:sz w:val="22"/>
          <w:szCs w:val="22"/>
        </w:rPr>
        <w:t>r</w:t>
      </w:r>
      <w:r w:rsidRPr="0013388B">
        <w:rPr>
          <w:sz w:val="22"/>
          <w:szCs w:val="22"/>
        </w:rPr>
        <w:t xml:space="preserve">eklamační lhůty lze uplatnit jakoukoli vadu, kterou </w:t>
      </w:r>
      <w:r>
        <w:rPr>
          <w:sz w:val="22"/>
          <w:szCs w:val="22"/>
        </w:rPr>
        <w:t>plnění</w:t>
      </w:r>
      <w:r w:rsidRPr="0013388B">
        <w:rPr>
          <w:sz w:val="22"/>
          <w:szCs w:val="22"/>
        </w:rPr>
        <w:t xml:space="preserve"> má, mj. tedy zcela </w:t>
      </w:r>
      <w:r w:rsidRPr="0013388B">
        <w:rPr>
          <w:sz w:val="22"/>
          <w:szCs w:val="22"/>
        </w:rPr>
        <w:lastRenderedPageBreak/>
        <w:t xml:space="preserve">bez ohledu na to, kdy ji </w:t>
      </w:r>
      <w:r>
        <w:rPr>
          <w:sz w:val="22"/>
          <w:szCs w:val="22"/>
        </w:rPr>
        <w:t>Objednatel</w:t>
      </w:r>
      <w:r w:rsidRPr="0013388B">
        <w:rPr>
          <w:sz w:val="22"/>
          <w:szCs w:val="22"/>
        </w:rPr>
        <w:t xml:space="preserve"> měl či mohl zjistit, nebo kdy ji zjistil, a to i v případě vad zjevných.</w:t>
      </w:r>
      <w:r w:rsidR="00082BD6">
        <w:rPr>
          <w:sz w:val="22"/>
          <w:szCs w:val="22"/>
        </w:rPr>
        <w:t xml:space="preserve"> V rámci reklamace má Objednatel právo na </w:t>
      </w:r>
      <w:r w:rsidR="00082BD6" w:rsidRPr="00082BD6">
        <w:rPr>
          <w:sz w:val="22"/>
          <w:szCs w:val="22"/>
        </w:rPr>
        <w:t xml:space="preserve">odstranění vady opravou; pokud to není možné nebo účelné, může </w:t>
      </w:r>
      <w:r w:rsidR="00082BD6">
        <w:rPr>
          <w:sz w:val="22"/>
          <w:szCs w:val="22"/>
        </w:rPr>
        <w:t>Objednatel</w:t>
      </w:r>
      <w:r w:rsidR="00082BD6" w:rsidRPr="00082BD6">
        <w:rPr>
          <w:sz w:val="22"/>
          <w:szCs w:val="22"/>
        </w:rPr>
        <w:t xml:space="preserve"> požadovat</w:t>
      </w:r>
      <w:r w:rsidR="00082BD6">
        <w:rPr>
          <w:sz w:val="22"/>
          <w:szCs w:val="22"/>
        </w:rPr>
        <w:t xml:space="preserve"> </w:t>
      </w:r>
      <w:r w:rsidR="00082BD6" w:rsidRPr="00082BD6">
        <w:rPr>
          <w:sz w:val="22"/>
          <w:szCs w:val="22"/>
        </w:rPr>
        <w:t>přiměřenou slevu z</w:t>
      </w:r>
      <w:r w:rsidR="00082BD6">
        <w:rPr>
          <w:sz w:val="22"/>
          <w:szCs w:val="22"/>
        </w:rPr>
        <w:t> ceny dotčeného plnění. Poskytovatel</w:t>
      </w:r>
      <w:r w:rsidR="00082BD6" w:rsidRPr="00082BD6">
        <w:rPr>
          <w:sz w:val="22"/>
          <w:szCs w:val="22"/>
        </w:rPr>
        <w:t xml:space="preserve"> musí prověřit reklamaci a bezodkladně</w:t>
      </w:r>
      <w:r w:rsidR="00082BD6">
        <w:rPr>
          <w:sz w:val="22"/>
          <w:szCs w:val="22"/>
        </w:rPr>
        <w:t>, nejpozději však do 15 dnů od reklamace</w:t>
      </w:r>
      <w:r w:rsidR="00E1706F">
        <w:rPr>
          <w:sz w:val="22"/>
          <w:szCs w:val="22"/>
        </w:rPr>
        <w:t>,</w:t>
      </w:r>
      <w:r w:rsidR="00082BD6" w:rsidRPr="00082BD6">
        <w:rPr>
          <w:sz w:val="22"/>
          <w:szCs w:val="22"/>
        </w:rPr>
        <w:t xml:space="preserve"> oznámit </w:t>
      </w:r>
      <w:r w:rsidR="00082BD6">
        <w:rPr>
          <w:sz w:val="22"/>
          <w:szCs w:val="22"/>
        </w:rPr>
        <w:t>Objednateli</w:t>
      </w:r>
      <w:r w:rsidR="00082BD6" w:rsidRPr="00082BD6">
        <w:rPr>
          <w:sz w:val="22"/>
          <w:szCs w:val="22"/>
        </w:rPr>
        <w:t>, zda reklamaci uznává.</w:t>
      </w:r>
      <w:r w:rsidR="00AB2301">
        <w:rPr>
          <w:sz w:val="22"/>
          <w:szCs w:val="22"/>
        </w:rPr>
        <w:t xml:space="preserve"> </w:t>
      </w:r>
      <w:r w:rsidR="00AB2301" w:rsidRPr="00AB2301">
        <w:rPr>
          <w:sz w:val="22"/>
          <w:szCs w:val="22"/>
        </w:rPr>
        <w:t xml:space="preserve">Reklamovanou vadu musí </w:t>
      </w:r>
      <w:r w:rsidR="00AB2301">
        <w:rPr>
          <w:sz w:val="22"/>
          <w:szCs w:val="22"/>
        </w:rPr>
        <w:t>poskytovatel</w:t>
      </w:r>
      <w:r w:rsidR="00AB2301" w:rsidRPr="00AB2301">
        <w:rPr>
          <w:sz w:val="22"/>
          <w:szCs w:val="22"/>
        </w:rPr>
        <w:t xml:space="preserve"> odstranit ve lhůtě přiměřené povaze vady a</w:t>
      </w:r>
      <w:r w:rsidR="00766B04">
        <w:rPr>
          <w:sz w:val="22"/>
          <w:szCs w:val="22"/>
        </w:rPr>
        <w:t> </w:t>
      </w:r>
      <w:r w:rsidR="00AB2301" w:rsidRPr="00AB2301">
        <w:rPr>
          <w:sz w:val="22"/>
          <w:szCs w:val="22"/>
        </w:rPr>
        <w:t xml:space="preserve">náročnosti jejího odstranění, kterou stanoví </w:t>
      </w:r>
      <w:r w:rsidR="00AB2301">
        <w:rPr>
          <w:sz w:val="22"/>
          <w:szCs w:val="22"/>
        </w:rPr>
        <w:t>Objednatel</w:t>
      </w:r>
      <w:r w:rsidR="00AB2301" w:rsidRPr="00AB2301">
        <w:rPr>
          <w:sz w:val="22"/>
          <w:szCs w:val="22"/>
        </w:rPr>
        <w:t>.</w:t>
      </w:r>
      <w:r w:rsidR="00A93586">
        <w:rPr>
          <w:sz w:val="22"/>
          <w:szCs w:val="22"/>
        </w:rPr>
        <w:t xml:space="preserve"> Poskytovatel</w:t>
      </w:r>
      <w:r w:rsidR="00A93586" w:rsidRPr="00A93586">
        <w:rPr>
          <w:sz w:val="22"/>
          <w:szCs w:val="22"/>
        </w:rPr>
        <w:t xml:space="preserve"> musí vadu </w:t>
      </w:r>
      <w:r w:rsidR="00A93586">
        <w:rPr>
          <w:sz w:val="22"/>
          <w:szCs w:val="22"/>
        </w:rPr>
        <w:t xml:space="preserve">ve lhůtě </w:t>
      </w:r>
      <w:r w:rsidR="00A93586" w:rsidRPr="00A93586">
        <w:rPr>
          <w:sz w:val="22"/>
          <w:szCs w:val="22"/>
        </w:rPr>
        <w:t xml:space="preserve">odstranit, i když reklamaci neuzná, pokud se </w:t>
      </w:r>
      <w:r w:rsidR="00A93586">
        <w:rPr>
          <w:sz w:val="22"/>
          <w:szCs w:val="22"/>
        </w:rPr>
        <w:t>Smluvní s</w:t>
      </w:r>
      <w:r w:rsidR="00A93586" w:rsidRPr="00A93586">
        <w:rPr>
          <w:sz w:val="22"/>
          <w:szCs w:val="22"/>
        </w:rPr>
        <w:t xml:space="preserve">trany nedohodnou jinak. V takovém případě </w:t>
      </w:r>
      <w:r w:rsidR="00A93586">
        <w:rPr>
          <w:sz w:val="22"/>
          <w:szCs w:val="22"/>
        </w:rPr>
        <w:t xml:space="preserve">Poskytovatel Objednateli </w:t>
      </w:r>
      <w:r w:rsidR="00A93586" w:rsidRPr="00A93586">
        <w:rPr>
          <w:sz w:val="22"/>
          <w:szCs w:val="22"/>
        </w:rPr>
        <w:t>oznámí, že se vzhledem k neuznání reklamace bude domáhat úhrady nákladů na odstranění vady.</w:t>
      </w:r>
    </w:p>
    <w:p w14:paraId="1682D5D9" w14:textId="1BC31780" w:rsidR="00C06319" w:rsidRPr="007D64A1" w:rsidRDefault="00C06319" w:rsidP="00462879">
      <w:pPr>
        <w:pStyle w:val="Odstavecseseznamem"/>
        <w:numPr>
          <w:ilvl w:val="1"/>
          <w:numId w:val="2"/>
        </w:numPr>
        <w:spacing w:after="240" w:line="276" w:lineRule="auto"/>
        <w:ind w:left="709" w:hanging="715"/>
        <w:jc w:val="both"/>
        <w:rPr>
          <w:sz w:val="22"/>
          <w:szCs w:val="22"/>
        </w:rPr>
      </w:pPr>
      <w:r w:rsidRPr="007D64A1">
        <w:rPr>
          <w:sz w:val="22"/>
          <w:szCs w:val="22"/>
        </w:rPr>
        <w:t>Poskytovatel se zavazuje nahradit Objednateli veškerou újmu, která mu vznikne v</w:t>
      </w:r>
      <w:r w:rsidR="00766B04">
        <w:rPr>
          <w:sz w:val="22"/>
          <w:szCs w:val="22"/>
        </w:rPr>
        <w:t> </w:t>
      </w:r>
      <w:r w:rsidRPr="007D64A1">
        <w:rPr>
          <w:sz w:val="22"/>
          <w:szCs w:val="22"/>
        </w:rPr>
        <w:t>případě, kdy třetí osoba úspěšně uplatní autorskoprávní nebo jiný nárok vyplývající z</w:t>
      </w:r>
      <w:r w:rsidR="00766B04">
        <w:rPr>
          <w:sz w:val="22"/>
          <w:szCs w:val="22"/>
        </w:rPr>
        <w:t> </w:t>
      </w:r>
      <w:r w:rsidRPr="007D64A1">
        <w:rPr>
          <w:sz w:val="22"/>
          <w:szCs w:val="22"/>
        </w:rPr>
        <w:t xml:space="preserve">právní vady </w:t>
      </w:r>
      <w:r w:rsidR="00DE6644" w:rsidRPr="007D64A1">
        <w:rPr>
          <w:sz w:val="22"/>
          <w:szCs w:val="22"/>
        </w:rPr>
        <w:t>předmětu plnění</w:t>
      </w:r>
      <w:r w:rsidRPr="007D64A1">
        <w:rPr>
          <w:sz w:val="22"/>
          <w:szCs w:val="22"/>
        </w:rPr>
        <w:t>.</w:t>
      </w:r>
    </w:p>
    <w:p w14:paraId="499F2F0E" w14:textId="113D47E5" w:rsidR="00D413FD" w:rsidRPr="00837D9A" w:rsidRDefault="00C06319" w:rsidP="00462879">
      <w:pPr>
        <w:pStyle w:val="Odstavecseseznamem"/>
        <w:numPr>
          <w:ilvl w:val="1"/>
          <w:numId w:val="2"/>
        </w:numPr>
        <w:spacing w:after="240" w:line="276" w:lineRule="auto"/>
        <w:ind w:left="709" w:hanging="715"/>
        <w:jc w:val="both"/>
        <w:rPr>
          <w:sz w:val="22"/>
          <w:szCs w:val="22"/>
        </w:rPr>
      </w:pPr>
      <w:r w:rsidRPr="007D64A1">
        <w:rPr>
          <w:sz w:val="22"/>
          <w:szCs w:val="22"/>
        </w:rPr>
        <w:t xml:space="preserve">V případě, že bude Poskytovatel v prodlení se splněním termínu </w:t>
      </w:r>
      <w:r w:rsidR="007A756E">
        <w:rPr>
          <w:sz w:val="22"/>
          <w:szCs w:val="22"/>
        </w:rPr>
        <w:t>stanoveného v rámci přílohy č. 1 této smlouvy,</w:t>
      </w:r>
      <w:r w:rsidR="00E1706F">
        <w:rPr>
          <w:sz w:val="22"/>
          <w:szCs w:val="22"/>
        </w:rPr>
        <w:t xml:space="preserve"> a v dalších případech stanovených touto smlouvou,</w:t>
      </w:r>
      <w:r w:rsidRPr="007D64A1">
        <w:rPr>
          <w:sz w:val="22"/>
          <w:szCs w:val="22"/>
        </w:rPr>
        <w:t xml:space="preserve"> je povinen uhradit Objednateli smluvní pokutu ve výši </w:t>
      </w:r>
      <w:r w:rsidR="007A756E">
        <w:rPr>
          <w:sz w:val="22"/>
          <w:szCs w:val="22"/>
        </w:rPr>
        <w:t>stanovené v</w:t>
      </w:r>
      <w:r w:rsidR="00E1706F">
        <w:rPr>
          <w:sz w:val="22"/>
          <w:szCs w:val="22"/>
        </w:rPr>
        <w:t> </w:t>
      </w:r>
      <w:r w:rsidR="007A756E">
        <w:rPr>
          <w:sz w:val="22"/>
          <w:szCs w:val="22"/>
        </w:rPr>
        <w:t>rámci</w:t>
      </w:r>
      <w:r w:rsidR="00E1706F">
        <w:rPr>
          <w:sz w:val="22"/>
          <w:szCs w:val="22"/>
        </w:rPr>
        <w:t xml:space="preserve"> této smlouvy či její</w:t>
      </w:r>
      <w:r w:rsidR="007A756E">
        <w:rPr>
          <w:sz w:val="22"/>
          <w:szCs w:val="22"/>
        </w:rPr>
        <w:t xml:space="preserve"> přílohy č. 1.</w:t>
      </w:r>
      <w:r w:rsidR="0072154B">
        <w:rPr>
          <w:sz w:val="22"/>
          <w:szCs w:val="22"/>
        </w:rPr>
        <w:t xml:space="preserve"> </w:t>
      </w:r>
      <w:r w:rsidR="00D413FD" w:rsidRPr="00837D9A">
        <w:rPr>
          <w:sz w:val="22"/>
          <w:szCs w:val="22"/>
        </w:rPr>
        <w:t>Smluvní pokuta je splatná ve lhůtě 30 dnů od dne doručení písemné výzvy k její úhradě, není-li ve výzvě uvedena lhůta delší.</w:t>
      </w:r>
    </w:p>
    <w:p w14:paraId="56CF7B96" w14:textId="76C37A92" w:rsidR="00C06319" w:rsidRDefault="00C06319" w:rsidP="00462879">
      <w:pPr>
        <w:pStyle w:val="Odstavecseseznamem"/>
        <w:numPr>
          <w:ilvl w:val="1"/>
          <w:numId w:val="2"/>
        </w:numPr>
        <w:spacing w:after="240" w:line="276" w:lineRule="auto"/>
        <w:ind w:left="709" w:hanging="715"/>
        <w:jc w:val="both"/>
        <w:rPr>
          <w:sz w:val="22"/>
          <w:szCs w:val="22"/>
        </w:rPr>
      </w:pPr>
      <w:r w:rsidRPr="007D64A1">
        <w:rPr>
          <w:sz w:val="22"/>
          <w:szCs w:val="22"/>
        </w:rPr>
        <w:t>Uplatněná či již uhrazená smluvní pokuta nemá vliv na uplatnění nároku Objednatele na náhradu škody, kterou lze vymáhat samostatně vedle smluvní pokuty v celém rozsahu, tj. částka smluvní pokuty se do výše náhrady škody nezapočítává. Zaplacením smluvní pokuty není dotčena povinnost Poskytovatele splnit závazky vyplývající z této smlouvy.</w:t>
      </w:r>
    </w:p>
    <w:p w14:paraId="44422036" w14:textId="20A95636" w:rsidR="000F465C" w:rsidRPr="007D64A1" w:rsidRDefault="000F465C" w:rsidP="00462879">
      <w:pPr>
        <w:pStyle w:val="Odstavecseseznamem"/>
        <w:numPr>
          <w:ilvl w:val="1"/>
          <w:numId w:val="2"/>
        </w:numPr>
        <w:spacing w:after="240" w:line="276" w:lineRule="auto"/>
        <w:ind w:left="709" w:hanging="715"/>
        <w:jc w:val="both"/>
        <w:rPr>
          <w:sz w:val="22"/>
          <w:szCs w:val="22"/>
        </w:rPr>
      </w:pPr>
      <w:r w:rsidRPr="0001708D">
        <w:rPr>
          <w:sz w:val="22"/>
          <w:szCs w:val="22"/>
        </w:rPr>
        <w:t xml:space="preserve">Pokud </w:t>
      </w:r>
      <w:r w:rsidRPr="007D64A1">
        <w:rPr>
          <w:sz w:val="22"/>
          <w:szCs w:val="22"/>
        </w:rPr>
        <w:t>Poskytovatel</w:t>
      </w:r>
      <w:r w:rsidRPr="0001708D">
        <w:rPr>
          <w:sz w:val="22"/>
          <w:szCs w:val="22"/>
        </w:rPr>
        <w:t xml:space="preserve"> nesplní řádně nebo včas jakoukoli povinnost z</w:t>
      </w:r>
      <w:r>
        <w:rPr>
          <w:sz w:val="22"/>
          <w:szCs w:val="22"/>
        </w:rPr>
        <w:t> této smlouvy</w:t>
      </w:r>
      <w:r w:rsidRPr="0001708D">
        <w:rPr>
          <w:sz w:val="22"/>
          <w:szCs w:val="22"/>
        </w:rPr>
        <w:t xml:space="preserve">, může </w:t>
      </w:r>
      <w:r>
        <w:rPr>
          <w:sz w:val="22"/>
          <w:szCs w:val="22"/>
        </w:rPr>
        <w:t>Objednatel</w:t>
      </w:r>
      <w:r w:rsidRPr="0001708D">
        <w:rPr>
          <w:sz w:val="22"/>
          <w:szCs w:val="22"/>
        </w:rPr>
        <w:t xml:space="preserve"> zajistit její splnění (či adekvátní náhradu splnění) na své náklady; takto vynaložené náklady představují splatnou pohledávku </w:t>
      </w:r>
      <w:r>
        <w:rPr>
          <w:sz w:val="22"/>
          <w:szCs w:val="22"/>
        </w:rPr>
        <w:t>Objednatele</w:t>
      </w:r>
      <w:r w:rsidRPr="0001708D">
        <w:rPr>
          <w:sz w:val="22"/>
          <w:szCs w:val="22"/>
        </w:rPr>
        <w:t xml:space="preserve"> za </w:t>
      </w:r>
      <w:r>
        <w:rPr>
          <w:sz w:val="22"/>
          <w:szCs w:val="22"/>
        </w:rPr>
        <w:t>Poskytovatelem.</w:t>
      </w:r>
    </w:p>
    <w:p w14:paraId="45C41C4D" w14:textId="3A8536A4" w:rsidR="00474811" w:rsidRDefault="00347873" w:rsidP="00462879">
      <w:pPr>
        <w:pStyle w:val="Odstavecseseznamem"/>
        <w:numPr>
          <w:ilvl w:val="1"/>
          <w:numId w:val="2"/>
        </w:numPr>
        <w:spacing w:after="240" w:line="276" w:lineRule="auto"/>
        <w:ind w:left="709" w:hanging="715"/>
        <w:jc w:val="both"/>
        <w:rPr>
          <w:sz w:val="22"/>
          <w:szCs w:val="22"/>
        </w:rPr>
      </w:pPr>
      <w:r w:rsidRPr="007D64A1">
        <w:rPr>
          <w:sz w:val="22"/>
          <w:szCs w:val="22"/>
        </w:rPr>
        <w:t>Objednatel</w:t>
      </w:r>
      <w:r w:rsidR="000D63C1" w:rsidRPr="007D64A1">
        <w:rPr>
          <w:sz w:val="22"/>
          <w:szCs w:val="22"/>
        </w:rPr>
        <w:t xml:space="preserve"> je oprávněn od této smlouvy odstoupit v případech stanovených zákonem a dále výslovně v případě,</w:t>
      </w:r>
      <w:r w:rsidR="007B699C">
        <w:rPr>
          <w:sz w:val="22"/>
          <w:szCs w:val="22"/>
        </w:rPr>
        <w:t xml:space="preserve"> že Poskytovatel </w:t>
      </w:r>
      <w:r w:rsidR="007B699C" w:rsidRPr="007B699C">
        <w:rPr>
          <w:sz w:val="22"/>
          <w:szCs w:val="22"/>
        </w:rPr>
        <w:t xml:space="preserve">odmítne plnit nebo neplní </w:t>
      </w:r>
      <w:r w:rsidR="007B699C">
        <w:rPr>
          <w:sz w:val="22"/>
          <w:szCs w:val="22"/>
        </w:rPr>
        <w:t xml:space="preserve">v souladu s touto smlouvou </w:t>
      </w:r>
      <w:r w:rsidR="007B699C" w:rsidRPr="007B699C">
        <w:rPr>
          <w:sz w:val="22"/>
          <w:szCs w:val="22"/>
        </w:rPr>
        <w:t>nebo nepostupuje s náležitou rychlostí a bez zpoždění nebo i přes pokyn k</w:t>
      </w:r>
      <w:r w:rsidR="00766B04">
        <w:rPr>
          <w:sz w:val="22"/>
          <w:szCs w:val="22"/>
        </w:rPr>
        <w:t> </w:t>
      </w:r>
      <w:r w:rsidR="007B699C" w:rsidRPr="007B699C">
        <w:rPr>
          <w:sz w:val="22"/>
          <w:szCs w:val="22"/>
        </w:rPr>
        <w:t xml:space="preserve">nápravě porušuje </w:t>
      </w:r>
      <w:r w:rsidR="007B699C">
        <w:rPr>
          <w:sz w:val="22"/>
          <w:szCs w:val="22"/>
        </w:rPr>
        <w:t>tuto smlouvu. V uvedených případech</w:t>
      </w:r>
      <w:r w:rsidR="007B699C" w:rsidRPr="007B699C">
        <w:rPr>
          <w:sz w:val="22"/>
          <w:szCs w:val="22"/>
        </w:rPr>
        <w:t xml:space="preserve"> může </w:t>
      </w:r>
      <w:r w:rsidR="007B699C">
        <w:rPr>
          <w:sz w:val="22"/>
          <w:szCs w:val="22"/>
        </w:rPr>
        <w:t xml:space="preserve">Objednatel </w:t>
      </w:r>
      <w:r w:rsidR="007B699C" w:rsidRPr="007B699C">
        <w:rPr>
          <w:sz w:val="22"/>
          <w:szCs w:val="22"/>
        </w:rPr>
        <w:t xml:space="preserve">vydat </w:t>
      </w:r>
      <w:r w:rsidR="007B699C">
        <w:rPr>
          <w:sz w:val="22"/>
          <w:szCs w:val="22"/>
        </w:rPr>
        <w:t>Poskytovateli</w:t>
      </w:r>
      <w:r w:rsidR="007B699C" w:rsidRPr="007B699C">
        <w:rPr>
          <w:sz w:val="22"/>
          <w:szCs w:val="22"/>
        </w:rPr>
        <w:t xml:space="preserve"> oznámení s odkazem na tento odstavec popisující neplnění </w:t>
      </w:r>
      <w:r w:rsidR="007B699C">
        <w:rPr>
          <w:sz w:val="22"/>
          <w:szCs w:val="22"/>
        </w:rPr>
        <w:t>Poskytovatele</w:t>
      </w:r>
      <w:r w:rsidR="007B699C" w:rsidRPr="007B699C">
        <w:rPr>
          <w:sz w:val="22"/>
          <w:szCs w:val="22"/>
        </w:rPr>
        <w:t>.</w:t>
      </w:r>
      <w:r w:rsidR="007B699C">
        <w:rPr>
          <w:sz w:val="22"/>
          <w:szCs w:val="22"/>
        </w:rPr>
        <w:t xml:space="preserve"> </w:t>
      </w:r>
      <w:r w:rsidR="007B699C" w:rsidRPr="007B699C">
        <w:rPr>
          <w:sz w:val="22"/>
          <w:szCs w:val="22"/>
        </w:rPr>
        <w:t xml:space="preserve">Jestliže </w:t>
      </w:r>
      <w:r w:rsidR="007B699C">
        <w:rPr>
          <w:sz w:val="22"/>
          <w:szCs w:val="22"/>
        </w:rPr>
        <w:t>Poskytovatel</w:t>
      </w:r>
      <w:r w:rsidR="007B699C" w:rsidRPr="007B699C">
        <w:rPr>
          <w:sz w:val="22"/>
          <w:szCs w:val="22"/>
        </w:rPr>
        <w:t xml:space="preserve"> nepřijal veškerá proveditelná opatření k nápravě neplnění během 14 dnů potom, co obdržel oznámení </w:t>
      </w:r>
      <w:r w:rsidR="007B699C">
        <w:rPr>
          <w:sz w:val="22"/>
          <w:szCs w:val="22"/>
        </w:rPr>
        <w:t>Objednatele</w:t>
      </w:r>
      <w:r w:rsidR="007B699C" w:rsidRPr="007B699C">
        <w:rPr>
          <w:sz w:val="22"/>
          <w:szCs w:val="22"/>
        </w:rPr>
        <w:t xml:space="preserve">, může </w:t>
      </w:r>
      <w:r w:rsidR="007B699C">
        <w:rPr>
          <w:sz w:val="22"/>
          <w:szCs w:val="22"/>
        </w:rPr>
        <w:t>Objednatel</w:t>
      </w:r>
      <w:r w:rsidR="007B699C" w:rsidRPr="007B699C">
        <w:rPr>
          <w:sz w:val="22"/>
          <w:szCs w:val="22"/>
        </w:rPr>
        <w:t xml:space="preserve"> prostřednictvím druhého oznámení vydaného během následujících </w:t>
      </w:r>
      <w:r w:rsidR="00474811">
        <w:rPr>
          <w:sz w:val="22"/>
          <w:szCs w:val="22"/>
        </w:rPr>
        <w:t>6</w:t>
      </w:r>
      <w:r w:rsidR="007B699C">
        <w:rPr>
          <w:sz w:val="22"/>
          <w:szCs w:val="22"/>
        </w:rPr>
        <w:t>0</w:t>
      </w:r>
      <w:r w:rsidR="007B699C" w:rsidRPr="007B699C">
        <w:rPr>
          <w:sz w:val="22"/>
          <w:szCs w:val="22"/>
        </w:rPr>
        <w:t xml:space="preserve"> dnů </w:t>
      </w:r>
      <w:r w:rsidR="007B699C">
        <w:rPr>
          <w:sz w:val="22"/>
          <w:szCs w:val="22"/>
        </w:rPr>
        <w:t xml:space="preserve">ode dne marného uplynutí lhůty k nápravě </w:t>
      </w:r>
      <w:r w:rsidR="00BA14EC">
        <w:rPr>
          <w:sz w:val="22"/>
          <w:szCs w:val="22"/>
        </w:rPr>
        <w:t xml:space="preserve">okamžitě </w:t>
      </w:r>
      <w:r w:rsidR="007B699C" w:rsidRPr="007B699C">
        <w:rPr>
          <w:sz w:val="22"/>
          <w:szCs w:val="22"/>
        </w:rPr>
        <w:t xml:space="preserve">odstoupit od </w:t>
      </w:r>
      <w:r w:rsidR="007B699C">
        <w:rPr>
          <w:sz w:val="22"/>
          <w:szCs w:val="22"/>
        </w:rPr>
        <w:t>této smlouvy</w:t>
      </w:r>
      <w:r w:rsidR="007B699C" w:rsidRPr="007B699C">
        <w:rPr>
          <w:sz w:val="22"/>
          <w:szCs w:val="22"/>
        </w:rPr>
        <w:t>.</w:t>
      </w:r>
      <w:r w:rsidR="007B699C">
        <w:rPr>
          <w:sz w:val="22"/>
          <w:szCs w:val="22"/>
        </w:rPr>
        <w:t xml:space="preserve"> </w:t>
      </w:r>
      <w:r w:rsidR="007B699C" w:rsidRPr="007B699C">
        <w:rPr>
          <w:sz w:val="22"/>
          <w:szCs w:val="22"/>
        </w:rPr>
        <w:t>Pokud se týká neplnění jen ně</w:t>
      </w:r>
      <w:r w:rsidR="007B699C">
        <w:rPr>
          <w:sz w:val="22"/>
          <w:szCs w:val="22"/>
        </w:rPr>
        <w:t>které části P</w:t>
      </w:r>
      <w:r w:rsidR="007B699C" w:rsidRPr="007B699C">
        <w:rPr>
          <w:sz w:val="22"/>
          <w:szCs w:val="22"/>
        </w:rPr>
        <w:t>rojektu či Služb</w:t>
      </w:r>
      <w:r w:rsidR="007B699C">
        <w:rPr>
          <w:sz w:val="22"/>
          <w:szCs w:val="22"/>
        </w:rPr>
        <w:t>y</w:t>
      </w:r>
      <w:r w:rsidR="007B699C" w:rsidRPr="007B699C">
        <w:rPr>
          <w:sz w:val="22"/>
          <w:szCs w:val="22"/>
        </w:rPr>
        <w:t xml:space="preserve">, může </w:t>
      </w:r>
      <w:r w:rsidR="00474811">
        <w:rPr>
          <w:sz w:val="22"/>
          <w:szCs w:val="22"/>
        </w:rPr>
        <w:t>Objednatel</w:t>
      </w:r>
      <w:r w:rsidR="007B699C" w:rsidRPr="007B699C">
        <w:rPr>
          <w:sz w:val="22"/>
          <w:szCs w:val="22"/>
        </w:rPr>
        <w:t xml:space="preserve"> odstoupit i jen od té části </w:t>
      </w:r>
      <w:r w:rsidR="00474811">
        <w:rPr>
          <w:sz w:val="22"/>
          <w:szCs w:val="22"/>
        </w:rPr>
        <w:t>s</w:t>
      </w:r>
      <w:r w:rsidR="007B699C" w:rsidRPr="007B699C">
        <w:rPr>
          <w:sz w:val="22"/>
          <w:szCs w:val="22"/>
        </w:rPr>
        <w:t xml:space="preserve">mlouvy, která je neplněním </w:t>
      </w:r>
      <w:r w:rsidR="00474811">
        <w:rPr>
          <w:sz w:val="22"/>
          <w:szCs w:val="22"/>
        </w:rPr>
        <w:t>Poskytovatele</w:t>
      </w:r>
      <w:r w:rsidR="007B699C" w:rsidRPr="007B699C">
        <w:rPr>
          <w:sz w:val="22"/>
          <w:szCs w:val="22"/>
        </w:rPr>
        <w:t xml:space="preserve"> zasažena.</w:t>
      </w:r>
      <w:r w:rsidR="00BA14EC">
        <w:rPr>
          <w:sz w:val="22"/>
          <w:szCs w:val="22"/>
        </w:rPr>
        <w:t xml:space="preserve"> Objednatel je alternativně oprávněn z důvodů uvedených v tomto odstavci smlouvu vypovědět, a to do 60</w:t>
      </w:r>
      <w:r w:rsidR="00BA14EC" w:rsidRPr="007B699C">
        <w:rPr>
          <w:sz w:val="22"/>
          <w:szCs w:val="22"/>
        </w:rPr>
        <w:t xml:space="preserve"> dnů </w:t>
      </w:r>
      <w:r w:rsidR="00BA14EC">
        <w:rPr>
          <w:sz w:val="22"/>
          <w:szCs w:val="22"/>
        </w:rPr>
        <w:t xml:space="preserve">ode dne marného uplynutí lhůty k nápravě zaslané Objednatelem Poskytovateli. V takovém případě činí výpovědní doba </w:t>
      </w:r>
      <w:r w:rsidR="006826C8">
        <w:rPr>
          <w:sz w:val="22"/>
          <w:szCs w:val="22"/>
        </w:rPr>
        <w:t xml:space="preserve">nejméně </w:t>
      </w:r>
      <w:r w:rsidR="00BA14EC">
        <w:rPr>
          <w:sz w:val="22"/>
          <w:szCs w:val="22"/>
        </w:rPr>
        <w:t>1 měsíc</w:t>
      </w:r>
      <w:r w:rsidR="007D1CBF">
        <w:rPr>
          <w:sz w:val="22"/>
          <w:szCs w:val="22"/>
        </w:rPr>
        <w:t xml:space="preserve"> ode dne doručení výpovědi Poskytovateli.</w:t>
      </w:r>
    </w:p>
    <w:p w14:paraId="50670857" w14:textId="36B6CEDA" w:rsidR="007B699C" w:rsidRDefault="007B699C" w:rsidP="00462879">
      <w:pPr>
        <w:pStyle w:val="Odstavecseseznamem"/>
        <w:numPr>
          <w:ilvl w:val="1"/>
          <w:numId w:val="2"/>
        </w:numPr>
        <w:spacing w:after="240" w:line="276" w:lineRule="auto"/>
        <w:ind w:left="709" w:hanging="715"/>
        <w:jc w:val="both"/>
        <w:rPr>
          <w:sz w:val="22"/>
          <w:szCs w:val="22"/>
        </w:rPr>
      </w:pPr>
      <w:r w:rsidRPr="00474811">
        <w:rPr>
          <w:sz w:val="22"/>
          <w:szCs w:val="22"/>
        </w:rPr>
        <w:t xml:space="preserve">Pokud je </w:t>
      </w:r>
      <w:r w:rsidR="00474811">
        <w:rPr>
          <w:sz w:val="22"/>
          <w:szCs w:val="22"/>
        </w:rPr>
        <w:t xml:space="preserve">pravomocně </w:t>
      </w:r>
      <w:r w:rsidRPr="00474811">
        <w:rPr>
          <w:sz w:val="22"/>
          <w:szCs w:val="22"/>
        </w:rPr>
        <w:t>rozhodnuto o úpadku</w:t>
      </w:r>
      <w:r w:rsidR="00732EFC">
        <w:rPr>
          <w:sz w:val="22"/>
          <w:szCs w:val="22"/>
        </w:rPr>
        <w:t xml:space="preserve"> či likvidaci</w:t>
      </w:r>
      <w:r w:rsidRPr="00474811">
        <w:rPr>
          <w:sz w:val="22"/>
          <w:szCs w:val="22"/>
        </w:rPr>
        <w:t xml:space="preserve"> některé ze </w:t>
      </w:r>
      <w:r w:rsidR="00474811">
        <w:rPr>
          <w:sz w:val="22"/>
          <w:szCs w:val="22"/>
        </w:rPr>
        <w:t>Smluvních s</w:t>
      </w:r>
      <w:r w:rsidRPr="00474811">
        <w:rPr>
          <w:sz w:val="22"/>
          <w:szCs w:val="22"/>
        </w:rPr>
        <w:t xml:space="preserve">tran, </w:t>
      </w:r>
      <w:r w:rsidR="00474811">
        <w:rPr>
          <w:sz w:val="22"/>
          <w:szCs w:val="22"/>
        </w:rPr>
        <w:t xml:space="preserve">je druhá Smluvní strana oprávněna </w:t>
      </w:r>
      <w:r w:rsidRPr="00474811">
        <w:rPr>
          <w:sz w:val="22"/>
          <w:szCs w:val="22"/>
        </w:rPr>
        <w:t xml:space="preserve">okamžitě odstoupit od </w:t>
      </w:r>
      <w:r w:rsidR="007E06FC">
        <w:rPr>
          <w:sz w:val="22"/>
          <w:szCs w:val="22"/>
        </w:rPr>
        <w:t>s</w:t>
      </w:r>
      <w:r w:rsidRPr="00474811">
        <w:rPr>
          <w:sz w:val="22"/>
          <w:szCs w:val="22"/>
        </w:rPr>
        <w:t>mlouvy</w:t>
      </w:r>
      <w:r w:rsidR="007E06FC">
        <w:rPr>
          <w:sz w:val="22"/>
          <w:szCs w:val="22"/>
        </w:rPr>
        <w:t xml:space="preserve">, nebo smlouvu vypovědět s výpovědní dobou v délce </w:t>
      </w:r>
      <w:r w:rsidR="006826C8">
        <w:rPr>
          <w:sz w:val="22"/>
          <w:szCs w:val="22"/>
        </w:rPr>
        <w:t xml:space="preserve">nejméně </w:t>
      </w:r>
      <w:r w:rsidR="007E06FC">
        <w:rPr>
          <w:sz w:val="22"/>
          <w:szCs w:val="22"/>
        </w:rPr>
        <w:t>1 měsíc</w:t>
      </w:r>
      <w:r w:rsidR="007D1CBF">
        <w:rPr>
          <w:sz w:val="22"/>
          <w:szCs w:val="22"/>
        </w:rPr>
        <w:t xml:space="preserve"> ode dne doručení výpovědi druhé Smluvní straně.</w:t>
      </w:r>
    </w:p>
    <w:p w14:paraId="45A9FAFA" w14:textId="29994F7B" w:rsidR="00FD4F76" w:rsidRPr="00B76A6D" w:rsidRDefault="004B496A" w:rsidP="00462879">
      <w:pPr>
        <w:pStyle w:val="Odstavecseseznamem"/>
        <w:numPr>
          <w:ilvl w:val="1"/>
          <w:numId w:val="2"/>
        </w:numPr>
        <w:spacing w:after="240" w:line="276" w:lineRule="auto"/>
        <w:ind w:left="709" w:hanging="715"/>
        <w:jc w:val="both"/>
        <w:rPr>
          <w:sz w:val="22"/>
          <w:szCs w:val="22"/>
        </w:rPr>
      </w:pPr>
      <w:r>
        <w:rPr>
          <w:sz w:val="22"/>
          <w:szCs w:val="22"/>
        </w:rPr>
        <w:lastRenderedPageBreak/>
        <w:t>Poskytovatel je oprávněn od této smlouvy odstoupit v případech stanovených zákonem.</w:t>
      </w:r>
    </w:p>
    <w:p w14:paraId="0004FB44" w14:textId="4CC8ABD0" w:rsidR="000D44D3" w:rsidRPr="007D64A1" w:rsidRDefault="00C06319" w:rsidP="00462879">
      <w:pPr>
        <w:pStyle w:val="Nadpis1"/>
        <w:keepNext w:val="0"/>
        <w:numPr>
          <w:ilvl w:val="0"/>
          <w:numId w:val="2"/>
        </w:numPr>
        <w:autoSpaceDE/>
        <w:autoSpaceDN/>
        <w:spacing w:after="240" w:line="276" w:lineRule="auto"/>
        <w:rPr>
          <w:rFonts w:ascii="Arial" w:hAnsi="Arial" w:cs="Arial"/>
          <w:sz w:val="22"/>
          <w:szCs w:val="22"/>
        </w:rPr>
      </w:pPr>
      <w:r w:rsidRPr="007D64A1">
        <w:rPr>
          <w:rFonts w:ascii="Arial" w:hAnsi="Arial" w:cs="Arial"/>
          <w:sz w:val="22"/>
          <w:szCs w:val="22"/>
        </w:rPr>
        <w:t>Závěrečná ujednání</w:t>
      </w:r>
    </w:p>
    <w:p w14:paraId="244DD133" w14:textId="3979149C" w:rsidR="00B76A6D" w:rsidRDefault="00B76A6D" w:rsidP="00462879">
      <w:pPr>
        <w:pStyle w:val="Odstavecseseznamem"/>
        <w:numPr>
          <w:ilvl w:val="1"/>
          <w:numId w:val="2"/>
        </w:numPr>
        <w:spacing w:after="240" w:line="276" w:lineRule="auto"/>
        <w:ind w:left="709" w:hanging="715"/>
        <w:jc w:val="both"/>
        <w:rPr>
          <w:sz w:val="22"/>
          <w:szCs w:val="22"/>
        </w:rPr>
      </w:pPr>
      <w:r w:rsidRPr="00B76A6D">
        <w:rPr>
          <w:sz w:val="22"/>
          <w:szCs w:val="22"/>
        </w:rPr>
        <w:t>Pokud má v rámci plnění smlouvy dojít ke zpracování osobních údajů uživatelů Poskytovatelem, musí Objednatel plnit povinnosti správce osobních údajů a</w:t>
      </w:r>
      <w:r w:rsidR="00766B04">
        <w:rPr>
          <w:sz w:val="22"/>
          <w:szCs w:val="22"/>
        </w:rPr>
        <w:t> </w:t>
      </w:r>
      <w:r w:rsidRPr="00B76A6D">
        <w:rPr>
          <w:sz w:val="22"/>
          <w:szCs w:val="22"/>
        </w:rPr>
        <w:t>Poskytovatel povinnosti zpracovatele osobních údajů podle příslušných právních předpisů. Zpracování osobních údajů musí probíhat výhradně za účelem plnění smlouvy a pouze v nezbytném rozsahu. Splnění těchto povinností musí být Poskytovatel schopen doložit. Nejpozději po skončení této smlouvy musí Poskytovatel veškeré osobní údaje trvale smazat, pokud není právním předpisem nebo touto smlouvou stanoveno jinak.</w:t>
      </w:r>
    </w:p>
    <w:p w14:paraId="213C42A2" w14:textId="1B5F57E4" w:rsidR="0041391C" w:rsidRPr="007D64A1" w:rsidRDefault="00C06319" w:rsidP="00462879">
      <w:pPr>
        <w:pStyle w:val="Odstavecseseznamem"/>
        <w:numPr>
          <w:ilvl w:val="1"/>
          <w:numId w:val="2"/>
        </w:numPr>
        <w:spacing w:after="240" w:line="276" w:lineRule="auto"/>
        <w:ind w:left="709" w:hanging="715"/>
        <w:jc w:val="both"/>
        <w:rPr>
          <w:sz w:val="22"/>
          <w:szCs w:val="22"/>
        </w:rPr>
      </w:pPr>
      <w:r w:rsidRPr="007D64A1">
        <w:rPr>
          <w:sz w:val="22"/>
          <w:szCs w:val="22"/>
        </w:rPr>
        <w:t>Tato smlouva nabývá účinnosti dnem zveřejnění v registru smluv podle zákona o</w:t>
      </w:r>
      <w:r w:rsidR="00766B04">
        <w:rPr>
          <w:sz w:val="22"/>
          <w:szCs w:val="22"/>
        </w:rPr>
        <w:t> </w:t>
      </w:r>
      <w:r w:rsidRPr="007D64A1">
        <w:rPr>
          <w:sz w:val="22"/>
          <w:szCs w:val="22"/>
        </w:rPr>
        <w:t>registru smluv.</w:t>
      </w:r>
    </w:p>
    <w:p w14:paraId="4C63DB86" w14:textId="68942F02" w:rsidR="00C06319" w:rsidRPr="007D64A1" w:rsidRDefault="00C06319" w:rsidP="00462879">
      <w:pPr>
        <w:pStyle w:val="Odstavecseseznamem"/>
        <w:numPr>
          <w:ilvl w:val="1"/>
          <w:numId w:val="2"/>
        </w:numPr>
        <w:spacing w:after="240" w:line="276" w:lineRule="auto"/>
        <w:ind w:left="709" w:hanging="715"/>
        <w:jc w:val="both"/>
        <w:rPr>
          <w:sz w:val="22"/>
          <w:szCs w:val="22"/>
        </w:rPr>
      </w:pPr>
      <w:r w:rsidRPr="007D64A1">
        <w:rPr>
          <w:sz w:val="22"/>
          <w:szCs w:val="22"/>
        </w:rPr>
        <w:t xml:space="preserve">Ukončením účinnosti této smlouvy z jakéhokoli důvodu nejsou dotčena ujednání této smlouvy týkající se licencí, </w:t>
      </w:r>
      <w:r w:rsidR="00933D09">
        <w:rPr>
          <w:sz w:val="22"/>
          <w:szCs w:val="22"/>
        </w:rPr>
        <w:t>reklamace</w:t>
      </w:r>
      <w:r w:rsidRPr="007D64A1">
        <w:rPr>
          <w:sz w:val="22"/>
          <w:szCs w:val="22"/>
        </w:rPr>
        <w:t>, nároků z odpovědnosti za vady, nároky z</w:t>
      </w:r>
      <w:r w:rsidR="00766B04">
        <w:rPr>
          <w:sz w:val="22"/>
          <w:szCs w:val="22"/>
        </w:rPr>
        <w:t> </w:t>
      </w:r>
      <w:r w:rsidRPr="007D64A1">
        <w:rPr>
          <w:sz w:val="22"/>
          <w:szCs w:val="22"/>
        </w:rPr>
        <w:t>odpovědnosti za újmu a nároky ze smluvních pokut, ani další ustanovení a nároky, z jejichž povahy vyplývá, že mají trvat i po skončení účinnosti této smlouvy.</w:t>
      </w:r>
    </w:p>
    <w:p w14:paraId="72899D16" w14:textId="050C915A" w:rsidR="00C06319" w:rsidRPr="007D64A1" w:rsidRDefault="00C06319" w:rsidP="00462879">
      <w:pPr>
        <w:pStyle w:val="Odstavecseseznamem"/>
        <w:numPr>
          <w:ilvl w:val="1"/>
          <w:numId w:val="2"/>
        </w:numPr>
        <w:spacing w:after="240" w:line="276" w:lineRule="auto"/>
        <w:ind w:left="709" w:hanging="715"/>
        <w:jc w:val="both"/>
        <w:rPr>
          <w:sz w:val="22"/>
          <w:szCs w:val="22"/>
        </w:rPr>
      </w:pPr>
      <w:r w:rsidRPr="007D64A1">
        <w:rPr>
          <w:sz w:val="22"/>
          <w:szCs w:val="22"/>
        </w:rPr>
        <w:t xml:space="preserve">Jakékoliv změny či doplňky této smlouvy lze činit pouze formou písemných číslovaných dodatků podepsaných oběma </w:t>
      </w:r>
      <w:r w:rsidR="000927C2">
        <w:rPr>
          <w:sz w:val="22"/>
          <w:szCs w:val="22"/>
        </w:rPr>
        <w:t>S</w:t>
      </w:r>
      <w:r w:rsidRPr="007D64A1">
        <w:rPr>
          <w:sz w:val="22"/>
          <w:szCs w:val="22"/>
        </w:rPr>
        <w:t>mluvními stranami.</w:t>
      </w:r>
    </w:p>
    <w:p w14:paraId="05D869EE" w14:textId="2D57121F" w:rsidR="00C06319" w:rsidRPr="007D64A1" w:rsidRDefault="00C06319" w:rsidP="00462879">
      <w:pPr>
        <w:pStyle w:val="Odstavecseseznamem"/>
        <w:numPr>
          <w:ilvl w:val="1"/>
          <w:numId w:val="2"/>
        </w:numPr>
        <w:spacing w:after="240" w:line="276" w:lineRule="auto"/>
        <w:ind w:left="709" w:hanging="715"/>
        <w:jc w:val="both"/>
        <w:rPr>
          <w:sz w:val="22"/>
          <w:szCs w:val="22"/>
        </w:rPr>
      </w:pPr>
      <w:r w:rsidRPr="007D64A1">
        <w:rPr>
          <w:sz w:val="22"/>
          <w:szCs w:val="22"/>
        </w:rPr>
        <w:t xml:space="preserve">Tato smlouva je sepsána ve </w:t>
      </w:r>
      <w:r w:rsidR="00B0172A">
        <w:rPr>
          <w:sz w:val="22"/>
          <w:szCs w:val="22"/>
        </w:rPr>
        <w:t>dvou</w:t>
      </w:r>
      <w:r w:rsidRPr="007D64A1">
        <w:rPr>
          <w:sz w:val="22"/>
          <w:szCs w:val="22"/>
        </w:rPr>
        <w:t xml:space="preserve"> vyhotoveních stejné platnosti a závaznosti, přičemž </w:t>
      </w:r>
      <w:r w:rsidR="00B0172A">
        <w:rPr>
          <w:sz w:val="22"/>
          <w:szCs w:val="22"/>
        </w:rPr>
        <w:t>každá ze Smluvních stran obdrží po jednom</w:t>
      </w:r>
      <w:r w:rsidRPr="007D64A1">
        <w:rPr>
          <w:sz w:val="22"/>
          <w:szCs w:val="22"/>
        </w:rPr>
        <w:t>.</w:t>
      </w:r>
    </w:p>
    <w:p w14:paraId="5F1F4A6A" w14:textId="50905F52" w:rsidR="00C06319" w:rsidRPr="007D64A1" w:rsidRDefault="000927C2" w:rsidP="00462879">
      <w:pPr>
        <w:pStyle w:val="Odstavecseseznamem"/>
        <w:numPr>
          <w:ilvl w:val="1"/>
          <w:numId w:val="2"/>
        </w:numPr>
        <w:spacing w:after="240" w:line="276" w:lineRule="auto"/>
        <w:ind w:left="709" w:hanging="715"/>
        <w:jc w:val="both"/>
        <w:rPr>
          <w:sz w:val="22"/>
          <w:szCs w:val="22"/>
        </w:rPr>
      </w:pPr>
      <w:r>
        <w:rPr>
          <w:sz w:val="22"/>
          <w:szCs w:val="22"/>
        </w:rPr>
        <w:t>Smluvní strany</w:t>
      </w:r>
      <w:r w:rsidR="00C06319" w:rsidRPr="007D64A1">
        <w:rPr>
          <w:sz w:val="22"/>
          <w:szCs w:val="22"/>
        </w:rPr>
        <w:t xml:space="preserve"> prohlašují, že se důkladně seznámily s obsahem této smlouvy, kterému zcela rozumí a plně vyjadřuje jejich svobodnou a vážnou vůli.</w:t>
      </w:r>
    </w:p>
    <w:p w14:paraId="525F1EC9" w14:textId="1B1119FA" w:rsidR="00D00BB6" w:rsidRPr="007D64A1" w:rsidRDefault="00D00BB6" w:rsidP="00462879">
      <w:pPr>
        <w:pStyle w:val="Odstavecseseznamem"/>
        <w:numPr>
          <w:ilvl w:val="1"/>
          <w:numId w:val="2"/>
        </w:numPr>
        <w:spacing w:after="240" w:line="276" w:lineRule="auto"/>
        <w:ind w:left="709" w:hanging="715"/>
        <w:jc w:val="both"/>
        <w:rPr>
          <w:sz w:val="22"/>
          <w:szCs w:val="22"/>
        </w:rPr>
      </w:pPr>
      <w:r w:rsidRPr="007D64A1">
        <w:rPr>
          <w:sz w:val="22"/>
          <w:szCs w:val="22"/>
        </w:rPr>
        <w:t>Nedílnou součástí této smlouvy jsou její přílohy:</w:t>
      </w:r>
    </w:p>
    <w:p w14:paraId="5701B7EA" w14:textId="25B299B1" w:rsidR="00150AE8" w:rsidRPr="00340456" w:rsidRDefault="00D00BB6" w:rsidP="00340456">
      <w:pPr>
        <w:pStyle w:val="Odstavecseseznamem"/>
        <w:spacing w:line="276" w:lineRule="auto"/>
        <w:ind w:left="709"/>
        <w:jc w:val="both"/>
        <w:rPr>
          <w:sz w:val="22"/>
          <w:szCs w:val="22"/>
        </w:rPr>
      </w:pPr>
      <w:r w:rsidRPr="007D64A1">
        <w:rPr>
          <w:sz w:val="22"/>
          <w:szCs w:val="22"/>
        </w:rPr>
        <w:t xml:space="preserve">Příloha č. 1 – </w:t>
      </w:r>
      <w:r w:rsidR="00150AE8">
        <w:rPr>
          <w:sz w:val="22"/>
          <w:szCs w:val="22"/>
        </w:rPr>
        <w:t xml:space="preserve">Příloha </w:t>
      </w:r>
      <w:r w:rsidR="00340456">
        <w:rPr>
          <w:sz w:val="22"/>
          <w:szCs w:val="22"/>
        </w:rPr>
        <w:t>Z</w:t>
      </w:r>
      <w:r w:rsidR="00766B04" w:rsidRPr="00340456">
        <w:rPr>
          <w:sz w:val="22"/>
          <w:szCs w:val="22"/>
        </w:rPr>
        <w:t>.1 Smlouvy</w:t>
      </w:r>
      <w:r w:rsidR="00150AE8" w:rsidRPr="00340456">
        <w:rPr>
          <w:sz w:val="22"/>
          <w:szCs w:val="22"/>
        </w:rPr>
        <w:t xml:space="preserve"> – Zadání</w:t>
      </w:r>
    </w:p>
    <w:p w14:paraId="16B43EDE" w14:textId="77777777" w:rsidR="000A2A49" w:rsidRDefault="00D00BB6" w:rsidP="00CF2BE6">
      <w:pPr>
        <w:pStyle w:val="Odstavecseseznamem"/>
        <w:spacing w:line="276" w:lineRule="auto"/>
        <w:ind w:left="709"/>
        <w:jc w:val="both"/>
        <w:rPr>
          <w:sz w:val="22"/>
          <w:szCs w:val="22"/>
        </w:rPr>
      </w:pPr>
      <w:r w:rsidRPr="007D64A1">
        <w:rPr>
          <w:sz w:val="22"/>
          <w:szCs w:val="22"/>
        </w:rPr>
        <w:t>Přílo</w:t>
      </w:r>
      <w:r w:rsidR="0073369F" w:rsidRPr="007D64A1">
        <w:rPr>
          <w:sz w:val="22"/>
          <w:szCs w:val="22"/>
        </w:rPr>
        <w:t xml:space="preserve">ha č. 2 – </w:t>
      </w:r>
      <w:r w:rsidR="000A2A49" w:rsidRPr="000A2A49">
        <w:rPr>
          <w:sz w:val="22"/>
          <w:szCs w:val="22"/>
        </w:rPr>
        <w:t xml:space="preserve">Vzor akceptačního protokolu </w:t>
      </w:r>
    </w:p>
    <w:p w14:paraId="4C8343F9" w14:textId="5D876B79" w:rsidR="00D00BB6" w:rsidRDefault="00D00BB6" w:rsidP="00CF2BE6">
      <w:pPr>
        <w:pStyle w:val="Odstavecseseznamem"/>
        <w:spacing w:line="276" w:lineRule="auto"/>
        <w:ind w:left="709"/>
        <w:jc w:val="both"/>
        <w:rPr>
          <w:sz w:val="22"/>
          <w:szCs w:val="22"/>
        </w:rPr>
      </w:pPr>
      <w:r w:rsidRPr="007D64A1">
        <w:rPr>
          <w:sz w:val="22"/>
          <w:szCs w:val="22"/>
        </w:rPr>
        <w:t>Příloha č. 3</w:t>
      </w:r>
      <w:r w:rsidR="00FE7E3A" w:rsidRPr="007D64A1">
        <w:rPr>
          <w:sz w:val="22"/>
          <w:szCs w:val="22"/>
        </w:rPr>
        <w:t xml:space="preserve"> – </w:t>
      </w:r>
      <w:r w:rsidR="000A2A49">
        <w:rPr>
          <w:bCs/>
          <w:sz w:val="22"/>
          <w:szCs w:val="22"/>
        </w:rPr>
        <w:t>C</w:t>
      </w:r>
      <w:r w:rsidR="000A2A49" w:rsidRPr="00F32C0F">
        <w:rPr>
          <w:bCs/>
          <w:sz w:val="22"/>
          <w:szCs w:val="22"/>
        </w:rPr>
        <w:t>en</w:t>
      </w:r>
      <w:r w:rsidR="000A2A49">
        <w:rPr>
          <w:bCs/>
          <w:sz w:val="22"/>
          <w:szCs w:val="22"/>
        </w:rPr>
        <w:t>ová</w:t>
      </w:r>
      <w:r w:rsidR="000A2A49" w:rsidRPr="00F32C0F">
        <w:rPr>
          <w:bCs/>
          <w:sz w:val="22"/>
          <w:szCs w:val="22"/>
        </w:rPr>
        <w:t xml:space="preserve"> část nabídky</w:t>
      </w:r>
      <w:r w:rsidR="000A2A49">
        <w:rPr>
          <w:bCs/>
          <w:sz w:val="22"/>
          <w:szCs w:val="22"/>
        </w:rPr>
        <w:t xml:space="preserve"> </w:t>
      </w:r>
      <w:r w:rsidR="00CC7341">
        <w:rPr>
          <w:bCs/>
          <w:sz w:val="22"/>
          <w:szCs w:val="22"/>
        </w:rPr>
        <w:t>dodavatele (Poskytovatele)</w:t>
      </w:r>
    </w:p>
    <w:p w14:paraId="70F82904" w14:textId="77777777" w:rsidR="000A2A49" w:rsidRPr="000A2A49" w:rsidRDefault="000A2A49" w:rsidP="00CF2BE6">
      <w:pPr>
        <w:spacing w:line="276" w:lineRule="auto"/>
        <w:jc w:val="both"/>
        <w:rPr>
          <w:sz w:val="22"/>
          <w:szCs w:val="22"/>
        </w:rPr>
      </w:pPr>
    </w:p>
    <w:tbl>
      <w:tblPr>
        <w:tblW w:w="8640" w:type="dxa"/>
        <w:tblInd w:w="567" w:type="dxa"/>
        <w:tblLook w:val="04A0" w:firstRow="1" w:lastRow="0" w:firstColumn="1" w:lastColumn="0" w:noHBand="0" w:noVBand="1"/>
      </w:tblPr>
      <w:tblGrid>
        <w:gridCol w:w="3748"/>
        <w:gridCol w:w="1003"/>
        <w:gridCol w:w="3889"/>
      </w:tblGrid>
      <w:tr w:rsidR="00C06319" w:rsidRPr="007D64A1" w14:paraId="3F30D283" w14:textId="77777777" w:rsidTr="00F565FD">
        <w:trPr>
          <w:trHeight w:val="311"/>
        </w:trPr>
        <w:tc>
          <w:tcPr>
            <w:tcW w:w="3748" w:type="dxa"/>
            <w:shd w:val="clear" w:color="auto" w:fill="auto"/>
          </w:tcPr>
          <w:p w14:paraId="4E76B8A5" w14:textId="10B25674" w:rsidR="00C06319" w:rsidRPr="007D64A1" w:rsidRDefault="00C06319" w:rsidP="00F3205D">
            <w:pPr>
              <w:pStyle w:val="slovn"/>
              <w:numPr>
                <w:ilvl w:val="0"/>
                <w:numId w:val="0"/>
              </w:numPr>
              <w:tabs>
                <w:tab w:val="num" w:pos="567"/>
              </w:tabs>
              <w:spacing w:after="0" w:line="276" w:lineRule="auto"/>
              <w:jc w:val="left"/>
              <w:rPr>
                <w:sz w:val="22"/>
                <w:szCs w:val="22"/>
              </w:rPr>
            </w:pPr>
            <w:r w:rsidRPr="007D64A1">
              <w:rPr>
                <w:sz w:val="22"/>
                <w:szCs w:val="22"/>
              </w:rPr>
              <w:t>V </w:t>
            </w:r>
            <w:r w:rsidR="00F3205D">
              <w:rPr>
                <w:sz w:val="22"/>
                <w:szCs w:val="22"/>
              </w:rPr>
              <w:t>Praze</w:t>
            </w:r>
            <w:r w:rsidRPr="007D64A1">
              <w:rPr>
                <w:sz w:val="22"/>
                <w:szCs w:val="22"/>
              </w:rPr>
              <w:t xml:space="preserve"> dne</w:t>
            </w:r>
            <w:r w:rsidR="00F8355B">
              <w:rPr>
                <w:sz w:val="22"/>
                <w:szCs w:val="22"/>
              </w:rPr>
              <w:t xml:space="preserve"> </w:t>
            </w:r>
            <w:r w:rsidR="00C133D4">
              <w:rPr>
                <w:sz w:val="22"/>
                <w:szCs w:val="22"/>
              </w:rPr>
              <w:t>19</w:t>
            </w:r>
            <w:r w:rsidR="00401679">
              <w:rPr>
                <w:sz w:val="22"/>
                <w:szCs w:val="22"/>
              </w:rPr>
              <w:t>. 8. 2022</w:t>
            </w:r>
            <w:bookmarkStart w:id="8" w:name="_GoBack"/>
            <w:bookmarkEnd w:id="8"/>
          </w:p>
        </w:tc>
        <w:tc>
          <w:tcPr>
            <w:tcW w:w="1003" w:type="dxa"/>
            <w:shd w:val="clear" w:color="auto" w:fill="auto"/>
          </w:tcPr>
          <w:p w14:paraId="3B96809C" w14:textId="77777777" w:rsidR="00C06319" w:rsidRPr="007D64A1" w:rsidRDefault="00C06319" w:rsidP="00CF2BE6">
            <w:pPr>
              <w:pStyle w:val="slovn"/>
              <w:numPr>
                <w:ilvl w:val="0"/>
                <w:numId w:val="0"/>
              </w:numPr>
              <w:tabs>
                <w:tab w:val="num" w:pos="567"/>
              </w:tabs>
              <w:spacing w:after="0" w:line="276" w:lineRule="auto"/>
              <w:rPr>
                <w:sz w:val="22"/>
                <w:szCs w:val="22"/>
              </w:rPr>
            </w:pPr>
          </w:p>
        </w:tc>
        <w:tc>
          <w:tcPr>
            <w:tcW w:w="3889" w:type="dxa"/>
            <w:shd w:val="clear" w:color="auto" w:fill="auto"/>
          </w:tcPr>
          <w:p w14:paraId="17D0C561" w14:textId="461A0C16" w:rsidR="00C06319" w:rsidRPr="007D64A1" w:rsidRDefault="00C06319" w:rsidP="00CF2BE6">
            <w:pPr>
              <w:pStyle w:val="slovn"/>
              <w:numPr>
                <w:ilvl w:val="0"/>
                <w:numId w:val="0"/>
              </w:numPr>
              <w:tabs>
                <w:tab w:val="num" w:pos="567"/>
              </w:tabs>
              <w:spacing w:after="0" w:line="276" w:lineRule="auto"/>
              <w:rPr>
                <w:sz w:val="22"/>
                <w:szCs w:val="22"/>
              </w:rPr>
            </w:pPr>
            <w:r w:rsidRPr="007D64A1">
              <w:rPr>
                <w:sz w:val="22"/>
                <w:szCs w:val="22"/>
              </w:rPr>
              <w:t>V Praze dne</w:t>
            </w:r>
            <w:r w:rsidR="00F8355B">
              <w:rPr>
                <w:sz w:val="22"/>
                <w:szCs w:val="22"/>
              </w:rPr>
              <w:t xml:space="preserve"> </w:t>
            </w:r>
            <w:r w:rsidR="00C133D4">
              <w:rPr>
                <w:sz w:val="22"/>
                <w:szCs w:val="22"/>
              </w:rPr>
              <w:t>19</w:t>
            </w:r>
            <w:r w:rsidR="00401679">
              <w:rPr>
                <w:sz w:val="22"/>
                <w:szCs w:val="22"/>
              </w:rPr>
              <w:t>. 8. 2022</w:t>
            </w:r>
          </w:p>
        </w:tc>
      </w:tr>
      <w:tr w:rsidR="00C06319" w:rsidRPr="007D64A1" w14:paraId="1E26FF94" w14:textId="77777777" w:rsidTr="006B4CA9">
        <w:trPr>
          <w:trHeight w:val="954"/>
        </w:trPr>
        <w:tc>
          <w:tcPr>
            <w:tcW w:w="3748" w:type="dxa"/>
            <w:tcBorders>
              <w:bottom w:val="single" w:sz="4" w:space="0" w:color="auto"/>
            </w:tcBorders>
            <w:shd w:val="clear" w:color="auto" w:fill="auto"/>
          </w:tcPr>
          <w:p w14:paraId="4E4CD138" w14:textId="2B5777F0" w:rsidR="006B4CA9" w:rsidRDefault="006B4CA9" w:rsidP="00CF2BE6">
            <w:pPr>
              <w:pStyle w:val="slovn"/>
              <w:numPr>
                <w:ilvl w:val="0"/>
                <w:numId w:val="0"/>
              </w:numPr>
              <w:tabs>
                <w:tab w:val="num" w:pos="567"/>
              </w:tabs>
              <w:spacing w:after="0" w:line="276" w:lineRule="auto"/>
              <w:rPr>
                <w:sz w:val="22"/>
                <w:szCs w:val="22"/>
              </w:rPr>
            </w:pPr>
          </w:p>
          <w:p w14:paraId="55A10608" w14:textId="44BA7DEA" w:rsidR="00F3205D" w:rsidRDefault="00F3205D" w:rsidP="00CF2BE6">
            <w:pPr>
              <w:pStyle w:val="slovn"/>
              <w:numPr>
                <w:ilvl w:val="0"/>
                <w:numId w:val="0"/>
              </w:numPr>
              <w:tabs>
                <w:tab w:val="num" w:pos="567"/>
              </w:tabs>
              <w:spacing w:after="0" w:line="276" w:lineRule="auto"/>
              <w:rPr>
                <w:sz w:val="22"/>
                <w:szCs w:val="22"/>
              </w:rPr>
            </w:pPr>
          </w:p>
          <w:p w14:paraId="417D5592" w14:textId="15CEAD41" w:rsidR="00F3205D" w:rsidRDefault="00F3205D" w:rsidP="00CF2BE6">
            <w:pPr>
              <w:pStyle w:val="slovn"/>
              <w:numPr>
                <w:ilvl w:val="0"/>
                <w:numId w:val="0"/>
              </w:numPr>
              <w:tabs>
                <w:tab w:val="num" w:pos="567"/>
              </w:tabs>
              <w:spacing w:after="0" w:line="276" w:lineRule="auto"/>
              <w:rPr>
                <w:sz w:val="22"/>
                <w:szCs w:val="22"/>
              </w:rPr>
            </w:pPr>
          </w:p>
          <w:p w14:paraId="34D95016" w14:textId="77777777" w:rsidR="00F3205D" w:rsidRPr="007D64A1" w:rsidRDefault="00F3205D" w:rsidP="00CF2BE6">
            <w:pPr>
              <w:pStyle w:val="slovn"/>
              <w:numPr>
                <w:ilvl w:val="0"/>
                <w:numId w:val="0"/>
              </w:numPr>
              <w:tabs>
                <w:tab w:val="num" w:pos="567"/>
              </w:tabs>
              <w:spacing w:after="0" w:line="276" w:lineRule="auto"/>
              <w:rPr>
                <w:sz w:val="22"/>
                <w:szCs w:val="22"/>
              </w:rPr>
            </w:pPr>
          </w:p>
          <w:p w14:paraId="178F8570" w14:textId="341E5382" w:rsidR="006B4CA9" w:rsidRPr="007D64A1" w:rsidRDefault="006B4CA9" w:rsidP="00CF2BE6">
            <w:pPr>
              <w:pStyle w:val="slovn"/>
              <w:numPr>
                <w:ilvl w:val="0"/>
                <w:numId w:val="0"/>
              </w:numPr>
              <w:tabs>
                <w:tab w:val="num" w:pos="567"/>
              </w:tabs>
              <w:spacing w:after="0" w:line="276" w:lineRule="auto"/>
              <w:rPr>
                <w:sz w:val="22"/>
                <w:szCs w:val="22"/>
              </w:rPr>
            </w:pPr>
          </w:p>
        </w:tc>
        <w:tc>
          <w:tcPr>
            <w:tcW w:w="1003" w:type="dxa"/>
            <w:shd w:val="clear" w:color="auto" w:fill="auto"/>
          </w:tcPr>
          <w:p w14:paraId="77FED900" w14:textId="77777777" w:rsidR="00C06319" w:rsidRPr="007D64A1" w:rsidRDefault="00C06319" w:rsidP="00CF2BE6">
            <w:pPr>
              <w:pStyle w:val="slovn"/>
              <w:numPr>
                <w:ilvl w:val="0"/>
                <w:numId w:val="0"/>
              </w:numPr>
              <w:tabs>
                <w:tab w:val="num" w:pos="567"/>
              </w:tabs>
              <w:spacing w:after="0" w:line="276" w:lineRule="auto"/>
              <w:rPr>
                <w:sz w:val="22"/>
                <w:szCs w:val="22"/>
              </w:rPr>
            </w:pPr>
          </w:p>
        </w:tc>
        <w:tc>
          <w:tcPr>
            <w:tcW w:w="3889" w:type="dxa"/>
            <w:tcBorders>
              <w:bottom w:val="single" w:sz="4" w:space="0" w:color="auto"/>
            </w:tcBorders>
            <w:shd w:val="clear" w:color="auto" w:fill="auto"/>
          </w:tcPr>
          <w:p w14:paraId="06D7C180" w14:textId="77777777" w:rsidR="00C06319" w:rsidRPr="007D64A1" w:rsidRDefault="00C06319" w:rsidP="00CF2BE6">
            <w:pPr>
              <w:pStyle w:val="slovn"/>
              <w:numPr>
                <w:ilvl w:val="0"/>
                <w:numId w:val="0"/>
              </w:numPr>
              <w:tabs>
                <w:tab w:val="num" w:pos="567"/>
              </w:tabs>
              <w:spacing w:after="0" w:line="276" w:lineRule="auto"/>
              <w:rPr>
                <w:sz w:val="22"/>
                <w:szCs w:val="22"/>
              </w:rPr>
            </w:pPr>
          </w:p>
        </w:tc>
      </w:tr>
      <w:tr w:rsidR="00C06319" w:rsidRPr="007D64A1" w14:paraId="3B55651E" w14:textId="77777777" w:rsidTr="00F565FD">
        <w:trPr>
          <w:trHeight w:val="1514"/>
        </w:trPr>
        <w:tc>
          <w:tcPr>
            <w:tcW w:w="3748" w:type="dxa"/>
            <w:tcBorders>
              <w:top w:val="single" w:sz="4" w:space="0" w:color="auto"/>
            </w:tcBorders>
            <w:shd w:val="clear" w:color="auto" w:fill="auto"/>
          </w:tcPr>
          <w:p w14:paraId="16317655" w14:textId="77777777" w:rsidR="00066DAF" w:rsidRDefault="00066DAF" w:rsidP="00066DAF">
            <w:pPr>
              <w:pStyle w:val="slovn"/>
              <w:numPr>
                <w:ilvl w:val="0"/>
                <w:numId w:val="0"/>
              </w:numPr>
              <w:tabs>
                <w:tab w:val="num" w:pos="567"/>
              </w:tabs>
              <w:spacing w:after="0" w:line="276" w:lineRule="auto"/>
              <w:jc w:val="center"/>
              <w:rPr>
                <w:sz w:val="22"/>
                <w:szCs w:val="22"/>
              </w:rPr>
            </w:pPr>
            <w:r w:rsidRPr="00AA1CD2">
              <w:rPr>
                <w:sz w:val="22"/>
                <w:szCs w:val="22"/>
              </w:rPr>
              <w:t>Mgr. Ivo Jupa,</w:t>
            </w:r>
          </w:p>
          <w:p w14:paraId="47A7C4B7" w14:textId="3CC2D1F0" w:rsidR="00066DAF" w:rsidRPr="00F3205D" w:rsidRDefault="00066DAF" w:rsidP="00066DAF">
            <w:pPr>
              <w:pStyle w:val="Default"/>
              <w:jc w:val="center"/>
              <w:rPr>
                <w:sz w:val="22"/>
                <w:szCs w:val="22"/>
              </w:rPr>
            </w:pPr>
            <w:r>
              <w:rPr>
                <w:sz w:val="22"/>
                <w:szCs w:val="22"/>
              </w:rPr>
              <w:t>ř</w:t>
            </w:r>
            <w:r w:rsidRPr="00AA1CD2">
              <w:rPr>
                <w:sz w:val="22"/>
                <w:szCs w:val="22"/>
              </w:rPr>
              <w:t>editel</w:t>
            </w:r>
            <w:r>
              <w:rPr>
                <w:sz w:val="22"/>
                <w:szCs w:val="22"/>
              </w:rPr>
              <w:t xml:space="preserve"> NPI ČR </w:t>
            </w:r>
          </w:p>
          <w:p w14:paraId="5D6AA049" w14:textId="505A53BB" w:rsidR="00F3205D" w:rsidRPr="00F3205D" w:rsidRDefault="00F3205D" w:rsidP="00F3205D">
            <w:pPr>
              <w:pStyle w:val="Default"/>
              <w:jc w:val="center"/>
              <w:rPr>
                <w:sz w:val="22"/>
                <w:szCs w:val="22"/>
              </w:rPr>
            </w:pPr>
          </w:p>
        </w:tc>
        <w:tc>
          <w:tcPr>
            <w:tcW w:w="1003" w:type="dxa"/>
            <w:shd w:val="clear" w:color="auto" w:fill="auto"/>
          </w:tcPr>
          <w:p w14:paraId="5E94081B" w14:textId="77777777" w:rsidR="00C06319" w:rsidRPr="007D64A1" w:rsidRDefault="00C06319" w:rsidP="00CF2BE6">
            <w:pPr>
              <w:pStyle w:val="slovn"/>
              <w:numPr>
                <w:ilvl w:val="0"/>
                <w:numId w:val="0"/>
              </w:numPr>
              <w:tabs>
                <w:tab w:val="num" w:pos="567"/>
              </w:tabs>
              <w:spacing w:after="0" w:line="276" w:lineRule="auto"/>
              <w:rPr>
                <w:sz w:val="22"/>
                <w:szCs w:val="22"/>
              </w:rPr>
            </w:pPr>
          </w:p>
        </w:tc>
        <w:tc>
          <w:tcPr>
            <w:tcW w:w="3889" w:type="dxa"/>
            <w:tcBorders>
              <w:top w:val="single" w:sz="4" w:space="0" w:color="auto"/>
            </w:tcBorders>
            <w:shd w:val="clear" w:color="auto" w:fill="auto"/>
          </w:tcPr>
          <w:p w14:paraId="3EAC1CE0" w14:textId="77777777" w:rsidR="00066DAF" w:rsidRDefault="00066DAF" w:rsidP="00066DAF">
            <w:pPr>
              <w:pStyle w:val="Default"/>
              <w:jc w:val="center"/>
              <w:rPr>
                <w:sz w:val="22"/>
                <w:szCs w:val="22"/>
              </w:rPr>
            </w:pPr>
            <w:r>
              <w:rPr>
                <w:sz w:val="22"/>
                <w:szCs w:val="22"/>
              </w:rPr>
              <w:t>Ing. Zdeněk Soukup,</w:t>
            </w:r>
          </w:p>
          <w:p w14:paraId="5555100B" w14:textId="6BDC9EEE" w:rsidR="00F565FD" w:rsidRPr="007D64A1" w:rsidRDefault="00066DAF" w:rsidP="00066DAF">
            <w:pPr>
              <w:pStyle w:val="slovn"/>
              <w:numPr>
                <w:ilvl w:val="0"/>
                <w:numId w:val="0"/>
              </w:numPr>
              <w:tabs>
                <w:tab w:val="num" w:pos="567"/>
              </w:tabs>
              <w:spacing w:after="0" w:line="276" w:lineRule="auto"/>
              <w:jc w:val="center"/>
              <w:rPr>
                <w:b/>
                <w:sz w:val="22"/>
                <w:szCs w:val="22"/>
              </w:rPr>
            </w:pPr>
            <w:r>
              <w:rPr>
                <w:sz w:val="22"/>
                <w:szCs w:val="22"/>
              </w:rPr>
              <w:t>jednatel</w:t>
            </w:r>
            <w:r w:rsidRPr="00F3205D">
              <w:rPr>
                <w:bCs/>
                <w:sz w:val="22"/>
                <w:szCs w:val="22"/>
              </w:rPr>
              <w:t xml:space="preserve"> </w:t>
            </w:r>
            <w:proofErr w:type="spellStart"/>
            <w:r w:rsidRPr="00F3205D">
              <w:rPr>
                <w:bCs/>
                <w:sz w:val="22"/>
                <w:szCs w:val="22"/>
              </w:rPr>
              <w:t>WebPro</w:t>
            </w:r>
            <w:proofErr w:type="spellEnd"/>
            <w:r w:rsidRPr="00F3205D">
              <w:rPr>
                <w:bCs/>
                <w:sz w:val="22"/>
                <w:szCs w:val="22"/>
              </w:rPr>
              <w:t xml:space="preserve"> Czech s.r.o.</w:t>
            </w:r>
          </w:p>
        </w:tc>
      </w:tr>
    </w:tbl>
    <w:p w14:paraId="070D0A59" w14:textId="6F19D6DB" w:rsidR="00A37C6A" w:rsidRPr="007D64A1" w:rsidRDefault="00C06319" w:rsidP="00CF2BE6">
      <w:pPr>
        <w:spacing w:line="276" w:lineRule="auto"/>
        <w:jc w:val="center"/>
      </w:pPr>
      <w:r w:rsidRPr="007D64A1">
        <w:rPr>
          <w:sz w:val="22"/>
          <w:szCs w:val="22"/>
        </w:rPr>
        <w:br w:type="page"/>
      </w:r>
    </w:p>
    <w:p w14:paraId="4968A86F" w14:textId="77777777" w:rsidR="00F3205D" w:rsidRDefault="00F3205D" w:rsidP="00CF2BE6">
      <w:pPr>
        <w:spacing w:line="276" w:lineRule="auto"/>
        <w:jc w:val="center"/>
        <w:rPr>
          <w:b/>
        </w:rPr>
      </w:pPr>
      <w:r>
        <w:rPr>
          <w:b/>
        </w:rPr>
        <w:lastRenderedPageBreak/>
        <w:t>PŘÍLOHA</w:t>
      </w:r>
      <w:r w:rsidRPr="00F3205D">
        <w:rPr>
          <w:b/>
        </w:rPr>
        <w:t xml:space="preserve"> č. 1 </w:t>
      </w:r>
    </w:p>
    <w:p w14:paraId="21CD809B" w14:textId="77777777" w:rsidR="00F3205D" w:rsidRDefault="00F3205D" w:rsidP="00CF2BE6">
      <w:pPr>
        <w:spacing w:line="276" w:lineRule="auto"/>
        <w:jc w:val="center"/>
        <w:rPr>
          <w:b/>
        </w:rPr>
      </w:pPr>
    </w:p>
    <w:p w14:paraId="275B1DA1" w14:textId="0F2BD060" w:rsidR="00F3205D" w:rsidRDefault="00F3205D" w:rsidP="00CF2BE6">
      <w:pPr>
        <w:spacing w:line="276" w:lineRule="auto"/>
        <w:jc w:val="center"/>
        <w:rPr>
          <w:b/>
        </w:rPr>
      </w:pPr>
      <w:r w:rsidRPr="00F3205D">
        <w:rPr>
          <w:b/>
        </w:rPr>
        <w:t xml:space="preserve">Příloha </w:t>
      </w:r>
      <w:r w:rsidR="00340456">
        <w:rPr>
          <w:b/>
        </w:rPr>
        <w:t>Z</w:t>
      </w:r>
      <w:r w:rsidRPr="00F3205D">
        <w:rPr>
          <w:b/>
        </w:rPr>
        <w:t>.1 Smlouvy – Zadání</w:t>
      </w:r>
    </w:p>
    <w:p w14:paraId="0628936E" w14:textId="77777777" w:rsidR="00340456" w:rsidRDefault="00340456" w:rsidP="00340456">
      <w:pPr>
        <w:pStyle w:val="Nzev"/>
        <w:rPr>
          <w:rFonts w:ascii="Arial" w:hAnsi="Arial" w:cs="Arial"/>
          <w:sz w:val="28"/>
          <w:szCs w:val="28"/>
        </w:rPr>
      </w:pPr>
      <w:bookmarkStart w:id="9" w:name="_heading=h.gjdgxs" w:colFirst="0" w:colLast="0"/>
      <w:bookmarkStart w:id="10" w:name="_heading=h.30j0zll" w:colFirst="0" w:colLast="0"/>
      <w:bookmarkEnd w:id="9"/>
      <w:bookmarkEnd w:id="10"/>
    </w:p>
    <w:p w14:paraId="47506EA5" w14:textId="326274D3" w:rsidR="00340456" w:rsidRPr="007A5D5A" w:rsidRDefault="00340456" w:rsidP="00340456">
      <w:pPr>
        <w:pStyle w:val="Nzev"/>
        <w:rPr>
          <w:rFonts w:ascii="Arial" w:hAnsi="Arial" w:cs="Arial"/>
          <w:sz w:val="28"/>
          <w:szCs w:val="28"/>
        </w:rPr>
      </w:pPr>
      <w:r w:rsidRPr="007A5D5A">
        <w:rPr>
          <w:rFonts w:ascii="Arial" w:hAnsi="Arial" w:cs="Arial"/>
          <w:sz w:val="28"/>
          <w:szCs w:val="28"/>
        </w:rPr>
        <w:t>Převzetí webového portálu “Čeština pro cizince”, jeho správa a</w:t>
      </w:r>
      <w:r>
        <w:rPr>
          <w:rFonts w:ascii="Arial" w:hAnsi="Arial" w:cs="Arial"/>
          <w:sz w:val="28"/>
          <w:szCs w:val="28"/>
        </w:rPr>
        <w:t> </w:t>
      </w:r>
      <w:r w:rsidRPr="007A5D5A">
        <w:rPr>
          <w:rFonts w:ascii="Arial" w:hAnsi="Arial" w:cs="Arial"/>
          <w:sz w:val="28"/>
          <w:szCs w:val="28"/>
        </w:rPr>
        <w:t xml:space="preserve">rozvoj </w:t>
      </w:r>
    </w:p>
    <w:p w14:paraId="73B185F5" w14:textId="77777777" w:rsidR="00340456" w:rsidRPr="00340456" w:rsidRDefault="00340456" w:rsidP="00462879">
      <w:pPr>
        <w:pStyle w:val="Nadpis1"/>
        <w:keepNext w:val="0"/>
        <w:numPr>
          <w:ilvl w:val="0"/>
          <w:numId w:val="10"/>
        </w:numPr>
        <w:autoSpaceDE/>
        <w:autoSpaceDN/>
        <w:spacing w:before="200" w:line="240" w:lineRule="auto"/>
        <w:ind w:left="283" w:hanging="283"/>
        <w:jc w:val="left"/>
        <w:rPr>
          <w:rFonts w:ascii="Arial" w:hAnsi="Arial" w:cs="Arial"/>
          <w:sz w:val="28"/>
          <w:szCs w:val="28"/>
        </w:rPr>
      </w:pPr>
      <w:bookmarkStart w:id="11" w:name="_heading=h.1fob9te" w:colFirst="0" w:colLast="0"/>
      <w:bookmarkEnd w:id="11"/>
      <w:r w:rsidRPr="00340456">
        <w:rPr>
          <w:rFonts w:ascii="Arial" w:hAnsi="Arial" w:cs="Arial"/>
          <w:sz w:val="28"/>
          <w:szCs w:val="28"/>
        </w:rPr>
        <w:t>SOUHRNNÉ ÚDAJE</w:t>
      </w:r>
    </w:p>
    <w:p w14:paraId="7C6CF5EC"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12" w:name="_heading=h.22lp68ghz1cx" w:colFirst="0" w:colLast="0"/>
      <w:bookmarkEnd w:id="12"/>
      <w:r w:rsidRPr="007A5D5A">
        <w:rPr>
          <w:rFonts w:ascii="Arial" w:hAnsi="Arial" w:cs="Arial"/>
        </w:rPr>
        <w:t>Cena, doba a zajištění</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4755"/>
      </w:tblGrid>
      <w:tr w:rsidR="00340456" w:rsidRPr="007A5D5A" w14:paraId="7BF3A4FE" w14:textId="77777777" w:rsidTr="00340456">
        <w:trPr>
          <w:trHeight w:val="420"/>
        </w:trPr>
        <w:tc>
          <w:tcPr>
            <w:tcW w:w="4275" w:type="dxa"/>
            <w:tcBorders>
              <w:top w:val="nil"/>
              <w:left w:val="nil"/>
              <w:bottom w:val="single" w:sz="8" w:space="0" w:color="C35A5A"/>
              <w:right w:val="single" w:sz="8" w:space="0" w:color="C35A5A"/>
            </w:tcBorders>
            <w:shd w:val="clear" w:color="auto" w:fill="auto"/>
            <w:tcMar>
              <w:top w:w="170" w:type="dxa"/>
              <w:left w:w="170" w:type="dxa"/>
              <w:bottom w:w="170" w:type="dxa"/>
              <w:right w:w="170" w:type="dxa"/>
            </w:tcMar>
            <w:vAlign w:val="center"/>
          </w:tcPr>
          <w:p w14:paraId="7B234A8E" w14:textId="77777777" w:rsidR="00340456" w:rsidRPr="007A5D5A" w:rsidRDefault="00340456" w:rsidP="00340456">
            <w:pPr>
              <w:widowControl w:val="0"/>
              <w:ind w:right="-28"/>
              <w:jc w:val="right"/>
              <w:rPr>
                <w:b/>
              </w:rPr>
            </w:pPr>
            <w:r w:rsidRPr="007A5D5A">
              <w:rPr>
                <w:b/>
              </w:rPr>
              <w:t xml:space="preserve">Den odsouhlasení Zadání </w:t>
            </w:r>
          </w:p>
        </w:tc>
        <w:tc>
          <w:tcPr>
            <w:tcW w:w="4755" w:type="dxa"/>
            <w:tcBorders>
              <w:top w:val="nil"/>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13F0121D" w14:textId="77777777" w:rsidR="00340456" w:rsidRPr="007A5D5A" w:rsidRDefault="00340456" w:rsidP="00340456">
            <w:pPr>
              <w:widowControl w:val="0"/>
              <w:ind w:right="-28"/>
            </w:pPr>
            <w:r w:rsidRPr="007A5D5A">
              <w:t>od účinnosti Smlouvy</w:t>
            </w:r>
          </w:p>
        </w:tc>
      </w:tr>
      <w:tr w:rsidR="00340456" w:rsidRPr="007A5D5A" w14:paraId="6B3EE9F3" w14:textId="77777777" w:rsidTr="00340456">
        <w:trPr>
          <w:trHeight w:val="420"/>
        </w:trPr>
        <w:tc>
          <w:tcPr>
            <w:tcW w:w="4275" w:type="dxa"/>
            <w:tcBorders>
              <w:top w:val="single" w:sz="8" w:space="0" w:color="C35A5A"/>
              <w:left w:val="nil"/>
              <w:bottom w:val="single" w:sz="8" w:space="0" w:color="C35A5A"/>
              <w:right w:val="single" w:sz="8" w:space="0" w:color="C35A5A"/>
            </w:tcBorders>
            <w:shd w:val="clear" w:color="auto" w:fill="auto"/>
            <w:tcMar>
              <w:top w:w="170" w:type="dxa"/>
              <w:left w:w="170" w:type="dxa"/>
              <w:bottom w:w="170" w:type="dxa"/>
              <w:right w:w="170" w:type="dxa"/>
            </w:tcMar>
            <w:vAlign w:val="center"/>
          </w:tcPr>
          <w:p w14:paraId="4D0DA8E5" w14:textId="77777777" w:rsidR="00340456" w:rsidRPr="007A5D5A" w:rsidRDefault="00340456" w:rsidP="00340456">
            <w:pPr>
              <w:widowControl w:val="0"/>
              <w:ind w:right="-28"/>
              <w:jc w:val="right"/>
              <w:rPr>
                <w:b/>
              </w:rPr>
            </w:pPr>
            <w:r w:rsidRPr="007A5D5A">
              <w:rPr>
                <w:b/>
              </w:rPr>
              <w:t>Čerpání Maximálního rozsahu</w:t>
            </w:r>
          </w:p>
        </w:tc>
        <w:tc>
          <w:tcPr>
            <w:tcW w:w="4755" w:type="dxa"/>
            <w:tcBorders>
              <w:top w:val="single" w:sz="8" w:space="0" w:color="C35A5A"/>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20154684" w14:textId="77777777" w:rsidR="00340456" w:rsidRPr="007A5D5A" w:rsidRDefault="00340456" w:rsidP="00340456">
            <w:pPr>
              <w:widowControl w:val="0"/>
              <w:ind w:right="-28"/>
            </w:pPr>
            <w:r w:rsidRPr="007A5D5A">
              <w:t>Cena projektu + Cena služeb</w:t>
            </w:r>
          </w:p>
        </w:tc>
      </w:tr>
      <w:tr w:rsidR="00340456" w:rsidRPr="007A5D5A" w14:paraId="3988CC0A" w14:textId="77777777" w:rsidTr="00340456">
        <w:trPr>
          <w:trHeight w:val="774"/>
        </w:trPr>
        <w:tc>
          <w:tcPr>
            <w:tcW w:w="4275" w:type="dxa"/>
            <w:tcBorders>
              <w:top w:val="single" w:sz="8" w:space="0" w:color="C35A5A"/>
              <w:left w:val="nil"/>
              <w:bottom w:val="single" w:sz="8" w:space="0" w:color="C35A5A"/>
              <w:right w:val="single" w:sz="8" w:space="0" w:color="C35A5A"/>
            </w:tcBorders>
            <w:shd w:val="clear" w:color="auto" w:fill="auto"/>
            <w:tcMar>
              <w:top w:w="113" w:type="dxa"/>
              <w:left w:w="113" w:type="dxa"/>
              <w:bottom w:w="113" w:type="dxa"/>
              <w:right w:w="113" w:type="dxa"/>
            </w:tcMar>
            <w:vAlign w:val="center"/>
          </w:tcPr>
          <w:p w14:paraId="67A211BA" w14:textId="77777777" w:rsidR="00340456" w:rsidRPr="007A5D5A" w:rsidRDefault="00340456" w:rsidP="00340456">
            <w:pPr>
              <w:widowControl w:val="0"/>
              <w:ind w:right="-28"/>
              <w:jc w:val="right"/>
              <w:rPr>
                <w:b/>
              </w:rPr>
            </w:pPr>
            <w:r w:rsidRPr="007A5D5A">
              <w:rPr>
                <w:b/>
              </w:rPr>
              <w:t>Cena projektu</w:t>
            </w:r>
          </w:p>
        </w:tc>
        <w:tc>
          <w:tcPr>
            <w:tcW w:w="4755" w:type="dxa"/>
            <w:tcBorders>
              <w:top w:val="single" w:sz="8" w:space="0" w:color="C35A5A"/>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4F8EEF8D" w14:textId="5B22EFB4" w:rsidR="00340456" w:rsidRPr="007A5D5A" w:rsidRDefault="00340456" w:rsidP="00462879">
            <w:pPr>
              <w:widowControl w:val="0"/>
              <w:ind w:right="-28"/>
            </w:pPr>
            <w:r w:rsidRPr="007A5D5A">
              <w:t xml:space="preserve">Paušální cena - </w:t>
            </w:r>
            <w:r w:rsidRPr="00462879">
              <w:t>Cena položek 1-7 Nabídky hrazen</w:t>
            </w:r>
            <w:r w:rsidRPr="007A5D5A">
              <w:t>a po splnění každé fáze</w:t>
            </w:r>
          </w:p>
        </w:tc>
      </w:tr>
      <w:tr w:rsidR="00340456" w:rsidRPr="007A5D5A" w14:paraId="14F94C71" w14:textId="77777777" w:rsidTr="00340456">
        <w:trPr>
          <w:trHeight w:val="506"/>
        </w:trPr>
        <w:tc>
          <w:tcPr>
            <w:tcW w:w="4275" w:type="dxa"/>
            <w:tcBorders>
              <w:top w:val="single" w:sz="8" w:space="0" w:color="C35A5A"/>
              <w:left w:val="nil"/>
              <w:bottom w:val="single" w:sz="8" w:space="0" w:color="C35A5A"/>
              <w:right w:val="single" w:sz="8" w:space="0" w:color="C35A5A"/>
            </w:tcBorders>
            <w:shd w:val="clear" w:color="auto" w:fill="auto"/>
            <w:tcMar>
              <w:top w:w="113" w:type="dxa"/>
              <w:left w:w="113" w:type="dxa"/>
              <w:bottom w:w="113" w:type="dxa"/>
              <w:right w:w="113" w:type="dxa"/>
            </w:tcMar>
            <w:vAlign w:val="center"/>
          </w:tcPr>
          <w:p w14:paraId="500870FA" w14:textId="77777777" w:rsidR="00340456" w:rsidRPr="007A5D5A" w:rsidRDefault="00340456" w:rsidP="00340456">
            <w:pPr>
              <w:widowControl w:val="0"/>
              <w:ind w:right="-28"/>
              <w:jc w:val="right"/>
              <w:rPr>
                <w:b/>
              </w:rPr>
            </w:pPr>
            <w:r w:rsidRPr="007A5D5A">
              <w:rPr>
                <w:b/>
              </w:rPr>
              <w:t>Datum zahájení Projektu</w:t>
            </w:r>
          </w:p>
        </w:tc>
        <w:tc>
          <w:tcPr>
            <w:tcW w:w="4755" w:type="dxa"/>
            <w:tcBorders>
              <w:top w:val="single" w:sz="8" w:space="0" w:color="C35A5A"/>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6EE2FC63" w14:textId="77777777" w:rsidR="00340456" w:rsidRPr="007A5D5A" w:rsidRDefault="00340456" w:rsidP="00340456">
            <w:pPr>
              <w:widowControl w:val="0"/>
              <w:ind w:right="-28"/>
            </w:pPr>
            <w:r w:rsidRPr="007A5D5A">
              <w:t>účinností Smlouvy (1. 7. 2022)</w:t>
            </w:r>
          </w:p>
        </w:tc>
      </w:tr>
      <w:tr w:rsidR="00340456" w:rsidRPr="007A5D5A" w14:paraId="33024D88" w14:textId="77777777" w:rsidTr="00340456">
        <w:trPr>
          <w:trHeight w:val="506"/>
        </w:trPr>
        <w:tc>
          <w:tcPr>
            <w:tcW w:w="4275" w:type="dxa"/>
            <w:tcBorders>
              <w:top w:val="single" w:sz="8" w:space="0" w:color="C35A5A"/>
              <w:left w:val="nil"/>
              <w:bottom w:val="single" w:sz="8" w:space="0" w:color="C35A5A"/>
              <w:right w:val="single" w:sz="8" w:space="0" w:color="C35A5A"/>
            </w:tcBorders>
            <w:shd w:val="clear" w:color="auto" w:fill="auto"/>
            <w:tcMar>
              <w:top w:w="113" w:type="dxa"/>
              <w:left w:w="113" w:type="dxa"/>
              <w:bottom w:w="113" w:type="dxa"/>
              <w:right w:w="113" w:type="dxa"/>
            </w:tcMar>
            <w:vAlign w:val="center"/>
          </w:tcPr>
          <w:p w14:paraId="3AF642DF" w14:textId="77777777" w:rsidR="00340456" w:rsidRPr="007A5D5A" w:rsidRDefault="00340456" w:rsidP="00340456">
            <w:pPr>
              <w:widowControl w:val="0"/>
              <w:ind w:right="-28"/>
              <w:jc w:val="right"/>
              <w:rPr>
                <w:b/>
              </w:rPr>
            </w:pPr>
            <w:r w:rsidRPr="007A5D5A">
              <w:rPr>
                <w:b/>
              </w:rPr>
              <w:t>Datum zahájení Služeb</w:t>
            </w:r>
          </w:p>
        </w:tc>
        <w:tc>
          <w:tcPr>
            <w:tcW w:w="4755" w:type="dxa"/>
            <w:tcBorders>
              <w:top w:val="single" w:sz="8" w:space="0" w:color="C35A5A"/>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14704B38" w14:textId="77777777" w:rsidR="00340456" w:rsidRPr="007A5D5A" w:rsidRDefault="00340456" w:rsidP="00340456">
            <w:pPr>
              <w:widowControl w:val="0"/>
              <w:ind w:right="-28"/>
            </w:pPr>
            <w:r w:rsidRPr="007A5D5A">
              <w:t>1. den po Datu zahájení Projektu</w:t>
            </w:r>
          </w:p>
        </w:tc>
      </w:tr>
      <w:tr w:rsidR="00340456" w:rsidRPr="007A5D5A" w14:paraId="772C24A1" w14:textId="77777777" w:rsidTr="00340456">
        <w:trPr>
          <w:trHeight w:val="506"/>
        </w:trPr>
        <w:tc>
          <w:tcPr>
            <w:tcW w:w="4275" w:type="dxa"/>
            <w:tcBorders>
              <w:top w:val="single" w:sz="8" w:space="0" w:color="C35A5A"/>
              <w:left w:val="nil"/>
              <w:bottom w:val="single" w:sz="8" w:space="0" w:color="C35A5A"/>
              <w:right w:val="single" w:sz="8" w:space="0" w:color="C35A5A"/>
            </w:tcBorders>
            <w:shd w:val="clear" w:color="auto" w:fill="auto"/>
            <w:tcMar>
              <w:top w:w="113" w:type="dxa"/>
              <w:left w:w="113" w:type="dxa"/>
              <w:bottom w:w="113" w:type="dxa"/>
              <w:right w:w="113" w:type="dxa"/>
            </w:tcMar>
            <w:vAlign w:val="center"/>
          </w:tcPr>
          <w:p w14:paraId="7A6517FE" w14:textId="77777777" w:rsidR="00340456" w:rsidRPr="007A5D5A" w:rsidRDefault="00340456" w:rsidP="00340456">
            <w:pPr>
              <w:widowControl w:val="0"/>
              <w:ind w:right="-28"/>
              <w:jc w:val="right"/>
              <w:rPr>
                <w:b/>
              </w:rPr>
            </w:pPr>
            <w:r w:rsidRPr="007A5D5A">
              <w:rPr>
                <w:b/>
              </w:rPr>
              <w:t>Doba pro dokončení</w:t>
            </w:r>
          </w:p>
        </w:tc>
        <w:tc>
          <w:tcPr>
            <w:tcW w:w="4755" w:type="dxa"/>
            <w:tcBorders>
              <w:top w:val="single" w:sz="8" w:space="0" w:color="C35A5A"/>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13567751" w14:textId="77777777" w:rsidR="00340456" w:rsidRPr="007A5D5A" w:rsidRDefault="00340456" w:rsidP="00340456">
            <w:pPr>
              <w:widowControl w:val="0"/>
              <w:ind w:right="-28"/>
            </w:pPr>
            <w:r w:rsidRPr="007A5D5A">
              <w:t>30. červen 2024</w:t>
            </w:r>
          </w:p>
        </w:tc>
      </w:tr>
      <w:tr w:rsidR="00340456" w:rsidRPr="007A5D5A" w14:paraId="77F80F7B" w14:textId="77777777" w:rsidTr="00340456">
        <w:trPr>
          <w:trHeight w:val="774"/>
        </w:trPr>
        <w:tc>
          <w:tcPr>
            <w:tcW w:w="4275" w:type="dxa"/>
            <w:tcBorders>
              <w:top w:val="single" w:sz="8" w:space="0" w:color="C35A5A"/>
              <w:left w:val="nil"/>
              <w:bottom w:val="single" w:sz="8" w:space="0" w:color="C35A5A"/>
              <w:right w:val="single" w:sz="8" w:space="0" w:color="C35A5A"/>
            </w:tcBorders>
            <w:shd w:val="clear" w:color="auto" w:fill="auto"/>
            <w:tcMar>
              <w:top w:w="113" w:type="dxa"/>
              <w:left w:w="113" w:type="dxa"/>
              <w:bottom w:w="113" w:type="dxa"/>
              <w:right w:w="113" w:type="dxa"/>
            </w:tcMar>
            <w:vAlign w:val="center"/>
          </w:tcPr>
          <w:p w14:paraId="73863C41" w14:textId="77777777" w:rsidR="00340456" w:rsidRPr="007A5D5A" w:rsidRDefault="00340456" w:rsidP="00340456">
            <w:pPr>
              <w:widowControl w:val="0"/>
              <w:ind w:right="-28"/>
              <w:jc w:val="right"/>
              <w:rPr>
                <w:b/>
              </w:rPr>
            </w:pPr>
            <w:r w:rsidRPr="007A5D5A">
              <w:rPr>
                <w:b/>
              </w:rPr>
              <w:t>Odstranění vad z Potvrzení o převzetí</w:t>
            </w:r>
          </w:p>
        </w:tc>
        <w:tc>
          <w:tcPr>
            <w:tcW w:w="4755" w:type="dxa"/>
            <w:tcBorders>
              <w:top w:val="single" w:sz="8" w:space="0" w:color="C35A5A"/>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7FC28EE8" w14:textId="77777777" w:rsidR="00340456" w:rsidRPr="007A5D5A" w:rsidRDefault="00340456" w:rsidP="00340456">
            <w:pPr>
              <w:widowControl w:val="0"/>
              <w:ind w:right="-28"/>
            </w:pPr>
            <w:r w:rsidRPr="007A5D5A">
              <w:t>Dokončení dokumentace</w:t>
            </w:r>
          </w:p>
          <w:p w14:paraId="65F15FE0" w14:textId="77777777" w:rsidR="00340456" w:rsidRPr="007A5D5A" w:rsidRDefault="00340456" w:rsidP="00340456">
            <w:pPr>
              <w:widowControl w:val="0"/>
              <w:ind w:right="-28"/>
            </w:pPr>
            <w:r w:rsidRPr="007A5D5A">
              <w:t>Ostatní vady: dle Potvrzení o převzetí</w:t>
            </w:r>
          </w:p>
        </w:tc>
      </w:tr>
      <w:tr w:rsidR="00340456" w:rsidRPr="007A5D5A" w14:paraId="03D5B473" w14:textId="77777777" w:rsidTr="00340456">
        <w:trPr>
          <w:trHeight w:val="506"/>
        </w:trPr>
        <w:tc>
          <w:tcPr>
            <w:tcW w:w="4275" w:type="dxa"/>
            <w:tcBorders>
              <w:top w:val="single" w:sz="8" w:space="0" w:color="C35A5A"/>
              <w:left w:val="nil"/>
              <w:bottom w:val="single" w:sz="8" w:space="0" w:color="C35A5A"/>
              <w:right w:val="single" w:sz="8" w:space="0" w:color="C35A5A"/>
            </w:tcBorders>
            <w:shd w:val="clear" w:color="auto" w:fill="auto"/>
            <w:tcMar>
              <w:top w:w="113" w:type="dxa"/>
              <w:left w:w="113" w:type="dxa"/>
              <w:bottom w:w="113" w:type="dxa"/>
              <w:right w:w="113" w:type="dxa"/>
            </w:tcMar>
            <w:vAlign w:val="center"/>
          </w:tcPr>
          <w:p w14:paraId="0276CC3C" w14:textId="77777777" w:rsidR="00340456" w:rsidRPr="007A5D5A" w:rsidRDefault="00340456" w:rsidP="00340456">
            <w:pPr>
              <w:widowControl w:val="0"/>
              <w:ind w:right="-28"/>
              <w:jc w:val="right"/>
              <w:rPr>
                <w:b/>
              </w:rPr>
            </w:pPr>
            <w:r w:rsidRPr="007A5D5A">
              <w:rPr>
                <w:b/>
              </w:rPr>
              <w:t>Doba poskytování Služeb</w:t>
            </w:r>
          </w:p>
        </w:tc>
        <w:tc>
          <w:tcPr>
            <w:tcW w:w="4755" w:type="dxa"/>
            <w:tcBorders>
              <w:top w:val="single" w:sz="8" w:space="0" w:color="C35A5A"/>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2285D8AA" w14:textId="77777777" w:rsidR="00340456" w:rsidRPr="007A5D5A" w:rsidRDefault="00340456" w:rsidP="00340456">
            <w:pPr>
              <w:widowControl w:val="0"/>
              <w:ind w:right="-28"/>
            </w:pPr>
            <w:r w:rsidRPr="007A5D5A">
              <w:t>do 30. června 2024</w:t>
            </w:r>
          </w:p>
        </w:tc>
      </w:tr>
      <w:tr w:rsidR="00340456" w:rsidRPr="007A5D5A" w14:paraId="36451195" w14:textId="77777777" w:rsidTr="00340456">
        <w:tc>
          <w:tcPr>
            <w:tcW w:w="4275" w:type="dxa"/>
            <w:tcBorders>
              <w:top w:val="single" w:sz="8" w:space="0" w:color="C35A5A"/>
              <w:left w:val="nil"/>
              <w:bottom w:val="single" w:sz="8" w:space="0" w:color="C35A5A"/>
              <w:right w:val="single" w:sz="8" w:space="0" w:color="C35A5A"/>
            </w:tcBorders>
            <w:shd w:val="clear" w:color="auto" w:fill="auto"/>
            <w:tcMar>
              <w:top w:w="113" w:type="dxa"/>
              <w:left w:w="113" w:type="dxa"/>
              <w:bottom w:w="113" w:type="dxa"/>
              <w:right w:w="113" w:type="dxa"/>
            </w:tcMar>
            <w:vAlign w:val="center"/>
          </w:tcPr>
          <w:p w14:paraId="38785D38" w14:textId="77777777" w:rsidR="00340456" w:rsidRPr="007A5D5A" w:rsidRDefault="00340456" w:rsidP="00340456">
            <w:pPr>
              <w:widowControl w:val="0"/>
              <w:ind w:right="-28"/>
              <w:jc w:val="right"/>
              <w:rPr>
                <w:b/>
              </w:rPr>
            </w:pPr>
            <w:r w:rsidRPr="007A5D5A">
              <w:rPr>
                <w:b/>
              </w:rPr>
              <w:t>Zádržné</w:t>
            </w:r>
          </w:p>
        </w:tc>
        <w:tc>
          <w:tcPr>
            <w:tcW w:w="4755" w:type="dxa"/>
            <w:tcBorders>
              <w:top w:val="single" w:sz="8" w:space="0" w:color="C35A5A"/>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7C9D0515" w14:textId="77777777" w:rsidR="00340456" w:rsidRPr="007A5D5A" w:rsidRDefault="00340456" w:rsidP="00340456">
            <w:pPr>
              <w:widowControl w:val="0"/>
              <w:ind w:right="-28"/>
            </w:pPr>
            <w:r w:rsidRPr="007A5D5A">
              <w:t>10 % z každého daňového dokladu k Ceně projektu</w:t>
            </w:r>
          </w:p>
          <w:p w14:paraId="2ED8EB5E" w14:textId="77777777" w:rsidR="00340456" w:rsidRPr="007A5D5A" w:rsidRDefault="00340456" w:rsidP="00340456">
            <w:pPr>
              <w:widowControl w:val="0"/>
              <w:ind w:right="-28"/>
            </w:pPr>
            <w:r w:rsidRPr="007A5D5A">
              <w:t xml:space="preserve"> </w:t>
            </w:r>
          </w:p>
          <w:p w14:paraId="52CA4EFD" w14:textId="77777777" w:rsidR="00340456" w:rsidRPr="007A5D5A" w:rsidRDefault="00340456" w:rsidP="00340456">
            <w:pPr>
              <w:widowControl w:val="0"/>
              <w:ind w:right="-28"/>
            </w:pPr>
            <w:r w:rsidRPr="007A5D5A">
              <w:t xml:space="preserve">Zaplacení: po odstranění poslední vady z Potvrzení o převzetí </w:t>
            </w:r>
          </w:p>
        </w:tc>
      </w:tr>
      <w:tr w:rsidR="00340456" w:rsidRPr="007A5D5A" w14:paraId="33669640" w14:textId="77777777" w:rsidTr="00340456">
        <w:tc>
          <w:tcPr>
            <w:tcW w:w="4275" w:type="dxa"/>
            <w:tcBorders>
              <w:top w:val="single" w:sz="8" w:space="0" w:color="C35A5A"/>
              <w:left w:val="nil"/>
              <w:bottom w:val="single" w:sz="8" w:space="0" w:color="C35A5A"/>
              <w:right w:val="single" w:sz="8" w:space="0" w:color="C35A5A"/>
            </w:tcBorders>
            <w:shd w:val="clear" w:color="auto" w:fill="auto"/>
            <w:tcMar>
              <w:top w:w="113" w:type="dxa"/>
              <w:left w:w="113" w:type="dxa"/>
              <w:bottom w:w="113" w:type="dxa"/>
              <w:right w:w="113" w:type="dxa"/>
            </w:tcMar>
            <w:vAlign w:val="center"/>
          </w:tcPr>
          <w:p w14:paraId="12C05A85" w14:textId="77777777" w:rsidR="00340456" w:rsidRPr="007A5D5A" w:rsidRDefault="00340456" w:rsidP="00340456">
            <w:pPr>
              <w:widowControl w:val="0"/>
              <w:ind w:right="-28"/>
              <w:jc w:val="right"/>
              <w:rPr>
                <w:b/>
              </w:rPr>
            </w:pPr>
            <w:r w:rsidRPr="007A5D5A">
              <w:rPr>
                <w:b/>
              </w:rPr>
              <w:t>Reklamační lhůta Projektu</w:t>
            </w:r>
          </w:p>
        </w:tc>
        <w:tc>
          <w:tcPr>
            <w:tcW w:w="4755" w:type="dxa"/>
            <w:tcBorders>
              <w:top w:val="single" w:sz="8" w:space="0" w:color="C35A5A"/>
              <w:left w:val="single" w:sz="8" w:space="0" w:color="C35A5A"/>
              <w:bottom w:val="single" w:sz="8" w:space="0" w:color="C35A5A"/>
              <w:right w:val="nil"/>
            </w:tcBorders>
            <w:shd w:val="clear" w:color="auto" w:fill="auto"/>
            <w:tcMar>
              <w:top w:w="113" w:type="dxa"/>
              <w:left w:w="113" w:type="dxa"/>
              <w:bottom w:w="113" w:type="dxa"/>
              <w:right w:w="113" w:type="dxa"/>
            </w:tcMar>
            <w:vAlign w:val="center"/>
          </w:tcPr>
          <w:p w14:paraId="785D6E8A" w14:textId="77777777" w:rsidR="00340456" w:rsidRPr="007A5D5A" w:rsidRDefault="00340456" w:rsidP="00340456">
            <w:pPr>
              <w:widowControl w:val="0"/>
              <w:ind w:right="-28"/>
            </w:pPr>
            <w:r w:rsidRPr="007A5D5A">
              <w:t>12 měsíců</w:t>
            </w:r>
          </w:p>
        </w:tc>
      </w:tr>
      <w:tr w:rsidR="00340456" w:rsidRPr="007A5D5A" w14:paraId="04AF250E" w14:textId="77777777" w:rsidTr="00340456">
        <w:tc>
          <w:tcPr>
            <w:tcW w:w="4275" w:type="dxa"/>
            <w:tcBorders>
              <w:top w:val="single" w:sz="8" w:space="0" w:color="C35A5A"/>
              <w:left w:val="nil"/>
              <w:bottom w:val="nil"/>
              <w:right w:val="single" w:sz="8" w:space="0" w:color="C35A5A"/>
            </w:tcBorders>
            <w:shd w:val="clear" w:color="auto" w:fill="auto"/>
            <w:tcMar>
              <w:top w:w="113" w:type="dxa"/>
              <w:left w:w="113" w:type="dxa"/>
              <w:bottom w:w="113" w:type="dxa"/>
              <w:right w:w="113" w:type="dxa"/>
            </w:tcMar>
            <w:vAlign w:val="center"/>
          </w:tcPr>
          <w:p w14:paraId="019EE14E" w14:textId="77777777" w:rsidR="00340456" w:rsidRPr="007A5D5A" w:rsidRDefault="00340456" w:rsidP="00340456">
            <w:pPr>
              <w:widowControl w:val="0"/>
              <w:ind w:right="-28"/>
              <w:jc w:val="right"/>
              <w:rPr>
                <w:b/>
              </w:rPr>
            </w:pPr>
            <w:r w:rsidRPr="007A5D5A">
              <w:rPr>
                <w:b/>
              </w:rPr>
              <w:t>Reklamační lhůta Služeb</w:t>
            </w:r>
          </w:p>
        </w:tc>
        <w:tc>
          <w:tcPr>
            <w:tcW w:w="4755" w:type="dxa"/>
            <w:tcBorders>
              <w:top w:val="single" w:sz="8" w:space="0" w:color="C35A5A"/>
              <w:left w:val="single" w:sz="8" w:space="0" w:color="C35A5A"/>
              <w:bottom w:val="nil"/>
              <w:right w:val="nil"/>
            </w:tcBorders>
            <w:shd w:val="clear" w:color="auto" w:fill="auto"/>
            <w:tcMar>
              <w:top w:w="113" w:type="dxa"/>
              <w:left w:w="113" w:type="dxa"/>
              <w:bottom w:w="113" w:type="dxa"/>
              <w:right w:w="113" w:type="dxa"/>
            </w:tcMar>
            <w:vAlign w:val="center"/>
          </w:tcPr>
          <w:p w14:paraId="47362ED3" w14:textId="77777777" w:rsidR="00340456" w:rsidRPr="007A5D5A" w:rsidRDefault="00340456" w:rsidP="00340456">
            <w:pPr>
              <w:widowControl w:val="0"/>
              <w:ind w:right="-28"/>
            </w:pPr>
            <w:r w:rsidRPr="007A5D5A">
              <w:t>3 měsíce</w:t>
            </w:r>
          </w:p>
        </w:tc>
      </w:tr>
    </w:tbl>
    <w:p w14:paraId="4E2D4534" w14:textId="77777777" w:rsidR="00340456" w:rsidRPr="007A5D5A" w:rsidRDefault="00340456" w:rsidP="00340456">
      <w:pPr>
        <w:pStyle w:val="Nadpis2"/>
        <w:rPr>
          <w:rFonts w:ascii="Arial" w:hAnsi="Arial" w:cs="Arial"/>
        </w:rPr>
      </w:pPr>
      <w:bookmarkStart w:id="13" w:name="_heading=h.2et92p0" w:colFirst="0" w:colLast="0"/>
      <w:bookmarkEnd w:id="13"/>
      <w:r w:rsidRPr="007A5D5A">
        <w:rPr>
          <w:rFonts w:ascii="Arial" w:hAnsi="Arial" w:cs="Arial"/>
        </w:rPr>
        <w:br w:type="page"/>
      </w:r>
    </w:p>
    <w:p w14:paraId="39C4C1CB"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14" w:name="_heading=h.tyjcwt" w:colFirst="0" w:colLast="0"/>
      <w:bookmarkEnd w:id="14"/>
      <w:r w:rsidRPr="007A5D5A">
        <w:rPr>
          <w:rFonts w:ascii="Arial" w:hAnsi="Arial" w:cs="Arial"/>
        </w:rPr>
        <w:lastRenderedPageBreak/>
        <w:t>Lhůty pro Službu Podpory</w:t>
      </w:r>
    </w:p>
    <w:p w14:paraId="4C4B63C9" w14:textId="77777777" w:rsidR="00340456" w:rsidRPr="007A5D5A" w:rsidRDefault="00340456" w:rsidP="00340456"/>
    <w:tbl>
      <w:tblPr>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460"/>
        <w:gridCol w:w="4215"/>
      </w:tblGrid>
      <w:tr w:rsidR="00340456" w:rsidRPr="007A5D5A" w14:paraId="5657B211" w14:textId="77777777" w:rsidTr="00340456">
        <w:trPr>
          <w:trHeight w:val="420"/>
        </w:trPr>
        <w:tc>
          <w:tcPr>
            <w:tcW w:w="2310" w:type="dxa"/>
            <w:tcBorders>
              <w:top w:val="nil"/>
              <w:left w:val="nil"/>
              <w:bottom w:val="single" w:sz="8" w:space="0" w:color="C35A5A"/>
              <w:right w:val="single" w:sz="8" w:space="0" w:color="C35A5A"/>
            </w:tcBorders>
            <w:shd w:val="clear" w:color="auto" w:fill="auto"/>
            <w:tcMar>
              <w:top w:w="100" w:type="dxa"/>
              <w:left w:w="100" w:type="dxa"/>
              <w:bottom w:w="100" w:type="dxa"/>
              <w:right w:w="100" w:type="dxa"/>
            </w:tcMar>
          </w:tcPr>
          <w:p w14:paraId="033FE419" w14:textId="77777777" w:rsidR="00340456" w:rsidRPr="007A5D5A" w:rsidRDefault="00340456" w:rsidP="00340456">
            <w:pPr>
              <w:widowControl w:val="0"/>
              <w:ind w:right="-28"/>
              <w:jc w:val="center"/>
              <w:rPr>
                <w:b/>
                <w:color w:val="000000"/>
              </w:rPr>
            </w:pPr>
            <w:r w:rsidRPr="007A5D5A">
              <w:rPr>
                <w:b/>
                <w:color w:val="000000"/>
              </w:rPr>
              <w:t>Požadavek</w:t>
            </w:r>
          </w:p>
        </w:tc>
        <w:tc>
          <w:tcPr>
            <w:tcW w:w="2460" w:type="dxa"/>
            <w:tcBorders>
              <w:top w:val="nil"/>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tcPr>
          <w:p w14:paraId="451E50E6" w14:textId="77777777" w:rsidR="00340456" w:rsidRPr="007A5D5A" w:rsidRDefault="00340456" w:rsidP="00340456">
            <w:pPr>
              <w:widowControl w:val="0"/>
              <w:ind w:right="-28"/>
              <w:jc w:val="center"/>
              <w:rPr>
                <w:b/>
                <w:color w:val="000000"/>
              </w:rPr>
            </w:pPr>
            <w:r w:rsidRPr="007A5D5A">
              <w:rPr>
                <w:b/>
                <w:color w:val="000000"/>
              </w:rPr>
              <w:t>Reakční lhůta</w:t>
            </w:r>
            <w:r w:rsidRPr="007A5D5A">
              <w:rPr>
                <w:b/>
                <w:color w:val="000000"/>
              </w:rPr>
              <w:br/>
              <w:t>od oznámení Požadavku</w:t>
            </w:r>
          </w:p>
        </w:tc>
        <w:tc>
          <w:tcPr>
            <w:tcW w:w="4215" w:type="dxa"/>
            <w:tcBorders>
              <w:top w:val="nil"/>
              <w:left w:val="single" w:sz="8" w:space="0" w:color="C35A5A"/>
              <w:bottom w:val="single" w:sz="8" w:space="0" w:color="C35A5A"/>
              <w:right w:val="nil"/>
            </w:tcBorders>
            <w:shd w:val="clear" w:color="auto" w:fill="auto"/>
            <w:tcMar>
              <w:top w:w="100" w:type="dxa"/>
              <w:left w:w="100" w:type="dxa"/>
              <w:bottom w:w="100" w:type="dxa"/>
              <w:right w:w="100" w:type="dxa"/>
            </w:tcMar>
          </w:tcPr>
          <w:p w14:paraId="37125BC7" w14:textId="77777777" w:rsidR="00340456" w:rsidRPr="007A5D5A" w:rsidRDefault="00340456" w:rsidP="00340456">
            <w:pPr>
              <w:widowControl w:val="0"/>
              <w:ind w:right="-58"/>
              <w:jc w:val="center"/>
              <w:rPr>
                <w:b/>
                <w:color w:val="000000"/>
              </w:rPr>
            </w:pPr>
            <w:r w:rsidRPr="007A5D5A">
              <w:rPr>
                <w:b/>
                <w:color w:val="000000"/>
              </w:rPr>
              <w:t>Lhůta pro vyřešení Požadavku či odstranění vady od oznámení Požadavku</w:t>
            </w:r>
          </w:p>
        </w:tc>
      </w:tr>
      <w:tr w:rsidR="00340456" w:rsidRPr="007A5D5A" w14:paraId="6D78F7CE" w14:textId="77777777" w:rsidTr="00340456">
        <w:tc>
          <w:tcPr>
            <w:tcW w:w="2310"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7D5708AB" w14:textId="77777777" w:rsidR="00340456" w:rsidRPr="007A5D5A" w:rsidRDefault="00340456" w:rsidP="00340456">
            <w:pPr>
              <w:widowControl w:val="0"/>
              <w:ind w:right="-28"/>
              <w:jc w:val="center"/>
              <w:rPr>
                <w:b/>
              </w:rPr>
            </w:pPr>
            <w:r w:rsidRPr="007A5D5A">
              <w:rPr>
                <w:b/>
              </w:rPr>
              <w:t>Běžný požadavek</w:t>
            </w:r>
          </w:p>
        </w:tc>
        <w:tc>
          <w:tcPr>
            <w:tcW w:w="2460"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0EF487CD" w14:textId="77777777" w:rsidR="00340456" w:rsidRPr="007A5D5A" w:rsidRDefault="00340456" w:rsidP="00340456">
            <w:pPr>
              <w:widowControl w:val="0"/>
              <w:ind w:right="-28"/>
              <w:jc w:val="center"/>
            </w:pPr>
            <w:r w:rsidRPr="007A5D5A">
              <w:t>3 pracovní dny</w:t>
            </w:r>
          </w:p>
        </w:tc>
        <w:tc>
          <w:tcPr>
            <w:tcW w:w="4215"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560A8ABA" w14:textId="77777777" w:rsidR="00340456" w:rsidRPr="007A5D5A" w:rsidRDefault="00340456" w:rsidP="00340456">
            <w:pPr>
              <w:widowControl w:val="0"/>
              <w:ind w:right="-28"/>
              <w:jc w:val="center"/>
            </w:pPr>
            <w:r w:rsidRPr="007A5D5A">
              <w:t>5 pracovních dnů</w:t>
            </w:r>
          </w:p>
        </w:tc>
      </w:tr>
      <w:tr w:rsidR="00340456" w:rsidRPr="007A5D5A" w14:paraId="584BF129" w14:textId="77777777" w:rsidTr="00340456">
        <w:tc>
          <w:tcPr>
            <w:tcW w:w="2310"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54C78BCD" w14:textId="77777777" w:rsidR="00340456" w:rsidRPr="007A5D5A" w:rsidRDefault="00340456" w:rsidP="00340456">
            <w:pPr>
              <w:widowControl w:val="0"/>
              <w:ind w:right="-28"/>
              <w:jc w:val="center"/>
              <w:rPr>
                <w:b/>
              </w:rPr>
            </w:pPr>
            <w:r w:rsidRPr="007A5D5A">
              <w:rPr>
                <w:b/>
              </w:rPr>
              <w:t>Požadavek uživatelské podpory mimo zkoušku</w:t>
            </w:r>
          </w:p>
        </w:tc>
        <w:tc>
          <w:tcPr>
            <w:tcW w:w="2460"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064B1BF5" w14:textId="77777777" w:rsidR="00340456" w:rsidRPr="007A5D5A" w:rsidRDefault="00340456" w:rsidP="00340456">
            <w:pPr>
              <w:widowControl w:val="0"/>
              <w:ind w:right="-28"/>
              <w:jc w:val="center"/>
            </w:pPr>
            <w:r w:rsidRPr="007A5D5A">
              <w:t>1 pracovní den</w:t>
            </w:r>
          </w:p>
        </w:tc>
        <w:tc>
          <w:tcPr>
            <w:tcW w:w="4215"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0A7C2960" w14:textId="77777777" w:rsidR="00340456" w:rsidRPr="007A5D5A" w:rsidRDefault="00340456" w:rsidP="00340456">
            <w:pPr>
              <w:widowControl w:val="0"/>
              <w:ind w:right="-28"/>
              <w:jc w:val="center"/>
            </w:pPr>
            <w:r w:rsidRPr="007A5D5A">
              <w:t>1 pracovní den</w:t>
            </w:r>
          </w:p>
        </w:tc>
      </w:tr>
      <w:tr w:rsidR="00340456" w:rsidRPr="007A5D5A" w14:paraId="4B4E2EF0" w14:textId="77777777" w:rsidTr="00340456">
        <w:tc>
          <w:tcPr>
            <w:tcW w:w="2310"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746F8EF4" w14:textId="77777777" w:rsidR="00340456" w:rsidRPr="007A5D5A" w:rsidRDefault="00340456" w:rsidP="00340456">
            <w:pPr>
              <w:widowControl w:val="0"/>
              <w:ind w:right="-28"/>
              <w:jc w:val="center"/>
              <w:rPr>
                <w:b/>
              </w:rPr>
            </w:pPr>
            <w:r w:rsidRPr="007A5D5A">
              <w:rPr>
                <w:b/>
              </w:rPr>
              <w:t>Požadavek uživatelské podpory během zkoušky</w:t>
            </w:r>
          </w:p>
        </w:tc>
        <w:tc>
          <w:tcPr>
            <w:tcW w:w="2460"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76CC1768" w14:textId="77777777" w:rsidR="00340456" w:rsidRPr="007A5D5A" w:rsidRDefault="00340456" w:rsidP="00340456">
            <w:pPr>
              <w:widowControl w:val="0"/>
              <w:ind w:right="-28"/>
              <w:jc w:val="center"/>
            </w:pPr>
            <w:r w:rsidRPr="007A5D5A">
              <w:t>60 minut</w:t>
            </w:r>
          </w:p>
        </w:tc>
        <w:tc>
          <w:tcPr>
            <w:tcW w:w="4215"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0EAAD8DC" w14:textId="77777777" w:rsidR="00340456" w:rsidRPr="007A5D5A" w:rsidRDefault="00340456" w:rsidP="00340456">
            <w:pPr>
              <w:widowControl w:val="0"/>
              <w:ind w:right="-28"/>
              <w:jc w:val="center"/>
            </w:pPr>
            <w:r w:rsidRPr="007A5D5A">
              <w:t>60 minut</w:t>
            </w:r>
          </w:p>
        </w:tc>
      </w:tr>
      <w:tr w:rsidR="00340456" w:rsidRPr="007A5D5A" w14:paraId="37DECDCC" w14:textId="77777777" w:rsidTr="00340456">
        <w:tc>
          <w:tcPr>
            <w:tcW w:w="2310"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116B7DD0" w14:textId="77777777" w:rsidR="00340456" w:rsidRPr="007A5D5A" w:rsidRDefault="00340456" w:rsidP="00340456">
            <w:pPr>
              <w:widowControl w:val="0"/>
              <w:ind w:right="-28"/>
              <w:jc w:val="center"/>
              <w:rPr>
                <w:b/>
              </w:rPr>
            </w:pPr>
            <w:r w:rsidRPr="007A5D5A">
              <w:rPr>
                <w:b/>
              </w:rPr>
              <w:t xml:space="preserve">Incident kategorie 3 </w:t>
            </w:r>
          </w:p>
        </w:tc>
        <w:tc>
          <w:tcPr>
            <w:tcW w:w="2460"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63C6591F" w14:textId="77777777" w:rsidR="00340456" w:rsidRPr="007A5D5A" w:rsidRDefault="00340456" w:rsidP="00340456">
            <w:pPr>
              <w:widowControl w:val="0"/>
              <w:ind w:right="-28"/>
              <w:jc w:val="center"/>
            </w:pPr>
            <w:r w:rsidRPr="007A5D5A">
              <w:t>2 pracovní dny</w:t>
            </w:r>
          </w:p>
        </w:tc>
        <w:tc>
          <w:tcPr>
            <w:tcW w:w="4215"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4B55DBD1" w14:textId="77777777" w:rsidR="00340456" w:rsidRPr="007A5D5A" w:rsidRDefault="00340456" w:rsidP="00340456">
            <w:pPr>
              <w:widowControl w:val="0"/>
              <w:ind w:right="-28"/>
              <w:jc w:val="center"/>
            </w:pPr>
            <w:r w:rsidRPr="007A5D5A">
              <w:t>4 pracovní dny</w:t>
            </w:r>
          </w:p>
        </w:tc>
      </w:tr>
      <w:tr w:rsidR="00340456" w:rsidRPr="007A5D5A" w14:paraId="08683450" w14:textId="77777777" w:rsidTr="00340456">
        <w:tc>
          <w:tcPr>
            <w:tcW w:w="2310"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7989E206" w14:textId="77777777" w:rsidR="00340456" w:rsidRPr="007A5D5A" w:rsidRDefault="00340456" w:rsidP="00340456">
            <w:pPr>
              <w:widowControl w:val="0"/>
              <w:ind w:right="-28"/>
              <w:jc w:val="center"/>
              <w:rPr>
                <w:b/>
              </w:rPr>
            </w:pPr>
            <w:r w:rsidRPr="007A5D5A">
              <w:rPr>
                <w:b/>
              </w:rPr>
              <w:t>Incident kategorie 2</w:t>
            </w:r>
          </w:p>
        </w:tc>
        <w:tc>
          <w:tcPr>
            <w:tcW w:w="2460"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39B0F4FE" w14:textId="77777777" w:rsidR="00340456" w:rsidRPr="007A5D5A" w:rsidRDefault="00340456" w:rsidP="00340456">
            <w:pPr>
              <w:widowControl w:val="0"/>
              <w:ind w:right="-28"/>
              <w:jc w:val="center"/>
            </w:pPr>
            <w:r w:rsidRPr="007A5D5A">
              <w:t>1 pracovní den</w:t>
            </w:r>
          </w:p>
        </w:tc>
        <w:tc>
          <w:tcPr>
            <w:tcW w:w="4215"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54B39501" w14:textId="77777777" w:rsidR="00340456" w:rsidRPr="007A5D5A" w:rsidRDefault="00340456" w:rsidP="00340456">
            <w:pPr>
              <w:widowControl w:val="0"/>
              <w:ind w:right="-28"/>
              <w:jc w:val="center"/>
            </w:pPr>
            <w:r w:rsidRPr="007A5D5A">
              <w:t>2 pracovní dny</w:t>
            </w:r>
          </w:p>
        </w:tc>
      </w:tr>
      <w:tr w:rsidR="00340456" w:rsidRPr="007A5D5A" w14:paraId="1D69DD52" w14:textId="77777777" w:rsidTr="00340456">
        <w:tc>
          <w:tcPr>
            <w:tcW w:w="2310" w:type="dxa"/>
            <w:tcBorders>
              <w:top w:val="single" w:sz="8" w:space="0" w:color="C35A5A"/>
              <w:left w:val="nil"/>
              <w:bottom w:val="nil"/>
              <w:right w:val="single" w:sz="8" w:space="0" w:color="C35A5A"/>
            </w:tcBorders>
            <w:shd w:val="clear" w:color="auto" w:fill="auto"/>
            <w:tcMar>
              <w:top w:w="100" w:type="dxa"/>
              <w:left w:w="100" w:type="dxa"/>
              <w:bottom w:w="100" w:type="dxa"/>
              <w:right w:w="100" w:type="dxa"/>
            </w:tcMar>
            <w:vAlign w:val="center"/>
          </w:tcPr>
          <w:p w14:paraId="20AB9896" w14:textId="77777777" w:rsidR="00340456" w:rsidRPr="007A5D5A" w:rsidRDefault="00340456" w:rsidP="00340456">
            <w:pPr>
              <w:widowControl w:val="0"/>
              <w:ind w:right="-28"/>
              <w:jc w:val="center"/>
              <w:rPr>
                <w:b/>
              </w:rPr>
            </w:pPr>
            <w:r w:rsidRPr="007A5D5A">
              <w:rPr>
                <w:b/>
              </w:rPr>
              <w:t>Incident kategorie 1</w:t>
            </w:r>
          </w:p>
        </w:tc>
        <w:tc>
          <w:tcPr>
            <w:tcW w:w="2460" w:type="dxa"/>
            <w:tcBorders>
              <w:top w:val="single" w:sz="8" w:space="0" w:color="C35A5A"/>
              <w:left w:val="single" w:sz="8" w:space="0" w:color="C35A5A"/>
              <w:bottom w:val="nil"/>
              <w:right w:val="single" w:sz="8" w:space="0" w:color="C35A5A"/>
            </w:tcBorders>
            <w:shd w:val="clear" w:color="auto" w:fill="auto"/>
            <w:tcMar>
              <w:top w:w="100" w:type="dxa"/>
              <w:left w:w="100" w:type="dxa"/>
              <w:bottom w:w="100" w:type="dxa"/>
              <w:right w:w="100" w:type="dxa"/>
            </w:tcMar>
            <w:vAlign w:val="center"/>
          </w:tcPr>
          <w:p w14:paraId="72097CD1" w14:textId="77777777" w:rsidR="00340456" w:rsidRPr="007A5D5A" w:rsidRDefault="00340456" w:rsidP="00340456">
            <w:pPr>
              <w:widowControl w:val="0"/>
              <w:ind w:right="-28"/>
              <w:jc w:val="center"/>
            </w:pPr>
            <w:r w:rsidRPr="007A5D5A">
              <w:t>12 hodin</w:t>
            </w:r>
          </w:p>
        </w:tc>
        <w:tc>
          <w:tcPr>
            <w:tcW w:w="4215" w:type="dxa"/>
            <w:tcBorders>
              <w:top w:val="single" w:sz="8" w:space="0" w:color="C35A5A"/>
              <w:left w:val="single" w:sz="8" w:space="0" w:color="C35A5A"/>
              <w:bottom w:val="nil"/>
              <w:right w:val="nil"/>
            </w:tcBorders>
            <w:shd w:val="clear" w:color="auto" w:fill="auto"/>
            <w:tcMar>
              <w:top w:w="100" w:type="dxa"/>
              <w:left w:w="100" w:type="dxa"/>
              <w:bottom w:w="100" w:type="dxa"/>
              <w:right w:w="100" w:type="dxa"/>
            </w:tcMar>
            <w:vAlign w:val="center"/>
          </w:tcPr>
          <w:p w14:paraId="71066552" w14:textId="77777777" w:rsidR="00340456" w:rsidRPr="007A5D5A" w:rsidRDefault="00340456" w:rsidP="00340456">
            <w:pPr>
              <w:widowControl w:val="0"/>
              <w:ind w:right="-28"/>
              <w:jc w:val="center"/>
            </w:pPr>
            <w:r w:rsidRPr="007A5D5A">
              <w:t>48 hodin</w:t>
            </w:r>
          </w:p>
        </w:tc>
      </w:tr>
    </w:tbl>
    <w:p w14:paraId="015C673D" w14:textId="77777777" w:rsidR="00340456" w:rsidRPr="007A5D5A" w:rsidRDefault="00340456" w:rsidP="00340456">
      <w:pPr>
        <w:pStyle w:val="Nadpis3"/>
      </w:pPr>
      <w:bookmarkStart w:id="15" w:name="_heading=h.3dy6vkm" w:colFirst="0" w:colLast="0"/>
      <w:bookmarkEnd w:id="15"/>
    </w:p>
    <w:p w14:paraId="50F13779"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16" w:name="_heading=h.1t3h5sf" w:colFirst="0" w:colLast="0"/>
      <w:bookmarkEnd w:id="16"/>
      <w:r w:rsidRPr="007A5D5A">
        <w:rPr>
          <w:rFonts w:ascii="Arial" w:hAnsi="Arial" w:cs="Arial"/>
        </w:rPr>
        <w:t>Smluvní pokuty za nedodržení Zadání</w:t>
      </w:r>
    </w:p>
    <w:tbl>
      <w:tblPr>
        <w:tblW w:w="8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5700"/>
      </w:tblGrid>
      <w:tr w:rsidR="00340456" w:rsidRPr="007A5D5A" w14:paraId="0D98FECA" w14:textId="77777777" w:rsidTr="00340456">
        <w:trPr>
          <w:trHeight w:val="420"/>
        </w:trPr>
        <w:tc>
          <w:tcPr>
            <w:tcW w:w="3270" w:type="dxa"/>
            <w:tcBorders>
              <w:top w:val="nil"/>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50E9EC28" w14:textId="77777777" w:rsidR="00340456" w:rsidRPr="007A5D5A" w:rsidRDefault="00340456" w:rsidP="00340456">
            <w:pPr>
              <w:widowControl w:val="0"/>
              <w:ind w:right="-28"/>
              <w:jc w:val="center"/>
              <w:rPr>
                <w:b/>
              </w:rPr>
            </w:pPr>
            <w:r w:rsidRPr="007A5D5A">
              <w:rPr>
                <w:b/>
              </w:rPr>
              <w:t>Nedodržení lhůty či termínu fáze projektu</w:t>
            </w:r>
          </w:p>
        </w:tc>
        <w:tc>
          <w:tcPr>
            <w:tcW w:w="5700" w:type="dxa"/>
            <w:tcBorders>
              <w:top w:val="nil"/>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39159F9C" w14:textId="77777777" w:rsidR="00340456" w:rsidRPr="007A5D5A" w:rsidRDefault="00340456" w:rsidP="00340456">
            <w:pPr>
              <w:widowControl w:val="0"/>
              <w:ind w:right="-28"/>
              <w:rPr>
                <w:highlight w:val="yellow"/>
              </w:rPr>
            </w:pPr>
            <w:r w:rsidRPr="007A5D5A">
              <w:t>0.01 % Ceny projektu za každý započatý kalendářní den</w:t>
            </w:r>
          </w:p>
        </w:tc>
      </w:tr>
      <w:tr w:rsidR="00340456" w:rsidRPr="007A5D5A" w14:paraId="6F42DA9A" w14:textId="77777777" w:rsidTr="00340456">
        <w:tc>
          <w:tcPr>
            <w:tcW w:w="3270" w:type="dxa"/>
            <w:tcBorders>
              <w:top w:val="single" w:sz="8" w:space="0" w:color="C35A5A"/>
              <w:left w:val="nil"/>
              <w:bottom w:val="single" w:sz="8" w:space="0" w:color="C35A5A"/>
              <w:right w:val="single" w:sz="12" w:space="0" w:color="0067AE"/>
            </w:tcBorders>
            <w:shd w:val="clear" w:color="auto" w:fill="auto"/>
            <w:tcMar>
              <w:top w:w="100" w:type="dxa"/>
              <w:left w:w="100" w:type="dxa"/>
              <w:bottom w:w="100" w:type="dxa"/>
              <w:right w:w="100" w:type="dxa"/>
            </w:tcMar>
            <w:vAlign w:val="center"/>
          </w:tcPr>
          <w:p w14:paraId="41733A10" w14:textId="77777777" w:rsidR="00340456" w:rsidRPr="007A5D5A" w:rsidRDefault="00340456" w:rsidP="00340456">
            <w:pPr>
              <w:widowControl w:val="0"/>
              <w:ind w:right="-28"/>
              <w:jc w:val="center"/>
              <w:rPr>
                <w:b/>
              </w:rPr>
            </w:pPr>
            <w:r w:rsidRPr="007A5D5A">
              <w:rPr>
                <w:b/>
              </w:rPr>
              <w:t>Nedodržení reakční lhůty 13.4</w:t>
            </w:r>
          </w:p>
        </w:tc>
        <w:tc>
          <w:tcPr>
            <w:tcW w:w="5700" w:type="dxa"/>
            <w:tcBorders>
              <w:top w:val="single" w:sz="8" w:space="0" w:color="C35A5A"/>
              <w:left w:val="single" w:sz="12" w:space="0" w:color="0067AE"/>
              <w:bottom w:val="single" w:sz="8" w:space="0" w:color="C35A5A"/>
              <w:right w:val="nil"/>
            </w:tcBorders>
            <w:shd w:val="clear" w:color="auto" w:fill="auto"/>
            <w:tcMar>
              <w:top w:w="100" w:type="dxa"/>
              <w:left w:w="100" w:type="dxa"/>
              <w:bottom w:w="100" w:type="dxa"/>
              <w:right w:w="100" w:type="dxa"/>
            </w:tcMar>
            <w:vAlign w:val="center"/>
          </w:tcPr>
          <w:p w14:paraId="7C8757DE" w14:textId="77777777" w:rsidR="00340456" w:rsidRPr="007A5D5A" w:rsidRDefault="00340456" w:rsidP="00340456">
            <w:pPr>
              <w:widowControl w:val="0"/>
              <w:ind w:right="-28"/>
            </w:pPr>
            <w:r w:rsidRPr="007A5D5A">
              <w:t>Jednorázově Kč 1.000,- za každé jednotlivé překročení lhůty o více než 50 %</w:t>
            </w:r>
          </w:p>
        </w:tc>
      </w:tr>
      <w:tr w:rsidR="00340456" w:rsidRPr="007A5D5A" w14:paraId="57D87BCF" w14:textId="77777777" w:rsidTr="00340456">
        <w:tc>
          <w:tcPr>
            <w:tcW w:w="3270"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72C948FE" w14:textId="77777777" w:rsidR="00340456" w:rsidRPr="007A5D5A" w:rsidRDefault="00340456" w:rsidP="00340456">
            <w:pPr>
              <w:widowControl w:val="0"/>
              <w:ind w:right="-28"/>
              <w:jc w:val="center"/>
              <w:rPr>
                <w:b/>
              </w:rPr>
            </w:pPr>
            <w:r w:rsidRPr="007A5D5A">
              <w:rPr>
                <w:b/>
              </w:rPr>
              <w:t>Nedodržení lhůty pro</w:t>
            </w:r>
          </w:p>
          <w:p w14:paraId="2F022CA3" w14:textId="77777777" w:rsidR="00340456" w:rsidRPr="007A5D5A" w:rsidRDefault="00340456" w:rsidP="00340456">
            <w:pPr>
              <w:widowControl w:val="0"/>
              <w:ind w:right="-28"/>
              <w:jc w:val="center"/>
              <w:rPr>
                <w:b/>
              </w:rPr>
            </w:pPr>
            <w:r w:rsidRPr="007A5D5A">
              <w:rPr>
                <w:b/>
              </w:rPr>
              <w:t xml:space="preserve"> vyřešení Běžného požadavku nebo Požadavku uživatelské podpory mimo zkoušku</w:t>
            </w:r>
          </w:p>
        </w:tc>
        <w:tc>
          <w:tcPr>
            <w:tcW w:w="570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01774681" w14:textId="77777777" w:rsidR="00340456" w:rsidRPr="007A5D5A" w:rsidRDefault="00340456" w:rsidP="00340456">
            <w:pPr>
              <w:widowControl w:val="0"/>
              <w:ind w:right="-28"/>
            </w:pPr>
            <w:r w:rsidRPr="007A5D5A">
              <w:t>Kč 500,- za každý započatý kalendářní den</w:t>
            </w:r>
          </w:p>
        </w:tc>
      </w:tr>
      <w:tr w:rsidR="00340456" w:rsidRPr="007A5D5A" w14:paraId="3A0B2E51" w14:textId="77777777" w:rsidTr="00340456">
        <w:tc>
          <w:tcPr>
            <w:tcW w:w="3270"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27128FD7" w14:textId="77777777" w:rsidR="00340456" w:rsidRPr="007A5D5A" w:rsidRDefault="00340456" w:rsidP="00340456">
            <w:pPr>
              <w:widowControl w:val="0"/>
              <w:ind w:right="-28"/>
              <w:jc w:val="center"/>
              <w:rPr>
                <w:b/>
              </w:rPr>
            </w:pPr>
            <w:r w:rsidRPr="007A5D5A">
              <w:rPr>
                <w:b/>
              </w:rPr>
              <w:t>Nedodržení lhůty pro vyřešení Požadavku uživatelské podpory během zkoušky</w:t>
            </w:r>
          </w:p>
        </w:tc>
        <w:tc>
          <w:tcPr>
            <w:tcW w:w="570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0E24EFAB" w14:textId="77777777" w:rsidR="00340456" w:rsidRPr="007A5D5A" w:rsidRDefault="00340456" w:rsidP="00340456">
            <w:pPr>
              <w:widowControl w:val="0"/>
              <w:ind w:right="-28"/>
            </w:pPr>
            <w:r w:rsidRPr="007A5D5A">
              <w:t>Kč 1.000,- za každou započatou hodinu</w:t>
            </w:r>
          </w:p>
        </w:tc>
      </w:tr>
      <w:tr w:rsidR="00340456" w:rsidRPr="007A5D5A" w14:paraId="224D079E" w14:textId="77777777" w:rsidTr="00340456">
        <w:tc>
          <w:tcPr>
            <w:tcW w:w="3270"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59FC9FEF" w14:textId="77777777" w:rsidR="00340456" w:rsidRPr="007A5D5A" w:rsidRDefault="00340456" w:rsidP="00340456">
            <w:pPr>
              <w:widowControl w:val="0"/>
              <w:ind w:right="-28"/>
              <w:jc w:val="center"/>
              <w:rPr>
                <w:b/>
              </w:rPr>
            </w:pPr>
            <w:r w:rsidRPr="007A5D5A">
              <w:rPr>
                <w:b/>
              </w:rPr>
              <w:t>Nedodržení lhůty pro</w:t>
            </w:r>
          </w:p>
          <w:p w14:paraId="4B906ABE" w14:textId="77777777" w:rsidR="00340456" w:rsidRPr="007A5D5A" w:rsidRDefault="00340456" w:rsidP="00340456">
            <w:pPr>
              <w:widowControl w:val="0"/>
              <w:ind w:right="-28"/>
              <w:jc w:val="center"/>
              <w:rPr>
                <w:b/>
              </w:rPr>
            </w:pPr>
            <w:r w:rsidRPr="007A5D5A">
              <w:rPr>
                <w:b/>
              </w:rPr>
              <w:t xml:space="preserve"> odstranění Incidentu kategorie 2 či 3</w:t>
            </w:r>
          </w:p>
        </w:tc>
        <w:tc>
          <w:tcPr>
            <w:tcW w:w="570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7E5BC978" w14:textId="77777777" w:rsidR="00340456" w:rsidRPr="007A5D5A" w:rsidRDefault="00340456" w:rsidP="00340456">
            <w:pPr>
              <w:widowControl w:val="0"/>
              <w:ind w:right="-28"/>
            </w:pPr>
            <w:r w:rsidRPr="007A5D5A">
              <w:t>Kč 1.000,- za každý započatý kalendářní den</w:t>
            </w:r>
          </w:p>
        </w:tc>
      </w:tr>
      <w:tr w:rsidR="00340456" w:rsidRPr="007A5D5A" w14:paraId="6B1EF5D1" w14:textId="77777777" w:rsidTr="00340456">
        <w:tc>
          <w:tcPr>
            <w:tcW w:w="3270"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0029F82B" w14:textId="77777777" w:rsidR="00340456" w:rsidRPr="007A5D5A" w:rsidRDefault="00340456" w:rsidP="00340456">
            <w:pPr>
              <w:widowControl w:val="0"/>
              <w:ind w:right="-28"/>
              <w:jc w:val="center"/>
              <w:rPr>
                <w:b/>
              </w:rPr>
            </w:pPr>
            <w:r w:rsidRPr="007A5D5A">
              <w:rPr>
                <w:b/>
              </w:rPr>
              <w:t>Nedodržení lhůty pro odstranění Incidentu kategorie 1</w:t>
            </w:r>
          </w:p>
        </w:tc>
        <w:tc>
          <w:tcPr>
            <w:tcW w:w="570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65222CD6" w14:textId="77777777" w:rsidR="00340456" w:rsidRPr="007A5D5A" w:rsidRDefault="00340456" w:rsidP="00340456">
            <w:pPr>
              <w:widowControl w:val="0"/>
              <w:ind w:right="-28"/>
            </w:pPr>
            <w:r w:rsidRPr="007A5D5A">
              <w:t>Kč 1.000,- za každý započatý kalendářní den</w:t>
            </w:r>
          </w:p>
        </w:tc>
      </w:tr>
      <w:tr w:rsidR="00340456" w:rsidRPr="007A5D5A" w14:paraId="15F61B0C" w14:textId="77777777" w:rsidTr="00340456">
        <w:tc>
          <w:tcPr>
            <w:tcW w:w="3270" w:type="dxa"/>
            <w:tcBorders>
              <w:top w:val="single" w:sz="8" w:space="0" w:color="C35A5A"/>
              <w:left w:val="nil"/>
              <w:bottom w:val="nil"/>
              <w:right w:val="single" w:sz="8" w:space="0" w:color="C35A5A"/>
            </w:tcBorders>
            <w:shd w:val="clear" w:color="auto" w:fill="auto"/>
            <w:tcMar>
              <w:top w:w="100" w:type="dxa"/>
              <w:left w:w="100" w:type="dxa"/>
              <w:bottom w:w="100" w:type="dxa"/>
              <w:right w:w="100" w:type="dxa"/>
            </w:tcMar>
            <w:vAlign w:val="center"/>
          </w:tcPr>
          <w:p w14:paraId="1DC9469E" w14:textId="77777777" w:rsidR="00340456" w:rsidRPr="007A5D5A" w:rsidRDefault="00340456" w:rsidP="00340456">
            <w:pPr>
              <w:widowControl w:val="0"/>
              <w:ind w:right="-28"/>
              <w:jc w:val="center"/>
              <w:rPr>
                <w:b/>
              </w:rPr>
            </w:pPr>
            <w:r w:rsidRPr="007A5D5A">
              <w:rPr>
                <w:b/>
              </w:rPr>
              <w:lastRenderedPageBreak/>
              <w:t>Nedodržení minimální dostupnosti</w:t>
            </w:r>
          </w:p>
        </w:tc>
        <w:tc>
          <w:tcPr>
            <w:tcW w:w="5700" w:type="dxa"/>
            <w:tcBorders>
              <w:top w:val="single" w:sz="8" w:space="0" w:color="C35A5A"/>
              <w:left w:val="single" w:sz="8" w:space="0" w:color="C35A5A"/>
              <w:bottom w:val="nil"/>
              <w:right w:val="nil"/>
            </w:tcBorders>
            <w:shd w:val="clear" w:color="auto" w:fill="auto"/>
            <w:tcMar>
              <w:top w:w="100" w:type="dxa"/>
              <w:left w:w="100" w:type="dxa"/>
              <w:bottom w:w="100" w:type="dxa"/>
              <w:right w:w="100" w:type="dxa"/>
            </w:tcMar>
            <w:vAlign w:val="center"/>
          </w:tcPr>
          <w:p w14:paraId="4DA6E042" w14:textId="77777777" w:rsidR="00340456" w:rsidRPr="007A5D5A" w:rsidRDefault="00340456" w:rsidP="00340456">
            <w:pPr>
              <w:widowControl w:val="0"/>
              <w:ind w:right="-28"/>
            </w:pPr>
            <w:r w:rsidRPr="007A5D5A">
              <w:t xml:space="preserve">5 % měsíční ceny Poskytování služeb Podpory a Údržby (položka č. 4 Nabídky) za každé započaté 1 % rozdílu mezi minimální a dosaženou dostupností. </w:t>
            </w:r>
          </w:p>
        </w:tc>
      </w:tr>
    </w:tbl>
    <w:p w14:paraId="1D785163" w14:textId="77777777" w:rsidR="00340456" w:rsidRPr="00340456" w:rsidRDefault="00340456" w:rsidP="00340456">
      <w:pPr>
        <w:pStyle w:val="Nadpis1"/>
        <w:rPr>
          <w:rFonts w:ascii="Arial" w:hAnsi="Arial" w:cs="Arial"/>
          <w:sz w:val="24"/>
          <w:szCs w:val="24"/>
        </w:rPr>
      </w:pPr>
      <w:bookmarkStart w:id="17" w:name="_heading=h.4d34og8" w:colFirst="0" w:colLast="0"/>
      <w:bookmarkEnd w:id="17"/>
    </w:p>
    <w:p w14:paraId="2BD6F505"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18" w:name="_heading=h.2s8eyo1" w:colFirst="0" w:colLast="0"/>
      <w:bookmarkEnd w:id="18"/>
      <w:r w:rsidRPr="007A5D5A">
        <w:rPr>
          <w:rFonts w:ascii="Arial" w:hAnsi="Arial" w:cs="Arial"/>
        </w:rPr>
        <w:t>Úkoly Projektu (vývoje), požadavky na Harmonogram Projektu</w:t>
      </w:r>
    </w:p>
    <w:p w14:paraId="7082812D" w14:textId="77777777" w:rsidR="00340456" w:rsidRPr="007A5D5A" w:rsidRDefault="00340456" w:rsidP="00340456">
      <w:pPr>
        <w:spacing w:before="100" w:line="288" w:lineRule="auto"/>
        <w:ind w:left="285"/>
        <w:rPr>
          <w:highlight w:val="yellow"/>
        </w:rPr>
      </w:pPr>
    </w:p>
    <w:tbl>
      <w:tblPr>
        <w:tblW w:w="8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185"/>
        <w:gridCol w:w="1785"/>
        <w:gridCol w:w="1770"/>
      </w:tblGrid>
      <w:tr w:rsidR="00340456" w:rsidRPr="007A5D5A" w14:paraId="14D046C1" w14:textId="77777777" w:rsidTr="00340456">
        <w:trPr>
          <w:trHeight w:val="795"/>
        </w:trPr>
        <w:tc>
          <w:tcPr>
            <w:tcW w:w="705" w:type="dxa"/>
            <w:tcBorders>
              <w:top w:val="nil"/>
              <w:left w:val="nil"/>
              <w:bottom w:val="single" w:sz="8" w:space="0" w:color="C35A5A"/>
              <w:right w:val="single" w:sz="8" w:space="0" w:color="C35A5A"/>
            </w:tcBorders>
            <w:shd w:val="clear" w:color="auto" w:fill="auto"/>
            <w:tcMar>
              <w:top w:w="100" w:type="dxa"/>
              <w:left w:w="100" w:type="dxa"/>
              <w:bottom w:w="100" w:type="dxa"/>
              <w:right w:w="100" w:type="dxa"/>
            </w:tcMar>
          </w:tcPr>
          <w:p w14:paraId="59A29CAC" w14:textId="77777777" w:rsidR="00340456" w:rsidRPr="007A5D5A" w:rsidRDefault="00340456" w:rsidP="00340456">
            <w:pPr>
              <w:widowControl w:val="0"/>
              <w:ind w:left="285" w:right="-30"/>
              <w:jc w:val="center"/>
              <w:rPr>
                <w:b/>
                <w:color w:val="000000"/>
              </w:rPr>
            </w:pPr>
            <w:r w:rsidRPr="007A5D5A">
              <w:rPr>
                <w:b/>
                <w:color w:val="000000"/>
              </w:rPr>
              <w:t>č.</w:t>
            </w:r>
          </w:p>
        </w:tc>
        <w:tc>
          <w:tcPr>
            <w:tcW w:w="4185" w:type="dxa"/>
            <w:tcBorders>
              <w:top w:val="nil"/>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tcPr>
          <w:p w14:paraId="4E61601B" w14:textId="77777777" w:rsidR="00340456" w:rsidRPr="007A5D5A" w:rsidRDefault="00340456" w:rsidP="00340456">
            <w:pPr>
              <w:widowControl w:val="0"/>
              <w:ind w:right="-30"/>
              <w:jc w:val="center"/>
              <w:rPr>
                <w:b/>
                <w:color w:val="000000"/>
              </w:rPr>
            </w:pPr>
            <w:r w:rsidRPr="007A5D5A">
              <w:rPr>
                <w:b/>
                <w:color w:val="000000"/>
              </w:rPr>
              <w:t>Výstup</w:t>
            </w:r>
          </w:p>
        </w:tc>
        <w:tc>
          <w:tcPr>
            <w:tcW w:w="1785" w:type="dxa"/>
            <w:tcBorders>
              <w:top w:val="nil"/>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tcPr>
          <w:p w14:paraId="08B0BBB0" w14:textId="77777777" w:rsidR="00340456" w:rsidRPr="007A5D5A" w:rsidRDefault="00340456" w:rsidP="00340456">
            <w:pPr>
              <w:widowControl w:val="0"/>
              <w:ind w:right="-30"/>
              <w:jc w:val="center"/>
              <w:rPr>
                <w:color w:val="000000"/>
              </w:rPr>
            </w:pPr>
            <w:r w:rsidRPr="007A5D5A">
              <w:rPr>
                <w:b/>
                <w:color w:val="000000"/>
              </w:rPr>
              <w:t>Lhůta</w:t>
            </w:r>
            <w:r w:rsidRPr="007A5D5A">
              <w:rPr>
                <w:b/>
                <w:color w:val="000000"/>
                <w:vertAlign w:val="superscript"/>
              </w:rPr>
              <w:footnoteReference w:id="2"/>
            </w:r>
            <w:r w:rsidRPr="007A5D5A">
              <w:rPr>
                <w:b/>
                <w:color w:val="000000"/>
              </w:rPr>
              <w:t xml:space="preserve">  / termín splnění</w:t>
            </w:r>
          </w:p>
        </w:tc>
        <w:tc>
          <w:tcPr>
            <w:tcW w:w="1770" w:type="dxa"/>
            <w:tcBorders>
              <w:top w:val="nil"/>
              <w:left w:val="single" w:sz="8" w:space="0" w:color="C35A5A"/>
              <w:bottom w:val="single" w:sz="8" w:space="0" w:color="C35A5A"/>
              <w:right w:val="nil"/>
            </w:tcBorders>
            <w:shd w:val="clear" w:color="auto" w:fill="auto"/>
            <w:tcMar>
              <w:top w:w="100" w:type="dxa"/>
              <w:left w:w="100" w:type="dxa"/>
              <w:bottom w:w="100" w:type="dxa"/>
              <w:right w:w="100" w:type="dxa"/>
            </w:tcMar>
          </w:tcPr>
          <w:p w14:paraId="7F1CF42C" w14:textId="77777777" w:rsidR="00340456" w:rsidRPr="007A5D5A" w:rsidRDefault="00340456" w:rsidP="00340456">
            <w:pPr>
              <w:widowControl w:val="0"/>
              <w:ind w:right="-30"/>
              <w:jc w:val="center"/>
              <w:rPr>
                <w:b/>
                <w:color w:val="000000"/>
              </w:rPr>
            </w:pPr>
            <w:r w:rsidRPr="007A5D5A">
              <w:rPr>
                <w:b/>
                <w:color w:val="000000"/>
              </w:rPr>
              <w:t>Fakturace Ceny projektu</w:t>
            </w:r>
          </w:p>
        </w:tc>
      </w:tr>
      <w:tr w:rsidR="00340456" w:rsidRPr="007A5D5A" w14:paraId="074CA720" w14:textId="77777777" w:rsidTr="00340456">
        <w:tc>
          <w:tcPr>
            <w:tcW w:w="705"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15371CE1" w14:textId="77777777" w:rsidR="00340456" w:rsidRPr="007A5D5A" w:rsidRDefault="00340456" w:rsidP="00340456">
            <w:pPr>
              <w:widowControl w:val="0"/>
              <w:ind w:left="285" w:right="-30"/>
              <w:jc w:val="center"/>
              <w:rPr>
                <w:b/>
              </w:rPr>
            </w:pPr>
            <w:r w:rsidRPr="007A5D5A">
              <w:rPr>
                <w:b/>
              </w:rPr>
              <w:t>0</w:t>
            </w:r>
          </w:p>
        </w:tc>
        <w:tc>
          <w:tcPr>
            <w:tcW w:w="41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7E5B9124" w14:textId="77777777" w:rsidR="00340456" w:rsidRPr="007A5D5A" w:rsidRDefault="00340456" w:rsidP="00340456">
            <w:pPr>
              <w:widowControl w:val="0"/>
              <w:ind w:right="-30"/>
              <w:jc w:val="center"/>
            </w:pPr>
            <w:r w:rsidRPr="007A5D5A">
              <w:t>Analýza stávajícího stavu. Potvrzení převzetí stávajícího portálu. Vytvoření harmonogramu Projektu. (viz 5.1-5.2)</w:t>
            </w:r>
          </w:p>
        </w:tc>
        <w:tc>
          <w:tcPr>
            <w:tcW w:w="17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19DC1521" w14:textId="77777777" w:rsidR="00340456" w:rsidRPr="007A5D5A" w:rsidRDefault="00340456" w:rsidP="00340456">
            <w:pPr>
              <w:widowControl w:val="0"/>
              <w:ind w:right="-30"/>
              <w:jc w:val="center"/>
              <w:rPr>
                <w:b/>
              </w:rPr>
            </w:pPr>
            <w:r w:rsidRPr="007A5D5A">
              <w:rPr>
                <w:b/>
              </w:rPr>
              <w:t>14 dnů</w:t>
            </w:r>
          </w:p>
        </w:tc>
        <w:tc>
          <w:tcPr>
            <w:tcW w:w="177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2B2360FD" w14:textId="77777777" w:rsidR="00340456" w:rsidRPr="007A5D5A" w:rsidRDefault="00340456" w:rsidP="00340456">
            <w:pPr>
              <w:widowControl w:val="0"/>
              <w:ind w:right="-30"/>
              <w:jc w:val="center"/>
            </w:pPr>
            <w:r w:rsidRPr="007A5D5A">
              <w:t>5 %</w:t>
            </w:r>
          </w:p>
        </w:tc>
      </w:tr>
      <w:tr w:rsidR="00340456" w:rsidRPr="007A5D5A" w14:paraId="2E0D306B" w14:textId="77777777" w:rsidTr="00340456">
        <w:tc>
          <w:tcPr>
            <w:tcW w:w="705"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22B4289B" w14:textId="77777777" w:rsidR="00340456" w:rsidRPr="007A5D5A" w:rsidRDefault="00340456" w:rsidP="00340456">
            <w:pPr>
              <w:widowControl w:val="0"/>
              <w:ind w:left="285" w:right="-30"/>
              <w:jc w:val="center"/>
              <w:rPr>
                <w:b/>
              </w:rPr>
            </w:pPr>
            <w:r w:rsidRPr="007A5D5A">
              <w:rPr>
                <w:b/>
              </w:rPr>
              <w:t>1</w:t>
            </w:r>
          </w:p>
        </w:tc>
        <w:tc>
          <w:tcPr>
            <w:tcW w:w="41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74867BB3" w14:textId="77777777" w:rsidR="00340456" w:rsidRPr="007A5D5A" w:rsidRDefault="00340456" w:rsidP="00340456">
            <w:pPr>
              <w:jc w:val="center"/>
            </w:pPr>
            <w:r w:rsidRPr="007A5D5A">
              <w:t>Automatické zpracování nahrávek vkládaných do databanky (viz 5.5.)</w:t>
            </w:r>
          </w:p>
        </w:tc>
        <w:tc>
          <w:tcPr>
            <w:tcW w:w="17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66448779" w14:textId="77777777" w:rsidR="00340456" w:rsidRPr="007A5D5A" w:rsidRDefault="00340456" w:rsidP="00340456">
            <w:pPr>
              <w:widowControl w:val="0"/>
              <w:ind w:right="-30"/>
              <w:jc w:val="center"/>
              <w:rPr>
                <w:b/>
              </w:rPr>
            </w:pPr>
            <w:r w:rsidRPr="007A5D5A">
              <w:rPr>
                <w:b/>
              </w:rPr>
              <w:t>31. 12. 2022</w:t>
            </w:r>
          </w:p>
        </w:tc>
        <w:tc>
          <w:tcPr>
            <w:tcW w:w="177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6E0E1A20" w14:textId="77777777" w:rsidR="00340456" w:rsidRPr="007A5D5A" w:rsidRDefault="00340456" w:rsidP="00340456">
            <w:pPr>
              <w:widowControl w:val="0"/>
              <w:ind w:right="-30"/>
              <w:jc w:val="center"/>
            </w:pPr>
            <w:r w:rsidRPr="007A5D5A">
              <w:t>10 %</w:t>
            </w:r>
          </w:p>
        </w:tc>
      </w:tr>
      <w:tr w:rsidR="00340456" w:rsidRPr="007A5D5A" w14:paraId="739FF9E3" w14:textId="77777777" w:rsidTr="00340456">
        <w:tc>
          <w:tcPr>
            <w:tcW w:w="705"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4B0736D6" w14:textId="77777777" w:rsidR="00340456" w:rsidRPr="007A5D5A" w:rsidRDefault="00340456" w:rsidP="00340456">
            <w:pPr>
              <w:widowControl w:val="0"/>
              <w:ind w:left="285" w:right="-30"/>
              <w:jc w:val="center"/>
              <w:rPr>
                <w:b/>
              </w:rPr>
            </w:pPr>
            <w:r w:rsidRPr="007A5D5A">
              <w:rPr>
                <w:b/>
              </w:rPr>
              <w:t>2</w:t>
            </w:r>
          </w:p>
        </w:tc>
        <w:tc>
          <w:tcPr>
            <w:tcW w:w="41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6ECF91E5" w14:textId="77777777" w:rsidR="00340456" w:rsidRPr="007A5D5A" w:rsidRDefault="00340456" w:rsidP="00340456">
            <w:pPr>
              <w:jc w:val="center"/>
            </w:pPr>
            <w:r w:rsidRPr="007A5D5A">
              <w:t>Analýza možností úpravy a optimalizace nástrojů v databance úloh A2 s cílem zajistit větší nezávislost na práci vývojářů a grafika (viz 5.6.)</w:t>
            </w:r>
          </w:p>
        </w:tc>
        <w:tc>
          <w:tcPr>
            <w:tcW w:w="17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2C1CFC72" w14:textId="77777777" w:rsidR="00340456" w:rsidRPr="007A5D5A" w:rsidRDefault="00340456" w:rsidP="00340456">
            <w:pPr>
              <w:widowControl w:val="0"/>
              <w:ind w:right="-30"/>
              <w:jc w:val="center"/>
              <w:rPr>
                <w:b/>
              </w:rPr>
            </w:pPr>
            <w:r w:rsidRPr="007A5D5A">
              <w:t>nestanoveno</w:t>
            </w:r>
            <w:r w:rsidRPr="007A5D5A">
              <w:rPr>
                <w:b/>
                <w:color w:val="000000"/>
                <w:vertAlign w:val="superscript"/>
              </w:rPr>
              <w:footnoteReference w:id="3"/>
            </w:r>
          </w:p>
        </w:tc>
        <w:tc>
          <w:tcPr>
            <w:tcW w:w="177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6F0D7DCC" w14:textId="77777777" w:rsidR="00340456" w:rsidRPr="007A5D5A" w:rsidRDefault="00340456" w:rsidP="00340456">
            <w:pPr>
              <w:widowControl w:val="0"/>
              <w:ind w:right="-30"/>
              <w:jc w:val="center"/>
            </w:pPr>
            <w:r w:rsidRPr="007A5D5A">
              <w:t>20 %</w:t>
            </w:r>
          </w:p>
        </w:tc>
      </w:tr>
      <w:tr w:rsidR="00340456" w:rsidRPr="007A5D5A" w14:paraId="291BB70D" w14:textId="77777777" w:rsidTr="00340456">
        <w:tc>
          <w:tcPr>
            <w:tcW w:w="705"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5B426031" w14:textId="77777777" w:rsidR="00340456" w:rsidRPr="007A5D5A" w:rsidRDefault="00340456" w:rsidP="00340456">
            <w:pPr>
              <w:widowControl w:val="0"/>
              <w:ind w:left="285" w:right="-30"/>
              <w:jc w:val="center"/>
              <w:rPr>
                <w:b/>
              </w:rPr>
            </w:pPr>
            <w:r w:rsidRPr="007A5D5A">
              <w:rPr>
                <w:b/>
              </w:rPr>
              <w:t>3</w:t>
            </w:r>
          </w:p>
        </w:tc>
        <w:tc>
          <w:tcPr>
            <w:tcW w:w="41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1C7112D7" w14:textId="77777777" w:rsidR="00340456" w:rsidRPr="007A5D5A" w:rsidRDefault="00340456" w:rsidP="00340456">
            <w:pPr>
              <w:jc w:val="center"/>
            </w:pPr>
            <w:r w:rsidRPr="007A5D5A">
              <w:t>Automatizace výsledků zkoušky (viz 5.7.)</w:t>
            </w:r>
          </w:p>
        </w:tc>
        <w:tc>
          <w:tcPr>
            <w:tcW w:w="17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38EC902E" w14:textId="77777777" w:rsidR="00340456" w:rsidRPr="007A5D5A" w:rsidRDefault="00340456" w:rsidP="00340456">
            <w:pPr>
              <w:widowControl w:val="0"/>
              <w:ind w:right="-30"/>
              <w:jc w:val="center"/>
              <w:rPr>
                <w:b/>
              </w:rPr>
            </w:pPr>
            <w:r w:rsidRPr="007A5D5A">
              <w:t>nestanoveno</w:t>
            </w:r>
            <w:r w:rsidRPr="007A5D5A">
              <w:rPr>
                <w:b/>
                <w:color w:val="000000"/>
                <w:vertAlign w:val="superscript"/>
              </w:rPr>
              <w:t>2</w:t>
            </w:r>
          </w:p>
        </w:tc>
        <w:tc>
          <w:tcPr>
            <w:tcW w:w="177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666418E3" w14:textId="77777777" w:rsidR="00340456" w:rsidRPr="007A5D5A" w:rsidRDefault="00340456" w:rsidP="00340456">
            <w:pPr>
              <w:widowControl w:val="0"/>
              <w:ind w:right="-30"/>
              <w:jc w:val="center"/>
            </w:pPr>
            <w:r w:rsidRPr="007A5D5A">
              <w:t>20 %</w:t>
            </w:r>
          </w:p>
        </w:tc>
      </w:tr>
      <w:tr w:rsidR="00340456" w:rsidRPr="007A5D5A" w14:paraId="3BDB9955" w14:textId="77777777" w:rsidTr="00340456">
        <w:tc>
          <w:tcPr>
            <w:tcW w:w="705"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274A277F" w14:textId="77777777" w:rsidR="00340456" w:rsidRPr="007A5D5A" w:rsidRDefault="00340456" w:rsidP="00340456">
            <w:pPr>
              <w:widowControl w:val="0"/>
              <w:ind w:left="285" w:right="-30"/>
              <w:jc w:val="center"/>
              <w:rPr>
                <w:b/>
              </w:rPr>
            </w:pPr>
            <w:r w:rsidRPr="007A5D5A">
              <w:rPr>
                <w:b/>
              </w:rPr>
              <w:t>4</w:t>
            </w:r>
          </w:p>
        </w:tc>
        <w:tc>
          <w:tcPr>
            <w:tcW w:w="41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62D9E856" w14:textId="77777777" w:rsidR="00340456" w:rsidRPr="007A5D5A" w:rsidRDefault="00340456" w:rsidP="00340456">
            <w:pPr>
              <w:jc w:val="center"/>
            </w:pPr>
            <w:r w:rsidRPr="007A5D5A">
              <w:t>Aktualizace E-</w:t>
            </w:r>
            <w:proofErr w:type="spellStart"/>
            <w:r w:rsidRPr="007A5D5A">
              <w:t>learningového</w:t>
            </w:r>
            <w:proofErr w:type="spellEnd"/>
            <w:r w:rsidRPr="007A5D5A">
              <w:t xml:space="preserve"> prostředí  </w:t>
            </w:r>
            <w:proofErr w:type="spellStart"/>
            <w:r w:rsidRPr="007A5D5A">
              <w:t>Moodle</w:t>
            </w:r>
            <w:proofErr w:type="spellEnd"/>
            <w:r w:rsidRPr="007A5D5A">
              <w:t xml:space="preserve"> (viz 5.8.)</w:t>
            </w:r>
          </w:p>
        </w:tc>
        <w:tc>
          <w:tcPr>
            <w:tcW w:w="17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5CB303BB" w14:textId="77777777" w:rsidR="00340456" w:rsidRPr="007A5D5A" w:rsidRDefault="00340456" w:rsidP="00340456">
            <w:pPr>
              <w:widowControl w:val="0"/>
              <w:ind w:right="-30"/>
              <w:jc w:val="center"/>
              <w:rPr>
                <w:b/>
              </w:rPr>
            </w:pPr>
            <w:r w:rsidRPr="007A5D5A">
              <w:t>nestanoveno</w:t>
            </w:r>
            <w:r w:rsidRPr="007A5D5A">
              <w:rPr>
                <w:b/>
                <w:color w:val="000000"/>
                <w:vertAlign w:val="superscript"/>
              </w:rPr>
              <w:t>2</w:t>
            </w:r>
          </w:p>
        </w:tc>
        <w:tc>
          <w:tcPr>
            <w:tcW w:w="177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5AA30AA1" w14:textId="77777777" w:rsidR="00340456" w:rsidRPr="007A5D5A" w:rsidRDefault="00340456" w:rsidP="00340456">
            <w:pPr>
              <w:widowControl w:val="0"/>
              <w:ind w:right="-30"/>
              <w:jc w:val="center"/>
            </w:pPr>
            <w:r w:rsidRPr="007A5D5A">
              <w:t>10 %</w:t>
            </w:r>
          </w:p>
        </w:tc>
      </w:tr>
      <w:tr w:rsidR="00340456" w:rsidRPr="007A5D5A" w14:paraId="41DD5467" w14:textId="77777777" w:rsidTr="00340456">
        <w:tc>
          <w:tcPr>
            <w:tcW w:w="705"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7296195C" w14:textId="77777777" w:rsidR="00340456" w:rsidRPr="007A5D5A" w:rsidRDefault="00340456" w:rsidP="00340456">
            <w:pPr>
              <w:widowControl w:val="0"/>
              <w:ind w:left="285" w:right="-30"/>
              <w:jc w:val="center"/>
              <w:rPr>
                <w:b/>
              </w:rPr>
            </w:pPr>
            <w:r w:rsidRPr="007A5D5A">
              <w:rPr>
                <w:b/>
              </w:rPr>
              <w:t>5</w:t>
            </w:r>
          </w:p>
        </w:tc>
        <w:tc>
          <w:tcPr>
            <w:tcW w:w="41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0357C334" w14:textId="77777777" w:rsidR="00340456" w:rsidRPr="007A5D5A" w:rsidRDefault="00340456" w:rsidP="00340456">
            <w:pPr>
              <w:jc w:val="center"/>
            </w:pPr>
            <w:r w:rsidRPr="007A5D5A">
              <w:t>Rozšíření rozhraní pro správu překladů o možnost editace všech textů statických částí webových stránek a implementace těchto překladů do webu. (viz 5.9.)</w:t>
            </w:r>
          </w:p>
        </w:tc>
        <w:tc>
          <w:tcPr>
            <w:tcW w:w="17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58E86134" w14:textId="77777777" w:rsidR="00340456" w:rsidRPr="007A5D5A" w:rsidRDefault="00340456" w:rsidP="00340456">
            <w:pPr>
              <w:widowControl w:val="0"/>
              <w:ind w:right="-30"/>
              <w:jc w:val="center"/>
              <w:rPr>
                <w:b/>
              </w:rPr>
            </w:pPr>
            <w:r w:rsidRPr="007A5D5A">
              <w:t>nestanoveno</w:t>
            </w:r>
            <w:r w:rsidRPr="007A5D5A">
              <w:rPr>
                <w:b/>
                <w:color w:val="000000"/>
                <w:vertAlign w:val="superscript"/>
              </w:rPr>
              <w:t>2</w:t>
            </w:r>
          </w:p>
        </w:tc>
        <w:tc>
          <w:tcPr>
            <w:tcW w:w="177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65E5F463" w14:textId="77777777" w:rsidR="00340456" w:rsidRPr="007A5D5A" w:rsidRDefault="00340456" w:rsidP="00340456">
            <w:pPr>
              <w:widowControl w:val="0"/>
              <w:ind w:right="-30"/>
              <w:jc w:val="center"/>
            </w:pPr>
            <w:r w:rsidRPr="007A5D5A">
              <w:t>10 %</w:t>
            </w:r>
          </w:p>
        </w:tc>
      </w:tr>
      <w:tr w:rsidR="00340456" w:rsidRPr="007A5D5A" w14:paraId="6803E9F7" w14:textId="77777777" w:rsidTr="00340456">
        <w:tc>
          <w:tcPr>
            <w:tcW w:w="705"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62FBD679" w14:textId="77777777" w:rsidR="00340456" w:rsidRPr="007A5D5A" w:rsidRDefault="00340456" w:rsidP="00340456">
            <w:pPr>
              <w:widowControl w:val="0"/>
              <w:ind w:left="285" w:right="-30"/>
              <w:jc w:val="center"/>
              <w:rPr>
                <w:b/>
              </w:rPr>
            </w:pPr>
            <w:r w:rsidRPr="007A5D5A">
              <w:rPr>
                <w:b/>
              </w:rPr>
              <w:t>6</w:t>
            </w:r>
          </w:p>
        </w:tc>
        <w:tc>
          <w:tcPr>
            <w:tcW w:w="41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725FBEBD" w14:textId="77777777" w:rsidR="00340456" w:rsidRPr="007A5D5A" w:rsidRDefault="00340456" w:rsidP="00340456">
            <w:pPr>
              <w:jc w:val="center"/>
            </w:pPr>
            <w:r w:rsidRPr="007A5D5A">
              <w:t>Revize webu cestina-pro-cizince.cz (viz 5.10.)</w:t>
            </w:r>
          </w:p>
        </w:tc>
        <w:tc>
          <w:tcPr>
            <w:tcW w:w="17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5E25503F" w14:textId="77777777" w:rsidR="00340456" w:rsidRPr="007A5D5A" w:rsidRDefault="00340456" w:rsidP="00340456">
            <w:pPr>
              <w:widowControl w:val="0"/>
              <w:ind w:right="-30"/>
              <w:jc w:val="center"/>
              <w:rPr>
                <w:b/>
              </w:rPr>
            </w:pPr>
            <w:r w:rsidRPr="007A5D5A">
              <w:rPr>
                <w:b/>
              </w:rPr>
              <w:t>31. 12. 2023</w:t>
            </w:r>
            <w:r w:rsidRPr="007A5D5A">
              <w:rPr>
                <w:b/>
                <w:vertAlign w:val="superscript"/>
              </w:rPr>
              <w:footnoteReference w:id="4"/>
            </w:r>
          </w:p>
        </w:tc>
        <w:tc>
          <w:tcPr>
            <w:tcW w:w="177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588456D4" w14:textId="77777777" w:rsidR="00340456" w:rsidRPr="007A5D5A" w:rsidRDefault="00340456" w:rsidP="00340456">
            <w:pPr>
              <w:widowControl w:val="0"/>
              <w:ind w:right="-30"/>
              <w:jc w:val="center"/>
            </w:pPr>
            <w:r w:rsidRPr="007A5D5A">
              <w:t>15 %</w:t>
            </w:r>
          </w:p>
        </w:tc>
      </w:tr>
      <w:tr w:rsidR="00340456" w:rsidRPr="007A5D5A" w14:paraId="34E1FC87" w14:textId="77777777" w:rsidTr="00340456">
        <w:tc>
          <w:tcPr>
            <w:tcW w:w="705" w:type="dxa"/>
            <w:tcBorders>
              <w:top w:val="single" w:sz="8" w:space="0" w:color="C35A5A"/>
              <w:left w:val="nil"/>
              <w:bottom w:val="single" w:sz="8" w:space="0" w:color="C35A5A"/>
              <w:right w:val="single" w:sz="8" w:space="0" w:color="C35A5A"/>
            </w:tcBorders>
            <w:shd w:val="clear" w:color="auto" w:fill="auto"/>
            <w:tcMar>
              <w:top w:w="100" w:type="dxa"/>
              <w:left w:w="100" w:type="dxa"/>
              <w:bottom w:w="100" w:type="dxa"/>
              <w:right w:w="100" w:type="dxa"/>
            </w:tcMar>
            <w:vAlign w:val="center"/>
          </w:tcPr>
          <w:p w14:paraId="79339898" w14:textId="77777777" w:rsidR="00340456" w:rsidRPr="007A5D5A" w:rsidRDefault="00340456" w:rsidP="00340456">
            <w:pPr>
              <w:widowControl w:val="0"/>
              <w:ind w:left="285" w:right="-30"/>
              <w:jc w:val="center"/>
              <w:rPr>
                <w:b/>
              </w:rPr>
            </w:pPr>
            <w:r w:rsidRPr="007A5D5A">
              <w:rPr>
                <w:b/>
              </w:rPr>
              <w:t>7</w:t>
            </w:r>
          </w:p>
        </w:tc>
        <w:tc>
          <w:tcPr>
            <w:tcW w:w="41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4B7206B0" w14:textId="77777777" w:rsidR="00340456" w:rsidRPr="007A5D5A" w:rsidRDefault="00340456" w:rsidP="00340456">
            <w:pPr>
              <w:jc w:val="center"/>
            </w:pPr>
            <w:r w:rsidRPr="007A5D5A">
              <w:t>Nasazení nástroje pro analýzu jazyka EVALD pro vyhodnocování jazykové úrovně z písemného projevu (viz 5.11.)</w:t>
            </w:r>
          </w:p>
        </w:tc>
        <w:tc>
          <w:tcPr>
            <w:tcW w:w="1785" w:type="dxa"/>
            <w:tcBorders>
              <w:top w:val="single" w:sz="8" w:space="0" w:color="C35A5A"/>
              <w:left w:val="single" w:sz="8" w:space="0" w:color="C35A5A"/>
              <w:bottom w:val="single" w:sz="8" w:space="0" w:color="C35A5A"/>
              <w:right w:val="single" w:sz="8" w:space="0" w:color="C35A5A"/>
            </w:tcBorders>
            <w:shd w:val="clear" w:color="auto" w:fill="auto"/>
            <w:tcMar>
              <w:top w:w="100" w:type="dxa"/>
              <w:left w:w="100" w:type="dxa"/>
              <w:bottom w:w="100" w:type="dxa"/>
              <w:right w:w="100" w:type="dxa"/>
            </w:tcMar>
            <w:vAlign w:val="center"/>
          </w:tcPr>
          <w:p w14:paraId="7077775C" w14:textId="77777777" w:rsidR="00340456" w:rsidRPr="007A5D5A" w:rsidRDefault="00340456" w:rsidP="00340456">
            <w:pPr>
              <w:jc w:val="center"/>
            </w:pPr>
            <w:r w:rsidRPr="007A5D5A">
              <w:rPr>
                <w:b/>
              </w:rPr>
              <w:t>31. 12. 2023</w:t>
            </w:r>
          </w:p>
        </w:tc>
        <w:tc>
          <w:tcPr>
            <w:tcW w:w="1770" w:type="dxa"/>
            <w:tcBorders>
              <w:top w:val="single" w:sz="8" w:space="0" w:color="C35A5A"/>
              <w:left w:val="single" w:sz="8" w:space="0" w:color="C35A5A"/>
              <w:bottom w:val="single" w:sz="8" w:space="0" w:color="C35A5A"/>
              <w:right w:val="nil"/>
            </w:tcBorders>
            <w:shd w:val="clear" w:color="auto" w:fill="auto"/>
            <w:tcMar>
              <w:top w:w="100" w:type="dxa"/>
              <w:left w:w="100" w:type="dxa"/>
              <w:bottom w:w="100" w:type="dxa"/>
              <w:right w:w="100" w:type="dxa"/>
            </w:tcMar>
            <w:vAlign w:val="center"/>
          </w:tcPr>
          <w:p w14:paraId="322AF411" w14:textId="77777777" w:rsidR="00340456" w:rsidRPr="007A5D5A" w:rsidRDefault="00340456" w:rsidP="00340456">
            <w:pPr>
              <w:widowControl w:val="0"/>
              <w:ind w:right="-30"/>
              <w:jc w:val="center"/>
            </w:pPr>
            <w:r w:rsidRPr="007A5D5A">
              <w:t>10 %</w:t>
            </w:r>
          </w:p>
        </w:tc>
      </w:tr>
    </w:tbl>
    <w:p w14:paraId="5CA1A467" w14:textId="77777777" w:rsidR="00340456" w:rsidRPr="007A5D5A" w:rsidRDefault="00340456" w:rsidP="00340456">
      <w:pPr>
        <w:spacing w:before="100" w:line="288" w:lineRule="auto"/>
      </w:pPr>
    </w:p>
    <w:p w14:paraId="402CE9B2" w14:textId="77777777" w:rsidR="00340456" w:rsidRPr="007A5D5A" w:rsidRDefault="00340456" w:rsidP="00340456">
      <w:r w:rsidRPr="007A5D5A">
        <w:t xml:space="preserve"> </w:t>
      </w:r>
    </w:p>
    <w:p w14:paraId="160E292F"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19" w:name="_heading=h.9s204c9s2vnc" w:colFirst="0" w:colLast="0"/>
      <w:bookmarkEnd w:id="19"/>
      <w:r w:rsidRPr="007A5D5A">
        <w:rPr>
          <w:rFonts w:ascii="Arial" w:hAnsi="Arial" w:cs="Arial"/>
        </w:rPr>
        <w:t>Konvence dokumentu</w:t>
      </w:r>
    </w:p>
    <w:p w14:paraId="384EA98C" w14:textId="77777777" w:rsidR="00340456" w:rsidRPr="007A5D5A" w:rsidRDefault="00340456" w:rsidP="00462879">
      <w:pPr>
        <w:pStyle w:val="Nadpis3"/>
        <w:keepNext w:val="0"/>
        <w:numPr>
          <w:ilvl w:val="2"/>
          <w:numId w:val="10"/>
        </w:numPr>
        <w:spacing w:before="200" w:after="0"/>
        <w:ind w:left="283" w:hanging="283"/>
      </w:pPr>
      <w:bookmarkStart w:id="20" w:name="_heading=h.26in1rg" w:colFirst="0" w:colLast="0"/>
      <w:bookmarkEnd w:id="20"/>
      <w:r w:rsidRPr="007A5D5A">
        <w:lastRenderedPageBreak/>
        <w:t>Obecné</w:t>
      </w:r>
    </w:p>
    <w:p w14:paraId="3CCB1F8D" w14:textId="77777777" w:rsidR="00340456" w:rsidRPr="007A5D5A" w:rsidRDefault="00340456" w:rsidP="00462879">
      <w:pPr>
        <w:numPr>
          <w:ilvl w:val="0"/>
          <w:numId w:val="14"/>
        </w:numPr>
        <w:spacing w:before="200" w:line="276" w:lineRule="auto"/>
        <w:ind w:left="708" w:hanging="363"/>
      </w:pPr>
      <w:r w:rsidRPr="007A5D5A">
        <w:t xml:space="preserve">Pro potřeby této přílohy jsou slovem web či weby označeny všechny části portálu, které jsou veřejně přístupné běžným uživatelům (ať už registrovaným nebo bez registrace). </w:t>
      </w:r>
    </w:p>
    <w:p w14:paraId="578626D5" w14:textId="77777777" w:rsidR="00340456" w:rsidRPr="007A5D5A" w:rsidRDefault="00340456" w:rsidP="00462879">
      <w:pPr>
        <w:numPr>
          <w:ilvl w:val="0"/>
          <w:numId w:val="14"/>
        </w:numPr>
        <w:spacing w:before="200" w:line="276" w:lineRule="auto"/>
        <w:ind w:left="708" w:hanging="363"/>
      </w:pPr>
      <w:r w:rsidRPr="007A5D5A">
        <w:t>Slovem administrace jsou pak označeny všechny editační, administrační rozhraní a nástroje, které pro Zákazníka vytvořil, vytváří, udržuje nebo podporuje Dodavatel.</w:t>
      </w:r>
    </w:p>
    <w:p w14:paraId="508CA593" w14:textId="77777777" w:rsidR="00340456" w:rsidRPr="007A5D5A" w:rsidRDefault="00340456" w:rsidP="00462879">
      <w:pPr>
        <w:numPr>
          <w:ilvl w:val="0"/>
          <w:numId w:val="14"/>
        </w:numPr>
        <w:spacing w:before="200" w:line="276" w:lineRule="auto"/>
        <w:ind w:left="708" w:hanging="363"/>
      </w:pPr>
      <w:r w:rsidRPr="007A5D5A">
        <w:t>Slovem řešení, portál nebo zkratkou ČPC se souhrnně označují všechny weby i administrace.</w:t>
      </w:r>
    </w:p>
    <w:p w14:paraId="3EB8DD55" w14:textId="77777777" w:rsidR="00340456" w:rsidRPr="007A5D5A" w:rsidRDefault="00340456" w:rsidP="00462879">
      <w:pPr>
        <w:numPr>
          <w:ilvl w:val="0"/>
          <w:numId w:val="14"/>
        </w:numPr>
        <w:spacing w:before="200" w:line="276" w:lineRule="auto"/>
        <w:ind w:left="708" w:hanging="363"/>
      </w:pPr>
      <w:r w:rsidRPr="007A5D5A">
        <w:t xml:space="preserve">Všechny body požadavků jsou uvedeny v přítomném čase a pokud možno bez použití kondicionálů proto, aby každý požadavek šlo vyhodnotit jako splněný či nesplněný jednoduchou odpovědí ano / ne podle jeho aktuálního reálného stavu. </w:t>
      </w:r>
    </w:p>
    <w:p w14:paraId="550FD30E" w14:textId="77777777" w:rsidR="00340456" w:rsidRPr="007A5D5A" w:rsidRDefault="00340456" w:rsidP="00462879">
      <w:pPr>
        <w:numPr>
          <w:ilvl w:val="0"/>
          <w:numId w:val="14"/>
        </w:numPr>
        <w:spacing w:before="200" w:line="276" w:lineRule="auto"/>
        <w:ind w:left="708" w:hanging="363"/>
      </w:pPr>
      <w:r w:rsidRPr="007A5D5A">
        <w:t>Všechny požadavky jsou závazné pro části řešení, které Dodavatel nově vyvíjí nebo upravuje více, než drobně (za drobnou úpravu je považována např. změna textu, obrázku či odkazu). Uvedení stávajícího řešení do souladu s požadavky řeší bod 5.1.2.</w:t>
      </w:r>
    </w:p>
    <w:p w14:paraId="5B209D5F" w14:textId="77777777" w:rsidR="00340456" w:rsidRPr="007A5D5A" w:rsidRDefault="00340456" w:rsidP="00340456">
      <w:r w:rsidRPr="007A5D5A">
        <w:br w:type="page"/>
      </w:r>
    </w:p>
    <w:p w14:paraId="0D4224D3" w14:textId="77777777" w:rsidR="00340456" w:rsidRPr="007A5D5A" w:rsidRDefault="00340456" w:rsidP="00340456"/>
    <w:sdt>
      <w:sdtPr>
        <w:id w:val="-1489010856"/>
        <w:docPartObj>
          <w:docPartGallery w:val="Table of Contents"/>
          <w:docPartUnique/>
        </w:docPartObj>
      </w:sdtPr>
      <w:sdtEndPr/>
      <w:sdtContent>
        <w:p w14:paraId="3D8B67ED" w14:textId="77777777" w:rsidR="00340456" w:rsidRPr="007A5D5A" w:rsidRDefault="00340456" w:rsidP="00340456">
          <w:pPr>
            <w:tabs>
              <w:tab w:val="right" w:pos="9071"/>
            </w:tabs>
            <w:spacing w:before="80"/>
          </w:pPr>
          <w:r w:rsidRPr="007A5D5A">
            <w:fldChar w:fldCharType="begin"/>
          </w:r>
          <w:r w:rsidRPr="007A5D5A">
            <w:instrText xml:space="preserve"> TOC \h \u \z </w:instrText>
          </w:r>
          <w:r w:rsidRPr="007A5D5A">
            <w:fldChar w:fldCharType="separate"/>
          </w:r>
          <w:hyperlink w:anchor="_heading=h.1fob9te">
            <w:r w:rsidRPr="007A5D5A">
              <w:t>SOUHRNNÉ ÚDAJE</w:t>
            </w:r>
          </w:hyperlink>
          <w:r w:rsidRPr="007A5D5A">
            <w:tab/>
          </w:r>
          <w:r w:rsidRPr="007A5D5A">
            <w:fldChar w:fldCharType="begin"/>
          </w:r>
          <w:r w:rsidRPr="007A5D5A">
            <w:instrText xml:space="preserve"> PAGEREF _heading=h.1fob9te \h </w:instrText>
          </w:r>
          <w:r w:rsidRPr="007A5D5A">
            <w:fldChar w:fldCharType="separate"/>
          </w:r>
          <w:r w:rsidRPr="007A5D5A">
            <w:rPr>
              <w:b/>
            </w:rPr>
            <w:t>1</w:t>
          </w:r>
          <w:r w:rsidRPr="007A5D5A">
            <w:fldChar w:fldCharType="end"/>
          </w:r>
        </w:p>
        <w:p w14:paraId="281ECE8F" w14:textId="77777777" w:rsidR="00340456" w:rsidRPr="007A5D5A" w:rsidRDefault="00F8355B" w:rsidP="00340456">
          <w:pPr>
            <w:tabs>
              <w:tab w:val="right" w:pos="9071"/>
            </w:tabs>
            <w:spacing w:before="60"/>
          </w:pPr>
          <w:hyperlink w:anchor="_heading=h.22lp68ghz1cx">
            <w:r w:rsidR="00340456" w:rsidRPr="007A5D5A">
              <w:t>Cena, doba a zajištění</w:t>
            </w:r>
          </w:hyperlink>
          <w:r w:rsidR="00340456" w:rsidRPr="007A5D5A">
            <w:tab/>
          </w:r>
          <w:r w:rsidR="00340456" w:rsidRPr="007A5D5A">
            <w:fldChar w:fldCharType="begin"/>
          </w:r>
          <w:r w:rsidR="00340456" w:rsidRPr="007A5D5A">
            <w:instrText xml:space="preserve"> PAGEREF _heading=h.22lp68ghz1cx \h </w:instrText>
          </w:r>
          <w:r w:rsidR="00340456" w:rsidRPr="007A5D5A">
            <w:fldChar w:fldCharType="separate"/>
          </w:r>
          <w:r w:rsidR="00340456" w:rsidRPr="007A5D5A">
            <w:t>1</w:t>
          </w:r>
          <w:r w:rsidR="00340456" w:rsidRPr="007A5D5A">
            <w:fldChar w:fldCharType="end"/>
          </w:r>
        </w:p>
        <w:p w14:paraId="40E70729" w14:textId="77777777" w:rsidR="00340456" w:rsidRPr="007A5D5A" w:rsidRDefault="00F8355B" w:rsidP="00340456">
          <w:pPr>
            <w:tabs>
              <w:tab w:val="right" w:pos="9071"/>
            </w:tabs>
            <w:spacing w:before="60"/>
          </w:pPr>
          <w:hyperlink w:anchor="_heading=h.tyjcwt">
            <w:r w:rsidR="00340456" w:rsidRPr="007A5D5A">
              <w:t>Lhůty pro Službu Podpory</w:t>
            </w:r>
          </w:hyperlink>
          <w:r w:rsidR="00340456" w:rsidRPr="007A5D5A">
            <w:tab/>
          </w:r>
          <w:r w:rsidR="00340456" w:rsidRPr="007A5D5A">
            <w:fldChar w:fldCharType="begin"/>
          </w:r>
          <w:r w:rsidR="00340456" w:rsidRPr="007A5D5A">
            <w:instrText xml:space="preserve"> PAGEREF _heading=h.tyjcwt \h </w:instrText>
          </w:r>
          <w:r w:rsidR="00340456" w:rsidRPr="007A5D5A">
            <w:fldChar w:fldCharType="separate"/>
          </w:r>
          <w:r w:rsidR="00340456" w:rsidRPr="007A5D5A">
            <w:t>2</w:t>
          </w:r>
          <w:r w:rsidR="00340456" w:rsidRPr="007A5D5A">
            <w:fldChar w:fldCharType="end"/>
          </w:r>
        </w:p>
        <w:p w14:paraId="7A0A871C" w14:textId="77777777" w:rsidR="00340456" w:rsidRPr="007A5D5A" w:rsidRDefault="00F8355B" w:rsidP="00340456">
          <w:pPr>
            <w:tabs>
              <w:tab w:val="right" w:pos="9071"/>
            </w:tabs>
            <w:spacing w:before="60"/>
          </w:pPr>
          <w:hyperlink w:anchor="_heading=h.1t3h5sf">
            <w:r w:rsidR="00340456" w:rsidRPr="007A5D5A">
              <w:t>Smluvní pokuty za nedodržení Zadání</w:t>
            </w:r>
          </w:hyperlink>
          <w:r w:rsidR="00340456" w:rsidRPr="007A5D5A">
            <w:tab/>
          </w:r>
          <w:r w:rsidR="00340456" w:rsidRPr="007A5D5A">
            <w:fldChar w:fldCharType="begin"/>
          </w:r>
          <w:r w:rsidR="00340456" w:rsidRPr="007A5D5A">
            <w:instrText xml:space="preserve"> PAGEREF _heading=h.1t3h5sf \h </w:instrText>
          </w:r>
          <w:r w:rsidR="00340456" w:rsidRPr="007A5D5A">
            <w:fldChar w:fldCharType="separate"/>
          </w:r>
          <w:r w:rsidR="00340456" w:rsidRPr="007A5D5A">
            <w:t>2</w:t>
          </w:r>
          <w:r w:rsidR="00340456" w:rsidRPr="007A5D5A">
            <w:fldChar w:fldCharType="end"/>
          </w:r>
        </w:p>
        <w:p w14:paraId="00EE2780" w14:textId="77777777" w:rsidR="00340456" w:rsidRPr="007A5D5A" w:rsidRDefault="00F8355B" w:rsidP="00340456">
          <w:pPr>
            <w:tabs>
              <w:tab w:val="right" w:pos="9071"/>
            </w:tabs>
            <w:spacing w:before="60"/>
          </w:pPr>
          <w:hyperlink w:anchor="_heading=h.2s8eyo1">
            <w:r w:rsidR="00340456" w:rsidRPr="007A5D5A">
              <w:t>Úkoly Projektu (vývoje), požadavky na Harmonogram Projektu</w:t>
            </w:r>
          </w:hyperlink>
          <w:r w:rsidR="00340456" w:rsidRPr="007A5D5A">
            <w:tab/>
          </w:r>
          <w:r w:rsidR="00340456" w:rsidRPr="007A5D5A">
            <w:fldChar w:fldCharType="begin"/>
          </w:r>
          <w:r w:rsidR="00340456" w:rsidRPr="007A5D5A">
            <w:instrText xml:space="preserve"> PAGEREF _heading=h.2s8eyo1 \h </w:instrText>
          </w:r>
          <w:r w:rsidR="00340456" w:rsidRPr="007A5D5A">
            <w:fldChar w:fldCharType="separate"/>
          </w:r>
          <w:r w:rsidR="00340456" w:rsidRPr="007A5D5A">
            <w:t>3</w:t>
          </w:r>
          <w:r w:rsidR="00340456" w:rsidRPr="007A5D5A">
            <w:fldChar w:fldCharType="end"/>
          </w:r>
        </w:p>
        <w:p w14:paraId="4B6E0362" w14:textId="77777777" w:rsidR="00340456" w:rsidRPr="007A5D5A" w:rsidRDefault="00F8355B" w:rsidP="00340456">
          <w:pPr>
            <w:tabs>
              <w:tab w:val="right" w:pos="9071"/>
            </w:tabs>
            <w:spacing w:before="60"/>
          </w:pPr>
          <w:hyperlink w:anchor="_heading=h.17dp8vu">
            <w:r w:rsidR="00340456" w:rsidRPr="007A5D5A">
              <w:t>Požadavky na Harmonogram Služeb</w:t>
            </w:r>
          </w:hyperlink>
          <w:r w:rsidR="00340456" w:rsidRPr="007A5D5A">
            <w:tab/>
          </w:r>
          <w:r w:rsidR="00340456" w:rsidRPr="007A5D5A">
            <w:fldChar w:fldCharType="begin"/>
          </w:r>
          <w:r w:rsidR="00340456" w:rsidRPr="007A5D5A">
            <w:instrText xml:space="preserve"> PAGEREF _heading=h.17dp8vu \h </w:instrText>
          </w:r>
          <w:r w:rsidR="00340456" w:rsidRPr="007A5D5A">
            <w:fldChar w:fldCharType="separate"/>
          </w:r>
          <w:r w:rsidR="00340456" w:rsidRPr="007A5D5A">
            <w:t>3</w:t>
          </w:r>
          <w:r w:rsidR="00340456" w:rsidRPr="007A5D5A">
            <w:fldChar w:fldCharType="end"/>
          </w:r>
        </w:p>
        <w:p w14:paraId="5684B50C" w14:textId="77777777" w:rsidR="00340456" w:rsidRPr="007A5D5A" w:rsidRDefault="00F8355B" w:rsidP="00340456">
          <w:pPr>
            <w:tabs>
              <w:tab w:val="right" w:pos="9071"/>
            </w:tabs>
            <w:spacing w:before="60"/>
          </w:pPr>
          <w:hyperlink w:anchor="_heading=h.9s204c9s2vnc">
            <w:r w:rsidR="00340456" w:rsidRPr="007A5D5A">
              <w:t>Konvence dokumentu</w:t>
            </w:r>
          </w:hyperlink>
          <w:r w:rsidR="00340456" w:rsidRPr="007A5D5A">
            <w:tab/>
          </w:r>
          <w:r w:rsidR="00340456" w:rsidRPr="007A5D5A">
            <w:fldChar w:fldCharType="begin"/>
          </w:r>
          <w:r w:rsidR="00340456" w:rsidRPr="007A5D5A">
            <w:instrText xml:space="preserve"> PAGEREF _heading=h.9s204c9s2vnc \h </w:instrText>
          </w:r>
          <w:r w:rsidR="00340456" w:rsidRPr="007A5D5A">
            <w:fldChar w:fldCharType="separate"/>
          </w:r>
          <w:r w:rsidR="00340456" w:rsidRPr="007A5D5A">
            <w:t>4</w:t>
          </w:r>
          <w:r w:rsidR="00340456" w:rsidRPr="007A5D5A">
            <w:fldChar w:fldCharType="end"/>
          </w:r>
        </w:p>
        <w:p w14:paraId="3C22689F" w14:textId="77777777" w:rsidR="00340456" w:rsidRPr="007A5D5A" w:rsidRDefault="00F8355B" w:rsidP="00340456">
          <w:pPr>
            <w:tabs>
              <w:tab w:val="right" w:pos="9071"/>
            </w:tabs>
            <w:spacing w:before="60"/>
            <w:ind w:left="720"/>
          </w:pPr>
          <w:hyperlink w:anchor="_heading=h.26in1rg">
            <w:r w:rsidR="00340456" w:rsidRPr="007A5D5A">
              <w:t>Obecné</w:t>
            </w:r>
          </w:hyperlink>
          <w:r w:rsidR="00340456" w:rsidRPr="007A5D5A">
            <w:tab/>
          </w:r>
          <w:r w:rsidR="00340456" w:rsidRPr="007A5D5A">
            <w:fldChar w:fldCharType="begin"/>
          </w:r>
          <w:r w:rsidR="00340456" w:rsidRPr="007A5D5A">
            <w:instrText xml:space="preserve"> PAGEREF _heading=h.26in1rg \h </w:instrText>
          </w:r>
          <w:r w:rsidR="00340456" w:rsidRPr="007A5D5A">
            <w:fldChar w:fldCharType="separate"/>
          </w:r>
          <w:r w:rsidR="00340456" w:rsidRPr="007A5D5A">
            <w:t>4</w:t>
          </w:r>
          <w:r w:rsidR="00340456" w:rsidRPr="007A5D5A">
            <w:fldChar w:fldCharType="end"/>
          </w:r>
        </w:p>
        <w:p w14:paraId="0F147EBF" w14:textId="77777777" w:rsidR="00340456" w:rsidRPr="007A5D5A" w:rsidRDefault="00F8355B" w:rsidP="00340456">
          <w:pPr>
            <w:tabs>
              <w:tab w:val="right" w:pos="9071"/>
            </w:tabs>
          </w:pPr>
          <w:hyperlink w:anchor="_heading=h.lnxbz9">
            <w:r w:rsidR="00340456" w:rsidRPr="007A5D5A">
              <w:t>PROJEKT A SLUŽBY</w:t>
            </w:r>
          </w:hyperlink>
          <w:r w:rsidR="00340456" w:rsidRPr="007A5D5A">
            <w:tab/>
          </w:r>
          <w:r w:rsidR="00340456" w:rsidRPr="007A5D5A">
            <w:fldChar w:fldCharType="begin"/>
          </w:r>
          <w:r w:rsidR="00340456" w:rsidRPr="007A5D5A">
            <w:instrText xml:space="preserve"> PAGEREF _heading=h.lnxbz9 \h </w:instrText>
          </w:r>
          <w:r w:rsidR="00340456" w:rsidRPr="007A5D5A">
            <w:fldChar w:fldCharType="separate"/>
          </w:r>
          <w:r w:rsidR="00340456" w:rsidRPr="007A5D5A">
            <w:rPr>
              <w:b/>
            </w:rPr>
            <w:t>8</w:t>
          </w:r>
          <w:r w:rsidR="00340456" w:rsidRPr="007A5D5A">
            <w:fldChar w:fldCharType="end"/>
          </w:r>
        </w:p>
        <w:p w14:paraId="204F16D7" w14:textId="77777777" w:rsidR="00340456" w:rsidRPr="007A5D5A" w:rsidRDefault="00F8355B" w:rsidP="00340456">
          <w:pPr>
            <w:tabs>
              <w:tab w:val="right" w:pos="9071"/>
            </w:tabs>
            <w:spacing w:before="60"/>
          </w:pPr>
          <w:hyperlink w:anchor="_heading=h.35nkun2">
            <w:r w:rsidR="00340456" w:rsidRPr="007A5D5A">
              <w:t>Základní popis a záměr</w:t>
            </w:r>
          </w:hyperlink>
          <w:r w:rsidR="00340456" w:rsidRPr="007A5D5A">
            <w:tab/>
          </w:r>
          <w:r w:rsidR="00340456" w:rsidRPr="007A5D5A">
            <w:fldChar w:fldCharType="begin"/>
          </w:r>
          <w:r w:rsidR="00340456" w:rsidRPr="007A5D5A">
            <w:instrText xml:space="preserve"> PAGEREF _heading=h.35nkun2 \h </w:instrText>
          </w:r>
          <w:r w:rsidR="00340456" w:rsidRPr="007A5D5A">
            <w:fldChar w:fldCharType="separate"/>
          </w:r>
          <w:r w:rsidR="00340456" w:rsidRPr="007A5D5A">
            <w:t>8</w:t>
          </w:r>
          <w:r w:rsidR="00340456" w:rsidRPr="007A5D5A">
            <w:fldChar w:fldCharType="end"/>
          </w:r>
        </w:p>
        <w:p w14:paraId="152C0B74" w14:textId="77777777" w:rsidR="00340456" w:rsidRPr="007A5D5A" w:rsidRDefault="00F8355B" w:rsidP="00340456">
          <w:pPr>
            <w:tabs>
              <w:tab w:val="right" w:pos="9071"/>
            </w:tabs>
            <w:spacing w:before="60"/>
            <w:ind w:left="720"/>
          </w:pPr>
          <w:hyperlink w:anchor="_heading=h.1ksv4uv">
            <w:r w:rsidR="00340456" w:rsidRPr="007A5D5A">
              <w:t>Název</w:t>
            </w:r>
          </w:hyperlink>
          <w:r w:rsidR="00340456" w:rsidRPr="007A5D5A">
            <w:tab/>
          </w:r>
          <w:r w:rsidR="00340456" w:rsidRPr="007A5D5A">
            <w:fldChar w:fldCharType="begin"/>
          </w:r>
          <w:r w:rsidR="00340456" w:rsidRPr="007A5D5A">
            <w:instrText xml:space="preserve"> PAGEREF _heading=h.1ksv4uv \h </w:instrText>
          </w:r>
          <w:r w:rsidR="00340456" w:rsidRPr="007A5D5A">
            <w:fldChar w:fldCharType="separate"/>
          </w:r>
          <w:r w:rsidR="00340456" w:rsidRPr="007A5D5A">
            <w:t>8</w:t>
          </w:r>
          <w:r w:rsidR="00340456" w:rsidRPr="007A5D5A">
            <w:fldChar w:fldCharType="end"/>
          </w:r>
        </w:p>
        <w:p w14:paraId="55C01058" w14:textId="77777777" w:rsidR="00340456" w:rsidRPr="007A5D5A" w:rsidRDefault="00F8355B" w:rsidP="00340456">
          <w:pPr>
            <w:tabs>
              <w:tab w:val="right" w:pos="9071"/>
            </w:tabs>
            <w:spacing w:before="60"/>
            <w:ind w:left="720"/>
          </w:pPr>
          <w:hyperlink w:anchor="_heading=h.44sinio">
            <w:r w:rsidR="00340456" w:rsidRPr="007A5D5A">
              <w:t>Základní popis portálu Čeština pro cizince</w:t>
            </w:r>
          </w:hyperlink>
          <w:r w:rsidR="00340456" w:rsidRPr="007A5D5A">
            <w:tab/>
          </w:r>
          <w:r w:rsidR="00340456" w:rsidRPr="007A5D5A">
            <w:fldChar w:fldCharType="begin"/>
          </w:r>
          <w:r w:rsidR="00340456" w:rsidRPr="007A5D5A">
            <w:instrText xml:space="preserve"> PAGEREF _heading=h.44sinio \h </w:instrText>
          </w:r>
          <w:r w:rsidR="00340456" w:rsidRPr="007A5D5A">
            <w:fldChar w:fldCharType="separate"/>
          </w:r>
          <w:r w:rsidR="00340456" w:rsidRPr="007A5D5A">
            <w:t>8</w:t>
          </w:r>
          <w:r w:rsidR="00340456" w:rsidRPr="007A5D5A">
            <w:fldChar w:fldCharType="end"/>
          </w:r>
        </w:p>
        <w:p w14:paraId="443FEA71" w14:textId="77777777" w:rsidR="00340456" w:rsidRPr="007A5D5A" w:rsidRDefault="00F8355B" w:rsidP="00340456">
          <w:pPr>
            <w:tabs>
              <w:tab w:val="right" w:pos="9071"/>
            </w:tabs>
            <w:spacing w:before="60"/>
            <w:ind w:left="720"/>
          </w:pPr>
          <w:hyperlink w:anchor="_heading=h.2jxsxqh">
            <w:r w:rsidR="00340456" w:rsidRPr="007A5D5A">
              <w:t>Záměr</w:t>
            </w:r>
          </w:hyperlink>
          <w:r w:rsidR="00340456" w:rsidRPr="007A5D5A">
            <w:tab/>
          </w:r>
          <w:r w:rsidR="00340456" w:rsidRPr="007A5D5A">
            <w:fldChar w:fldCharType="begin"/>
          </w:r>
          <w:r w:rsidR="00340456" w:rsidRPr="007A5D5A">
            <w:instrText xml:space="preserve"> PAGEREF _heading=h.2jxsxqh \h </w:instrText>
          </w:r>
          <w:r w:rsidR="00340456" w:rsidRPr="007A5D5A">
            <w:fldChar w:fldCharType="separate"/>
          </w:r>
          <w:r w:rsidR="00340456" w:rsidRPr="007A5D5A">
            <w:t>8</w:t>
          </w:r>
          <w:r w:rsidR="00340456" w:rsidRPr="007A5D5A">
            <w:fldChar w:fldCharType="end"/>
          </w:r>
        </w:p>
        <w:p w14:paraId="6311CF29" w14:textId="77777777" w:rsidR="00340456" w:rsidRPr="007A5D5A" w:rsidRDefault="00F8355B" w:rsidP="00340456">
          <w:pPr>
            <w:tabs>
              <w:tab w:val="right" w:pos="9071"/>
            </w:tabs>
            <w:spacing w:before="60"/>
          </w:pPr>
          <w:hyperlink w:anchor="_heading=h.z337ya">
            <w:r w:rsidR="00340456" w:rsidRPr="007A5D5A">
              <w:t>Účel</w:t>
            </w:r>
          </w:hyperlink>
          <w:r w:rsidR="00340456" w:rsidRPr="007A5D5A">
            <w:tab/>
          </w:r>
          <w:r w:rsidR="00340456" w:rsidRPr="007A5D5A">
            <w:fldChar w:fldCharType="begin"/>
          </w:r>
          <w:r w:rsidR="00340456" w:rsidRPr="007A5D5A">
            <w:instrText xml:space="preserve"> PAGEREF _heading=h.z337ya \h </w:instrText>
          </w:r>
          <w:r w:rsidR="00340456" w:rsidRPr="007A5D5A">
            <w:fldChar w:fldCharType="separate"/>
          </w:r>
          <w:r w:rsidR="00340456" w:rsidRPr="007A5D5A">
            <w:t>8</w:t>
          </w:r>
          <w:r w:rsidR="00340456" w:rsidRPr="007A5D5A">
            <w:fldChar w:fldCharType="end"/>
          </w:r>
        </w:p>
        <w:p w14:paraId="3D453721" w14:textId="77777777" w:rsidR="00340456" w:rsidRPr="007A5D5A" w:rsidRDefault="00F8355B" w:rsidP="00340456">
          <w:pPr>
            <w:tabs>
              <w:tab w:val="right" w:pos="9071"/>
            </w:tabs>
            <w:spacing w:before="60"/>
          </w:pPr>
          <w:hyperlink w:anchor="_heading=h.3j2qqm3">
            <w:r w:rsidR="00340456" w:rsidRPr="007A5D5A">
              <w:t>Předmět</w:t>
            </w:r>
          </w:hyperlink>
          <w:r w:rsidR="00340456" w:rsidRPr="007A5D5A">
            <w:tab/>
          </w:r>
          <w:r w:rsidR="00340456" w:rsidRPr="007A5D5A">
            <w:fldChar w:fldCharType="begin"/>
          </w:r>
          <w:r w:rsidR="00340456" w:rsidRPr="007A5D5A">
            <w:instrText xml:space="preserve"> PAGEREF _heading=h.3j2qqm3 \h </w:instrText>
          </w:r>
          <w:r w:rsidR="00340456" w:rsidRPr="007A5D5A">
            <w:fldChar w:fldCharType="separate"/>
          </w:r>
          <w:r w:rsidR="00340456" w:rsidRPr="007A5D5A">
            <w:t>9</w:t>
          </w:r>
          <w:r w:rsidR="00340456" w:rsidRPr="007A5D5A">
            <w:fldChar w:fldCharType="end"/>
          </w:r>
        </w:p>
        <w:p w14:paraId="2360C1A9" w14:textId="77777777" w:rsidR="00340456" w:rsidRPr="007A5D5A" w:rsidRDefault="00F8355B" w:rsidP="00340456">
          <w:pPr>
            <w:tabs>
              <w:tab w:val="right" w:pos="9071"/>
            </w:tabs>
            <w:spacing w:before="60"/>
            <w:ind w:left="720"/>
          </w:pPr>
          <w:hyperlink w:anchor="_heading=h.1y810tw">
            <w:r w:rsidR="00340456" w:rsidRPr="007A5D5A">
              <w:t>Předmětem je</w:t>
            </w:r>
          </w:hyperlink>
          <w:r w:rsidR="00340456" w:rsidRPr="007A5D5A">
            <w:tab/>
          </w:r>
          <w:r w:rsidR="00340456" w:rsidRPr="007A5D5A">
            <w:fldChar w:fldCharType="begin"/>
          </w:r>
          <w:r w:rsidR="00340456" w:rsidRPr="007A5D5A">
            <w:instrText xml:space="preserve"> PAGEREF _heading=h.1y810tw \h </w:instrText>
          </w:r>
          <w:r w:rsidR="00340456" w:rsidRPr="007A5D5A">
            <w:fldChar w:fldCharType="separate"/>
          </w:r>
          <w:r w:rsidR="00340456" w:rsidRPr="007A5D5A">
            <w:t>9</w:t>
          </w:r>
          <w:r w:rsidR="00340456" w:rsidRPr="007A5D5A">
            <w:fldChar w:fldCharType="end"/>
          </w:r>
        </w:p>
        <w:p w14:paraId="51F22D9C" w14:textId="77777777" w:rsidR="00340456" w:rsidRPr="007A5D5A" w:rsidRDefault="00F8355B" w:rsidP="00340456">
          <w:pPr>
            <w:tabs>
              <w:tab w:val="right" w:pos="9071"/>
            </w:tabs>
            <w:spacing w:before="60"/>
            <w:ind w:left="720"/>
          </w:pPr>
          <w:hyperlink w:anchor="_heading=h.4i7ojhp">
            <w:r w:rsidR="00340456" w:rsidRPr="007A5D5A">
              <w:t>Předmětem není</w:t>
            </w:r>
          </w:hyperlink>
          <w:r w:rsidR="00340456" w:rsidRPr="007A5D5A">
            <w:tab/>
          </w:r>
          <w:r w:rsidR="00340456" w:rsidRPr="007A5D5A">
            <w:fldChar w:fldCharType="begin"/>
          </w:r>
          <w:r w:rsidR="00340456" w:rsidRPr="007A5D5A">
            <w:instrText xml:space="preserve"> PAGEREF _heading=h.4i7ojhp \h </w:instrText>
          </w:r>
          <w:r w:rsidR="00340456" w:rsidRPr="007A5D5A">
            <w:fldChar w:fldCharType="separate"/>
          </w:r>
          <w:r w:rsidR="00340456" w:rsidRPr="007A5D5A">
            <w:t>9</w:t>
          </w:r>
          <w:r w:rsidR="00340456" w:rsidRPr="007A5D5A">
            <w:fldChar w:fldCharType="end"/>
          </w:r>
        </w:p>
        <w:p w14:paraId="52CCA2DF" w14:textId="77777777" w:rsidR="00340456" w:rsidRPr="007A5D5A" w:rsidRDefault="00F8355B" w:rsidP="00340456">
          <w:pPr>
            <w:tabs>
              <w:tab w:val="right" w:pos="9071"/>
            </w:tabs>
          </w:pPr>
          <w:hyperlink w:anchor="_heading=h.2xcytpi">
            <w:r w:rsidR="00340456" w:rsidRPr="007A5D5A">
              <w:t>POPIS VÝCHOZÍHO STAVU</w:t>
            </w:r>
          </w:hyperlink>
          <w:r w:rsidR="00340456" w:rsidRPr="007A5D5A">
            <w:tab/>
          </w:r>
          <w:r w:rsidR="00340456" w:rsidRPr="007A5D5A">
            <w:fldChar w:fldCharType="begin"/>
          </w:r>
          <w:r w:rsidR="00340456" w:rsidRPr="007A5D5A">
            <w:instrText xml:space="preserve"> PAGEREF _heading=h.2xcytpi \h </w:instrText>
          </w:r>
          <w:r w:rsidR="00340456" w:rsidRPr="007A5D5A">
            <w:fldChar w:fldCharType="separate"/>
          </w:r>
          <w:r w:rsidR="00340456" w:rsidRPr="007A5D5A">
            <w:rPr>
              <w:b/>
            </w:rPr>
            <w:t>10</w:t>
          </w:r>
          <w:r w:rsidR="00340456" w:rsidRPr="007A5D5A">
            <w:fldChar w:fldCharType="end"/>
          </w:r>
        </w:p>
        <w:p w14:paraId="0F911FC1" w14:textId="77777777" w:rsidR="00340456" w:rsidRPr="007A5D5A" w:rsidRDefault="00F8355B" w:rsidP="00340456">
          <w:pPr>
            <w:tabs>
              <w:tab w:val="right" w:pos="9071"/>
            </w:tabs>
            <w:spacing w:before="60"/>
          </w:pPr>
          <w:hyperlink w:anchor="_heading=h.tizm4qfzxv0j">
            <w:r w:rsidR="00340456" w:rsidRPr="007A5D5A">
              <w:t>Rozsah a úroveň současných služeb</w:t>
            </w:r>
          </w:hyperlink>
          <w:r w:rsidR="00340456" w:rsidRPr="007A5D5A">
            <w:tab/>
          </w:r>
          <w:r w:rsidR="00340456" w:rsidRPr="007A5D5A">
            <w:fldChar w:fldCharType="begin"/>
          </w:r>
          <w:r w:rsidR="00340456" w:rsidRPr="007A5D5A">
            <w:instrText xml:space="preserve"> PAGEREF _heading=h.tizm4qfzxv0j \h </w:instrText>
          </w:r>
          <w:r w:rsidR="00340456" w:rsidRPr="007A5D5A">
            <w:fldChar w:fldCharType="separate"/>
          </w:r>
          <w:r w:rsidR="00340456" w:rsidRPr="007A5D5A">
            <w:t>10</w:t>
          </w:r>
          <w:r w:rsidR="00340456" w:rsidRPr="007A5D5A">
            <w:fldChar w:fldCharType="end"/>
          </w:r>
        </w:p>
        <w:p w14:paraId="4D7BE151" w14:textId="77777777" w:rsidR="00340456" w:rsidRPr="007A5D5A" w:rsidRDefault="00F8355B" w:rsidP="00340456">
          <w:pPr>
            <w:tabs>
              <w:tab w:val="right" w:pos="9071"/>
            </w:tabs>
            <w:spacing w:before="60"/>
            <w:ind w:left="720"/>
          </w:pPr>
          <w:hyperlink w:anchor="_heading=h.6xz8wt59obch">
            <w:r w:rsidR="00340456" w:rsidRPr="007A5D5A">
              <w:t>Služby Podpory a Údržby</w:t>
            </w:r>
          </w:hyperlink>
          <w:r w:rsidR="00340456" w:rsidRPr="007A5D5A">
            <w:tab/>
          </w:r>
          <w:r w:rsidR="00340456" w:rsidRPr="007A5D5A">
            <w:fldChar w:fldCharType="begin"/>
          </w:r>
          <w:r w:rsidR="00340456" w:rsidRPr="007A5D5A">
            <w:instrText xml:space="preserve"> PAGEREF _heading=h.6xz8wt59obch \h </w:instrText>
          </w:r>
          <w:r w:rsidR="00340456" w:rsidRPr="007A5D5A">
            <w:fldChar w:fldCharType="separate"/>
          </w:r>
          <w:r w:rsidR="00340456" w:rsidRPr="007A5D5A">
            <w:t>10</w:t>
          </w:r>
          <w:r w:rsidR="00340456" w:rsidRPr="007A5D5A">
            <w:fldChar w:fldCharType="end"/>
          </w:r>
        </w:p>
        <w:p w14:paraId="247FAEBA" w14:textId="77777777" w:rsidR="00340456" w:rsidRPr="007A5D5A" w:rsidRDefault="00F8355B" w:rsidP="00340456">
          <w:pPr>
            <w:tabs>
              <w:tab w:val="right" w:pos="9071"/>
            </w:tabs>
            <w:spacing w:before="60"/>
          </w:pPr>
          <w:hyperlink w:anchor="_heading=h.2bn6wsx">
            <w:r w:rsidR="00340456" w:rsidRPr="007A5D5A">
              <w:t>Rozsah, obsah, technologie a funkce stávajícího řešení</w:t>
            </w:r>
          </w:hyperlink>
          <w:r w:rsidR="00340456" w:rsidRPr="007A5D5A">
            <w:tab/>
          </w:r>
          <w:r w:rsidR="00340456" w:rsidRPr="007A5D5A">
            <w:fldChar w:fldCharType="begin"/>
          </w:r>
          <w:r w:rsidR="00340456" w:rsidRPr="007A5D5A">
            <w:instrText xml:space="preserve"> PAGEREF _heading=h.2bn6wsx \h </w:instrText>
          </w:r>
          <w:r w:rsidR="00340456" w:rsidRPr="007A5D5A">
            <w:fldChar w:fldCharType="separate"/>
          </w:r>
          <w:r w:rsidR="00340456" w:rsidRPr="007A5D5A">
            <w:t>10</w:t>
          </w:r>
          <w:r w:rsidR="00340456" w:rsidRPr="007A5D5A">
            <w:fldChar w:fldCharType="end"/>
          </w:r>
        </w:p>
        <w:p w14:paraId="515EE84A" w14:textId="77777777" w:rsidR="00340456" w:rsidRPr="007A5D5A" w:rsidRDefault="00F8355B" w:rsidP="00340456">
          <w:pPr>
            <w:tabs>
              <w:tab w:val="right" w:pos="9071"/>
            </w:tabs>
            <w:spacing w:before="60"/>
            <w:ind w:left="720"/>
          </w:pPr>
          <w:hyperlink w:anchor="_heading=h.qsh70q">
            <w:r w:rsidR="00340456" w:rsidRPr="007A5D5A">
              <w:t>Schéma stávajícího portálu</w:t>
            </w:r>
          </w:hyperlink>
          <w:r w:rsidR="00340456" w:rsidRPr="007A5D5A">
            <w:tab/>
          </w:r>
          <w:r w:rsidR="00340456" w:rsidRPr="007A5D5A">
            <w:fldChar w:fldCharType="begin"/>
          </w:r>
          <w:r w:rsidR="00340456" w:rsidRPr="007A5D5A">
            <w:instrText xml:space="preserve"> PAGEREF _heading=h.qsh70q \h </w:instrText>
          </w:r>
          <w:r w:rsidR="00340456" w:rsidRPr="007A5D5A">
            <w:fldChar w:fldCharType="separate"/>
          </w:r>
          <w:r w:rsidR="00340456" w:rsidRPr="007A5D5A">
            <w:t>10</w:t>
          </w:r>
          <w:r w:rsidR="00340456" w:rsidRPr="007A5D5A">
            <w:fldChar w:fldCharType="end"/>
          </w:r>
        </w:p>
        <w:p w14:paraId="41024D1A" w14:textId="77777777" w:rsidR="00340456" w:rsidRPr="007A5D5A" w:rsidRDefault="00F8355B" w:rsidP="00340456">
          <w:pPr>
            <w:tabs>
              <w:tab w:val="right" w:pos="9071"/>
            </w:tabs>
            <w:spacing w:before="60"/>
            <w:ind w:left="720"/>
          </w:pPr>
          <w:hyperlink w:anchor="_heading=h.3as4poj">
            <w:r w:rsidR="00340456" w:rsidRPr="007A5D5A">
              <w:t>Rozcestník</w:t>
            </w:r>
          </w:hyperlink>
          <w:r w:rsidR="00340456" w:rsidRPr="007A5D5A">
            <w:tab/>
          </w:r>
          <w:r w:rsidR="00340456" w:rsidRPr="007A5D5A">
            <w:fldChar w:fldCharType="begin"/>
          </w:r>
          <w:r w:rsidR="00340456" w:rsidRPr="007A5D5A">
            <w:instrText xml:space="preserve"> PAGEREF _heading=h.3as4poj \h </w:instrText>
          </w:r>
          <w:r w:rsidR="00340456" w:rsidRPr="007A5D5A">
            <w:fldChar w:fldCharType="separate"/>
          </w:r>
          <w:r w:rsidR="00340456" w:rsidRPr="007A5D5A">
            <w:t>11</w:t>
          </w:r>
          <w:r w:rsidR="00340456" w:rsidRPr="007A5D5A">
            <w:fldChar w:fldCharType="end"/>
          </w:r>
        </w:p>
        <w:p w14:paraId="1054BFB5" w14:textId="77777777" w:rsidR="00340456" w:rsidRPr="007A5D5A" w:rsidRDefault="00F8355B" w:rsidP="00340456">
          <w:pPr>
            <w:tabs>
              <w:tab w:val="right" w:pos="9071"/>
            </w:tabs>
            <w:spacing w:before="60"/>
            <w:ind w:left="720"/>
          </w:pPr>
          <w:hyperlink w:anchor="_heading=h.1pxezwc">
            <w:r w:rsidR="00340456" w:rsidRPr="007A5D5A">
              <w:t>Organizace zkoušky A1</w:t>
            </w:r>
          </w:hyperlink>
          <w:r w:rsidR="00340456" w:rsidRPr="007A5D5A">
            <w:tab/>
          </w:r>
          <w:r w:rsidR="00340456" w:rsidRPr="007A5D5A">
            <w:fldChar w:fldCharType="begin"/>
          </w:r>
          <w:r w:rsidR="00340456" w:rsidRPr="007A5D5A">
            <w:instrText xml:space="preserve"> PAGEREF _heading=h.1pxezwc \h </w:instrText>
          </w:r>
          <w:r w:rsidR="00340456" w:rsidRPr="007A5D5A">
            <w:fldChar w:fldCharType="separate"/>
          </w:r>
          <w:r w:rsidR="00340456" w:rsidRPr="007A5D5A">
            <w:t>11</w:t>
          </w:r>
          <w:r w:rsidR="00340456" w:rsidRPr="007A5D5A">
            <w:fldChar w:fldCharType="end"/>
          </w:r>
        </w:p>
        <w:p w14:paraId="1E4B2D64" w14:textId="77777777" w:rsidR="00340456" w:rsidRPr="007A5D5A" w:rsidRDefault="00F8355B" w:rsidP="00340456">
          <w:pPr>
            <w:tabs>
              <w:tab w:val="right" w:pos="9071"/>
            </w:tabs>
            <w:spacing w:before="60"/>
            <w:ind w:left="720"/>
          </w:pPr>
          <w:hyperlink w:anchor="_heading=h.49x2ik5">
            <w:r w:rsidR="00340456" w:rsidRPr="007A5D5A">
              <w:t>Testy A1</w:t>
            </w:r>
          </w:hyperlink>
          <w:r w:rsidR="00340456" w:rsidRPr="007A5D5A">
            <w:tab/>
          </w:r>
          <w:r w:rsidR="00340456" w:rsidRPr="007A5D5A">
            <w:fldChar w:fldCharType="begin"/>
          </w:r>
          <w:r w:rsidR="00340456" w:rsidRPr="007A5D5A">
            <w:instrText xml:space="preserve"> PAGEREF _heading=h.49x2ik5 \h </w:instrText>
          </w:r>
          <w:r w:rsidR="00340456" w:rsidRPr="007A5D5A">
            <w:fldChar w:fldCharType="separate"/>
          </w:r>
          <w:r w:rsidR="00340456" w:rsidRPr="007A5D5A">
            <w:t>13</w:t>
          </w:r>
          <w:r w:rsidR="00340456" w:rsidRPr="007A5D5A">
            <w:fldChar w:fldCharType="end"/>
          </w:r>
        </w:p>
        <w:p w14:paraId="4519165E" w14:textId="77777777" w:rsidR="00340456" w:rsidRPr="007A5D5A" w:rsidRDefault="00F8355B" w:rsidP="00340456">
          <w:pPr>
            <w:tabs>
              <w:tab w:val="right" w:pos="9071"/>
            </w:tabs>
            <w:spacing w:before="60"/>
            <w:ind w:left="720"/>
          </w:pPr>
          <w:hyperlink w:anchor="_heading=h.2p2csry">
            <w:r w:rsidR="00340456" w:rsidRPr="007A5D5A">
              <w:t>Organizace zkoušky A2</w:t>
            </w:r>
          </w:hyperlink>
          <w:r w:rsidR="00340456" w:rsidRPr="007A5D5A">
            <w:tab/>
          </w:r>
          <w:r w:rsidR="00340456" w:rsidRPr="007A5D5A">
            <w:fldChar w:fldCharType="begin"/>
          </w:r>
          <w:r w:rsidR="00340456" w:rsidRPr="007A5D5A">
            <w:instrText xml:space="preserve"> PAGEREF _heading=h.2p2csry \h </w:instrText>
          </w:r>
          <w:r w:rsidR="00340456" w:rsidRPr="007A5D5A">
            <w:fldChar w:fldCharType="separate"/>
          </w:r>
          <w:r w:rsidR="00340456" w:rsidRPr="007A5D5A">
            <w:t>13</w:t>
          </w:r>
          <w:r w:rsidR="00340456" w:rsidRPr="007A5D5A">
            <w:fldChar w:fldCharType="end"/>
          </w:r>
        </w:p>
        <w:p w14:paraId="6E7BE119" w14:textId="77777777" w:rsidR="00340456" w:rsidRPr="007A5D5A" w:rsidRDefault="00F8355B" w:rsidP="00340456">
          <w:pPr>
            <w:tabs>
              <w:tab w:val="right" w:pos="9071"/>
            </w:tabs>
            <w:spacing w:before="60"/>
            <w:ind w:left="720"/>
          </w:pPr>
          <w:hyperlink w:anchor="_heading=h.147n2zr">
            <w:r w:rsidR="00340456" w:rsidRPr="007A5D5A">
              <w:t>Testy A2</w:t>
            </w:r>
          </w:hyperlink>
          <w:r w:rsidR="00340456" w:rsidRPr="007A5D5A">
            <w:tab/>
          </w:r>
          <w:r w:rsidR="00340456" w:rsidRPr="007A5D5A">
            <w:fldChar w:fldCharType="begin"/>
          </w:r>
          <w:r w:rsidR="00340456" w:rsidRPr="007A5D5A">
            <w:instrText xml:space="preserve"> PAGEREF _heading=h.147n2zr \h </w:instrText>
          </w:r>
          <w:r w:rsidR="00340456" w:rsidRPr="007A5D5A">
            <w:fldChar w:fldCharType="separate"/>
          </w:r>
          <w:r w:rsidR="00340456" w:rsidRPr="007A5D5A">
            <w:t>15</w:t>
          </w:r>
          <w:r w:rsidR="00340456" w:rsidRPr="007A5D5A">
            <w:fldChar w:fldCharType="end"/>
          </w:r>
        </w:p>
        <w:p w14:paraId="21776AD4" w14:textId="77777777" w:rsidR="00340456" w:rsidRPr="007A5D5A" w:rsidRDefault="00F8355B" w:rsidP="00340456">
          <w:pPr>
            <w:tabs>
              <w:tab w:val="right" w:pos="9071"/>
            </w:tabs>
            <w:spacing w:before="60"/>
            <w:ind w:left="720"/>
          </w:pPr>
          <w:hyperlink w:anchor="_heading=h.3o7alnk">
            <w:r w:rsidR="00340456" w:rsidRPr="007A5D5A">
              <w:t>E-learning</w:t>
            </w:r>
          </w:hyperlink>
          <w:r w:rsidR="00340456" w:rsidRPr="007A5D5A">
            <w:tab/>
          </w:r>
          <w:r w:rsidR="00340456" w:rsidRPr="007A5D5A">
            <w:fldChar w:fldCharType="begin"/>
          </w:r>
          <w:r w:rsidR="00340456" w:rsidRPr="007A5D5A">
            <w:instrText xml:space="preserve"> PAGEREF _heading=h.3o7alnk \h </w:instrText>
          </w:r>
          <w:r w:rsidR="00340456" w:rsidRPr="007A5D5A">
            <w:fldChar w:fldCharType="separate"/>
          </w:r>
          <w:r w:rsidR="00340456" w:rsidRPr="007A5D5A">
            <w:t>16</w:t>
          </w:r>
          <w:r w:rsidR="00340456" w:rsidRPr="007A5D5A">
            <w:fldChar w:fldCharType="end"/>
          </w:r>
        </w:p>
        <w:p w14:paraId="7D4A0C79" w14:textId="77777777" w:rsidR="00340456" w:rsidRPr="007A5D5A" w:rsidRDefault="00F8355B" w:rsidP="00340456">
          <w:pPr>
            <w:tabs>
              <w:tab w:val="right" w:pos="9071"/>
            </w:tabs>
            <w:spacing w:before="60"/>
          </w:pPr>
          <w:hyperlink w:anchor="_heading=h.23ckvvd">
            <w:r w:rsidR="00340456" w:rsidRPr="007A5D5A">
              <w:t>Poradna</w:t>
            </w:r>
          </w:hyperlink>
          <w:r w:rsidR="00340456" w:rsidRPr="007A5D5A">
            <w:tab/>
          </w:r>
          <w:r w:rsidR="00340456" w:rsidRPr="007A5D5A">
            <w:fldChar w:fldCharType="begin"/>
          </w:r>
          <w:r w:rsidR="00340456" w:rsidRPr="007A5D5A">
            <w:instrText xml:space="preserve"> PAGEREF _heading=h.23ckvvd \h </w:instrText>
          </w:r>
          <w:r w:rsidR="00340456" w:rsidRPr="007A5D5A">
            <w:fldChar w:fldCharType="separate"/>
          </w:r>
          <w:r w:rsidR="00340456" w:rsidRPr="007A5D5A">
            <w:t>16</w:t>
          </w:r>
          <w:r w:rsidR="00340456" w:rsidRPr="007A5D5A">
            <w:fldChar w:fldCharType="end"/>
          </w:r>
        </w:p>
        <w:p w14:paraId="1CCD6669" w14:textId="77777777" w:rsidR="00340456" w:rsidRPr="007A5D5A" w:rsidRDefault="00F8355B" w:rsidP="00340456">
          <w:pPr>
            <w:tabs>
              <w:tab w:val="right" w:pos="9071"/>
            </w:tabs>
            <w:spacing w:before="60"/>
            <w:ind w:left="720"/>
          </w:pPr>
          <w:hyperlink w:anchor="_heading=h.ihv636">
            <w:r w:rsidR="00340456" w:rsidRPr="007A5D5A">
              <w:t>Databanka A1</w:t>
            </w:r>
          </w:hyperlink>
          <w:r w:rsidR="00340456" w:rsidRPr="007A5D5A">
            <w:tab/>
          </w:r>
          <w:r w:rsidR="00340456" w:rsidRPr="007A5D5A">
            <w:fldChar w:fldCharType="begin"/>
          </w:r>
          <w:r w:rsidR="00340456" w:rsidRPr="007A5D5A">
            <w:instrText xml:space="preserve"> PAGEREF _heading=h.ihv636 \h </w:instrText>
          </w:r>
          <w:r w:rsidR="00340456" w:rsidRPr="007A5D5A">
            <w:fldChar w:fldCharType="separate"/>
          </w:r>
          <w:r w:rsidR="00340456" w:rsidRPr="007A5D5A">
            <w:t>17</w:t>
          </w:r>
          <w:r w:rsidR="00340456" w:rsidRPr="007A5D5A">
            <w:fldChar w:fldCharType="end"/>
          </w:r>
        </w:p>
        <w:p w14:paraId="0EDE85B7" w14:textId="77777777" w:rsidR="00340456" w:rsidRPr="007A5D5A" w:rsidRDefault="00F8355B" w:rsidP="00340456">
          <w:pPr>
            <w:tabs>
              <w:tab w:val="right" w:pos="9071"/>
            </w:tabs>
            <w:spacing w:before="60"/>
            <w:ind w:left="720"/>
          </w:pPr>
          <w:hyperlink w:anchor="_heading=h.32hioqz">
            <w:r w:rsidR="00340456" w:rsidRPr="007A5D5A">
              <w:t>Databanka A2</w:t>
            </w:r>
          </w:hyperlink>
          <w:r w:rsidR="00340456" w:rsidRPr="007A5D5A">
            <w:tab/>
          </w:r>
          <w:r w:rsidR="00340456" w:rsidRPr="007A5D5A">
            <w:fldChar w:fldCharType="begin"/>
          </w:r>
          <w:r w:rsidR="00340456" w:rsidRPr="007A5D5A">
            <w:instrText xml:space="preserve"> PAGEREF _heading=h.32hioqz \h </w:instrText>
          </w:r>
          <w:r w:rsidR="00340456" w:rsidRPr="007A5D5A">
            <w:fldChar w:fldCharType="separate"/>
          </w:r>
          <w:r w:rsidR="00340456" w:rsidRPr="007A5D5A">
            <w:t>18</w:t>
          </w:r>
          <w:r w:rsidR="00340456" w:rsidRPr="007A5D5A">
            <w:fldChar w:fldCharType="end"/>
          </w:r>
        </w:p>
        <w:p w14:paraId="09BC8078" w14:textId="77777777" w:rsidR="00340456" w:rsidRPr="007A5D5A" w:rsidRDefault="00F8355B" w:rsidP="00340456">
          <w:pPr>
            <w:tabs>
              <w:tab w:val="right" w:pos="9071"/>
            </w:tabs>
            <w:spacing w:before="60"/>
            <w:ind w:left="720"/>
          </w:pPr>
          <w:hyperlink w:anchor="_heading=h.1hmsyys">
            <w:r w:rsidR="00340456" w:rsidRPr="007A5D5A">
              <w:t>Databanka občanství</w:t>
            </w:r>
          </w:hyperlink>
          <w:r w:rsidR="00340456" w:rsidRPr="007A5D5A">
            <w:tab/>
          </w:r>
          <w:r w:rsidR="00340456" w:rsidRPr="007A5D5A">
            <w:fldChar w:fldCharType="begin"/>
          </w:r>
          <w:r w:rsidR="00340456" w:rsidRPr="007A5D5A">
            <w:instrText xml:space="preserve"> PAGEREF _heading=h.1hmsyys \h </w:instrText>
          </w:r>
          <w:r w:rsidR="00340456" w:rsidRPr="007A5D5A">
            <w:fldChar w:fldCharType="separate"/>
          </w:r>
          <w:r w:rsidR="00340456" w:rsidRPr="007A5D5A">
            <w:t>18</w:t>
          </w:r>
          <w:r w:rsidR="00340456" w:rsidRPr="007A5D5A">
            <w:fldChar w:fldCharType="end"/>
          </w:r>
        </w:p>
        <w:p w14:paraId="1F993DE8" w14:textId="77777777" w:rsidR="00340456" w:rsidRPr="007A5D5A" w:rsidRDefault="00F8355B" w:rsidP="00340456">
          <w:pPr>
            <w:tabs>
              <w:tab w:val="right" w:pos="9071"/>
            </w:tabs>
            <w:spacing w:before="60"/>
            <w:ind w:left="720"/>
          </w:pPr>
          <w:hyperlink w:anchor="_heading=h.41mghml">
            <w:r w:rsidR="00340456" w:rsidRPr="007A5D5A">
              <w:t>Trvalý pobyt (veřejný web)</w:t>
            </w:r>
          </w:hyperlink>
          <w:r w:rsidR="00340456" w:rsidRPr="007A5D5A">
            <w:tab/>
          </w:r>
          <w:r w:rsidR="00340456" w:rsidRPr="007A5D5A">
            <w:fldChar w:fldCharType="begin"/>
          </w:r>
          <w:r w:rsidR="00340456" w:rsidRPr="007A5D5A">
            <w:instrText xml:space="preserve"> PAGEREF _heading=h.41mghml \h </w:instrText>
          </w:r>
          <w:r w:rsidR="00340456" w:rsidRPr="007A5D5A">
            <w:fldChar w:fldCharType="separate"/>
          </w:r>
          <w:r w:rsidR="00340456" w:rsidRPr="007A5D5A">
            <w:t>19</w:t>
          </w:r>
          <w:r w:rsidR="00340456" w:rsidRPr="007A5D5A">
            <w:fldChar w:fldCharType="end"/>
          </w:r>
        </w:p>
        <w:p w14:paraId="54E8BD9A" w14:textId="77777777" w:rsidR="00340456" w:rsidRPr="007A5D5A" w:rsidRDefault="00F8355B" w:rsidP="00340456">
          <w:pPr>
            <w:tabs>
              <w:tab w:val="right" w:pos="9071"/>
            </w:tabs>
            <w:spacing w:before="60"/>
            <w:ind w:left="720"/>
          </w:pPr>
          <w:hyperlink w:anchor="_heading=h.2grqrue">
            <w:r w:rsidR="00340456" w:rsidRPr="007A5D5A">
              <w:t>Občanství (veřejný web)</w:t>
            </w:r>
          </w:hyperlink>
          <w:r w:rsidR="00340456" w:rsidRPr="007A5D5A">
            <w:tab/>
          </w:r>
          <w:r w:rsidR="00340456" w:rsidRPr="007A5D5A">
            <w:fldChar w:fldCharType="begin"/>
          </w:r>
          <w:r w:rsidR="00340456" w:rsidRPr="007A5D5A">
            <w:instrText xml:space="preserve"> PAGEREF _heading=h.2grqrue \h </w:instrText>
          </w:r>
          <w:r w:rsidR="00340456" w:rsidRPr="007A5D5A">
            <w:fldChar w:fldCharType="separate"/>
          </w:r>
          <w:r w:rsidR="00340456" w:rsidRPr="007A5D5A">
            <w:t>19</w:t>
          </w:r>
          <w:r w:rsidR="00340456" w:rsidRPr="007A5D5A">
            <w:fldChar w:fldCharType="end"/>
          </w:r>
        </w:p>
        <w:p w14:paraId="7FBEB25B" w14:textId="77777777" w:rsidR="00340456" w:rsidRPr="007A5D5A" w:rsidRDefault="00F8355B" w:rsidP="00340456">
          <w:pPr>
            <w:tabs>
              <w:tab w:val="right" w:pos="9071"/>
            </w:tabs>
          </w:pPr>
          <w:hyperlink w:anchor="_heading=h.vx1227">
            <w:r w:rsidR="00340456" w:rsidRPr="007A5D5A">
              <w:t>KVALITATIVNÍ VLASTNOSTI PROJEKTU A SLUŽEB</w:t>
            </w:r>
          </w:hyperlink>
          <w:r w:rsidR="00340456" w:rsidRPr="007A5D5A">
            <w:tab/>
          </w:r>
          <w:r w:rsidR="00340456" w:rsidRPr="007A5D5A">
            <w:fldChar w:fldCharType="begin"/>
          </w:r>
          <w:r w:rsidR="00340456" w:rsidRPr="007A5D5A">
            <w:instrText xml:space="preserve"> PAGEREF _heading=h.vx1227 \h </w:instrText>
          </w:r>
          <w:r w:rsidR="00340456" w:rsidRPr="007A5D5A">
            <w:fldChar w:fldCharType="separate"/>
          </w:r>
          <w:r w:rsidR="00340456" w:rsidRPr="007A5D5A">
            <w:rPr>
              <w:b/>
            </w:rPr>
            <w:t>19</w:t>
          </w:r>
          <w:r w:rsidR="00340456" w:rsidRPr="007A5D5A">
            <w:fldChar w:fldCharType="end"/>
          </w:r>
        </w:p>
        <w:p w14:paraId="51CD3F19" w14:textId="77777777" w:rsidR="00340456" w:rsidRPr="007A5D5A" w:rsidRDefault="00F8355B" w:rsidP="00340456">
          <w:pPr>
            <w:tabs>
              <w:tab w:val="right" w:pos="9071"/>
            </w:tabs>
            <w:spacing w:before="60"/>
          </w:pPr>
          <w:hyperlink w:anchor="_heading=h.3fwokq0">
            <w:r w:rsidR="00340456" w:rsidRPr="007A5D5A">
              <w:t>Právní</w:t>
            </w:r>
          </w:hyperlink>
          <w:r w:rsidR="00340456" w:rsidRPr="007A5D5A">
            <w:tab/>
          </w:r>
          <w:r w:rsidR="00340456" w:rsidRPr="007A5D5A">
            <w:fldChar w:fldCharType="begin"/>
          </w:r>
          <w:r w:rsidR="00340456" w:rsidRPr="007A5D5A">
            <w:instrText xml:space="preserve"> PAGEREF _heading=h.3fwokq0 \h </w:instrText>
          </w:r>
          <w:r w:rsidR="00340456" w:rsidRPr="007A5D5A">
            <w:fldChar w:fldCharType="separate"/>
          </w:r>
          <w:r w:rsidR="00340456" w:rsidRPr="007A5D5A">
            <w:t>19</w:t>
          </w:r>
          <w:r w:rsidR="00340456" w:rsidRPr="007A5D5A">
            <w:fldChar w:fldCharType="end"/>
          </w:r>
        </w:p>
        <w:p w14:paraId="49FA8D9B" w14:textId="77777777" w:rsidR="00340456" w:rsidRPr="007A5D5A" w:rsidRDefault="00F8355B" w:rsidP="00340456">
          <w:pPr>
            <w:tabs>
              <w:tab w:val="right" w:pos="9071"/>
            </w:tabs>
            <w:spacing w:before="60"/>
            <w:ind w:left="720"/>
          </w:pPr>
          <w:hyperlink w:anchor="_heading=h.1v1yuxt">
            <w:r w:rsidR="00340456" w:rsidRPr="007A5D5A">
              <w:t>Licence</w:t>
            </w:r>
          </w:hyperlink>
          <w:r w:rsidR="00340456" w:rsidRPr="007A5D5A">
            <w:tab/>
          </w:r>
          <w:r w:rsidR="00340456" w:rsidRPr="007A5D5A">
            <w:fldChar w:fldCharType="begin"/>
          </w:r>
          <w:r w:rsidR="00340456" w:rsidRPr="007A5D5A">
            <w:instrText xml:space="preserve"> PAGEREF _heading=h.1v1yuxt \h </w:instrText>
          </w:r>
          <w:r w:rsidR="00340456" w:rsidRPr="007A5D5A">
            <w:fldChar w:fldCharType="separate"/>
          </w:r>
          <w:r w:rsidR="00340456" w:rsidRPr="007A5D5A">
            <w:t>19</w:t>
          </w:r>
          <w:r w:rsidR="00340456" w:rsidRPr="007A5D5A">
            <w:fldChar w:fldCharType="end"/>
          </w:r>
        </w:p>
        <w:p w14:paraId="2C173FE3" w14:textId="77777777" w:rsidR="00340456" w:rsidRPr="007A5D5A" w:rsidRDefault="00F8355B" w:rsidP="00340456">
          <w:pPr>
            <w:tabs>
              <w:tab w:val="right" w:pos="9071"/>
            </w:tabs>
            <w:spacing w:before="60"/>
            <w:ind w:left="720"/>
          </w:pPr>
          <w:hyperlink w:anchor="_heading=h.4f1mdlm">
            <w:r w:rsidR="00340456" w:rsidRPr="007A5D5A">
              <w:t>Zákonná omezení</w:t>
            </w:r>
          </w:hyperlink>
          <w:r w:rsidR="00340456" w:rsidRPr="007A5D5A">
            <w:tab/>
          </w:r>
          <w:r w:rsidR="00340456" w:rsidRPr="007A5D5A">
            <w:fldChar w:fldCharType="begin"/>
          </w:r>
          <w:r w:rsidR="00340456" w:rsidRPr="007A5D5A">
            <w:instrText xml:space="preserve"> PAGEREF _heading=h.4f1mdlm \h </w:instrText>
          </w:r>
          <w:r w:rsidR="00340456" w:rsidRPr="007A5D5A">
            <w:fldChar w:fldCharType="separate"/>
          </w:r>
          <w:r w:rsidR="00340456" w:rsidRPr="007A5D5A">
            <w:t>19</w:t>
          </w:r>
          <w:r w:rsidR="00340456" w:rsidRPr="007A5D5A">
            <w:fldChar w:fldCharType="end"/>
          </w:r>
        </w:p>
        <w:p w14:paraId="12FAB35F" w14:textId="77777777" w:rsidR="00340456" w:rsidRPr="007A5D5A" w:rsidRDefault="00F8355B" w:rsidP="00340456">
          <w:pPr>
            <w:tabs>
              <w:tab w:val="right" w:pos="9071"/>
            </w:tabs>
            <w:spacing w:before="60"/>
          </w:pPr>
          <w:hyperlink w:anchor="_heading=h.2u6wntf">
            <w:r w:rsidR="00340456" w:rsidRPr="007A5D5A">
              <w:t>Technické</w:t>
            </w:r>
          </w:hyperlink>
          <w:r w:rsidR="00340456" w:rsidRPr="007A5D5A">
            <w:tab/>
          </w:r>
          <w:r w:rsidR="00340456" w:rsidRPr="007A5D5A">
            <w:fldChar w:fldCharType="begin"/>
          </w:r>
          <w:r w:rsidR="00340456" w:rsidRPr="007A5D5A">
            <w:instrText xml:space="preserve"> PAGEREF _heading=h.2u6wntf \h </w:instrText>
          </w:r>
          <w:r w:rsidR="00340456" w:rsidRPr="007A5D5A">
            <w:fldChar w:fldCharType="separate"/>
          </w:r>
          <w:r w:rsidR="00340456" w:rsidRPr="007A5D5A">
            <w:t>20</w:t>
          </w:r>
          <w:r w:rsidR="00340456" w:rsidRPr="007A5D5A">
            <w:fldChar w:fldCharType="end"/>
          </w:r>
        </w:p>
        <w:p w14:paraId="36BFF710" w14:textId="77777777" w:rsidR="00340456" w:rsidRPr="007A5D5A" w:rsidRDefault="00F8355B" w:rsidP="00340456">
          <w:pPr>
            <w:tabs>
              <w:tab w:val="right" w:pos="9071"/>
            </w:tabs>
            <w:spacing w:before="60"/>
            <w:ind w:left="720"/>
          </w:pPr>
          <w:hyperlink w:anchor="_heading=h.19c6y18">
            <w:r w:rsidR="00340456" w:rsidRPr="007A5D5A">
              <w:t>Obecné</w:t>
            </w:r>
          </w:hyperlink>
          <w:r w:rsidR="00340456" w:rsidRPr="007A5D5A">
            <w:tab/>
          </w:r>
          <w:r w:rsidR="00340456" w:rsidRPr="007A5D5A">
            <w:fldChar w:fldCharType="begin"/>
          </w:r>
          <w:r w:rsidR="00340456" w:rsidRPr="007A5D5A">
            <w:instrText xml:space="preserve"> PAGEREF _heading=h.19c6y18 \h </w:instrText>
          </w:r>
          <w:r w:rsidR="00340456" w:rsidRPr="007A5D5A">
            <w:fldChar w:fldCharType="separate"/>
          </w:r>
          <w:r w:rsidR="00340456" w:rsidRPr="007A5D5A">
            <w:t>20</w:t>
          </w:r>
          <w:r w:rsidR="00340456" w:rsidRPr="007A5D5A">
            <w:fldChar w:fldCharType="end"/>
          </w:r>
        </w:p>
        <w:p w14:paraId="7D75F973" w14:textId="77777777" w:rsidR="00340456" w:rsidRPr="007A5D5A" w:rsidRDefault="00F8355B" w:rsidP="00340456">
          <w:pPr>
            <w:tabs>
              <w:tab w:val="right" w:pos="9071"/>
            </w:tabs>
            <w:spacing w:before="60"/>
            <w:ind w:left="720"/>
          </w:pPr>
          <w:hyperlink w:anchor="_heading=h.3tbugp1">
            <w:r w:rsidR="00340456" w:rsidRPr="007A5D5A">
              <w:t>Domény a DNS</w:t>
            </w:r>
          </w:hyperlink>
          <w:r w:rsidR="00340456" w:rsidRPr="007A5D5A">
            <w:tab/>
          </w:r>
          <w:r w:rsidR="00340456" w:rsidRPr="007A5D5A">
            <w:fldChar w:fldCharType="begin"/>
          </w:r>
          <w:r w:rsidR="00340456" w:rsidRPr="007A5D5A">
            <w:instrText xml:space="preserve"> PAGEREF _heading=h.3tbugp1 \h </w:instrText>
          </w:r>
          <w:r w:rsidR="00340456" w:rsidRPr="007A5D5A">
            <w:fldChar w:fldCharType="separate"/>
          </w:r>
          <w:r w:rsidR="00340456" w:rsidRPr="007A5D5A">
            <w:t>20</w:t>
          </w:r>
          <w:r w:rsidR="00340456" w:rsidRPr="007A5D5A">
            <w:fldChar w:fldCharType="end"/>
          </w:r>
        </w:p>
        <w:p w14:paraId="31EFAC69" w14:textId="77777777" w:rsidR="00340456" w:rsidRPr="007A5D5A" w:rsidRDefault="00F8355B" w:rsidP="00340456">
          <w:pPr>
            <w:tabs>
              <w:tab w:val="right" w:pos="9071"/>
            </w:tabs>
            <w:spacing w:before="60"/>
            <w:ind w:left="720"/>
          </w:pPr>
          <w:hyperlink w:anchor="_heading=h.28h4qwu">
            <w:r w:rsidR="00340456" w:rsidRPr="007A5D5A">
              <w:t>E-mail</w:t>
            </w:r>
          </w:hyperlink>
          <w:r w:rsidR="00340456" w:rsidRPr="007A5D5A">
            <w:tab/>
          </w:r>
          <w:r w:rsidR="00340456" w:rsidRPr="007A5D5A">
            <w:fldChar w:fldCharType="begin"/>
          </w:r>
          <w:r w:rsidR="00340456" w:rsidRPr="007A5D5A">
            <w:instrText xml:space="preserve"> PAGEREF _heading=h.28h4qwu \h </w:instrText>
          </w:r>
          <w:r w:rsidR="00340456" w:rsidRPr="007A5D5A">
            <w:fldChar w:fldCharType="separate"/>
          </w:r>
          <w:r w:rsidR="00340456" w:rsidRPr="007A5D5A">
            <w:t>20</w:t>
          </w:r>
          <w:r w:rsidR="00340456" w:rsidRPr="007A5D5A">
            <w:fldChar w:fldCharType="end"/>
          </w:r>
        </w:p>
        <w:p w14:paraId="52B606E5" w14:textId="77777777" w:rsidR="00340456" w:rsidRPr="007A5D5A" w:rsidRDefault="00F8355B" w:rsidP="00340456">
          <w:pPr>
            <w:tabs>
              <w:tab w:val="right" w:pos="9071"/>
            </w:tabs>
            <w:spacing w:before="60"/>
            <w:ind w:left="720"/>
          </w:pPr>
          <w:hyperlink w:anchor="_heading=h.nmf14n">
            <w:r w:rsidR="00340456" w:rsidRPr="007A5D5A">
              <w:t>Internacionalizace a lokalizace</w:t>
            </w:r>
          </w:hyperlink>
          <w:r w:rsidR="00340456" w:rsidRPr="007A5D5A">
            <w:tab/>
          </w:r>
          <w:r w:rsidR="00340456" w:rsidRPr="007A5D5A">
            <w:fldChar w:fldCharType="begin"/>
          </w:r>
          <w:r w:rsidR="00340456" w:rsidRPr="007A5D5A">
            <w:instrText xml:space="preserve"> PAGEREF _heading=h.nmf14n \h </w:instrText>
          </w:r>
          <w:r w:rsidR="00340456" w:rsidRPr="007A5D5A">
            <w:fldChar w:fldCharType="separate"/>
          </w:r>
          <w:r w:rsidR="00340456" w:rsidRPr="007A5D5A">
            <w:t>21</w:t>
          </w:r>
          <w:r w:rsidR="00340456" w:rsidRPr="007A5D5A">
            <w:fldChar w:fldCharType="end"/>
          </w:r>
        </w:p>
        <w:p w14:paraId="2C33555C" w14:textId="77777777" w:rsidR="00340456" w:rsidRPr="007A5D5A" w:rsidRDefault="00F8355B" w:rsidP="00340456">
          <w:pPr>
            <w:tabs>
              <w:tab w:val="right" w:pos="9071"/>
            </w:tabs>
            <w:spacing w:before="60"/>
            <w:ind w:left="720"/>
          </w:pPr>
          <w:hyperlink w:anchor="_heading=h.37m2jsg">
            <w:r w:rsidR="00340456" w:rsidRPr="007A5D5A">
              <w:t>Frontend (HTML)</w:t>
            </w:r>
          </w:hyperlink>
          <w:r w:rsidR="00340456" w:rsidRPr="007A5D5A">
            <w:tab/>
          </w:r>
          <w:r w:rsidR="00340456" w:rsidRPr="007A5D5A">
            <w:fldChar w:fldCharType="begin"/>
          </w:r>
          <w:r w:rsidR="00340456" w:rsidRPr="007A5D5A">
            <w:instrText xml:space="preserve"> PAGEREF _heading=h.37m2jsg \h </w:instrText>
          </w:r>
          <w:r w:rsidR="00340456" w:rsidRPr="007A5D5A">
            <w:fldChar w:fldCharType="separate"/>
          </w:r>
          <w:r w:rsidR="00340456" w:rsidRPr="007A5D5A">
            <w:t>21</w:t>
          </w:r>
          <w:r w:rsidR="00340456" w:rsidRPr="007A5D5A">
            <w:fldChar w:fldCharType="end"/>
          </w:r>
        </w:p>
        <w:p w14:paraId="485E7FEA" w14:textId="77777777" w:rsidR="00340456" w:rsidRPr="007A5D5A" w:rsidRDefault="00F8355B" w:rsidP="00340456">
          <w:pPr>
            <w:tabs>
              <w:tab w:val="right" w:pos="9071"/>
            </w:tabs>
            <w:spacing w:before="60"/>
            <w:ind w:left="720"/>
          </w:pPr>
          <w:hyperlink w:anchor="_heading=h.1mrcu09">
            <w:r w:rsidR="00340456" w:rsidRPr="007A5D5A">
              <w:t>CSS</w:t>
            </w:r>
          </w:hyperlink>
          <w:r w:rsidR="00340456" w:rsidRPr="007A5D5A">
            <w:tab/>
          </w:r>
          <w:r w:rsidR="00340456" w:rsidRPr="007A5D5A">
            <w:fldChar w:fldCharType="begin"/>
          </w:r>
          <w:r w:rsidR="00340456" w:rsidRPr="007A5D5A">
            <w:instrText xml:space="preserve"> PAGEREF _heading=h.1mrcu09 \h </w:instrText>
          </w:r>
          <w:r w:rsidR="00340456" w:rsidRPr="007A5D5A">
            <w:fldChar w:fldCharType="separate"/>
          </w:r>
          <w:r w:rsidR="00340456" w:rsidRPr="007A5D5A">
            <w:t>21</w:t>
          </w:r>
          <w:r w:rsidR="00340456" w:rsidRPr="007A5D5A">
            <w:fldChar w:fldCharType="end"/>
          </w:r>
        </w:p>
        <w:p w14:paraId="6C5E1783" w14:textId="77777777" w:rsidR="00340456" w:rsidRPr="007A5D5A" w:rsidRDefault="00F8355B" w:rsidP="00340456">
          <w:pPr>
            <w:tabs>
              <w:tab w:val="right" w:pos="9071"/>
            </w:tabs>
            <w:spacing w:before="60"/>
            <w:ind w:left="720"/>
          </w:pPr>
          <w:hyperlink w:anchor="_heading=h.46r0co2">
            <w:r w:rsidR="00340456" w:rsidRPr="007A5D5A">
              <w:t>Obrázky a video</w:t>
            </w:r>
          </w:hyperlink>
          <w:r w:rsidR="00340456" w:rsidRPr="007A5D5A">
            <w:tab/>
          </w:r>
          <w:r w:rsidR="00340456" w:rsidRPr="007A5D5A">
            <w:fldChar w:fldCharType="begin"/>
          </w:r>
          <w:r w:rsidR="00340456" w:rsidRPr="007A5D5A">
            <w:instrText xml:space="preserve"> PAGEREF _heading=h.46r0co2 \h </w:instrText>
          </w:r>
          <w:r w:rsidR="00340456" w:rsidRPr="007A5D5A">
            <w:fldChar w:fldCharType="separate"/>
          </w:r>
          <w:r w:rsidR="00340456" w:rsidRPr="007A5D5A">
            <w:t>21</w:t>
          </w:r>
          <w:r w:rsidR="00340456" w:rsidRPr="007A5D5A">
            <w:fldChar w:fldCharType="end"/>
          </w:r>
        </w:p>
        <w:p w14:paraId="70B8DED1" w14:textId="77777777" w:rsidR="00340456" w:rsidRPr="007A5D5A" w:rsidRDefault="00F8355B" w:rsidP="00340456">
          <w:pPr>
            <w:tabs>
              <w:tab w:val="right" w:pos="9071"/>
            </w:tabs>
            <w:spacing w:before="60"/>
            <w:ind w:left="720"/>
          </w:pPr>
          <w:hyperlink w:anchor="_heading=h.2lwamvv">
            <w:r w:rsidR="00340456" w:rsidRPr="007A5D5A">
              <w:t>Přístupnost</w:t>
            </w:r>
          </w:hyperlink>
          <w:r w:rsidR="00340456" w:rsidRPr="007A5D5A">
            <w:tab/>
          </w:r>
          <w:r w:rsidR="00340456" w:rsidRPr="007A5D5A">
            <w:fldChar w:fldCharType="begin"/>
          </w:r>
          <w:r w:rsidR="00340456" w:rsidRPr="007A5D5A">
            <w:instrText xml:space="preserve"> PAGEREF _heading=h.2lwamvv \h </w:instrText>
          </w:r>
          <w:r w:rsidR="00340456" w:rsidRPr="007A5D5A">
            <w:fldChar w:fldCharType="separate"/>
          </w:r>
          <w:r w:rsidR="00340456" w:rsidRPr="007A5D5A">
            <w:t>21</w:t>
          </w:r>
          <w:r w:rsidR="00340456" w:rsidRPr="007A5D5A">
            <w:fldChar w:fldCharType="end"/>
          </w:r>
        </w:p>
        <w:p w14:paraId="7F48FD38" w14:textId="77777777" w:rsidR="00340456" w:rsidRPr="007A5D5A" w:rsidRDefault="00F8355B" w:rsidP="00340456">
          <w:pPr>
            <w:tabs>
              <w:tab w:val="right" w:pos="9071"/>
            </w:tabs>
            <w:spacing w:before="60"/>
            <w:ind w:left="720"/>
          </w:pPr>
          <w:hyperlink w:anchor="_heading=h.111kx3o">
            <w:r w:rsidR="00340456" w:rsidRPr="007A5D5A">
              <w:t>Rychlost</w:t>
            </w:r>
          </w:hyperlink>
          <w:r w:rsidR="00340456" w:rsidRPr="007A5D5A">
            <w:tab/>
          </w:r>
          <w:r w:rsidR="00340456" w:rsidRPr="007A5D5A">
            <w:fldChar w:fldCharType="begin"/>
          </w:r>
          <w:r w:rsidR="00340456" w:rsidRPr="007A5D5A">
            <w:instrText xml:space="preserve"> PAGEREF _heading=h.111kx3o \h </w:instrText>
          </w:r>
          <w:r w:rsidR="00340456" w:rsidRPr="007A5D5A">
            <w:fldChar w:fldCharType="separate"/>
          </w:r>
          <w:r w:rsidR="00340456" w:rsidRPr="007A5D5A">
            <w:t>22</w:t>
          </w:r>
          <w:r w:rsidR="00340456" w:rsidRPr="007A5D5A">
            <w:fldChar w:fldCharType="end"/>
          </w:r>
        </w:p>
        <w:p w14:paraId="2E2752F1" w14:textId="77777777" w:rsidR="00340456" w:rsidRPr="007A5D5A" w:rsidRDefault="00F8355B" w:rsidP="00340456">
          <w:pPr>
            <w:tabs>
              <w:tab w:val="right" w:pos="9071"/>
            </w:tabs>
            <w:spacing w:before="60"/>
            <w:ind w:left="720"/>
          </w:pPr>
          <w:hyperlink w:anchor="_heading=h.3l18frh">
            <w:r w:rsidR="00340456" w:rsidRPr="007A5D5A">
              <w:t>Technické SEO</w:t>
            </w:r>
          </w:hyperlink>
          <w:r w:rsidR="00340456" w:rsidRPr="007A5D5A">
            <w:tab/>
          </w:r>
          <w:r w:rsidR="00340456" w:rsidRPr="007A5D5A">
            <w:fldChar w:fldCharType="begin"/>
          </w:r>
          <w:r w:rsidR="00340456" w:rsidRPr="007A5D5A">
            <w:instrText xml:space="preserve"> PAGEREF _heading=h.3l18frh \h </w:instrText>
          </w:r>
          <w:r w:rsidR="00340456" w:rsidRPr="007A5D5A">
            <w:fldChar w:fldCharType="separate"/>
          </w:r>
          <w:r w:rsidR="00340456" w:rsidRPr="007A5D5A">
            <w:t>22</w:t>
          </w:r>
          <w:r w:rsidR="00340456" w:rsidRPr="007A5D5A">
            <w:fldChar w:fldCharType="end"/>
          </w:r>
        </w:p>
        <w:p w14:paraId="35A5BC4C" w14:textId="77777777" w:rsidR="00340456" w:rsidRPr="007A5D5A" w:rsidRDefault="00F8355B" w:rsidP="00340456">
          <w:pPr>
            <w:tabs>
              <w:tab w:val="right" w:pos="9071"/>
            </w:tabs>
            <w:spacing w:before="60"/>
            <w:ind w:left="720"/>
          </w:pPr>
          <w:hyperlink w:anchor="_heading=h.206ipza">
            <w:r w:rsidR="00340456" w:rsidRPr="007A5D5A">
              <w:t>Kompatibilita a interoperabilita</w:t>
            </w:r>
          </w:hyperlink>
          <w:r w:rsidR="00340456" w:rsidRPr="007A5D5A">
            <w:tab/>
          </w:r>
          <w:r w:rsidR="00340456" w:rsidRPr="007A5D5A">
            <w:fldChar w:fldCharType="begin"/>
          </w:r>
          <w:r w:rsidR="00340456" w:rsidRPr="007A5D5A">
            <w:instrText xml:space="preserve"> PAGEREF _heading=h.206ipza \h </w:instrText>
          </w:r>
          <w:r w:rsidR="00340456" w:rsidRPr="007A5D5A">
            <w:fldChar w:fldCharType="separate"/>
          </w:r>
          <w:r w:rsidR="00340456" w:rsidRPr="007A5D5A">
            <w:t>22</w:t>
          </w:r>
          <w:r w:rsidR="00340456" w:rsidRPr="007A5D5A">
            <w:fldChar w:fldCharType="end"/>
          </w:r>
        </w:p>
        <w:p w14:paraId="323573CC" w14:textId="77777777" w:rsidR="00340456" w:rsidRPr="007A5D5A" w:rsidRDefault="00F8355B" w:rsidP="00340456">
          <w:pPr>
            <w:tabs>
              <w:tab w:val="right" w:pos="9071"/>
            </w:tabs>
            <w:spacing w:before="60"/>
            <w:ind w:left="720"/>
          </w:pPr>
          <w:hyperlink w:anchor="_heading=h.4k668n3">
            <w:r w:rsidR="00340456" w:rsidRPr="007A5D5A">
              <w:t>HTTPS</w:t>
            </w:r>
          </w:hyperlink>
          <w:r w:rsidR="00340456" w:rsidRPr="007A5D5A">
            <w:tab/>
          </w:r>
          <w:r w:rsidR="00340456" w:rsidRPr="007A5D5A">
            <w:fldChar w:fldCharType="begin"/>
          </w:r>
          <w:r w:rsidR="00340456" w:rsidRPr="007A5D5A">
            <w:instrText xml:space="preserve"> PAGEREF _heading=h.4k668n3 \h </w:instrText>
          </w:r>
          <w:r w:rsidR="00340456" w:rsidRPr="007A5D5A">
            <w:fldChar w:fldCharType="separate"/>
          </w:r>
          <w:r w:rsidR="00340456" w:rsidRPr="007A5D5A">
            <w:t>23</w:t>
          </w:r>
          <w:r w:rsidR="00340456" w:rsidRPr="007A5D5A">
            <w:fldChar w:fldCharType="end"/>
          </w:r>
        </w:p>
        <w:p w14:paraId="47A817D3" w14:textId="77777777" w:rsidR="00340456" w:rsidRPr="007A5D5A" w:rsidRDefault="00F8355B" w:rsidP="00340456">
          <w:pPr>
            <w:tabs>
              <w:tab w:val="right" w:pos="9071"/>
            </w:tabs>
            <w:spacing w:before="60"/>
            <w:ind w:left="720"/>
          </w:pPr>
          <w:hyperlink w:anchor="_heading=h.2zbgiuw">
            <w:r w:rsidR="00340456" w:rsidRPr="007A5D5A">
              <w:t>Zakázané technologie</w:t>
            </w:r>
          </w:hyperlink>
          <w:r w:rsidR="00340456" w:rsidRPr="007A5D5A">
            <w:tab/>
          </w:r>
          <w:r w:rsidR="00340456" w:rsidRPr="007A5D5A">
            <w:fldChar w:fldCharType="begin"/>
          </w:r>
          <w:r w:rsidR="00340456" w:rsidRPr="007A5D5A">
            <w:instrText xml:space="preserve"> PAGEREF _heading=h.2zbgiuw \h </w:instrText>
          </w:r>
          <w:r w:rsidR="00340456" w:rsidRPr="007A5D5A">
            <w:fldChar w:fldCharType="separate"/>
          </w:r>
          <w:r w:rsidR="00340456" w:rsidRPr="007A5D5A">
            <w:t>23</w:t>
          </w:r>
          <w:r w:rsidR="00340456" w:rsidRPr="007A5D5A">
            <w:fldChar w:fldCharType="end"/>
          </w:r>
        </w:p>
        <w:p w14:paraId="16A6D4C5" w14:textId="77777777" w:rsidR="00340456" w:rsidRPr="007A5D5A" w:rsidRDefault="00F8355B" w:rsidP="00340456">
          <w:pPr>
            <w:tabs>
              <w:tab w:val="right" w:pos="9071"/>
            </w:tabs>
            <w:spacing w:before="60"/>
            <w:ind w:left="720"/>
          </w:pPr>
          <w:hyperlink w:anchor="_heading=h.1egqt2p">
            <w:r w:rsidR="00340456" w:rsidRPr="007A5D5A">
              <w:t>Chybové stránky</w:t>
            </w:r>
          </w:hyperlink>
          <w:r w:rsidR="00340456" w:rsidRPr="007A5D5A">
            <w:tab/>
          </w:r>
          <w:r w:rsidR="00340456" w:rsidRPr="007A5D5A">
            <w:fldChar w:fldCharType="begin"/>
          </w:r>
          <w:r w:rsidR="00340456" w:rsidRPr="007A5D5A">
            <w:instrText xml:space="preserve"> PAGEREF _heading=h.1egqt2p \h </w:instrText>
          </w:r>
          <w:r w:rsidR="00340456" w:rsidRPr="007A5D5A">
            <w:fldChar w:fldCharType="separate"/>
          </w:r>
          <w:r w:rsidR="00340456" w:rsidRPr="007A5D5A">
            <w:t>23</w:t>
          </w:r>
          <w:r w:rsidR="00340456" w:rsidRPr="007A5D5A">
            <w:fldChar w:fldCharType="end"/>
          </w:r>
        </w:p>
        <w:p w14:paraId="193D3840" w14:textId="77777777" w:rsidR="00340456" w:rsidRPr="007A5D5A" w:rsidRDefault="00F8355B" w:rsidP="00340456">
          <w:pPr>
            <w:tabs>
              <w:tab w:val="right" w:pos="9071"/>
            </w:tabs>
            <w:spacing w:before="60"/>
            <w:ind w:left="720"/>
          </w:pPr>
          <w:hyperlink w:anchor="_heading=h.3ygebqi">
            <w:r w:rsidR="00340456" w:rsidRPr="007A5D5A">
              <w:t>Zabezpečení</w:t>
            </w:r>
          </w:hyperlink>
          <w:r w:rsidR="00340456" w:rsidRPr="007A5D5A">
            <w:tab/>
          </w:r>
          <w:r w:rsidR="00340456" w:rsidRPr="007A5D5A">
            <w:fldChar w:fldCharType="begin"/>
          </w:r>
          <w:r w:rsidR="00340456" w:rsidRPr="007A5D5A">
            <w:instrText xml:space="preserve"> PAGEREF _heading=h.3ygebqi \h </w:instrText>
          </w:r>
          <w:r w:rsidR="00340456" w:rsidRPr="007A5D5A">
            <w:fldChar w:fldCharType="separate"/>
          </w:r>
          <w:r w:rsidR="00340456" w:rsidRPr="007A5D5A">
            <w:t>23</w:t>
          </w:r>
          <w:r w:rsidR="00340456" w:rsidRPr="007A5D5A">
            <w:fldChar w:fldCharType="end"/>
          </w:r>
        </w:p>
        <w:p w14:paraId="5CA3A8F2" w14:textId="77777777" w:rsidR="00340456" w:rsidRPr="007A5D5A" w:rsidRDefault="00F8355B" w:rsidP="00340456">
          <w:pPr>
            <w:tabs>
              <w:tab w:val="right" w:pos="9071"/>
            </w:tabs>
            <w:spacing w:before="60"/>
            <w:ind w:left="720"/>
          </w:pPr>
          <w:hyperlink w:anchor="_heading=h.2dlolyb">
            <w:r w:rsidR="00340456" w:rsidRPr="007A5D5A">
              <w:t>Coding standards</w:t>
            </w:r>
          </w:hyperlink>
          <w:r w:rsidR="00340456" w:rsidRPr="007A5D5A">
            <w:tab/>
          </w:r>
          <w:r w:rsidR="00340456" w:rsidRPr="007A5D5A">
            <w:fldChar w:fldCharType="begin"/>
          </w:r>
          <w:r w:rsidR="00340456" w:rsidRPr="007A5D5A">
            <w:instrText xml:space="preserve"> PAGEREF _heading=h.2dlolyb \h </w:instrText>
          </w:r>
          <w:r w:rsidR="00340456" w:rsidRPr="007A5D5A">
            <w:fldChar w:fldCharType="separate"/>
          </w:r>
          <w:r w:rsidR="00340456" w:rsidRPr="007A5D5A">
            <w:t>25</w:t>
          </w:r>
          <w:r w:rsidR="00340456" w:rsidRPr="007A5D5A">
            <w:fldChar w:fldCharType="end"/>
          </w:r>
        </w:p>
        <w:p w14:paraId="0D952083" w14:textId="77777777" w:rsidR="00340456" w:rsidRPr="007A5D5A" w:rsidRDefault="00F8355B" w:rsidP="00340456">
          <w:pPr>
            <w:tabs>
              <w:tab w:val="right" w:pos="9071"/>
            </w:tabs>
            <w:spacing w:before="60"/>
            <w:ind w:left="720"/>
          </w:pPr>
          <w:hyperlink w:anchor="_heading=h.sqyw64">
            <w:r w:rsidR="00340456" w:rsidRPr="007A5D5A">
              <w:t>Automatizace</w:t>
            </w:r>
          </w:hyperlink>
          <w:r w:rsidR="00340456" w:rsidRPr="007A5D5A">
            <w:tab/>
          </w:r>
          <w:r w:rsidR="00340456" w:rsidRPr="007A5D5A">
            <w:fldChar w:fldCharType="begin"/>
          </w:r>
          <w:r w:rsidR="00340456" w:rsidRPr="007A5D5A">
            <w:instrText xml:space="preserve"> PAGEREF _heading=h.sqyw64 \h </w:instrText>
          </w:r>
          <w:r w:rsidR="00340456" w:rsidRPr="007A5D5A">
            <w:fldChar w:fldCharType="separate"/>
          </w:r>
          <w:r w:rsidR="00340456" w:rsidRPr="007A5D5A">
            <w:t>25</w:t>
          </w:r>
          <w:r w:rsidR="00340456" w:rsidRPr="007A5D5A">
            <w:fldChar w:fldCharType="end"/>
          </w:r>
        </w:p>
        <w:p w14:paraId="2D0CF7D7" w14:textId="77777777" w:rsidR="00340456" w:rsidRPr="007A5D5A" w:rsidRDefault="00F8355B" w:rsidP="00340456">
          <w:pPr>
            <w:tabs>
              <w:tab w:val="right" w:pos="9071"/>
            </w:tabs>
            <w:spacing w:before="60"/>
            <w:ind w:left="720"/>
          </w:pPr>
          <w:hyperlink w:anchor="_heading=h.3cqmetx">
            <w:r w:rsidR="00340456" w:rsidRPr="007A5D5A">
              <w:t>Nasazování nových verzí</w:t>
            </w:r>
          </w:hyperlink>
          <w:r w:rsidR="00340456" w:rsidRPr="007A5D5A">
            <w:tab/>
          </w:r>
          <w:r w:rsidR="00340456" w:rsidRPr="007A5D5A">
            <w:fldChar w:fldCharType="begin"/>
          </w:r>
          <w:r w:rsidR="00340456" w:rsidRPr="007A5D5A">
            <w:instrText xml:space="preserve"> PAGEREF _heading=h.3cqmetx \h </w:instrText>
          </w:r>
          <w:r w:rsidR="00340456" w:rsidRPr="007A5D5A">
            <w:fldChar w:fldCharType="separate"/>
          </w:r>
          <w:r w:rsidR="00340456" w:rsidRPr="007A5D5A">
            <w:t>25</w:t>
          </w:r>
          <w:r w:rsidR="00340456" w:rsidRPr="007A5D5A">
            <w:fldChar w:fldCharType="end"/>
          </w:r>
        </w:p>
        <w:p w14:paraId="658CBA10" w14:textId="77777777" w:rsidR="00340456" w:rsidRPr="007A5D5A" w:rsidRDefault="00F8355B" w:rsidP="00340456">
          <w:pPr>
            <w:tabs>
              <w:tab w:val="right" w:pos="9071"/>
            </w:tabs>
            <w:spacing w:before="60"/>
            <w:ind w:left="720"/>
          </w:pPr>
          <w:hyperlink w:anchor="_heading=h.1rvwp1q">
            <w:r w:rsidR="00340456" w:rsidRPr="007A5D5A">
              <w:t>Praktiky</w:t>
            </w:r>
          </w:hyperlink>
          <w:r w:rsidR="00340456" w:rsidRPr="007A5D5A">
            <w:tab/>
          </w:r>
          <w:r w:rsidR="00340456" w:rsidRPr="007A5D5A">
            <w:fldChar w:fldCharType="begin"/>
          </w:r>
          <w:r w:rsidR="00340456" w:rsidRPr="007A5D5A">
            <w:instrText xml:space="preserve"> PAGEREF _heading=h.1rvwp1q \h </w:instrText>
          </w:r>
          <w:r w:rsidR="00340456" w:rsidRPr="007A5D5A">
            <w:fldChar w:fldCharType="separate"/>
          </w:r>
          <w:r w:rsidR="00340456" w:rsidRPr="007A5D5A">
            <w:t>26</w:t>
          </w:r>
          <w:r w:rsidR="00340456" w:rsidRPr="007A5D5A">
            <w:fldChar w:fldCharType="end"/>
          </w:r>
        </w:p>
        <w:p w14:paraId="62CAD22D" w14:textId="77777777" w:rsidR="00340456" w:rsidRPr="007A5D5A" w:rsidRDefault="00F8355B" w:rsidP="00340456">
          <w:pPr>
            <w:tabs>
              <w:tab w:val="right" w:pos="9071"/>
            </w:tabs>
            <w:spacing w:before="60"/>
          </w:pPr>
          <w:hyperlink w:anchor="_heading=h.4bvk7pj">
            <w:r w:rsidR="00340456" w:rsidRPr="007A5D5A">
              <w:t>Dokumentace</w:t>
            </w:r>
          </w:hyperlink>
          <w:r w:rsidR="00340456" w:rsidRPr="007A5D5A">
            <w:tab/>
          </w:r>
          <w:r w:rsidR="00340456" w:rsidRPr="007A5D5A">
            <w:fldChar w:fldCharType="begin"/>
          </w:r>
          <w:r w:rsidR="00340456" w:rsidRPr="007A5D5A">
            <w:instrText xml:space="preserve"> PAGEREF _heading=h.4bvk7pj \h </w:instrText>
          </w:r>
          <w:r w:rsidR="00340456" w:rsidRPr="007A5D5A">
            <w:fldChar w:fldCharType="separate"/>
          </w:r>
          <w:r w:rsidR="00340456" w:rsidRPr="007A5D5A">
            <w:t>26</w:t>
          </w:r>
          <w:r w:rsidR="00340456" w:rsidRPr="007A5D5A">
            <w:fldChar w:fldCharType="end"/>
          </w:r>
        </w:p>
        <w:p w14:paraId="19EDE470" w14:textId="77777777" w:rsidR="00340456" w:rsidRPr="007A5D5A" w:rsidRDefault="00F8355B" w:rsidP="00340456">
          <w:pPr>
            <w:tabs>
              <w:tab w:val="right" w:pos="9071"/>
            </w:tabs>
            <w:spacing w:before="60"/>
            <w:ind w:left="720"/>
          </w:pPr>
          <w:hyperlink w:anchor="_heading=h.2r0uhxc">
            <w:r w:rsidR="00340456" w:rsidRPr="007A5D5A">
              <w:t>Obecné</w:t>
            </w:r>
          </w:hyperlink>
          <w:r w:rsidR="00340456" w:rsidRPr="007A5D5A">
            <w:tab/>
          </w:r>
          <w:r w:rsidR="00340456" w:rsidRPr="007A5D5A">
            <w:fldChar w:fldCharType="begin"/>
          </w:r>
          <w:r w:rsidR="00340456" w:rsidRPr="007A5D5A">
            <w:instrText xml:space="preserve"> PAGEREF _heading=h.2r0uhxc \h </w:instrText>
          </w:r>
          <w:r w:rsidR="00340456" w:rsidRPr="007A5D5A">
            <w:fldChar w:fldCharType="separate"/>
          </w:r>
          <w:r w:rsidR="00340456" w:rsidRPr="007A5D5A">
            <w:t>26</w:t>
          </w:r>
          <w:r w:rsidR="00340456" w:rsidRPr="007A5D5A">
            <w:fldChar w:fldCharType="end"/>
          </w:r>
        </w:p>
        <w:p w14:paraId="5661593B" w14:textId="77777777" w:rsidR="00340456" w:rsidRPr="007A5D5A" w:rsidRDefault="00F8355B" w:rsidP="00340456">
          <w:pPr>
            <w:tabs>
              <w:tab w:val="right" w:pos="9071"/>
            </w:tabs>
            <w:spacing w:before="60"/>
            <w:ind w:left="720"/>
          </w:pPr>
          <w:hyperlink w:anchor="_heading=h.1664s55">
            <w:r w:rsidR="00340456" w:rsidRPr="007A5D5A">
              <w:t>Technická dokumentace</w:t>
            </w:r>
          </w:hyperlink>
          <w:r w:rsidR="00340456" w:rsidRPr="007A5D5A">
            <w:tab/>
          </w:r>
          <w:r w:rsidR="00340456" w:rsidRPr="007A5D5A">
            <w:fldChar w:fldCharType="begin"/>
          </w:r>
          <w:r w:rsidR="00340456" w:rsidRPr="007A5D5A">
            <w:instrText xml:space="preserve"> PAGEREF _heading=h.1664s55 \h </w:instrText>
          </w:r>
          <w:r w:rsidR="00340456" w:rsidRPr="007A5D5A">
            <w:fldChar w:fldCharType="separate"/>
          </w:r>
          <w:r w:rsidR="00340456" w:rsidRPr="007A5D5A">
            <w:t>26</w:t>
          </w:r>
          <w:r w:rsidR="00340456" w:rsidRPr="007A5D5A">
            <w:fldChar w:fldCharType="end"/>
          </w:r>
        </w:p>
        <w:p w14:paraId="6FA8FD47" w14:textId="77777777" w:rsidR="00340456" w:rsidRPr="007A5D5A" w:rsidRDefault="00F8355B" w:rsidP="00340456">
          <w:pPr>
            <w:tabs>
              <w:tab w:val="right" w:pos="9071"/>
            </w:tabs>
            <w:spacing w:before="60"/>
            <w:ind w:left="720"/>
          </w:pPr>
          <w:hyperlink w:anchor="_heading=h.3q5sasy">
            <w:r w:rsidR="00340456" w:rsidRPr="007A5D5A">
              <w:t>Uživatelská a business dokumentace</w:t>
            </w:r>
          </w:hyperlink>
          <w:r w:rsidR="00340456" w:rsidRPr="007A5D5A">
            <w:tab/>
          </w:r>
          <w:r w:rsidR="00340456" w:rsidRPr="007A5D5A">
            <w:fldChar w:fldCharType="begin"/>
          </w:r>
          <w:r w:rsidR="00340456" w:rsidRPr="007A5D5A">
            <w:instrText xml:space="preserve"> PAGEREF _heading=h.3q5sasy \h </w:instrText>
          </w:r>
          <w:r w:rsidR="00340456" w:rsidRPr="007A5D5A">
            <w:fldChar w:fldCharType="separate"/>
          </w:r>
          <w:r w:rsidR="00340456" w:rsidRPr="007A5D5A">
            <w:t>27</w:t>
          </w:r>
          <w:r w:rsidR="00340456" w:rsidRPr="007A5D5A">
            <w:fldChar w:fldCharType="end"/>
          </w:r>
        </w:p>
        <w:p w14:paraId="41098C9F" w14:textId="77777777" w:rsidR="00340456" w:rsidRPr="007A5D5A" w:rsidRDefault="00F8355B" w:rsidP="00340456">
          <w:pPr>
            <w:tabs>
              <w:tab w:val="right" w:pos="9071"/>
            </w:tabs>
          </w:pPr>
          <w:hyperlink w:anchor="_heading=h.25b2l0r">
            <w:r w:rsidR="00340456" w:rsidRPr="007A5D5A">
              <w:t>FUNKČNÍ POŽADAVKY</w:t>
            </w:r>
          </w:hyperlink>
          <w:r w:rsidR="00340456" w:rsidRPr="007A5D5A">
            <w:tab/>
          </w:r>
          <w:r w:rsidR="00340456" w:rsidRPr="007A5D5A">
            <w:fldChar w:fldCharType="begin"/>
          </w:r>
          <w:r w:rsidR="00340456" w:rsidRPr="007A5D5A">
            <w:instrText xml:space="preserve"> PAGEREF _heading=h.25b2l0r \h </w:instrText>
          </w:r>
          <w:r w:rsidR="00340456" w:rsidRPr="007A5D5A">
            <w:fldChar w:fldCharType="separate"/>
          </w:r>
          <w:r w:rsidR="00340456" w:rsidRPr="007A5D5A">
            <w:rPr>
              <w:b/>
            </w:rPr>
            <w:t>28</w:t>
          </w:r>
          <w:r w:rsidR="00340456" w:rsidRPr="007A5D5A">
            <w:fldChar w:fldCharType="end"/>
          </w:r>
        </w:p>
        <w:p w14:paraId="2664851B" w14:textId="77777777" w:rsidR="00340456" w:rsidRPr="007A5D5A" w:rsidRDefault="00F8355B" w:rsidP="00340456">
          <w:pPr>
            <w:tabs>
              <w:tab w:val="right" w:pos="9071"/>
            </w:tabs>
            <w:spacing w:before="60"/>
          </w:pPr>
          <w:hyperlink w:anchor="_heading=h.v11au8khxu1t">
            <w:r w:rsidR="00340456" w:rsidRPr="007A5D5A">
              <w:t>Převzetí stávajícího řešení</w:t>
            </w:r>
          </w:hyperlink>
          <w:r w:rsidR="00340456" w:rsidRPr="007A5D5A">
            <w:tab/>
          </w:r>
          <w:r w:rsidR="00340456" w:rsidRPr="007A5D5A">
            <w:fldChar w:fldCharType="begin"/>
          </w:r>
          <w:r w:rsidR="00340456" w:rsidRPr="007A5D5A">
            <w:instrText xml:space="preserve"> PAGEREF _heading=h.v11au8khxu1t \h </w:instrText>
          </w:r>
          <w:r w:rsidR="00340456" w:rsidRPr="007A5D5A">
            <w:fldChar w:fldCharType="separate"/>
          </w:r>
          <w:r w:rsidR="00340456" w:rsidRPr="007A5D5A">
            <w:t>28</w:t>
          </w:r>
          <w:r w:rsidR="00340456" w:rsidRPr="007A5D5A">
            <w:fldChar w:fldCharType="end"/>
          </w:r>
        </w:p>
        <w:p w14:paraId="79533260" w14:textId="77777777" w:rsidR="00340456" w:rsidRPr="007A5D5A" w:rsidRDefault="00F8355B" w:rsidP="00340456">
          <w:pPr>
            <w:tabs>
              <w:tab w:val="right" w:pos="9071"/>
            </w:tabs>
            <w:spacing w:before="60"/>
          </w:pPr>
          <w:hyperlink w:anchor="_heading=h.o3ktz97qf6o4">
            <w:r w:rsidR="00340456" w:rsidRPr="007A5D5A">
              <w:t>Analýzy</w:t>
            </w:r>
          </w:hyperlink>
          <w:r w:rsidR="00340456" w:rsidRPr="007A5D5A">
            <w:tab/>
          </w:r>
          <w:r w:rsidR="00340456" w:rsidRPr="007A5D5A">
            <w:fldChar w:fldCharType="begin"/>
          </w:r>
          <w:r w:rsidR="00340456" w:rsidRPr="007A5D5A">
            <w:instrText xml:space="preserve"> PAGEREF _heading=h.o3ktz97qf6o4 \h </w:instrText>
          </w:r>
          <w:r w:rsidR="00340456" w:rsidRPr="007A5D5A">
            <w:fldChar w:fldCharType="separate"/>
          </w:r>
          <w:r w:rsidR="00340456" w:rsidRPr="007A5D5A">
            <w:t>28</w:t>
          </w:r>
          <w:r w:rsidR="00340456" w:rsidRPr="007A5D5A">
            <w:fldChar w:fldCharType="end"/>
          </w:r>
        </w:p>
        <w:p w14:paraId="07C0775A" w14:textId="77777777" w:rsidR="00340456" w:rsidRPr="007A5D5A" w:rsidRDefault="00F8355B" w:rsidP="00340456">
          <w:pPr>
            <w:tabs>
              <w:tab w:val="right" w:pos="9071"/>
            </w:tabs>
            <w:spacing w:before="60"/>
          </w:pPr>
          <w:hyperlink w:anchor="_heading=h.34g0dwd">
            <w:r w:rsidR="00340456" w:rsidRPr="007A5D5A">
              <w:t>Implementace</w:t>
            </w:r>
          </w:hyperlink>
          <w:r w:rsidR="00340456" w:rsidRPr="007A5D5A">
            <w:tab/>
          </w:r>
          <w:r w:rsidR="00340456" w:rsidRPr="007A5D5A">
            <w:fldChar w:fldCharType="begin"/>
          </w:r>
          <w:r w:rsidR="00340456" w:rsidRPr="007A5D5A">
            <w:instrText xml:space="preserve"> PAGEREF _heading=h.34g0dwd \h </w:instrText>
          </w:r>
          <w:r w:rsidR="00340456" w:rsidRPr="007A5D5A">
            <w:fldChar w:fldCharType="separate"/>
          </w:r>
          <w:r w:rsidR="00340456" w:rsidRPr="007A5D5A">
            <w:t>28</w:t>
          </w:r>
          <w:r w:rsidR="00340456" w:rsidRPr="007A5D5A">
            <w:fldChar w:fldCharType="end"/>
          </w:r>
        </w:p>
        <w:p w14:paraId="7DAF6F83" w14:textId="77777777" w:rsidR="00340456" w:rsidRPr="007A5D5A" w:rsidRDefault="00F8355B" w:rsidP="00340456">
          <w:pPr>
            <w:tabs>
              <w:tab w:val="right" w:pos="9071"/>
            </w:tabs>
            <w:spacing w:before="60"/>
          </w:pPr>
          <w:hyperlink w:anchor="_heading=h.4pz9fdgzkmf5">
            <w:r w:rsidR="00340456" w:rsidRPr="007A5D5A">
              <w:t>Role</w:t>
            </w:r>
          </w:hyperlink>
          <w:r w:rsidR="00340456" w:rsidRPr="007A5D5A">
            <w:tab/>
          </w:r>
          <w:r w:rsidR="00340456" w:rsidRPr="007A5D5A">
            <w:fldChar w:fldCharType="begin"/>
          </w:r>
          <w:r w:rsidR="00340456" w:rsidRPr="007A5D5A">
            <w:instrText xml:space="preserve"> PAGEREF _heading=h.4pz9fdgzkmf5 \h </w:instrText>
          </w:r>
          <w:r w:rsidR="00340456" w:rsidRPr="007A5D5A">
            <w:fldChar w:fldCharType="separate"/>
          </w:r>
          <w:r w:rsidR="00340456" w:rsidRPr="007A5D5A">
            <w:t>28</w:t>
          </w:r>
          <w:r w:rsidR="00340456" w:rsidRPr="007A5D5A">
            <w:fldChar w:fldCharType="end"/>
          </w:r>
        </w:p>
        <w:p w14:paraId="4E560128" w14:textId="77777777" w:rsidR="00340456" w:rsidRPr="007A5D5A" w:rsidRDefault="00F8355B" w:rsidP="00340456">
          <w:pPr>
            <w:tabs>
              <w:tab w:val="right" w:pos="9071"/>
            </w:tabs>
            <w:spacing w:before="60"/>
          </w:pPr>
          <w:hyperlink w:anchor="_heading=h.c1aqm8deu859">
            <w:r w:rsidR="00340456" w:rsidRPr="007A5D5A">
              <w:t>Automatické zpracování nahrávek vkládaných do databanky (zmenšení velikosti)</w:t>
            </w:r>
          </w:hyperlink>
          <w:r w:rsidR="00340456" w:rsidRPr="007A5D5A">
            <w:tab/>
          </w:r>
          <w:r w:rsidR="00340456" w:rsidRPr="007A5D5A">
            <w:fldChar w:fldCharType="begin"/>
          </w:r>
          <w:r w:rsidR="00340456" w:rsidRPr="007A5D5A">
            <w:instrText xml:space="preserve"> PAGEREF _heading=h.c1aqm8deu859 \h </w:instrText>
          </w:r>
          <w:r w:rsidR="00340456" w:rsidRPr="007A5D5A">
            <w:fldChar w:fldCharType="separate"/>
          </w:r>
          <w:r w:rsidR="00340456" w:rsidRPr="007A5D5A">
            <w:t>29</w:t>
          </w:r>
          <w:r w:rsidR="00340456" w:rsidRPr="007A5D5A">
            <w:fldChar w:fldCharType="end"/>
          </w:r>
        </w:p>
        <w:p w14:paraId="54772C14" w14:textId="77777777" w:rsidR="00340456" w:rsidRPr="007A5D5A" w:rsidRDefault="00F8355B" w:rsidP="00340456">
          <w:pPr>
            <w:tabs>
              <w:tab w:val="right" w:pos="9071"/>
            </w:tabs>
            <w:spacing w:before="60"/>
          </w:pPr>
          <w:hyperlink w:anchor="_heading=h.g9kx7dtqegh9">
            <w:r w:rsidR="00340456" w:rsidRPr="007A5D5A">
              <w:t>Analýza možností úpravy a optimalizace nástrojů v databance úloh A2 s cílem zajistit větší nezávislost na práci vývojářů a grafika</w:t>
            </w:r>
          </w:hyperlink>
          <w:r w:rsidR="00340456" w:rsidRPr="007A5D5A">
            <w:tab/>
          </w:r>
          <w:r w:rsidR="00340456" w:rsidRPr="007A5D5A">
            <w:fldChar w:fldCharType="begin"/>
          </w:r>
          <w:r w:rsidR="00340456" w:rsidRPr="007A5D5A">
            <w:instrText xml:space="preserve"> PAGEREF _heading=h.g9kx7dtqegh9 \h </w:instrText>
          </w:r>
          <w:r w:rsidR="00340456" w:rsidRPr="007A5D5A">
            <w:fldChar w:fldCharType="separate"/>
          </w:r>
          <w:r w:rsidR="00340456" w:rsidRPr="007A5D5A">
            <w:t>29</w:t>
          </w:r>
          <w:r w:rsidR="00340456" w:rsidRPr="007A5D5A">
            <w:fldChar w:fldCharType="end"/>
          </w:r>
        </w:p>
        <w:p w14:paraId="7AE2DF37" w14:textId="77777777" w:rsidR="00340456" w:rsidRPr="007A5D5A" w:rsidRDefault="00F8355B" w:rsidP="00340456">
          <w:pPr>
            <w:tabs>
              <w:tab w:val="right" w:pos="9071"/>
            </w:tabs>
            <w:spacing w:before="60"/>
          </w:pPr>
          <w:hyperlink w:anchor="_heading=h.365ho545xuhl">
            <w:r w:rsidR="00340456" w:rsidRPr="007A5D5A">
              <w:t>Automatizace výsledků zkoušky</w:t>
            </w:r>
          </w:hyperlink>
          <w:r w:rsidR="00340456" w:rsidRPr="007A5D5A">
            <w:tab/>
          </w:r>
          <w:r w:rsidR="00340456" w:rsidRPr="007A5D5A">
            <w:fldChar w:fldCharType="begin"/>
          </w:r>
          <w:r w:rsidR="00340456" w:rsidRPr="007A5D5A">
            <w:instrText xml:space="preserve"> PAGEREF _heading=h.365ho545xuhl \h </w:instrText>
          </w:r>
          <w:r w:rsidR="00340456" w:rsidRPr="007A5D5A">
            <w:fldChar w:fldCharType="separate"/>
          </w:r>
          <w:r w:rsidR="00340456" w:rsidRPr="007A5D5A">
            <w:t>29</w:t>
          </w:r>
          <w:r w:rsidR="00340456" w:rsidRPr="007A5D5A">
            <w:fldChar w:fldCharType="end"/>
          </w:r>
        </w:p>
        <w:p w14:paraId="6C9A4D05" w14:textId="77777777" w:rsidR="00340456" w:rsidRPr="007A5D5A" w:rsidRDefault="00F8355B" w:rsidP="00340456">
          <w:pPr>
            <w:tabs>
              <w:tab w:val="right" w:pos="9071"/>
            </w:tabs>
            <w:spacing w:before="60"/>
          </w:pPr>
          <w:hyperlink w:anchor="_heading=h.kepuf2ji2i7d">
            <w:r w:rsidR="00340456" w:rsidRPr="007A5D5A">
              <w:t>Aktualizace E-learningového prostředí (Moodle)</w:t>
            </w:r>
          </w:hyperlink>
          <w:r w:rsidR="00340456" w:rsidRPr="007A5D5A">
            <w:tab/>
          </w:r>
          <w:r w:rsidR="00340456" w:rsidRPr="007A5D5A">
            <w:fldChar w:fldCharType="begin"/>
          </w:r>
          <w:r w:rsidR="00340456" w:rsidRPr="007A5D5A">
            <w:instrText xml:space="preserve"> PAGEREF _heading=h.kepuf2ji2i7d \h </w:instrText>
          </w:r>
          <w:r w:rsidR="00340456" w:rsidRPr="007A5D5A">
            <w:fldChar w:fldCharType="separate"/>
          </w:r>
          <w:r w:rsidR="00340456" w:rsidRPr="007A5D5A">
            <w:t>30</w:t>
          </w:r>
          <w:r w:rsidR="00340456" w:rsidRPr="007A5D5A">
            <w:fldChar w:fldCharType="end"/>
          </w:r>
        </w:p>
        <w:p w14:paraId="7689A562" w14:textId="77777777" w:rsidR="00340456" w:rsidRPr="007A5D5A" w:rsidRDefault="00F8355B" w:rsidP="00340456">
          <w:pPr>
            <w:tabs>
              <w:tab w:val="right" w:pos="9071"/>
            </w:tabs>
            <w:spacing w:before="60"/>
          </w:pPr>
          <w:hyperlink w:anchor="_heading=h.4h042r0">
            <w:r w:rsidR="00340456" w:rsidRPr="007A5D5A">
              <w:t>Rozšíření rozhraní pro správu překladů o možnost editace všech textů statických částí webových stránek a implementace těchto překladů do webu.</w:t>
            </w:r>
          </w:hyperlink>
          <w:r w:rsidR="00340456" w:rsidRPr="007A5D5A">
            <w:tab/>
          </w:r>
          <w:r w:rsidR="00340456" w:rsidRPr="007A5D5A">
            <w:fldChar w:fldCharType="begin"/>
          </w:r>
          <w:r w:rsidR="00340456" w:rsidRPr="007A5D5A">
            <w:instrText xml:space="preserve"> PAGEREF _heading=h.4h042r0 \h </w:instrText>
          </w:r>
          <w:r w:rsidR="00340456" w:rsidRPr="007A5D5A">
            <w:fldChar w:fldCharType="separate"/>
          </w:r>
          <w:r w:rsidR="00340456" w:rsidRPr="007A5D5A">
            <w:t>30</w:t>
          </w:r>
          <w:r w:rsidR="00340456" w:rsidRPr="007A5D5A">
            <w:fldChar w:fldCharType="end"/>
          </w:r>
        </w:p>
        <w:p w14:paraId="199AA873" w14:textId="77777777" w:rsidR="00340456" w:rsidRPr="007A5D5A" w:rsidRDefault="00F8355B" w:rsidP="00340456">
          <w:pPr>
            <w:tabs>
              <w:tab w:val="right" w:pos="9071"/>
            </w:tabs>
            <w:spacing w:before="60"/>
          </w:pPr>
          <w:hyperlink w:anchor="_heading=h.2w5ecyt">
            <w:r w:rsidR="00340456" w:rsidRPr="007A5D5A">
              <w:t>Revize webu cestina-pro-cizince.cz</w:t>
            </w:r>
          </w:hyperlink>
          <w:r w:rsidR="00340456" w:rsidRPr="007A5D5A">
            <w:tab/>
          </w:r>
          <w:r w:rsidR="00340456" w:rsidRPr="007A5D5A">
            <w:fldChar w:fldCharType="begin"/>
          </w:r>
          <w:r w:rsidR="00340456" w:rsidRPr="007A5D5A">
            <w:instrText xml:space="preserve"> PAGEREF _heading=h.2w5ecyt \h </w:instrText>
          </w:r>
          <w:r w:rsidR="00340456" w:rsidRPr="007A5D5A">
            <w:fldChar w:fldCharType="separate"/>
          </w:r>
          <w:r w:rsidR="00340456" w:rsidRPr="007A5D5A">
            <w:t>30</w:t>
          </w:r>
          <w:r w:rsidR="00340456" w:rsidRPr="007A5D5A">
            <w:fldChar w:fldCharType="end"/>
          </w:r>
        </w:p>
        <w:p w14:paraId="5D3D0364" w14:textId="77777777" w:rsidR="00340456" w:rsidRPr="007A5D5A" w:rsidRDefault="00F8355B" w:rsidP="00340456">
          <w:pPr>
            <w:tabs>
              <w:tab w:val="right" w:pos="9071"/>
            </w:tabs>
            <w:spacing w:before="60"/>
          </w:pPr>
          <w:hyperlink w:anchor="_heading=h.1baon6m">
            <w:r w:rsidR="00340456" w:rsidRPr="007A5D5A">
              <w:t>Nasazení nástroje pro analýzu jazyka EVALD pro vyhodnocování jazykové úrovně z písemného projevu (testy nanečisto, vyhodnocování zkoušky,..)</w:t>
            </w:r>
          </w:hyperlink>
          <w:r w:rsidR="00340456" w:rsidRPr="007A5D5A">
            <w:tab/>
          </w:r>
          <w:r w:rsidR="00340456" w:rsidRPr="007A5D5A">
            <w:fldChar w:fldCharType="begin"/>
          </w:r>
          <w:r w:rsidR="00340456" w:rsidRPr="007A5D5A">
            <w:instrText xml:space="preserve"> PAGEREF _heading=h.1baon6m \h </w:instrText>
          </w:r>
          <w:r w:rsidR="00340456" w:rsidRPr="007A5D5A">
            <w:fldChar w:fldCharType="separate"/>
          </w:r>
          <w:r w:rsidR="00340456" w:rsidRPr="007A5D5A">
            <w:t>30</w:t>
          </w:r>
          <w:r w:rsidR="00340456" w:rsidRPr="007A5D5A">
            <w:fldChar w:fldCharType="end"/>
          </w:r>
        </w:p>
        <w:p w14:paraId="08B7F557" w14:textId="77777777" w:rsidR="00340456" w:rsidRPr="007A5D5A" w:rsidRDefault="00F8355B" w:rsidP="00340456">
          <w:pPr>
            <w:tabs>
              <w:tab w:val="right" w:pos="9071"/>
            </w:tabs>
          </w:pPr>
          <w:hyperlink w:anchor="_heading=h.2afmg28">
            <w:r w:rsidR="00340456" w:rsidRPr="007A5D5A">
              <w:t>SLUŽBY</w:t>
            </w:r>
          </w:hyperlink>
          <w:r w:rsidR="00340456" w:rsidRPr="007A5D5A">
            <w:tab/>
          </w:r>
          <w:r w:rsidR="00340456" w:rsidRPr="007A5D5A">
            <w:fldChar w:fldCharType="begin"/>
          </w:r>
          <w:r w:rsidR="00340456" w:rsidRPr="007A5D5A">
            <w:instrText xml:space="preserve"> PAGEREF _heading=h.2afmg28 \h </w:instrText>
          </w:r>
          <w:r w:rsidR="00340456" w:rsidRPr="007A5D5A">
            <w:fldChar w:fldCharType="separate"/>
          </w:r>
          <w:r w:rsidR="00340456" w:rsidRPr="007A5D5A">
            <w:rPr>
              <w:b/>
            </w:rPr>
            <w:t>31</w:t>
          </w:r>
          <w:r w:rsidR="00340456" w:rsidRPr="007A5D5A">
            <w:fldChar w:fldCharType="end"/>
          </w:r>
        </w:p>
        <w:p w14:paraId="144BAE33" w14:textId="77777777" w:rsidR="00340456" w:rsidRPr="007A5D5A" w:rsidRDefault="00F8355B" w:rsidP="00340456">
          <w:pPr>
            <w:tabs>
              <w:tab w:val="right" w:pos="9071"/>
            </w:tabs>
            <w:spacing w:before="60"/>
          </w:pPr>
          <w:hyperlink w:anchor="_heading=h.pkwqa1">
            <w:r w:rsidR="00340456" w:rsidRPr="007A5D5A">
              <w:t>Provoz</w:t>
            </w:r>
          </w:hyperlink>
          <w:r w:rsidR="00340456" w:rsidRPr="007A5D5A">
            <w:tab/>
          </w:r>
          <w:r w:rsidR="00340456" w:rsidRPr="007A5D5A">
            <w:fldChar w:fldCharType="begin"/>
          </w:r>
          <w:r w:rsidR="00340456" w:rsidRPr="007A5D5A">
            <w:instrText xml:space="preserve"> PAGEREF _heading=h.pkwqa1 \h </w:instrText>
          </w:r>
          <w:r w:rsidR="00340456" w:rsidRPr="007A5D5A">
            <w:fldChar w:fldCharType="separate"/>
          </w:r>
          <w:r w:rsidR="00340456" w:rsidRPr="007A5D5A">
            <w:t>31</w:t>
          </w:r>
          <w:r w:rsidR="00340456" w:rsidRPr="007A5D5A">
            <w:fldChar w:fldCharType="end"/>
          </w:r>
        </w:p>
        <w:p w14:paraId="366698B8" w14:textId="77777777" w:rsidR="00340456" w:rsidRPr="007A5D5A" w:rsidRDefault="00F8355B" w:rsidP="00340456">
          <w:pPr>
            <w:tabs>
              <w:tab w:val="right" w:pos="9071"/>
            </w:tabs>
            <w:spacing w:before="60"/>
            <w:ind w:left="720"/>
          </w:pPr>
          <w:hyperlink w:anchor="_heading=h.39kk8xu">
            <w:r w:rsidR="00340456" w:rsidRPr="007A5D5A">
              <w:t>Obecné</w:t>
            </w:r>
          </w:hyperlink>
          <w:r w:rsidR="00340456" w:rsidRPr="007A5D5A">
            <w:tab/>
          </w:r>
          <w:r w:rsidR="00340456" w:rsidRPr="007A5D5A">
            <w:fldChar w:fldCharType="begin"/>
          </w:r>
          <w:r w:rsidR="00340456" w:rsidRPr="007A5D5A">
            <w:instrText xml:space="preserve"> PAGEREF _heading=h.39kk8xu \h </w:instrText>
          </w:r>
          <w:r w:rsidR="00340456" w:rsidRPr="007A5D5A">
            <w:fldChar w:fldCharType="separate"/>
          </w:r>
          <w:r w:rsidR="00340456" w:rsidRPr="007A5D5A">
            <w:t>31</w:t>
          </w:r>
          <w:r w:rsidR="00340456" w:rsidRPr="007A5D5A">
            <w:fldChar w:fldCharType="end"/>
          </w:r>
        </w:p>
        <w:p w14:paraId="18FD9B8B" w14:textId="77777777" w:rsidR="00340456" w:rsidRPr="007A5D5A" w:rsidRDefault="00F8355B" w:rsidP="00340456">
          <w:pPr>
            <w:tabs>
              <w:tab w:val="right" w:pos="9071"/>
            </w:tabs>
            <w:spacing w:before="60"/>
            <w:ind w:left="720"/>
          </w:pPr>
          <w:hyperlink w:anchor="_heading=h.1opuj5n">
            <w:r w:rsidR="00340456" w:rsidRPr="007A5D5A">
              <w:t>Zálohování</w:t>
            </w:r>
          </w:hyperlink>
          <w:r w:rsidR="00340456" w:rsidRPr="007A5D5A">
            <w:tab/>
          </w:r>
          <w:r w:rsidR="00340456" w:rsidRPr="007A5D5A">
            <w:fldChar w:fldCharType="begin"/>
          </w:r>
          <w:r w:rsidR="00340456" w:rsidRPr="007A5D5A">
            <w:instrText xml:space="preserve"> PAGEREF _heading=h.1opuj5n \h </w:instrText>
          </w:r>
          <w:r w:rsidR="00340456" w:rsidRPr="007A5D5A">
            <w:fldChar w:fldCharType="separate"/>
          </w:r>
          <w:r w:rsidR="00340456" w:rsidRPr="007A5D5A">
            <w:t>31</w:t>
          </w:r>
          <w:r w:rsidR="00340456" w:rsidRPr="007A5D5A">
            <w:fldChar w:fldCharType="end"/>
          </w:r>
        </w:p>
        <w:p w14:paraId="5444EF06" w14:textId="77777777" w:rsidR="00340456" w:rsidRPr="007A5D5A" w:rsidRDefault="00F8355B" w:rsidP="00340456">
          <w:pPr>
            <w:tabs>
              <w:tab w:val="right" w:pos="9071"/>
            </w:tabs>
            <w:spacing w:before="60"/>
            <w:ind w:left="720"/>
          </w:pPr>
          <w:hyperlink w:anchor="_heading=h.48pi1tg">
            <w:r w:rsidR="00340456" w:rsidRPr="007A5D5A">
              <w:t>Logování</w:t>
            </w:r>
          </w:hyperlink>
          <w:r w:rsidR="00340456" w:rsidRPr="007A5D5A">
            <w:tab/>
          </w:r>
          <w:r w:rsidR="00340456" w:rsidRPr="007A5D5A">
            <w:fldChar w:fldCharType="begin"/>
          </w:r>
          <w:r w:rsidR="00340456" w:rsidRPr="007A5D5A">
            <w:instrText xml:space="preserve"> PAGEREF _heading=h.48pi1tg \h </w:instrText>
          </w:r>
          <w:r w:rsidR="00340456" w:rsidRPr="007A5D5A">
            <w:fldChar w:fldCharType="separate"/>
          </w:r>
          <w:r w:rsidR="00340456" w:rsidRPr="007A5D5A">
            <w:t>32</w:t>
          </w:r>
          <w:r w:rsidR="00340456" w:rsidRPr="007A5D5A">
            <w:fldChar w:fldCharType="end"/>
          </w:r>
        </w:p>
        <w:p w14:paraId="7392969D" w14:textId="77777777" w:rsidR="00340456" w:rsidRPr="007A5D5A" w:rsidRDefault="00F8355B" w:rsidP="00340456">
          <w:pPr>
            <w:tabs>
              <w:tab w:val="right" w:pos="9071"/>
            </w:tabs>
            <w:spacing w:before="60"/>
          </w:pPr>
          <w:hyperlink w:anchor="_heading=h.2nusc19">
            <w:r w:rsidR="00340456" w:rsidRPr="007A5D5A">
              <w:t>Podpora</w:t>
            </w:r>
          </w:hyperlink>
          <w:r w:rsidR="00340456" w:rsidRPr="007A5D5A">
            <w:tab/>
          </w:r>
          <w:r w:rsidR="00340456" w:rsidRPr="007A5D5A">
            <w:fldChar w:fldCharType="begin"/>
          </w:r>
          <w:r w:rsidR="00340456" w:rsidRPr="007A5D5A">
            <w:instrText xml:space="preserve"> PAGEREF _heading=h.2nusc19 \h </w:instrText>
          </w:r>
          <w:r w:rsidR="00340456" w:rsidRPr="007A5D5A">
            <w:fldChar w:fldCharType="separate"/>
          </w:r>
          <w:r w:rsidR="00340456" w:rsidRPr="007A5D5A">
            <w:t>32</w:t>
          </w:r>
          <w:r w:rsidR="00340456" w:rsidRPr="007A5D5A">
            <w:fldChar w:fldCharType="end"/>
          </w:r>
        </w:p>
        <w:p w14:paraId="59A8F248" w14:textId="77777777" w:rsidR="00340456" w:rsidRPr="007A5D5A" w:rsidRDefault="00F8355B" w:rsidP="00340456">
          <w:pPr>
            <w:tabs>
              <w:tab w:val="right" w:pos="9071"/>
            </w:tabs>
            <w:spacing w:before="60"/>
            <w:ind w:left="720"/>
          </w:pPr>
          <w:hyperlink w:anchor="_heading=h.1302m92">
            <w:r w:rsidR="00340456" w:rsidRPr="007A5D5A">
              <w:t>Helpdesk</w:t>
            </w:r>
          </w:hyperlink>
          <w:r w:rsidR="00340456" w:rsidRPr="007A5D5A">
            <w:tab/>
          </w:r>
          <w:r w:rsidR="00340456" w:rsidRPr="007A5D5A">
            <w:fldChar w:fldCharType="begin"/>
          </w:r>
          <w:r w:rsidR="00340456" w:rsidRPr="007A5D5A">
            <w:instrText xml:space="preserve"> PAGEREF _heading=h.1302m92 \h </w:instrText>
          </w:r>
          <w:r w:rsidR="00340456" w:rsidRPr="007A5D5A">
            <w:fldChar w:fldCharType="separate"/>
          </w:r>
          <w:r w:rsidR="00340456" w:rsidRPr="007A5D5A">
            <w:t>32</w:t>
          </w:r>
          <w:r w:rsidR="00340456" w:rsidRPr="007A5D5A">
            <w:fldChar w:fldCharType="end"/>
          </w:r>
        </w:p>
        <w:p w14:paraId="416387B4" w14:textId="77777777" w:rsidR="00340456" w:rsidRPr="007A5D5A" w:rsidRDefault="00F8355B" w:rsidP="00340456">
          <w:pPr>
            <w:tabs>
              <w:tab w:val="right" w:pos="9071"/>
            </w:tabs>
            <w:spacing w:before="60"/>
            <w:ind w:left="720"/>
          </w:pPr>
          <w:hyperlink w:anchor="_heading=h.3mzq4wv">
            <w:r w:rsidR="00340456" w:rsidRPr="007A5D5A">
              <w:t>Klasifikace požadavků</w:t>
            </w:r>
          </w:hyperlink>
          <w:r w:rsidR="00340456" w:rsidRPr="007A5D5A">
            <w:tab/>
          </w:r>
          <w:r w:rsidR="00340456" w:rsidRPr="007A5D5A">
            <w:fldChar w:fldCharType="begin"/>
          </w:r>
          <w:r w:rsidR="00340456" w:rsidRPr="007A5D5A">
            <w:instrText xml:space="preserve"> PAGEREF _heading=h.3mzq4wv \h </w:instrText>
          </w:r>
          <w:r w:rsidR="00340456" w:rsidRPr="007A5D5A">
            <w:fldChar w:fldCharType="separate"/>
          </w:r>
          <w:r w:rsidR="00340456" w:rsidRPr="007A5D5A">
            <w:t>32</w:t>
          </w:r>
          <w:r w:rsidR="00340456" w:rsidRPr="007A5D5A">
            <w:fldChar w:fldCharType="end"/>
          </w:r>
        </w:p>
        <w:p w14:paraId="2259CC2D" w14:textId="77777777" w:rsidR="00340456" w:rsidRPr="007A5D5A" w:rsidRDefault="00F8355B" w:rsidP="00340456">
          <w:pPr>
            <w:tabs>
              <w:tab w:val="right" w:pos="9071"/>
            </w:tabs>
            <w:spacing w:before="60"/>
            <w:ind w:left="720"/>
          </w:pPr>
          <w:hyperlink w:anchor="_heading=h.2250f4o">
            <w:r w:rsidR="00340456" w:rsidRPr="007A5D5A">
              <w:t>Lhůty</w:t>
            </w:r>
          </w:hyperlink>
          <w:r w:rsidR="00340456" w:rsidRPr="007A5D5A">
            <w:tab/>
          </w:r>
          <w:r w:rsidR="00340456" w:rsidRPr="007A5D5A">
            <w:fldChar w:fldCharType="begin"/>
          </w:r>
          <w:r w:rsidR="00340456" w:rsidRPr="007A5D5A">
            <w:instrText xml:space="preserve"> PAGEREF _heading=h.2250f4o \h </w:instrText>
          </w:r>
          <w:r w:rsidR="00340456" w:rsidRPr="007A5D5A">
            <w:fldChar w:fldCharType="separate"/>
          </w:r>
          <w:r w:rsidR="00340456" w:rsidRPr="007A5D5A">
            <w:t>33</w:t>
          </w:r>
          <w:r w:rsidR="00340456" w:rsidRPr="007A5D5A">
            <w:fldChar w:fldCharType="end"/>
          </w:r>
        </w:p>
        <w:p w14:paraId="69FA8E45" w14:textId="77777777" w:rsidR="00340456" w:rsidRPr="007A5D5A" w:rsidRDefault="00F8355B" w:rsidP="00340456">
          <w:pPr>
            <w:tabs>
              <w:tab w:val="right" w:pos="9071"/>
            </w:tabs>
            <w:spacing w:before="60"/>
            <w:ind w:left="720"/>
          </w:pPr>
          <w:hyperlink w:anchor="_heading=h.haapch">
            <w:r w:rsidR="00340456" w:rsidRPr="007A5D5A">
              <w:t>Reporting</w:t>
            </w:r>
          </w:hyperlink>
          <w:r w:rsidR="00340456" w:rsidRPr="007A5D5A">
            <w:tab/>
          </w:r>
          <w:r w:rsidR="00340456" w:rsidRPr="007A5D5A">
            <w:fldChar w:fldCharType="begin"/>
          </w:r>
          <w:r w:rsidR="00340456" w:rsidRPr="007A5D5A">
            <w:instrText xml:space="preserve"> PAGEREF _heading=h.haapch \h </w:instrText>
          </w:r>
          <w:r w:rsidR="00340456" w:rsidRPr="007A5D5A">
            <w:fldChar w:fldCharType="separate"/>
          </w:r>
          <w:r w:rsidR="00340456" w:rsidRPr="007A5D5A">
            <w:t>33</w:t>
          </w:r>
          <w:r w:rsidR="00340456" w:rsidRPr="007A5D5A">
            <w:fldChar w:fldCharType="end"/>
          </w:r>
        </w:p>
        <w:p w14:paraId="4C30E88C" w14:textId="77777777" w:rsidR="00340456" w:rsidRPr="007A5D5A" w:rsidRDefault="00F8355B" w:rsidP="00340456">
          <w:pPr>
            <w:tabs>
              <w:tab w:val="right" w:pos="9071"/>
            </w:tabs>
            <w:spacing w:before="60"/>
          </w:pPr>
          <w:hyperlink w:anchor="_heading=h.319y80a">
            <w:r w:rsidR="00340456" w:rsidRPr="007A5D5A">
              <w:t>Údržba</w:t>
            </w:r>
          </w:hyperlink>
          <w:r w:rsidR="00340456" w:rsidRPr="007A5D5A">
            <w:tab/>
          </w:r>
          <w:r w:rsidR="00340456" w:rsidRPr="007A5D5A">
            <w:fldChar w:fldCharType="begin"/>
          </w:r>
          <w:r w:rsidR="00340456" w:rsidRPr="007A5D5A">
            <w:instrText xml:space="preserve"> PAGEREF _heading=h.319y80a \h </w:instrText>
          </w:r>
          <w:r w:rsidR="00340456" w:rsidRPr="007A5D5A">
            <w:fldChar w:fldCharType="separate"/>
          </w:r>
          <w:r w:rsidR="00340456" w:rsidRPr="007A5D5A">
            <w:t>34</w:t>
          </w:r>
          <w:r w:rsidR="00340456" w:rsidRPr="007A5D5A">
            <w:fldChar w:fldCharType="end"/>
          </w:r>
        </w:p>
        <w:p w14:paraId="0B5629E4" w14:textId="77777777" w:rsidR="00340456" w:rsidRPr="007A5D5A" w:rsidRDefault="00F8355B" w:rsidP="00340456">
          <w:pPr>
            <w:tabs>
              <w:tab w:val="right" w:pos="9071"/>
            </w:tabs>
            <w:spacing w:before="60"/>
            <w:ind w:left="720"/>
          </w:pPr>
          <w:hyperlink w:anchor="_heading=h.1gf8i83">
            <w:r w:rsidR="00340456" w:rsidRPr="007A5D5A">
              <w:t>Servisní okno</w:t>
            </w:r>
          </w:hyperlink>
          <w:r w:rsidR="00340456" w:rsidRPr="007A5D5A">
            <w:tab/>
          </w:r>
          <w:r w:rsidR="00340456" w:rsidRPr="007A5D5A">
            <w:fldChar w:fldCharType="begin"/>
          </w:r>
          <w:r w:rsidR="00340456" w:rsidRPr="007A5D5A">
            <w:instrText xml:space="preserve"> PAGEREF _heading=h.1gf8i83 \h </w:instrText>
          </w:r>
          <w:r w:rsidR="00340456" w:rsidRPr="007A5D5A">
            <w:fldChar w:fldCharType="separate"/>
          </w:r>
          <w:r w:rsidR="00340456" w:rsidRPr="007A5D5A">
            <w:t>34</w:t>
          </w:r>
          <w:r w:rsidR="00340456" w:rsidRPr="007A5D5A">
            <w:fldChar w:fldCharType="end"/>
          </w:r>
        </w:p>
        <w:p w14:paraId="0391B9F1" w14:textId="77777777" w:rsidR="00340456" w:rsidRPr="007A5D5A" w:rsidRDefault="00F8355B" w:rsidP="00340456">
          <w:pPr>
            <w:tabs>
              <w:tab w:val="right" w:pos="9071"/>
            </w:tabs>
            <w:spacing w:before="60"/>
            <w:ind w:left="720"/>
          </w:pPr>
          <w:hyperlink w:anchor="_heading=h.40ew0vw">
            <w:r w:rsidR="00340456" w:rsidRPr="007A5D5A">
              <w:t>Aktualizace</w:t>
            </w:r>
          </w:hyperlink>
          <w:r w:rsidR="00340456" w:rsidRPr="007A5D5A">
            <w:tab/>
          </w:r>
          <w:r w:rsidR="00340456" w:rsidRPr="007A5D5A">
            <w:fldChar w:fldCharType="begin"/>
          </w:r>
          <w:r w:rsidR="00340456" w:rsidRPr="007A5D5A">
            <w:instrText xml:space="preserve"> PAGEREF _heading=h.40ew0vw \h </w:instrText>
          </w:r>
          <w:r w:rsidR="00340456" w:rsidRPr="007A5D5A">
            <w:fldChar w:fldCharType="separate"/>
          </w:r>
          <w:r w:rsidR="00340456" w:rsidRPr="007A5D5A">
            <w:t>34</w:t>
          </w:r>
          <w:r w:rsidR="00340456" w:rsidRPr="007A5D5A">
            <w:fldChar w:fldCharType="end"/>
          </w:r>
        </w:p>
        <w:p w14:paraId="0897092D" w14:textId="77777777" w:rsidR="00340456" w:rsidRPr="007A5D5A" w:rsidRDefault="00F8355B" w:rsidP="00340456">
          <w:pPr>
            <w:tabs>
              <w:tab w:val="right" w:pos="9071"/>
            </w:tabs>
            <w:spacing w:before="60"/>
            <w:ind w:left="720"/>
          </w:pPr>
          <w:hyperlink w:anchor="_heading=h.2fk6b3p">
            <w:r w:rsidR="00340456" w:rsidRPr="007A5D5A">
              <w:t>Monitoring</w:t>
            </w:r>
          </w:hyperlink>
          <w:r w:rsidR="00340456" w:rsidRPr="007A5D5A">
            <w:tab/>
          </w:r>
          <w:r w:rsidR="00340456" w:rsidRPr="007A5D5A">
            <w:fldChar w:fldCharType="begin"/>
          </w:r>
          <w:r w:rsidR="00340456" w:rsidRPr="007A5D5A">
            <w:instrText xml:space="preserve"> PAGEREF _heading=h.2fk6b3p \h </w:instrText>
          </w:r>
          <w:r w:rsidR="00340456" w:rsidRPr="007A5D5A">
            <w:fldChar w:fldCharType="separate"/>
          </w:r>
          <w:r w:rsidR="00340456" w:rsidRPr="007A5D5A">
            <w:t>34</w:t>
          </w:r>
          <w:r w:rsidR="00340456" w:rsidRPr="007A5D5A">
            <w:fldChar w:fldCharType="end"/>
          </w:r>
        </w:p>
        <w:p w14:paraId="2547C6C9" w14:textId="77777777" w:rsidR="00340456" w:rsidRPr="007A5D5A" w:rsidRDefault="00F8355B" w:rsidP="00340456">
          <w:pPr>
            <w:tabs>
              <w:tab w:val="right" w:pos="9071"/>
            </w:tabs>
            <w:spacing w:before="60"/>
          </w:pPr>
          <w:hyperlink w:anchor="_heading=h.upglbi">
            <w:r w:rsidR="00340456" w:rsidRPr="007A5D5A">
              <w:t>Service level objectives</w:t>
            </w:r>
          </w:hyperlink>
          <w:r w:rsidR="00340456" w:rsidRPr="007A5D5A">
            <w:tab/>
          </w:r>
          <w:r w:rsidR="00340456" w:rsidRPr="007A5D5A">
            <w:fldChar w:fldCharType="begin"/>
          </w:r>
          <w:r w:rsidR="00340456" w:rsidRPr="007A5D5A">
            <w:instrText xml:space="preserve"> PAGEREF _heading=h.upglbi \h </w:instrText>
          </w:r>
          <w:r w:rsidR="00340456" w:rsidRPr="007A5D5A">
            <w:fldChar w:fldCharType="separate"/>
          </w:r>
          <w:r w:rsidR="00340456" w:rsidRPr="007A5D5A">
            <w:t>34</w:t>
          </w:r>
          <w:r w:rsidR="00340456" w:rsidRPr="007A5D5A">
            <w:fldChar w:fldCharType="end"/>
          </w:r>
        </w:p>
        <w:p w14:paraId="4DA1D2C7" w14:textId="77777777" w:rsidR="00340456" w:rsidRPr="007A5D5A" w:rsidRDefault="00F8355B" w:rsidP="00340456">
          <w:pPr>
            <w:tabs>
              <w:tab w:val="right" w:pos="9071"/>
            </w:tabs>
            <w:spacing w:before="60"/>
          </w:pPr>
          <w:hyperlink w:anchor="_heading=h.to49qnrzjk8h">
            <w:r w:rsidR="00340456" w:rsidRPr="007A5D5A">
              <w:t>Ad hoc úpravy</w:t>
            </w:r>
          </w:hyperlink>
          <w:r w:rsidR="00340456" w:rsidRPr="007A5D5A">
            <w:tab/>
          </w:r>
          <w:r w:rsidR="00340456" w:rsidRPr="007A5D5A">
            <w:fldChar w:fldCharType="begin"/>
          </w:r>
          <w:r w:rsidR="00340456" w:rsidRPr="007A5D5A">
            <w:instrText xml:space="preserve"> PAGEREF _heading=h.to49qnrzjk8h \h </w:instrText>
          </w:r>
          <w:r w:rsidR="00340456" w:rsidRPr="007A5D5A">
            <w:fldChar w:fldCharType="separate"/>
          </w:r>
          <w:r w:rsidR="00340456" w:rsidRPr="007A5D5A">
            <w:t>35</w:t>
          </w:r>
          <w:r w:rsidR="00340456" w:rsidRPr="007A5D5A">
            <w:fldChar w:fldCharType="end"/>
          </w:r>
        </w:p>
        <w:p w14:paraId="541FFA41" w14:textId="77777777" w:rsidR="00340456" w:rsidRPr="007A5D5A" w:rsidRDefault="00F8355B" w:rsidP="00340456">
          <w:pPr>
            <w:tabs>
              <w:tab w:val="right" w:pos="9071"/>
            </w:tabs>
            <w:spacing w:before="60"/>
          </w:pPr>
          <w:hyperlink w:anchor="_heading=h.tlxgyhnjxkdw">
            <w:r w:rsidR="00340456" w:rsidRPr="007A5D5A">
              <w:t>Projektové řízení</w:t>
            </w:r>
          </w:hyperlink>
          <w:r w:rsidR="00340456" w:rsidRPr="007A5D5A">
            <w:tab/>
          </w:r>
          <w:r w:rsidR="00340456" w:rsidRPr="007A5D5A">
            <w:fldChar w:fldCharType="begin"/>
          </w:r>
          <w:r w:rsidR="00340456" w:rsidRPr="007A5D5A">
            <w:instrText xml:space="preserve"> PAGEREF _heading=h.tlxgyhnjxkdw \h </w:instrText>
          </w:r>
          <w:r w:rsidR="00340456" w:rsidRPr="007A5D5A">
            <w:fldChar w:fldCharType="separate"/>
          </w:r>
          <w:r w:rsidR="00340456" w:rsidRPr="007A5D5A">
            <w:t>35</w:t>
          </w:r>
          <w:r w:rsidR="00340456" w:rsidRPr="007A5D5A">
            <w:fldChar w:fldCharType="end"/>
          </w:r>
        </w:p>
        <w:p w14:paraId="69D060E9" w14:textId="77777777" w:rsidR="00340456" w:rsidRPr="007A5D5A" w:rsidRDefault="00F8355B" w:rsidP="00340456">
          <w:pPr>
            <w:tabs>
              <w:tab w:val="right" w:pos="9071"/>
            </w:tabs>
            <w:spacing w:before="60" w:after="80"/>
          </w:pPr>
          <w:hyperlink w:anchor="_heading=h.gjvcs4gcv0oz">
            <w:r w:rsidR="00340456" w:rsidRPr="007A5D5A">
              <w:t>Pravidelné schůzky</w:t>
            </w:r>
          </w:hyperlink>
          <w:r w:rsidR="00340456" w:rsidRPr="007A5D5A">
            <w:tab/>
          </w:r>
          <w:r w:rsidR="00340456" w:rsidRPr="007A5D5A">
            <w:fldChar w:fldCharType="begin"/>
          </w:r>
          <w:r w:rsidR="00340456" w:rsidRPr="007A5D5A">
            <w:instrText xml:space="preserve"> PAGEREF _heading=h.gjvcs4gcv0oz \h </w:instrText>
          </w:r>
          <w:r w:rsidR="00340456" w:rsidRPr="007A5D5A">
            <w:fldChar w:fldCharType="separate"/>
          </w:r>
          <w:r w:rsidR="00340456" w:rsidRPr="007A5D5A">
            <w:t>35</w:t>
          </w:r>
          <w:r w:rsidR="00340456" w:rsidRPr="007A5D5A">
            <w:fldChar w:fldCharType="end"/>
          </w:r>
          <w:r w:rsidR="00340456" w:rsidRPr="007A5D5A">
            <w:fldChar w:fldCharType="end"/>
          </w:r>
        </w:p>
      </w:sdtContent>
    </w:sdt>
    <w:p w14:paraId="7A22A78D" w14:textId="77777777" w:rsidR="00340456" w:rsidRPr="007A5D5A" w:rsidRDefault="00340456" w:rsidP="00340456"/>
    <w:p w14:paraId="1E82D56B" w14:textId="77777777" w:rsidR="00340456" w:rsidRPr="007A5D5A" w:rsidRDefault="00340456" w:rsidP="00340456"/>
    <w:p w14:paraId="1C4233D4" w14:textId="77777777" w:rsidR="00340456" w:rsidRPr="007A5D5A" w:rsidRDefault="00340456" w:rsidP="00340456">
      <w:r w:rsidRPr="007A5D5A">
        <w:br w:type="page"/>
      </w:r>
    </w:p>
    <w:p w14:paraId="32CB0A35" w14:textId="77777777" w:rsidR="00340456" w:rsidRPr="00340456" w:rsidRDefault="00340456" w:rsidP="00462879">
      <w:pPr>
        <w:pStyle w:val="Nadpis1"/>
        <w:keepNext w:val="0"/>
        <w:numPr>
          <w:ilvl w:val="0"/>
          <w:numId w:val="10"/>
        </w:numPr>
        <w:autoSpaceDE/>
        <w:autoSpaceDN/>
        <w:spacing w:before="200" w:line="240" w:lineRule="auto"/>
        <w:ind w:left="283" w:hanging="283"/>
        <w:jc w:val="left"/>
        <w:rPr>
          <w:rFonts w:ascii="Arial" w:hAnsi="Arial" w:cs="Arial"/>
          <w:sz w:val="28"/>
          <w:szCs w:val="28"/>
        </w:rPr>
      </w:pPr>
      <w:bookmarkStart w:id="21" w:name="_heading=h.lnxbz9" w:colFirst="0" w:colLast="0"/>
      <w:bookmarkEnd w:id="21"/>
      <w:r w:rsidRPr="00340456">
        <w:rPr>
          <w:rFonts w:ascii="Arial" w:hAnsi="Arial" w:cs="Arial"/>
          <w:sz w:val="28"/>
          <w:szCs w:val="28"/>
        </w:rPr>
        <w:lastRenderedPageBreak/>
        <w:t>PROJEKT A SLUŽBY</w:t>
      </w:r>
    </w:p>
    <w:p w14:paraId="325363F4"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22" w:name="_heading=h.35nkun2" w:colFirst="0" w:colLast="0"/>
      <w:bookmarkEnd w:id="22"/>
      <w:r w:rsidRPr="007A5D5A">
        <w:rPr>
          <w:rFonts w:ascii="Arial" w:hAnsi="Arial" w:cs="Arial"/>
        </w:rPr>
        <w:t>Základní popis a záměr</w:t>
      </w:r>
    </w:p>
    <w:p w14:paraId="442E532B" w14:textId="77777777" w:rsidR="00340456" w:rsidRPr="007A5D5A" w:rsidRDefault="00340456" w:rsidP="00462879">
      <w:pPr>
        <w:pStyle w:val="Nadpis3"/>
        <w:keepNext w:val="0"/>
        <w:numPr>
          <w:ilvl w:val="2"/>
          <w:numId w:val="10"/>
        </w:numPr>
        <w:spacing w:before="200" w:after="0"/>
        <w:ind w:left="283" w:hanging="283"/>
      </w:pPr>
      <w:bookmarkStart w:id="23" w:name="_heading=h.1ksv4uv" w:colFirst="0" w:colLast="0"/>
      <w:bookmarkEnd w:id="23"/>
      <w:r w:rsidRPr="007A5D5A">
        <w:t>Název</w:t>
      </w:r>
    </w:p>
    <w:p w14:paraId="4039760F" w14:textId="77777777" w:rsidR="00340456" w:rsidRPr="007A5D5A" w:rsidRDefault="00340456" w:rsidP="00340456">
      <w:pPr>
        <w:ind w:left="283"/>
      </w:pPr>
      <w:r w:rsidRPr="007A5D5A">
        <w:t>Správa a vývoj systémů na portále “Čeština pro cizince”.</w:t>
      </w:r>
    </w:p>
    <w:p w14:paraId="7772E454" w14:textId="77777777" w:rsidR="00340456" w:rsidRPr="007A5D5A" w:rsidRDefault="00340456" w:rsidP="00462879">
      <w:pPr>
        <w:pStyle w:val="Nadpis3"/>
        <w:keepNext w:val="0"/>
        <w:numPr>
          <w:ilvl w:val="2"/>
          <w:numId w:val="10"/>
        </w:numPr>
        <w:spacing w:before="200" w:after="0"/>
        <w:ind w:left="283" w:hanging="283"/>
      </w:pPr>
      <w:bookmarkStart w:id="24" w:name="_heading=h.44sinio" w:colFirst="0" w:colLast="0"/>
      <w:bookmarkEnd w:id="24"/>
      <w:r w:rsidRPr="007A5D5A">
        <w:t>Základní popis portálu Čeština pro cizince</w:t>
      </w:r>
    </w:p>
    <w:p w14:paraId="0DAE6447" w14:textId="77777777" w:rsidR="00340456" w:rsidRPr="007A5D5A" w:rsidRDefault="00340456" w:rsidP="00340456">
      <w:pPr>
        <w:ind w:left="283"/>
      </w:pPr>
      <w:r w:rsidRPr="007A5D5A">
        <w:t>Portál Čeština pro cizince (</w:t>
      </w:r>
      <w:hyperlink r:id="rId9">
        <w:r w:rsidRPr="007A5D5A">
          <w:rPr>
            <w:color w:val="1155CC"/>
            <w:u w:val="single"/>
          </w:rPr>
          <w:t>https://cestina-pro-cizince.cz</w:t>
        </w:r>
      </w:hyperlink>
      <w:r w:rsidRPr="007A5D5A">
        <w:t xml:space="preserve">) tvoří skupina systémů pro podporu zkoušky pro trvalý pobyt a zkoušky pro občanství. Systémy (moduly) jsou rozděleny do dvou skupin na veřejné a interní. Veřejné moduly představují dva informační weby pro každou ze zkoušek, které jsou dostupné všem zájemcům o zkoušku, vzdělavatelům a dalším uživatelům z řad veřejnosti. Interní moduly jsou pak určené pouze pro specifickou skupinu registrovaných uživatelů, kteří nějakým způsobem participují na procesech okolo zkoušek. Pro občanství je vyhrazen interní modul Databanka testových úloh, ostatní interní moduly jsou určeny k podpoře zkoušky pro trvalý pobyt.  </w:t>
      </w:r>
    </w:p>
    <w:p w14:paraId="7649B1B6" w14:textId="77777777" w:rsidR="00340456" w:rsidRPr="007A5D5A" w:rsidRDefault="00340456" w:rsidP="00340456">
      <w:pPr>
        <w:ind w:left="283"/>
      </w:pPr>
      <w:r w:rsidRPr="007A5D5A">
        <w:t>Účelem portálu Čeština pro cizince je zabezpečení realizace zkoušky z českého jazyka pro trvalý pobyt od poskytování informací na veřejných částech portálu, přes vývoj testů, jejich distribuci, přihlašování na zkoušky, sběr výsledků zkoušky a vystavování osvědčení. Portál dále sdružuje řešení problematiky zkoušky pro udělení státního občanství (informační funkce).</w:t>
      </w:r>
    </w:p>
    <w:p w14:paraId="04337C9F" w14:textId="77777777" w:rsidR="00340456" w:rsidRPr="007A5D5A" w:rsidRDefault="00340456" w:rsidP="00462879">
      <w:pPr>
        <w:pStyle w:val="Nadpis3"/>
        <w:keepNext w:val="0"/>
        <w:numPr>
          <w:ilvl w:val="2"/>
          <w:numId w:val="10"/>
        </w:numPr>
        <w:spacing w:before="200" w:after="0"/>
        <w:ind w:left="283" w:hanging="283"/>
      </w:pPr>
      <w:bookmarkStart w:id="25" w:name="_heading=h.2jxsxqh" w:colFirst="0" w:colLast="0"/>
      <w:bookmarkEnd w:id="25"/>
      <w:r w:rsidRPr="007A5D5A">
        <w:t>Záměr</w:t>
      </w:r>
    </w:p>
    <w:p w14:paraId="464089A6" w14:textId="77777777" w:rsidR="00340456" w:rsidRPr="007A5D5A" w:rsidRDefault="00340456" w:rsidP="00340456">
      <w:pPr>
        <w:ind w:left="283"/>
      </w:pPr>
      <w:r w:rsidRPr="007A5D5A">
        <w:t xml:space="preserve">Stávající portál Čeština pro cizince zajišťuje funkce k provádění zkoušek na jazykové úrovni A1 a A2. Cílem veřejné zakázky je správa, inovace a rozšíření stávajícího portálu o další potřebné funkcionality, které jsou nezbytné pro efektivní řešení zkoušky A2, přičemž požadavky na tyto úpravy zpravidla vycházejí z běžného provozu portálu a z příslušné legislativy a správy zkoušek. Nadále je nutné zajistit souběžný provoz jak řešení zkoušky A1, tak i řešení zkoušky A2. Součástí zakázky je tedy převzetí současného řešení a zejména správa a vývoj všech stávajících modulů portálu k zajištění provozu zkoušek a další úpravy, zejména automatizace výsledků a některých procesů zkoušky, rozšíření rozhraní pro správu překladů, analýza a optimalizace nástrojů databanky úloh atp.  </w:t>
      </w:r>
    </w:p>
    <w:p w14:paraId="34ED6D63"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26" w:name="_heading=h.z337ya" w:colFirst="0" w:colLast="0"/>
      <w:bookmarkEnd w:id="26"/>
      <w:r w:rsidRPr="007A5D5A">
        <w:rPr>
          <w:rFonts w:ascii="Arial" w:hAnsi="Arial" w:cs="Arial"/>
        </w:rPr>
        <w:t>Účel</w:t>
      </w:r>
    </w:p>
    <w:p w14:paraId="138A3EC4" w14:textId="77777777" w:rsidR="00340456" w:rsidRPr="007A5D5A" w:rsidRDefault="00340456" w:rsidP="00340456">
      <w:pPr>
        <w:ind w:left="283"/>
      </w:pPr>
      <w:r w:rsidRPr="007A5D5A">
        <w:t>Dodavatel musí postupovat tak, aby maximalizoval naplnění účelu Smlouvy, který je zejména:</w:t>
      </w:r>
    </w:p>
    <w:p w14:paraId="3996A9D7" w14:textId="77777777" w:rsidR="00340456" w:rsidRPr="007A5D5A" w:rsidRDefault="00340456" w:rsidP="00462879">
      <w:pPr>
        <w:numPr>
          <w:ilvl w:val="0"/>
          <w:numId w:val="5"/>
        </w:numPr>
        <w:spacing w:line="276" w:lineRule="auto"/>
      </w:pPr>
      <w:r w:rsidRPr="007A5D5A">
        <w:t>Spolehlivost řešení</w:t>
      </w:r>
    </w:p>
    <w:p w14:paraId="63FE5F44" w14:textId="77777777" w:rsidR="00340456" w:rsidRPr="007A5D5A" w:rsidRDefault="00340456" w:rsidP="00462879">
      <w:pPr>
        <w:numPr>
          <w:ilvl w:val="0"/>
          <w:numId w:val="5"/>
        </w:numPr>
        <w:spacing w:line="276" w:lineRule="auto"/>
      </w:pPr>
      <w:r w:rsidRPr="007A5D5A">
        <w:t>Bezpečnost řešení a účinná ochrana osobních údajů</w:t>
      </w:r>
    </w:p>
    <w:p w14:paraId="30999C74" w14:textId="77777777" w:rsidR="00340456" w:rsidRPr="007A5D5A" w:rsidRDefault="00340456" w:rsidP="00462879">
      <w:pPr>
        <w:numPr>
          <w:ilvl w:val="0"/>
          <w:numId w:val="5"/>
        </w:numPr>
        <w:spacing w:line="276" w:lineRule="auto"/>
      </w:pPr>
      <w:r w:rsidRPr="007A5D5A">
        <w:t>Získání odborného Dodavatele, který bude důvěryhodným a spolehlivým partnerem při poskytování podpory</w:t>
      </w:r>
    </w:p>
    <w:p w14:paraId="1013E56F" w14:textId="77777777" w:rsidR="00340456" w:rsidRPr="007A5D5A" w:rsidRDefault="00340456" w:rsidP="00340456"/>
    <w:p w14:paraId="66559E40"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27" w:name="_heading=h.3j2qqm3" w:colFirst="0" w:colLast="0"/>
      <w:bookmarkEnd w:id="27"/>
      <w:r w:rsidRPr="007A5D5A">
        <w:rPr>
          <w:rFonts w:ascii="Arial" w:hAnsi="Arial" w:cs="Arial"/>
        </w:rPr>
        <w:t>Předmět</w:t>
      </w:r>
    </w:p>
    <w:p w14:paraId="7DA4EFA9" w14:textId="77777777" w:rsidR="00340456" w:rsidRPr="007A5D5A" w:rsidRDefault="00340456" w:rsidP="00462879">
      <w:pPr>
        <w:pStyle w:val="Nadpis3"/>
        <w:keepNext w:val="0"/>
        <w:numPr>
          <w:ilvl w:val="2"/>
          <w:numId w:val="10"/>
        </w:numPr>
        <w:spacing w:before="200" w:after="0"/>
        <w:ind w:left="283" w:hanging="283"/>
      </w:pPr>
      <w:bookmarkStart w:id="28" w:name="_heading=h.1y810tw" w:colFirst="0" w:colLast="0"/>
      <w:bookmarkEnd w:id="28"/>
      <w:r w:rsidRPr="007A5D5A">
        <w:t>Předmětem je</w:t>
      </w:r>
    </w:p>
    <w:p w14:paraId="3B8B349C" w14:textId="77777777" w:rsidR="00340456" w:rsidRPr="007A5D5A" w:rsidRDefault="00340456" w:rsidP="00462879">
      <w:pPr>
        <w:numPr>
          <w:ilvl w:val="0"/>
          <w:numId w:val="6"/>
        </w:numPr>
        <w:spacing w:before="200" w:line="276" w:lineRule="auto"/>
      </w:pPr>
      <w:r w:rsidRPr="007A5D5A">
        <w:t>Projektové řízení</w:t>
      </w:r>
    </w:p>
    <w:p w14:paraId="666E1538" w14:textId="77777777" w:rsidR="00340456" w:rsidRPr="007A5D5A" w:rsidRDefault="00340456" w:rsidP="00462879">
      <w:pPr>
        <w:numPr>
          <w:ilvl w:val="0"/>
          <w:numId w:val="6"/>
        </w:numPr>
        <w:spacing w:line="276" w:lineRule="auto"/>
      </w:pPr>
      <w:r w:rsidRPr="007A5D5A">
        <w:t xml:space="preserve">Převzetí stávajícího portálu Čeština pro cizince </w:t>
      </w:r>
    </w:p>
    <w:p w14:paraId="2830E94D" w14:textId="77777777" w:rsidR="00340456" w:rsidRPr="007A5D5A" w:rsidRDefault="00340456" w:rsidP="00462879">
      <w:pPr>
        <w:numPr>
          <w:ilvl w:val="0"/>
          <w:numId w:val="6"/>
        </w:numPr>
        <w:spacing w:line="276" w:lineRule="auto"/>
      </w:pPr>
      <w:r w:rsidRPr="007A5D5A">
        <w:t>Technická a uživatelská analýza a návrh řešení realizace rozšíření ČPC</w:t>
      </w:r>
    </w:p>
    <w:p w14:paraId="7772EE49" w14:textId="77777777" w:rsidR="00340456" w:rsidRPr="007A5D5A" w:rsidRDefault="00340456" w:rsidP="00462879">
      <w:pPr>
        <w:numPr>
          <w:ilvl w:val="0"/>
          <w:numId w:val="6"/>
        </w:numPr>
        <w:spacing w:line="276" w:lineRule="auto"/>
      </w:pPr>
      <w:r w:rsidRPr="007A5D5A">
        <w:t>Implementace tohoto řešení</w:t>
      </w:r>
    </w:p>
    <w:p w14:paraId="0F2C5305" w14:textId="77777777" w:rsidR="00340456" w:rsidRPr="007A5D5A" w:rsidRDefault="00340456" w:rsidP="00462879">
      <w:pPr>
        <w:numPr>
          <w:ilvl w:val="0"/>
          <w:numId w:val="6"/>
        </w:numPr>
        <w:spacing w:line="276" w:lineRule="auto"/>
      </w:pPr>
      <w:r w:rsidRPr="007A5D5A">
        <w:t>Nasazení řešení na infrastruktuře Zákazníka</w:t>
      </w:r>
    </w:p>
    <w:p w14:paraId="32799AE5" w14:textId="77777777" w:rsidR="00340456" w:rsidRPr="007A5D5A" w:rsidRDefault="00340456" w:rsidP="00462879">
      <w:pPr>
        <w:numPr>
          <w:ilvl w:val="0"/>
          <w:numId w:val="6"/>
        </w:numPr>
        <w:spacing w:line="276" w:lineRule="auto"/>
      </w:pPr>
      <w:r w:rsidRPr="007A5D5A">
        <w:lastRenderedPageBreak/>
        <w:t>Poskytování služeb Podpory a Údržby ČPC včetně průběžných aktualizací a dohledu</w:t>
      </w:r>
    </w:p>
    <w:p w14:paraId="7E37FFE1" w14:textId="77777777" w:rsidR="00340456" w:rsidRPr="007A5D5A" w:rsidRDefault="00340456" w:rsidP="00462879">
      <w:pPr>
        <w:pStyle w:val="Nadpis3"/>
        <w:keepNext w:val="0"/>
        <w:numPr>
          <w:ilvl w:val="2"/>
          <w:numId w:val="10"/>
        </w:numPr>
        <w:spacing w:before="200" w:after="0"/>
        <w:ind w:left="283" w:hanging="283"/>
      </w:pPr>
      <w:bookmarkStart w:id="29" w:name="_heading=h.4i7ojhp" w:colFirst="0" w:colLast="0"/>
      <w:bookmarkEnd w:id="29"/>
      <w:r w:rsidRPr="007A5D5A">
        <w:t>Předmětem není</w:t>
      </w:r>
    </w:p>
    <w:p w14:paraId="45605FE3" w14:textId="77777777" w:rsidR="00340456" w:rsidRPr="007A5D5A" w:rsidRDefault="00340456" w:rsidP="00462879">
      <w:pPr>
        <w:numPr>
          <w:ilvl w:val="0"/>
          <w:numId w:val="8"/>
        </w:numPr>
        <w:spacing w:before="200" w:line="276" w:lineRule="auto"/>
      </w:pPr>
      <w:r w:rsidRPr="007A5D5A">
        <w:t>Zajištění infrastruktury včetně DNS, SMTP serverů a SMS brány, tyto části poskytne Zákazník v rámci infrastruktury.</w:t>
      </w:r>
    </w:p>
    <w:p w14:paraId="1D4B58C4" w14:textId="77777777" w:rsidR="00340456" w:rsidRPr="007A5D5A" w:rsidRDefault="00340456" w:rsidP="00462879">
      <w:pPr>
        <w:numPr>
          <w:ilvl w:val="0"/>
          <w:numId w:val="8"/>
        </w:numPr>
        <w:spacing w:before="200" w:line="276" w:lineRule="auto"/>
      </w:pPr>
      <w:r w:rsidRPr="007A5D5A">
        <w:t>Grafické práce a návrhy</w:t>
      </w:r>
      <w:r w:rsidRPr="007A5D5A">
        <w:br w:type="page"/>
      </w:r>
    </w:p>
    <w:p w14:paraId="6E990DC0" w14:textId="77777777" w:rsidR="00340456" w:rsidRPr="00340456" w:rsidRDefault="00340456" w:rsidP="00462879">
      <w:pPr>
        <w:pStyle w:val="Nadpis1"/>
        <w:keepNext w:val="0"/>
        <w:numPr>
          <w:ilvl w:val="0"/>
          <w:numId w:val="10"/>
        </w:numPr>
        <w:autoSpaceDE/>
        <w:autoSpaceDN/>
        <w:spacing w:before="200" w:line="240" w:lineRule="auto"/>
        <w:ind w:left="283" w:hanging="283"/>
        <w:jc w:val="left"/>
        <w:rPr>
          <w:rFonts w:ascii="Arial" w:hAnsi="Arial" w:cs="Arial"/>
          <w:sz w:val="28"/>
          <w:szCs w:val="28"/>
        </w:rPr>
      </w:pPr>
      <w:bookmarkStart w:id="30" w:name="_heading=h.2xcytpi" w:colFirst="0" w:colLast="0"/>
      <w:bookmarkEnd w:id="30"/>
      <w:r w:rsidRPr="00340456">
        <w:rPr>
          <w:rFonts w:ascii="Arial" w:hAnsi="Arial" w:cs="Arial"/>
          <w:sz w:val="28"/>
          <w:szCs w:val="28"/>
        </w:rPr>
        <w:lastRenderedPageBreak/>
        <w:t>POPIS VÝCHOZÍHO STAVU</w:t>
      </w:r>
    </w:p>
    <w:p w14:paraId="00B16196" w14:textId="77777777" w:rsidR="00340456" w:rsidRPr="007A5D5A" w:rsidRDefault="00340456" w:rsidP="00462879">
      <w:pPr>
        <w:pStyle w:val="Nadpis2"/>
        <w:keepNext w:val="0"/>
        <w:keepLines w:val="0"/>
        <w:numPr>
          <w:ilvl w:val="1"/>
          <w:numId w:val="10"/>
        </w:numPr>
        <w:pBdr>
          <w:top w:val="nil"/>
          <w:left w:val="nil"/>
          <w:bottom w:val="nil"/>
          <w:right w:val="nil"/>
          <w:between w:val="nil"/>
        </w:pBdr>
        <w:spacing w:before="200"/>
        <w:ind w:left="285" w:hanging="285"/>
        <w:rPr>
          <w:rFonts w:ascii="Arial" w:hAnsi="Arial" w:cs="Arial"/>
        </w:rPr>
      </w:pPr>
      <w:bookmarkStart w:id="31" w:name="_heading=h.tizm4qfzxv0j" w:colFirst="0" w:colLast="0"/>
      <w:bookmarkEnd w:id="31"/>
      <w:r w:rsidRPr="007A5D5A">
        <w:rPr>
          <w:rFonts w:ascii="Arial" w:hAnsi="Arial" w:cs="Arial"/>
        </w:rPr>
        <w:t>Dokumentace</w:t>
      </w:r>
    </w:p>
    <w:p w14:paraId="2FF95B16" w14:textId="77777777" w:rsidR="00340456" w:rsidRPr="007A5D5A" w:rsidRDefault="00340456" w:rsidP="00340456">
      <w:pPr>
        <w:pBdr>
          <w:top w:val="nil"/>
          <w:left w:val="nil"/>
          <w:bottom w:val="nil"/>
          <w:right w:val="nil"/>
          <w:between w:val="nil"/>
        </w:pBdr>
        <w:ind w:left="283"/>
      </w:pPr>
      <w:r w:rsidRPr="007A5D5A">
        <w:t>Pro celý systém existuje ucelená dokumentace, která bude Dodavateli k dispozici. Dokumentace je rozdělena na technickou část a manuály pro uživatele. Uživatelské manuály obsahují detailní přehled uživatelských rozhraní doplněné o snímky obrazovky zachycující stěžejní funkce systému. Technická dokumentace obsahuje následující části:</w:t>
      </w:r>
    </w:p>
    <w:p w14:paraId="0C281930" w14:textId="77777777" w:rsidR="00340456" w:rsidRPr="007A5D5A" w:rsidRDefault="00340456" w:rsidP="00462879">
      <w:pPr>
        <w:numPr>
          <w:ilvl w:val="0"/>
          <w:numId w:val="29"/>
        </w:numPr>
        <w:spacing w:before="200" w:line="276" w:lineRule="auto"/>
      </w:pPr>
      <w:r w:rsidRPr="007A5D5A">
        <w:t>Popis základní logiky/členění portálu.</w:t>
      </w:r>
    </w:p>
    <w:p w14:paraId="795AFC45" w14:textId="77777777" w:rsidR="00340456" w:rsidRPr="007A5D5A" w:rsidRDefault="00340456" w:rsidP="00462879">
      <w:pPr>
        <w:numPr>
          <w:ilvl w:val="0"/>
          <w:numId w:val="29"/>
        </w:numPr>
        <w:spacing w:line="276" w:lineRule="auto"/>
      </w:pPr>
      <w:r w:rsidRPr="007A5D5A">
        <w:t>Popis architektury systému, všech jeho komponent a jejich vazeb včetně diagramů</w:t>
      </w:r>
    </w:p>
    <w:p w14:paraId="328CE39B" w14:textId="77777777" w:rsidR="00340456" w:rsidRPr="007A5D5A" w:rsidRDefault="00340456" w:rsidP="00462879">
      <w:pPr>
        <w:numPr>
          <w:ilvl w:val="0"/>
          <w:numId w:val="29"/>
        </w:numPr>
        <w:spacing w:line="276" w:lineRule="auto"/>
      </w:pPr>
      <w:r w:rsidRPr="007A5D5A">
        <w:t>Dokumentace návrhu databáze.</w:t>
      </w:r>
    </w:p>
    <w:p w14:paraId="62048F31" w14:textId="77777777" w:rsidR="00340456" w:rsidRPr="007A5D5A" w:rsidRDefault="00340456" w:rsidP="00462879">
      <w:pPr>
        <w:numPr>
          <w:ilvl w:val="0"/>
          <w:numId w:val="29"/>
        </w:numPr>
        <w:spacing w:line="276" w:lineRule="auto"/>
      </w:pPr>
      <w:r w:rsidRPr="007A5D5A">
        <w:t>Dokumentace požadavků na infrastrukturu</w:t>
      </w:r>
    </w:p>
    <w:p w14:paraId="63F63B7E" w14:textId="77777777" w:rsidR="00340456" w:rsidRPr="007A5D5A" w:rsidRDefault="00340456" w:rsidP="00462879">
      <w:pPr>
        <w:numPr>
          <w:ilvl w:val="0"/>
          <w:numId w:val="29"/>
        </w:numPr>
        <w:spacing w:line="276" w:lineRule="auto"/>
      </w:pPr>
      <w:r w:rsidRPr="007A5D5A">
        <w:t xml:space="preserve">Seznam externích služeb, závislostí a datových toků </w:t>
      </w:r>
    </w:p>
    <w:p w14:paraId="785531CD" w14:textId="77777777" w:rsidR="00340456" w:rsidRPr="007A5D5A" w:rsidRDefault="00340456" w:rsidP="00462879">
      <w:pPr>
        <w:numPr>
          <w:ilvl w:val="0"/>
          <w:numId w:val="29"/>
        </w:numPr>
        <w:spacing w:line="276" w:lineRule="auto"/>
      </w:pPr>
      <w:r w:rsidRPr="007A5D5A">
        <w:t xml:space="preserve">Definice </w:t>
      </w:r>
      <w:proofErr w:type="spellStart"/>
      <w:r w:rsidRPr="007A5D5A">
        <w:t>coding</w:t>
      </w:r>
      <w:proofErr w:type="spellEnd"/>
      <w:r w:rsidRPr="007A5D5A">
        <w:t xml:space="preserve"> </w:t>
      </w:r>
      <w:proofErr w:type="spellStart"/>
      <w:r w:rsidRPr="007A5D5A">
        <w:t>standards</w:t>
      </w:r>
      <w:proofErr w:type="spellEnd"/>
    </w:p>
    <w:p w14:paraId="77648E4A" w14:textId="77777777" w:rsidR="00340456" w:rsidRPr="007A5D5A" w:rsidRDefault="00340456" w:rsidP="00462879">
      <w:pPr>
        <w:numPr>
          <w:ilvl w:val="0"/>
          <w:numId w:val="29"/>
        </w:numPr>
        <w:spacing w:line="276" w:lineRule="auto"/>
      </w:pPr>
      <w:r w:rsidRPr="007A5D5A">
        <w:t>Detailní popis instalace systému</w:t>
      </w:r>
    </w:p>
    <w:p w14:paraId="67B3A0CB" w14:textId="77777777" w:rsidR="00340456" w:rsidRPr="007A5D5A" w:rsidRDefault="00340456" w:rsidP="00462879">
      <w:pPr>
        <w:numPr>
          <w:ilvl w:val="0"/>
          <w:numId w:val="29"/>
        </w:numPr>
        <w:spacing w:line="276" w:lineRule="auto"/>
      </w:pPr>
      <w:r w:rsidRPr="007A5D5A">
        <w:t xml:space="preserve">Popis </w:t>
      </w:r>
      <w:proofErr w:type="spellStart"/>
      <w:r w:rsidRPr="007A5D5A">
        <w:t>deployment</w:t>
      </w:r>
      <w:proofErr w:type="spellEnd"/>
      <w:r w:rsidRPr="007A5D5A">
        <w:t xml:space="preserve"> procesu</w:t>
      </w:r>
    </w:p>
    <w:p w14:paraId="712C8BF2" w14:textId="77777777" w:rsidR="00340456" w:rsidRPr="007A5D5A" w:rsidRDefault="00340456" w:rsidP="00462879">
      <w:pPr>
        <w:numPr>
          <w:ilvl w:val="0"/>
          <w:numId w:val="29"/>
        </w:numPr>
        <w:spacing w:line="276" w:lineRule="auto"/>
      </w:pPr>
      <w:r w:rsidRPr="007A5D5A">
        <w:t xml:space="preserve">Popis </w:t>
      </w:r>
      <w:proofErr w:type="spellStart"/>
      <w:r w:rsidRPr="007A5D5A">
        <w:t>verzovacího</w:t>
      </w:r>
      <w:proofErr w:type="spellEnd"/>
      <w:r w:rsidRPr="007A5D5A">
        <w:t xml:space="preserve"> </w:t>
      </w:r>
      <w:proofErr w:type="spellStart"/>
      <w:r w:rsidRPr="007A5D5A">
        <w:t>workflow</w:t>
      </w:r>
      <w:proofErr w:type="spellEnd"/>
      <w:r w:rsidRPr="007A5D5A">
        <w:t xml:space="preserve"> a </w:t>
      </w:r>
      <w:proofErr w:type="spellStart"/>
      <w:r w:rsidRPr="007A5D5A">
        <w:t>release</w:t>
      </w:r>
      <w:proofErr w:type="spellEnd"/>
      <w:r w:rsidRPr="007A5D5A">
        <w:t xml:space="preserve"> procesu</w:t>
      </w:r>
    </w:p>
    <w:p w14:paraId="5501BAF3" w14:textId="77777777" w:rsidR="00340456" w:rsidRPr="007A5D5A" w:rsidRDefault="00340456" w:rsidP="00462879">
      <w:pPr>
        <w:numPr>
          <w:ilvl w:val="0"/>
          <w:numId w:val="29"/>
        </w:numPr>
        <w:spacing w:line="276" w:lineRule="auto"/>
      </w:pPr>
      <w:r w:rsidRPr="007A5D5A">
        <w:t>Dokumentace periodických procesů</w:t>
      </w:r>
    </w:p>
    <w:p w14:paraId="3E6DD5D1" w14:textId="77777777" w:rsidR="00340456" w:rsidRPr="007A5D5A" w:rsidRDefault="00340456" w:rsidP="00462879">
      <w:pPr>
        <w:numPr>
          <w:ilvl w:val="0"/>
          <w:numId w:val="29"/>
        </w:numPr>
        <w:spacing w:line="276" w:lineRule="auto"/>
      </w:pPr>
      <w:r w:rsidRPr="007A5D5A">
        <w:t>Dokumentace k používaným automatizacím</w:t>
      </w:r>
    </w:p>
    <w:p w14:paraId="16B08F17" w14:textId="77777777" w:rsidR="00340456" w:rsidRPr="007A5D5A" w:rsidRDefault="00340456" w:rsidP="00462879">
      <w:pPr>
        <w:numPr>
          <w:ilvl w:val="0"/>
          <w:numId w:val="29"/>
        </w:numPr>
        <w:spacing w:line="276" w:lineRule="auto"/>
      </w:pPr>
      <w:r w:rsidRPr="007A5D5A">
        <w:t xml:space="preserve">Dokumentace k zabezpečení </w:t>
      </w:r>
    </w:p>
    <w:p w14:paraId="0E6E28DF" w14:textId="77777777" w:rsidR="00340456" w:rsidRPr="007A5D5A" w:rsidRDefault="00340456" w:rsidP="00462879">
      <w:pPr>
        <w:numPr>
          <w:ilvl w:val="0"/>
          <w:numId w:val="29"/>
        </w:numPr>
        <w:spacing w:line="276" w:lineRule="auto"/>
      </w:pPr>
      <w:r w:rsidRPr="007A5D5A">
        <w:t>Dokumentace k zálohování</w:t>
      </w:r>
    </w:p>
    <w:p w14:paraId="33229960" w14:textId="77777777" w:rsidR="00340456" w:rsidRPr="007A5D5A" w:rsidRDefault="00340456" w:rsidP="00462879">
      <w:pPr>
        <w:numPr>
          <w:ilvl w:val="0"/>
          <w:numId w:val="29"/>
        </w:numPr>
        <w:spacing w:line="276" w:lineRule="auto"/>
      </w:pPr>
      <w:r w:rsidRPr="007A5D5A">
        <w:t xml:space="preserve">Dokumentace pro účely GDPR a </w:t>
      </w:r>
      <w:proofErr w:type="spellStart"/>
      <w:r w:rsidRPr="007A5D5A">
        <w:t>ePrivacy</w:t>
      </w:r>
      <w:proofErr w:type="spellEnd"/>
      <w:r w:rsidRPr="007A5D5A">
        <w:t xml:space="preserve"> auditů</w:t>
      </w:r>
    </w:p>
    <w:p w14:paraId="5162D1B7" w14:textId="77777777" w:rsidR="00340456" w:rsidRPr="007A5D5A" w:rsidRDefault="00340456" w:rsidP="00462879">
      <w:pPr>
        <w:numPr>
          <w:ilvl w:val="0"/>
          <w:numId w:val="29"/>
        </w:numPr>
        <w:spacing w:line="276" w:lineRule="auto"/>
      </w:pPr>
      <w:r w:rsidRPr="007A5D5A">
        <w:t xml:space="preserve">Dokumentace implementovaných síťových API </w:t>
      </w:r>
    </w:p>
    <w:p w14:paraId="57142B27" w14:textId="77777777" w:rsidR="00340456" w:rsidRPr="007A5D5A" w:rsidRDefault="00340456" w:rsidP="00462879">
      <w:pPr>
        <w:pStyle w:val="Nadpis2"/>
        <w:keepNext w:val="0"/>
        <w:keepLines w:val="0"/>
        <w:numPr>
          <w:ilvl w:val="1"/>
          <w:numId w:val="10"/>
        </w:numPr>
        <w:pBdr>
          <w:top w:val="nil"/>
          <w:left w:val="nil"/>
          <w:bottom w:val="nil"/>
          <w:right w:val="nil"/>
          <w:between w:val="nil"/>
        </w:pBdr>
        <w:spacing w:before="200"/>
        <w:ind w:left="285" w:hanging="285"/>
        <w:rPr>
          <w:rFonts w:ascii="Arial" w:hAnsi="Arial" w:cs="Arial"/>
        </w:rPr>
      </w:pPr>
      <w:bookmarkStart w:id="32" w:name="_heading=h.rw8c1tfc65sm" w:colFirst="0" w:colLast="0"/>
      <w:bookmarkEnd w:id="32"/>
      <w:r w:rsidRPr="007A5D5A">
        <w:rPr>
          <w:rFonts w:ascii="Arial" w:hAnsi="Arial" w:cs="Arial"/>
        </w:rPr>
        <w:t>Rozsah a úroveň současných služeb</w:t>
      </w:r>
    </w:p>
    <w:p w14:paraId="3BC8508F" w14:textId="77777777" w:rsidR="00340456" w:rsidRPr="007A5D5A" w:rsidRDefault="00340456" w:rsidP="00462879">
      <w:pPr>
        <w:pStyle w:val="Nadpis3"/>
        <w:keepNext w:val="0"/>
        <w:numPr>
          <w:ilvl w:val="2"/>
          <w:numId w:val="10"/>
        </w:numPr>
        <w:pBdr>
          <w:top w:val="nil"/>
          <w:left w:val="nil"/>
          <w:bottom w:val="nil"/>
          <w:right w:val="nil"/>
          <w:between w:val="nil"/>
        </w:pBdr>
        <w:spacing w:before="200" w:after="0"/>
        <w:ind w:left="283" w:hanging="283"/>
      </w:pPr>
      <w:bookmarkStart w:id="33" w:name="_heading=h.6xz8wt59obch" w:colFirst="0" w:colLast="0"/>
      <w:bookmarkEnd w:id="33"/>
      <w:r w:rsidRPr="007A5D5A">
        <w:t xml:space="preserve">       Služby Podpory a Údržby</w:t>
      </w:r>
    </w:p>
    <w:p w14:paraId="0EC74C2D" w14:textId="77777777" w:rsidR="00340456" w:rsidRPr="007A5D5A" w:rsidRDefault="00340456" w:rsidP="00340456">
      <w:pPr>
        <w:spacing w:before="240" w:after="240"/>
        <w:ind w:left="280"/>
      </w:pPr>
      <w:r w:rsidRPr="007A5D5A">
        <w:t>Pro lepší představu Dodavatele o dosavadním rozsahu Služeb Podpory a Údržby uvádíme, že dle dosavadní zkušenosti odhadujeme náročnost cca 90 hodin měsíčně.</w:t>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8130"/>
      </w:tblGrid>
      <w:tr w:rsidR="00340456" w:rsidRPr="007A5D5A" w14:paraId="30F1331E" w14:textId="77777777" w:rsidTr="00340456">
        <w:tc>
          <w:tcPr>
            <w:tcW w:w="870" w:type="dxa"/>
            <w:tcBorders>
              <w:top w:val="single" w:sz="4" w:space="0" w:color="CB0E21"/>
              <w:left w:val="single" w:sz="4" w:space="0" w:color="CB0E21"/>
              <w:bottom w:val="single" w:sz="4" w:space="0" w:color="CB0E21"/>
              <w:right w:val="single" w:sz="4" w:space="0" w:color="CB0E21"/>
            </w:tcBorders>
          </w:tcPr>
          <w:p w14:paraId="0EC2261A" w14:textId="77777777" w:rsidR="00340456" w:rsidRPr="007A5D5A" w:rsidRDefault="00340456" w:rsidP="00340456"/>
        </w:tc>
        <w:tc>
          <w:tcPr>
            <w:tcW w:w="8130" w:type="dxa"/>
            <w:tcBorders>
              <w:top w:val="single" w:sz="4" w:space="0" w:color="CB0E21"/>
              <w:left w:val="single" w:sz="4" w:space="0" w:color="CB0E21"/>
              <w:bottom w:val="single" w:sz="4" w:space="0" w:color="CB0E21"/>
              <w:right w:val="single" w:sz="4" w:space="0" w:color="CB0E21"/>
            </w:tcBorders>
          </w:tcPr>
          <w:p w14:paraId="493C7F6C" w14:textId="77777777" w:rsidR="00340456" w:rsidRPr="007A5D5A" w:rsidRDefault="00340456" w:rsidP="00340456">
            <w:pPr>
              <w:rPr>
                <w:b/>
              </w:rPr>
            </w:pPr>
            <w:r w:rsidRPr="007A5D5A">
              <w:rPr>
                <w:b/>
              </w:rPr>
              <w:t>Typy prací v rámci služby</w:t>
            </w:r>
          </w:p>
        </w:tc>
      </w:tr>
      <w:tr w:rsidR="00340456" w:rsidRPr="007A5D5A" w14:paraId="60E403E5" w14:textId="77777777" w:rsidTr="00340456">
        <w:tc>
          <w:tcPr>
            <w:tcW w:w="870" w:type="dxa"/>
            <w:tcBorders>
              <w:top w:val="single" w:sz="4" w:space="0" w:color="CB0E21"/>
              <w:left w:val="single" w:sz="4" w:space="0" w:color="CB0E21"/>
              <w:bottom w:val="single" w:sz="4" w:space="0" w:color="CB0E21"/>
              <w:right w:val="single" w:sz="4" w:space="0" w:color="CB0E21"/>
            </w:tcBorders>
          </w:tcPr>
          <w:p w14:paraId="3042DA6B" w14:textId="77777777" w:rsidR="00340456" w:rsidRPr="007A5D5A" w:rsidRDefault="00340456" w:rsidP="00340456">
            <w:r w:rsidRPr="007A5D5A">
              <w:t>1</w:t>
            </w:r>
          </w:p>
        </w:tc>
        <w:tc>
          <w:tcPr>
            <w:tcW w:w="8130" w:type="dxa"/>
            <w:tcBorders>
              <w:top w:val="single" w:sz="4" w:space="0" w:color="CB0E21"/>
              <w:left w:val="single" w:sz="4" w:space="0" w:color="CB0E21"/>
              <w:bottom w:val="single" w:sz="4" w:space="0" w:color="CB0E21"/>
              <w:right w:val="single" w:sz="4" w:space="0" w:color="CB0E21"/>
            </w:tcBorders>
          </w:tcPr>
          <w:p w14:paraId="0FC21084" w14:textId="77777777" w:rsidR="00340456" w:rsidRPr="007A5D5A" w:rsidRDefault="00340456" w:rsidP="00340456">
            <w:r w:rsidRPr="007A5D5A">
              <w:t>Technická správa serveru (instalace, aktualizace, zálohování)</w:t>
            </w:r>
          </w:p>
          <w:p w14:paraId="23006309" w14:textId="77777777" w:rsidR="00340456" w:rsidRPr="007A5D5A" w:rsidRDefault="00340456" w:rsidP="00340456"/>
        </w:tc>
      </w:tr>
      <w:tr w:rsidR="00340456" w:rsidRPr="007A5D5A" w14:paraId="6E9426BC" w14:textId="77777777" w:rsidTr="00340456">
        <w:tc>
          <w:tcPr>
            <w:tcW w:w="870" w:type="dxa"/>
            <w:tcBorders>
              <w:top w:val="single" w:sz="4" w:space="0" w:color="CB0E21"/>
              <w:left w:val="single" w:sz="4" w:space="0" w:color="CB0E21"/>
              <w:bottom w:val="single" w:sz="4" w:space="0" w:color="CB0E21"/>
              <w:right w:val="single" w:sz="4" w:space="0" w:color="CB0E21"/>
            </w:tcBorders>
          </w:tcPr>
          <w:p w14:paraId="267647CD" w14:textId="77777777" w:rsidR="00340456" w:rsidRPr="007A5D5A" w:rsidRDefault="00340456" w:rsidP="00340456">
            <w:r w:rsidRPr="007A5D5A">
              <w:t>2</w:t>
            </w:r>
          </w:p>
        </w:tc>
        <w:tc>
          <w:tcPr>
            <w:tcW w:w="8130" w:type="dxa"/>
            <w:tcBorders>
              <w:top w:val="single" w:sz="4" w:space="0" w:color="CB0E21"/>
              <w:left w:val="single" w:sz="4" w:space="0" w:color="CB0E21"/>
              <w:bottom w:val="single" w:sz="4" w:space="0" w:color="CB0E21"/>
              <w:right w:val="single" w:sz="4" w:space="0" w:color="CB0E21"/>
            </w:tcBorders>
          </w:tcPr>
          <w:p w14:paraId="22AD549F" w14:textId="77777777" w:rsidR="00340456" w:rsidRPr="007A5D5A" w:rsidRDefault="00340456" w:rsidP="00340456">
            <w:r w:rsidRPr="007A5D5A">
              <w:t>Správa a údržba portálu a všech jeho součástí</w:t>
            </w:r>
          </w:p>
        </w:tc>
      </w:tr>
      <w:tr w:rsidR="00340456" w:rsidRPr="007A5D5A" w14:paraId="0189F615" w14:textId="77777777" w:rsidTr="00340456">
        <w:tc>
          <w:tcPr>
            <w:tcW w:w="870" w:type="dxa"/>
            <w:tcBorders>
              <w:top w:val="single" w:sz="4" w:space="0" w:color="CB0E21"/>
              <w:left w:val="single" w:sz="4" w:space="0" w:color="CB0E21"/>
              <w:bottom w:val="single" w:sz="4" w:space="0" w:color="CB0E21"/>
              <w:right w:val="single" w:sz="4" w:space="0" w:color="CB0E21"/>
            </w:tcBorders>
          </w:tcPr>
          <w:p w14:paraId="449EE55F" w14:textId="77777777" w:rsidR="00340456" w:rsidRPr="007A5D5A" w:rsidRDefault="00340456" w:rsidP="00340456">
            <w:r w:rsidRPr="007A5D5A">
              <w:t>3</w:t>
            </w:r>
          </w:p>
        </w:tc>
        <w:tc>
          <w:tcPr>
            <w:tcW w:w="8130" w:type="dxa"/>
            <w:tcBorders>
              <w:top w:val="single" w:sz="4" w:space="0" w:color="CB0E21"/>
              <w:left w:val="single" w:sz="4" w:space="0" w:color="CB0E21"/>
              <w:bottom w:val="single" w:sz="4" w:space="0" w:color="CB0E21"/>
              <w:right w:val="single" w:sz="4" w:space="0" w:color="CB0E21"/>
            </w:tcBorders>
          </w:tcPr>
          <w:p w14:paraId="1ED236B8" w14:textId="77777777" w:rsidR="00340456" w:rsidRPr="007A5D5A" w:rsidRDefault="00340456" w:rsidP="00340456">
            <w:r w:rsidRPr="007A5D5A">
              <w:t>Helpdesk a technická podpora</w:t>
            </w:r>
          </w:p>
        </w:tc>
      </w:tr>
      <w:tr w:rsidR="00340456" w:rsidRPr="007A5D5A" w14:paraId="35526BE6" w14:textId="77777777" w:rsidTr="00340456">
        <w:tc>
          <w:tcPr>
            <w:tcW w:w="870" w:type="dxa"/>
            <w:tcBorders>
              <w:top w:val="single" w:sz="4" w:space="0" w:color="CB0E21"/>
              <w:left w:val="single" w:sz="4" w:space="0" w:color="CB0E21"/>
              <w:bottom w:val="single" w:sz="4" w:space="0" w:color="CB0E21"/>
              <w:right w:val="single" w:sz="4" w:space="0" w:color="CB0E21"/>
            </w:tcBorders>
          </w:tcPr>
          <w:p w14:paraId="24B230D0" w14:textId="77777777" w:rsidR="00340456" w:rsidRPr="007A5D5A" w:rsidRDefault="00340456" w:rsidP="00340456">
            <w:r w:rsidRPr="007A5D5A">
              <w:t>4</w:t>
            </w:r>
          </w:p>
        </w:tc>
        <w:tc>
          <w:tcPr>
            <w:tcW w:w="8130" w:type="dxa"/>
            <w:tcBorders>
              <w:top w:val="single" w:sz="4" w:space="0" w:color="CB0E21"/>
              <w:left w:val="single" w:sz="4" w:space="0" w:color="CB0E21"/>
              <w:bottom w:val="single" w:sz="4" w:space="0" w:color="CB0E21"/>
              <w:right w:val="single" w:sz="4" w:space="0" w:color="CB0E21"/>
            </w:tcBorders>
          </w:tcPr>
          <w:p w14:paraId="63076358" w14:textId="77777777" w:rsidR="00340456" w:rsidRPr="007A5D5A" w:rsidRDefault="00340456" w:rsidP="00340456">
            <w:r w:rsidRPr="007A5D5A">
              <w:t xml:space="preserve">Ad hoc úpravy stávajících aplikací portálu dle aktuálních požadavků objednatele </w:t>
            </w:r>
          </w:p>
          <w:p w14:paraId="2D7B0CC3" w14:textId="77777777" w:rsidR="00340456" w:rsidRPr="007A5D5A" w:rsidRDefault="00340456" w:rsidP="00340456">
            <w:r w:rsidRPr="007A5D5A">
              <w:t>cca 20 hod/měsíčně</w:t>
            </w:r>
          </w:p>
          <w:p w14:paraId="64A55247" w14:textId="77777777" w:rsidR="00340456" w:rsidRPr="007A5D5A" w:rsidRDefault="00340456" w:rsidP="00340456"/>
        </w:tc>
      </w:tr>
      <w:tr w:rsidR="00340456" w:rsidRPr="007A5D5A" w14:paraId="40AA268D" w14:textId="77777777" w:rsidTr="00340456">
        <w:tc>
          <w:tcPr>
            <w:tcW w:w="870" w:type="dxa"/>
            <w:tcBorders>
              <w:top w:val="single" w:sz="4" w:space="0" w:color="CB0E21"/>
              <w:left w:val="single" w:sz="4" w:space="0" w:color="CB0E21"/>
              <w:bottom w:val="single" w:sz="4" w:space="0" w:color="CB0E21"/>
              <w:right w:val="single" w:sz="4" w:space="0" w:color="CB0E21"/>
            </w:tcBorders>
          </w:tcPr>
          <w:p w14:paraId="360224EE" w14:textId="77777777" w:rsidR="00340456" w:rsidRPr="007A5D5A" w:rsidRDefault="00340456" w:rsidP="00340456">
            <w:r w:rsidRPr="007A5D5A">
              <w:t>5</w:t>
            </w:r>
          </w:p>
        </w:tc>
        <w:tc>
          <w:tcPr>
            <w:tcW w:w="8130" w:type="dxa"/>
            <w:tcBorders>
              <w:top w:val="single" w:sz="4" w:space="0" w:color="CB0E21"/>
              <w:left w:val="single" w:sz="4" w:space="0" w:color="CB0E21"/>
              <w:bottom w:val="single" w:sz="4" w:space="0" w:color="CB0E21"/>
              <w:right w:val="single" w:sz="4" w:space="0" w:color="CB0E21"/>
            </w:tcBorders>
          </w:tcPr>
          <w:p w14:paraId="0B4F9827" w14:textId="77777777" w:rsidR="00340456" w:rsidRPr="007A5D5A" w:rsidRDefault="00340456" w:rsidP="00340456">
            <w:r w:rsidRPr="007A5D5A">
              <w:t>Schůzky a konzultace 6 hod/měsíc</w:t>
            </w:r>
          </w:p>
          <w:p w14:paraId="078CD3E8" w14:textId="77777777" w:rsidR="00340456" w:rsidRPr="007A5D5A" w:rsidRDefault="00340456" w:rsidP="00340456"/>
        </w:tc>
      </w:tr>
      <w:tr w:rsidR="00340456" w:rsidRPr="007A5D5A" w14:paraId="4A6DFA7A" w14:textId="77777777" w:rsidTr="00340456">
        <w:tc>
          <w:tcPr>
            <w:tcW w:w="870" w:type="dxa"/>
            <w:tcBorders>
              <w:top w:val="single" w:sz="4" w:space="0" w:color="CB0E21"/>
              <w:left w:val="single" w:sz="4" w:space="0" w:color="CB0E21"/>
              <w:bottom w:val="single" w:sz="4" w:space="0" w:color="CB0E21"/>
              <w:right w:val="single" w:sz="4" w:space="0" w:color="CB0E21"/>
            </w:tcBorders>
          </w:tcPr>
          <w:p w14:paraId="5A95BCB2" w14:textId="77777777" w:rsidR="00340456" w:rsidRPr="007A5D5A" w:rsidRDefault="00340456" w:rsidP="00340456">
            <w:r w:rsidRPr="007A5D5A">
              <w:t>6</w:t>
            </w:r>
          </w:p>
        </w:tc>
        <w:tc>
          <w:tcPr>
            <w:tcW w:w="8130" w:type="dxa"/>
            <w:tcBorders>
              <w:top w:val="single" w:sz="4" w:space="0" w:color="CB0E21"/>
              <w:left w:val="single" w:sz="4" w:space="0" w:color="CB0E21"/>
              <w:bottom w:val="single" w:sz="4" w:space="0" w:color="CB0E21"/>
              <w:right w:val="single" w:sz="4" w:space="0" w:color="CB0E21"/>
            </w:tcBorders>
          </w:tcPr>
          <w:p w14:paraId="3D74F1D3" w14:textId="77777777" w:rsidR="00340456" w:rsidRPr="007A5D5A" w:rsidRDefault="00340456" w:rsidP="00340456">
            <w:r w:rsidRPr="007A5D5A">
              <w:t>Projektové řízení</w:t>
            </w:r>
          </w:p>
        </w:tc>
      </w:tr>
    </w:tbl>
    <w:p w14:paraId="782EF774" w14:textId="77777777" w:rsidR="00340456" w:rsidRPr="007A5D5A" w:rsidRDefault="00340456" w:rsidP="00340456">
      <w:pPr>
        <w:pStyle w:val="Nadpis2"/>
        <w:rPr>
          <w:rFonts w:ascii="Arial" w:hAnsi="Arial" w:cs="Arial"/>
        </w:rPr>
      </w:pPr>
      <w:bookmarkStart w:id="34" w:name="_heading=h.2bn6wsx" w:colFirst="0" w:colLast="0"/>
      <w:bookmarkEnd w:id="34"/>
    </w:p>
    <w:p w14:paraId="3CD814E0" w14:textId="77777777" w:rsidR="00340456" w:rsidRPr="007A5D5A" w:rsidRDefault="00340456" w:rsidP="00462879">
      <w:pPr>
        <w:pStyle w:val="Nadpis2"/>
        <w:keepNext w:val="0"/>
        <w:keepLines w:val="0"/>
        <w:numPr>
          <w:ilvl w:val="1"/>
          <w:numId w:val="10"/>
        </w:numPr>
        <w:spacing w:before="200"/>
        <w:ind w:left="285" w:hanging="285"/>
        <w:rPr>
          <w:rFonts w:ascii="Arial" w:hAnsi="Arial" w:cs="Arial"/>
        </w:rPr>
      </w:pPr>
      <w:bookmarkStart w:id="35" w:name="_heading=h.n6vljxm5lgip" w:colFirst="0" w:colLast="0"/>
      <w:bookmarkEnd w:id="35"/>
      <w:r w:rsidRPr="007A5D5A">
        <w:rPr>
          <w:rFonts w:ascii="Arial" w:hAnsi="Arial" w:cs="Arial"/>
        </w:rPr>
        <w:t>Rozsah, obsah, technologie a funkce stávajícího řešení</w:t>
      </w:r>
    </w:p>
    <w:p w14:paraId="48A5B967" w14:textId="77777777" w:rsidR="00340456" w:rsidRPr="007A5D5A" w:rsidRDefault="00340456" w:rsidP="00462879">
      <w:pPr>
        <w:pStyle w:val="Nadpis3"/>
        <w:keepNext w:val="0"/>
        <w:numPr>
          <w:ilvl w:val="2"/>
          <w:numId w:val="10"/>
        </w:numPr>
        <w:spacing w:before="200" w:after="0"/>
        <w:ind w:left="283" w:hanging="283"/>
      </w:pPr>
      <w:bookmarkStart w:id="36" w:name="_heading=h.qsh70q" w:colFirst="0" w:colLast="0"/>
      <w:bookmarkEnd w:id="36"/>
      <w:r w:rsidRPr="007A5D5A">
        <w:t>Schéma stávajícího portálu</w:t>
      </w:r>
    </w:p>
    <w:p w14:paraId="18C69111" w14:textId="77777777" w:rsidR="00340456" w:rsidRPr="007A5D5A" w:rsidRDefault="00340456" w:rsidP="00340456">
      <w:pPr>
        <w:spacing w:after="160" w:line="259" w:lineRule="auto"/>
        <w:rPr>
          <w:highlight w:val="yellow"/>
        </w:rPr>
      </w:pPr>
      <w:r w:rsidRPr="007A5D5A">
        <w:rPr>
          <w:noProof/>
        </w:rPr>
        <w:lastRenderedPageBreak/>
        <w:drawing>
          <wp:inline distT="0" distB="0" distL="0" distR="0" wp14:anchorId="7E679715" wp14:editId="671BED0C">
            <wp:extent cx="5760720" cy="29724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0720" cy="2972435"/>
                    </a:xfrm>
                    <a:prstGeom prst="rect">
                      <a:avLst/>
                    </a:prstGeom>
                    <a:ln/>
                  </pic:spPr>
                </pic:pic>
              </a:graphicData>
            </a:graphic>
          </wp:inline>
        </w:drawing>
      </w:r>
    </w:p>
    <w:p w14:paraId="14B7FB31" w14:textId="77777777" w:rsidR="00340456" w:rsidRPr="007A5D5A" w:rsidRDefault="00340456" w:rsidP="00340456">
      <w:pPr>
        <w:pStyle w:val="Nadpis1"/>
        <w:spacing w:before="100" w:line="288" w:lineRule="auto"/>
        <w:ind w:left="283"/>
        <w:rPr>
          <w:rFonts w:ascii="Arial" w:hAnsi="Arial" w:cs="Arial"/>
        </w:rPr>
      </w:pPr>
    </w:p>
    <w:p w14:paraId="712C3B3F" w14:textId="77777777" w:rsidR="00340456" w:rsidRPr="007A5D5A" w:rsidRDefault="00340456" w:rsidP="00462879">
      <w:pPr>
        <w:pStyle w:val="Nadpis3"/>
        <w:keepNext w:val="0"/>
        <w:numPr>
          <w:ilvl w:val="2"/>
          <w:numId w:val="10"/>
        </w:numPr>
        <w:spacing w:before="200" w:after="0"/>
      </w:pPr>
      <w:bookmarkStart w:id="37" w:name="_heading=h.3as4poj" w:colFirst="0" w:colLast="0"/>
      <w:bookmarkEnd w:id="37"/>
      <w:r w:rsidRPr="007A5D5A">
        <w:t>Rozcestník</w:t>
      </w:r>
    </w:p>
    <w:p w14:paraId="48E9E5C9" w14:textId="77777777" w:rsidR="00340456" w:rsidRPr="007A5D5A" w:rsidRDefault="00340456" w:rsidP="00340456">
      <w:r w:rsidRPr="007A5D5A">
        <w:t xml:space="preserve">Plní funkci základní vstupní stránky, přes kterou se lze dostat do všech částí portálu. Pro správce portálu je to nástroj, který navíc umožňuje registraci a správu uživatelských profilů, nastavování oprávnění a správu zkušebních institucí. Web umožňuje správu obsahu s podporou překladu do 7 jazyků. Dále slouží jako centrální přihlašovací místo, pro přihlašování do ostatních modulů portálu formou SSO.   </w:t>
      </w:r>
    </w:p>
    <w:p w14:paraId="50211A46" w14:textId="77777777" w:rsidR="00340456" w:rsidRPr="007A5D5A" w:rsidRDefault="00340456" w:rsidP="00340456">
      <w:pPr>
        <w:rPr>
          <w:b/>
        </w:rPr>
      </w:pPr>
      <w:r w:rsidRPr="007A5D5A">
        <w:rPr>
          <w:b/>
        </w:rPr>
        <w:t>Hlavní funkce:</w:t>
      </w:r>
    </w:p>
    <w:p w14:paraId="20F9C97F" w14:textId="77777777" w:rsidR="00340456" w:rsidRPr="007A5D5A" w:rsidRDefault="00340456" w:rsidP="00462879">
      <w:pPr>
        <w:numPr>
          <w:ilvl w:val="0"/>
          <w:numId w:val="26"/>
        </w:numPr>
        <w:pBdr>
          <w:top w:val="nil"/>
          <w:left w:val="nil"/>
          <w:bottom w:val="nil"/>
          <w:right w:val="nil"/>
          <w:between w:val="nil"/>
        </w:pBdr>
        <w:spacing w:line="259" w:lineRule="auto"/>
      </w:pPr>
      <w:r w:rsidRPr="007A5D5A">
        <w:rPr>
          <w:rFonts w:eastAsia="Cambria"/>
          <w:color w:val="000000"/>
        </w:rPr>
        <w:t>Registrace uživatelských účtů (provádí pouze administrátor)</w:t>
      </w:r>
    </w:p>
    <w:p w14:paraId="29B3CD5A" w14:textId="77777777" w:rsidR="00340456" w:rsidRPr="007A5D5A" w:rsidRDefault="00340456" w:rsidP="00462879">
      <w:pPr>
        <w:numPr>
          <w:ilvl w:val="0"/>
          <w:numId w:val="26"/>
        </w:numPr>
        <w:pBdr>
          <w:top w:val="nil"/>
          <w:left w:val="nil"/>
          <w:bottom w:val="nil"/>
          <w:right w:val="nil"/>
          <w:between w:val="nil"/>
        </w:pBdr>
        <w:spacing w:line="259" w:lineRule="auto"/>
      </w:pPr>
      <w:r w:rsidRPr="007A5D5A">
        <w:rPr>
          <w:rFonts w:eastAsia="Cambria"/>
          <w:color w:val="000000"/>
        </w:rPr>
        <w:t>Nastavování rolí a oprávnění pro jednotlivé moduly portálu</w:t>
      </w:r>
    </w:p>
    <w:p w14:paraId="71D9C2B8" w14:textId="77777777" w:rsidR="00340456" w:rsidRPr="007A5D5A" w:rsidRDefault="00340456" w:rsidP="00462879">
      <w:pPr>
        <w:numPr>
          <w:ilvl w:val="0"/>
          <w:numId w:val="26"/>
        </w:numPr>
        <w:pBdr>
          <w:top w:val="nil"/>
          <w:left w:val="nil"/>
          <w:bottom w:val="nil"/>
          <w:right w:val="nil"/>
          <w:between w:val="nil"/>
        </w:pBdr>
        <w:spacing w:line="259" w:lineRule="auto"/>
      </w:pPr>
      <w:r w:rsidRPr="007A5D5A">
        <w:rPr>
          <w:rFonts w:eastAsia="Cambria"/>
          <w:color w:val="000000"/>
        </w:rPr>
        <w:t>Správa údajů zkušebních institucí</w:t>
      </w:r>
    </w:p>
    <w:p w14:paraId="4A10028E" w14:textId="77777777" w:rsidR="00340456" w:rsidRPr="007A5D5A" w:rsidRDefault="00340456" w:rsidP="00462879">
      <w:pPr>
        <w:numPr>
          <w:ilvl w:val="0"/>
          <w:numId w:val="26"/>
        </w:numPr>
        <w:pBdr>
          <w:top w:val="nil"/>
          <w:left w:val="nil"/>
          <w:bottom w:val="nil"/>
          <w:right w:val="nil"/>
          <w:between w:val="nil"/>
        </w:pBdr>
        <w:spacing w:line="259" w:lineRule="auto"/>
      </w:pPr>
      <w:r w:rsidRPr="007A5D5A">
        <w:rPr>
          <w:rFonts w:eastAsia="Cambria"/>
          <w:color w:val="000000"/>
        </w:rPr>
        <w:t>Centrální přihlášení, které zajišťuje jednotné přihlášení do všech modulů portálu</w:t>
      </w:r>
    </w:p>
    <w:p w14:paraId="633EE936" w14:textId="77777777" w:rsidR="00340456" w:rsidRPr="007A5D5A" w:rsidRDefault="00340456" w:rsidP="00462879">
      <w:pPr>
        <w:numPr>
          <w:ilvl w:val="0"/>
          <w:numId w:val="26"/>
        </w:numPr>
        <w:pBdr>
          <w:top w:val="nil"/>
          <w:left w:val="nil"/>
          <w:bottom w:val="nil"/>
          <w:right w:val="nil"/>
          <w:between w:val="nil"/>
        </w:pBdr>
        <w:spacing w:line="259" w:lineRule="auto"/>
      </w:pPr>
      <w:r w:rsidRPr="007A5D5A">
        <w:rPr>
          <w:rFonts w:eastAsia="Cambria"/>
          <w:color w:val="000000"/>
        </w:rPr>
        <w:t>Správa termínů zkoušky</w:t>
      </w:r>
    </w:p>
    <w:p w14:paraId="7F859E78" w14:textId="77777777" w:rsidR="00340456" w:rsidRPr="007A5D5A" w:rsidRDefault="00340456" w:rsidP="00462879">
      <w:pPr>
        <w:numPr>
          <w:ilvl w:val="0"/>
          <w:numId w:val="26"/>
        </w:numPr>
        <w:pBdr>
          <w:top w:val="nil"/>
          <w:left w:val="nil"/>
          <w:bottom w:val="nil"/>
          <w:right w:val="nil"/>
          <w:between w:val="nil"/>
        </w:pBdr>
        <w:spacing w:after="160" w:line="259" w:lineRule="auto"/>
      </w:pPr>
      <w:r w:rsidRPr="007A5D5A">
        <w:rPr>
          <w:rFonts w:eastAsia="Cambria"/>
          <w:color w:val="000000"/>
        </w:rPr>
        <w:t>Vstupní brána k ostatním částem portálu</w:t>
      </w:r>
    </w:p>
    <w:p w14:paraId="441D6A57"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PHP 7.4</w:t>
      </w:r>
    </w:p>
    <w:p w14:paraId="3785521D" w14:textId="77777777" w:rsidR="00340456" w:rsidRPr="007A5D5A" w:rsidRDefault="00340456" w:rsidP="00340456">
      <w:pPr>
        <w:rPr>
          <w:b/>
        </w:rPr>
      </w:pPr>
      <w:r w:rsidRPr="007A5D5A">
        <w:rPr>
          <w:b/>
        </w:rPr>
        <w:t>Oprávnění:</w:t>
      </w:r>
    </w:p>
    <w:p w14:paraId="10ABF975" w14:textId="77777777" w:rsidR="00340456" w:rsidRPr="007A5D5A" w:rsidRDefault="00340456" w:rsidP="00340456">
      <w:r w:rsidRPr="007A5D5A">
        <w:t>Nastavovat oprávnění uživatelům</w:t>
      </w:r>
    </w:p>
    <w:p w14:paraId="308DA598" w14:textId="77777777" w:rsidR="00340456" w:rsidRPr="007A5D5A" w:rsidRDefault="00340456" w:rsidP="00462879">
      <w:pPr>
        <w:pStyle w:val="Nadpis3"/>
        <w:keepNext w:val="0"/>
        <w:numPr>
          <w:ilvl w:val="2"/>
          <w:numId w:val="10"/>
        </w:numPr>
        <w:spacing w:before="200" w:after="0"/>
      </w:pPr>
      <w:bookmarkStart w:id="38" w:name="_heading=h.1pxezwc" w:colFirst="0" w:colLast="0"/>
      <w:bookmarkEnd w:id="38"/>
      <w:r w:rsidRPr="007A5D5A">
        <w:t>Organizace zkoušky A1</w:t>
      </w:r>
    </w:p>
    <w:p w14:paraId="45167283" w14:textId="77777777" w:rsidR="00340456" w:rsidRPr="007A5D5A" w:rsidRDefault="00340456" w:rsidP="00340456">
      <w:r w:rsidRPr="007A5D5A">
        <w:t xml:space="preserve">Interní modul určený zejména pro instituce zajišťující realizaci zkoušky pro trvalý pobyt. Tento modul řeší přihlašování uchazečů na zkoušku, správu přihlášek, sběr výsledků a vystavování osvědčení. Kromě organizátorů zkušebních institucí jej dále využívají pracovníci OAMP MV (odbor azylové a migrační politiky) pro kontrolu platnosti předkládaných osvědčení. V neposlední řadě je pro interní potřeby NPI zdrojem podkladů pro statistické analýzy a vyhodnocování souvisejících se zkouškou pro trvalý pobyt, např. počty konaných zkoušek, jejich úspěšnost, zastoupení dle státní příslušnosti </w:t>
      </w:r>
      <w:proofErr w:type="spellStart"/>
      <w:r w:rsidRPr="007A5D5A">
        <w:t>apod</w:t>
      </w:r>
      <w:proofErr w:type="spellEnd"/>
      <w:r w:rsidRPr="007A5D5A">
        <w:t xml:space="preserve"> pro vytváření zpráv pro MŠMT. Sbírané výsledky zkoušek slouží i pro zpětnou analýzu jednotlivých úloh k odhalení případných problémů s danou úlohou.     </w:t>
      </w:r>
    </w:p>
    <w:p w14:paraId="0933F192"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PHP 7.4</w:t>
      </w:r>
    </w:p>
    <w:p w14:paraId="28C729AF" w14:textId="77777777" w:rsidR="00340456" w:rsidRPr="007A5D5A" w:rsidRDefault="00340456" w:rsidP="00340456">
      <w:pPr>
        <w:rPr>
          <w:b/>
        </w:rPr>
      </w:pPr>
      <w:r w:rsidRPr="007A5D5A">
        <w:rPr>
          <w:b/>
        </w:rPr>
        <w:t>Role uživatelů:</w:t>
      </w:r>
    </w:p>
    <w:p w14:paraId="7B96E886" w14:textId="77777777" w:rsidR="00340456" w:rsidRPr="007A5D5A" w:rsidRDefault="00340456" w:rsidP="00462879">
      <w:pPr>
        <w:numPr>
          <w:ilvl w:val="0"/>
          <w:numId w:val="28"/>
        </w:numPr>
        <w:pBdr>
          <w:top w:val="nil"/>
          <w:left w:val="nil"/>
          <w:bottom w:val="nil"/>
          <w:right w:val="nil"/>
          <w:between w:val="nil"/>
        </w:pBdr>
        <w:spacing w:line="259" w:lineRule="auto"/>
      </w:pPr>
      <w:r w:rsidRPr="007A5D5A">
        <w:rPr>
          <w:rFonts w:eastAsia="Cambria"/>
          <w:color w:val="000000"/>
        </w:rPr>
        <w:lastRenderedPageBreak/>
        <w:t>Organizátor zkoušky – správa přihlášek, generování dokumentů, vkládání výsledků zkoušky, generování osvědčení</w:t>
      </w:r>
    </w:p>
    <w:p w14:paraId="67636798" w14:textId="77777777" w:rsidR="00340456" w:rsidRPr="007A5D5A" w:rsidRDefault="00340456" w:rsidP="00462879">
      <w:pPr>
        <w:numPr>
          <w:ilvl w:val="0"/>
          <w:numId w:val="28"/>
        </w:numPr>
        <w:pBdr>
          <w:top w:val="nil"/>
          <w:left w:val="nil"/>
          <w:bottom w:val="nil"/>
          <w:right w:val="nil"/>
          <w:between w:val="nil"/>
        </w:pBdr>
        <w:spacing w:line="259" w:lineRule="auto"/>
      </w:pPr>
      <w:r w:rsidRPr="007A5D5A">
        <w:rPr>
          <w:rFonts w:eastAsia="Cambria"/>
          <w:color w:val="000000"/>
        </w:rPr>
        <w:t>Pracovník OAMP – kontrola platnosti osvědčení</w:t>
      </w:r>
    </w:p>
    <w:p w14:paraId="6B8A296D" w14:textId="77777777" w:rsidR="00340456" w:rsidRPr="007A5D5A" w:rsidRDefault="00340456" w:rsidP="00462879">
      <w:pPr>
        <w:numPr>
          <w:ilvl w:val="0"/>
          <w:numId w:val="28"/>
        </w:numPr>
        <w:pBdr>
          <w:top w:val="nil"/>
          <w:left w:val="nil"/>
          <w:bottom w:val="nil"/>
          <w:right w:val="nil"/>
          <w:between w:val="nil"/>
        </w:pBdr>
        <w:spacing w:after="160" w:line="259" w:lineRule="auto"/>
      </w:pPr>
      <w:r w:rsidRPr="007A5D5A">
        <w:rPr>
          <w:rFonts w:eastAsia="Cambria"/>
          <w:color w:val="000000"/>
        </w:rPr>
        <w:t>Administrátor – správa přihlášek, storno osvědčení, export výsledků, přístup ke statistikám, vkládání aktuálních informací pro školy s automatickou rozesílkou upozornění všem oprávněným uživatelům</w:t>
      </w:r>
    </w:p>
    <w:p w14:paraId="2E643A6D" w14:textId="77777777" w:rsidR="00340456" w:rsidRPr="007A5D5A" w:rsidRDefault="00340456" w:rsidP="00340456">
      <w:pPr>
        <w:rPr>
          <w:b/>
        </w:rPr>
      </w:pPr>
    </w:p>
    <w:p w14:paraId="56223CF1" w14:textId="77777777" w:rsidR="00340456" w:rsidRPr="007A5D5A" w:rsidRDefault="00340456" w:rsidP="00340456">
      <w:pPr>
        <w:rPr>
          <w:b/>
        </w:rPr>
      </w:pPr>
      <w:r w:rsidRPr="007A5D5A">
        <w:rPr>
          <w:b/>
        </w:rPr>
        <w:t>Dostupná rozhraní:</w:t>
      </w:r>
    </w:p>
    <w:p w14:paraId="7A88BF1E"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Nástěnka</w:t>
      </w:r>
      <w:r w:rsidRPr="007A5D5A">
        <w:rPr>
          <w:rFonts w:eastAsia="Cambria"/>
          <w:color w:val="000000"/>
        </w:rPr>
        <w:t xml:space="preserve"> – základní přehled obsazenosti termínů s možností vytváření přihlášek, přehled chybějících výsledků a nevystavených osvědčení, aktuální informace ke zkoušce od NPI pro zkušební instituce  </w:t>
      </w:r>
    </w:p>
    <w:p w14:paraId="6B18CC5F"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Vyhledávání uchazečů</w:t>
      </w:r>
      <w:r w:rsidRPr="007A5D5A">
        <w:rPr>
          <w:rFonts w:eastAsia="Cambria"/>
          <w:color w:val="000000"/>
        </w:rPr>
        <w:t xml:space="preserve"> - dle čísla dokladu, příjmení nebo e-mailu s možností zobrazení jeho historie</w:t>
      </w:r>
    </w:p>
    <w:p w14:paraId="316536B3"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Seznam přihlášek</w:t>
      </w:r>
      <w:r w:rsidRPr="007A5D5A">
        <w:rPr>
          <w:rFonts w:eastAsia="Cambria"/>
          <w:color w:val="000000"/>
        </w:rPr>
        <w:t xml:space="preserve"> – hlavní rozhraní pro vytváření a správu přihlášek ke zkoušce na dané instituci. Vytváření a tisk přihlášky, úpravy, změna termínu, vkládání výsledků, vystavování osvědčení, tisk duplikátů. </w:t>
      </w:r>
    </w:p>
    <w:p w14:paraId="12F030F2"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Archiv</w:t>
      </w:r>
      <w:r w:rsidRPr="007A5D5A">
        <w:rPr>
          <w:rFonts w:eastAsia="Cambria"/>
          <w:color w:val="000000"/>
        </w:rPr>
        <w:t xml:space="preserve"> – rozhraní pro určené zejména k vystavování stejnopisů osvědčení, obsahuje i informace o zkouškách, které proběhly před vytvořením modulu Organizace zkoušky, kdy ještě neexistovaly přihlášky.</w:t>
      </w:r>
    </w:p>
    <w:p w14:paraId="23926512"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 xml:space="preserve">Dokumenty ke zkoušce </w:t>
      </w:r>
      <w:r w:rsidRPr="007A5D5A">
        <w:rPr>
          <w:rFonts w:eastAsia="Cambria"/>
          <w:color w:val="000000"/>
        </w:rPr>
        <w:t xml:space="preserve">– rozhraní, kde jsou přístupné všechny dokumenty potřebné pro administrativu zkoušky. Kromě statických dokumentů jsou zde dostupné i automaticky generované dokumenty, které se vytváří v závislosti na vygenerovaných registračních číslech jednotlivých přihlášek. Jedná se zejména o registrační list uchazečů, prezenční listinu, identifikační karty a protokoly o zkoušce. </w:t>
      </w:r>
    </w:p>
    <w:p w14:paraId="423C1D02" w14:textId="77777777" w:rsidR="00340456" w:rsidRPr="007A5D5A" w:rsidRDefault="00340456" w:rsidP="00462879">
      <w:pPr>
        <w:numPr>
          <w:ilvl w:val="0"/>
          <w:numId w:val="18"/>
        </w:numPr>
        <w:pBdr>
          <w:top w:val="nil"/>
          <w:left w:val="nil"/>
          <w:bottom w:val="nil"/>
          <w:right w:val="nil"/>
          <w:between w:val="nil"/>
        </w:pBdr>
        <w:spacing w:after="160" w:line="259" w:lineRule="auto"/>
      </w:pPr>
      <w:r w:rsidRPr="007A5D5A">
        <w:rPr>
          <w:rFonts w:eastAsia="Cambria"/>
          <w:b/>
          <w:color w:val="000000"/>
        </w:rPr>
        <w:t xml:space="preserve">Rozhraní pro kontrolu platnosti osvědčení </w:t>
      </w:r>
      <w:r w:rsidRPr="007A5D5A">
        <w:rPr>
          <w:rFonts w:eastAsia="Cambria"/>
          <w:color w:val="000000"/>
        </w:rPr>
        <w:t xml:space="preserve">– slouží zejména pro pracovníky OAMP, kteří zde mohou po zadání registračního čísla z osvědčení zjistit, zda je osvědčení platné, kdy a komu bylo vystaveno.  </w:t>
      </w:r>
    </w:p>
    <w:p w14:paraId="1731BBC8" w14:textId="77777777" w:rsidR="00340456" w:rsidRPr="007A5D5A" w:rsidRDefault="00340456" w:rsidP="00340456">
      <w:pPr>
        <w:rPr>
          <w:b/>
        </w:rPr>
      </w:pPr>
      <w:r w:rsidRPr="007A5D5A">
        <w:rPr>
          <w:b/>
        </w:rPr>
        <w:t>Hlavní funkce:</w:t>
      </w:r>
    </w:p>
    <w:p w14:paraId="69FDAA44"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Vytváření a správa přihlášek</w:t>
      </w:r>
    </w:p>
    <w:p w14:paraId="4379DEE6"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Organizace uchazečů</w:t>
      </w:r>
    </w:p>
    <w:p w14:paraId="3569027C"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Generování a tisk dokumentů ke zkoušce</w:t>
      </w:r>
    </w:p>
    <w:p w14:paraId="18911C3A"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Vkládání výsledků zkoušky</w:t>
      </w:r>
    </w:p>
    <w:p w14:paraId="11F493FF"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Generování osvědčení</w:t>
      </w:r>
    </w:p>
    <w:p w14:paraId="6EDE5694"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Kontrola platnosti osvědčení</w:t>
      </w:r>
    </w:p>
    <w:p w14:paraId="62AC6DC4" w14:textId="77777777" w:rsidR="00340456" w:rsidRPr="007A5D5A" w:rsidRDefault="00340456" w:rsidP="00462879">
      <w:pPr>
        <w:numPr>
          <w:ilvl w:val="0"/>
          <w:numId w:val="17"/>
        </w:numPr>
        <w:pBdr>
          <w:top w:val="nil"/>
          <w:left w:val="nil"/>
          <w:bottom w:val="nil"/>
          <w:right w:val="nil"/>
          <w:between w:val="nil"/>
        </w:pBdr>
        <w:spacing w:after="160" w:line="259" w:lineRule="auto"/>
      </w:pPr>
      <w:r w:rsidRPr="007A5D5A">
        <w:rPr>
          <w:rFonts w:eastAsia="Cambria"/>
          <w:color w:val="000000"/>
        </w:rPr>
        <w:t>statistiky</w:t>
      </w:r>
    </w:p>
    <w:p w14:paraId="0BFBD7BD" w14:textId="77777777" w:rsidR="00340456" w:rsidRPr="007A5D5A" w:rsidRDefault="00340456" w:rsidP="00340456">
      <w:pPr>
        <w:rPr>
          <w:b/>
        </w:rPr>
      </w:pPr>
      <w:r w:rsidRPr="007A5D5A">
        <w:rPr>
          <w:b/>
        </w:rPr>
        <w:t>Oprávnění:</w:t>
      </w:r>
    </w:p>
    <w:p w14:paraId="579037D7" w14:textId="77777777" w:rsidR="00340456" w:rsidRPr="007A5D5A" w:rsidRDefault="00340456" w:rsidP="00340456">
      <w:pPr>
        <w:rPr>
          <w:rFonts w:eastAsia="Calibri"/>
          <w:color w:val="366091"/>
          <w:sz w:val="26"/>
          <w:szCs w:val="26"/>
        </w:rPr>
      </w:pPr>
      <w:r w:rsidRPr="007A5D5A">
        <w:t>Organizátor zkoušky</w:t>
      </w:r>
      <w:r w:rsidRPr="007A5D5A">
        <w:br/>
        <w:t>Přístup do rozhraní pro kontrolu platnosti osvědčení</w:t>
      </w:r>
      <w:r w:rsidRPr="007A5D5A">
        <w:br/>
      </w:r>
      <w:r w:rsidRPr="007A5D5A">
        <w:rPr>
          <w:rFonts w:eastAsia="Arial"/>
          <w:color w:val="212529"/>
          <w:sz w:val="21"/>
          <w:szCs w:val="21"/>
          <w:highlight w:val="white"/>
        </w:rPr>
        <w:t>Dostávat upozornění emailem (aktuality z nástěnky)</w:t>
      </w:r>
      <w:r w:rsidRPr="007A5D5A">
        <w:rPr>
          <w:rFonts w:eastAsia="Arial"/>
          <w:color w:val="212529"/>
          <w:sz w:val="21"/>
          <w:szCs w:val="21"/>
          <w:highlight w:val="white"/>
        </w:rPr>
        <w:br/>
      </w:r>
    </w:p>
    <w:p w14:paraId="52BB0633" w14:textId="77777777" w:rsidR="00340456" w:rsidRPr="007A5D5A" w:rsidRDefault="00340456" w:rsidP="00462879">
      <w:pPr>
        <w:pStyle w:val="Nadpis3"/>
        <w:keepNext w:val="0"/>
        <w:numPr>
          <w:ilvl w:val="2"/>
          <w:numId w:val="10"/>
        </w:numPr>
        <w:spacing w:before="200" w:after="0"/>
      </w:pPr>
      <w:bookmarkStart w:id="39" w:name="_heading=h.49x2ik5" w:colFirst="0" w:colLast="0"/>
      <w:bookmarkEnd w:id="39"/>
      <w:r w:rsidRPr="007A5D5A">
        <w:t>Testy A1</w:t>
      </w:r>
    </w:p>
    <w:p w14:paraId="6BE9BD39" w14:textId="77777777" w:rsidR="00340456" w:rsidRPr="007A5D5A" w:rsidRDefault="00340456" w:rsidP="00340456">
      <w:r w:rsidRPr="007A5D5A">
        <w:t>Interní modul určený pro distribuci testů a nahrávek v den zkoušky.</w:t>
      </w:r>
    </w:p>
    <w:p w14:paraId="010D26BA"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xml:space="preserve">, PHP 7.4, </w:t>
      </w:r>
      <w:proofErr w:type="spellStart"/>
      <w:r w:rsidRPr="007A5D5A">
        <w:t>mPDF</w:t>
      </w:r>
      <w:proofErr w:type="spellEnd"/>
      <w:r w:rsidRPr="007A5D5A">
        <w:t xml:space="preserve">, </w:t>
      </w:r>
      <w:proofErr w:type="spellStart"/>
      <w:r w:rsidRPr="007A5D5A">
        <w:t>Ghostscript</w:t>
      </w:r>
      <w:proofErr w:type="spellEnd"/>
    </w:p>
    <w:p w14:paraId="70935A26" w14:textId="77777777" w:rsidR="00340456" w:rsidRPr="007A5D5A" w:rsidRDefault="00340456" w:rsidP="00340456">
      <w:pPr>
        <w:rPr>
          <w:b/>
        </w:rPr>
      </w:pPr>
      <w:r w:rsidRPr="007A5D5A">
        <w:rPr>
          <w:b/>
        </w:rPr>
        <w:t>Hlavní funkce:</w:t>
      </w:r>
    </w:p>
    <w:p w14:paraId="5FF666EE"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Distribuce testů a materiálů ke zkoušce a jejich zpřístupnění před konáním zkoušky pověřeným pracovníkům zkušebních institucí</w:t>
      </w:r>
    </w:p>
    <w:p w14:paraId="0AD798E6"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lastRenderedPageBreak/>
        <w:t>Zprostředkování nahrávky pro zkoušku z poslechu buď online, nebo ke stažení pro případ, že v učebně není k dispozici technika připojená k internetu</w:t>
      </w:r>
    </w:p>
    <w:p w14:paraId="0C115A44"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 xml:space="preserve">Napojení na modul Databanka A1 za účelem provázání připravených dokumentů zvolené varianty testu ke konkrétnímu termínu </w:t>
      </w:r>
    </w:p>
    <w:p w14:paraId="10C0AAB6"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Automatické zpracování testových podkladů a příprava unikátních dokumentů pro každou z institucí na základě uzavřených přihlášek na daný termín. Jelikož se jedná o časově náročný proces, kde dochází k vytvoření kompilátů příslušných dokumentů (odpovědních a záznamových listů) pro každé vygenerované registrační číslo, jsou tyto dokumenty připravovány automaticky předem, aby v den zkoušky připraveny ihned ke stažení.</w:t>
      </w:r>
    </w:p>
    <w:p w14:paraId="4A61D0F2"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Automatická rozesílka upozornění na dostupné dokumenty ke zkoušce</w:t>
      </w:r>
    </w:p>
    <w:p w14:paraId="2599C309"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Testovací prostředí, ve kterém je možné vyzkoušet stažení a tisk dokumentů, přehrávání nahrávky, nebo správnou funkci tisku osvědčení na dokument SEVT.</w:t>
      </w:r>
    </w:p>
    <w:p w14:paraId="16DBF20F" w14:textId="77777777" w:rsidR="00340456" w:rsidRPr="007A5D5A" w:rsidRDefault="00340456" w:rsidP="00462879">
      <w:pPr>
        <w:numPr>
          <w:ilvl w:val="0"/>
          <w:numId w:val="27"/>
        </w:numPr>
        <w:pBdr>
          <w:top w:val="nil"/>
          <w:left w:val="nil"/>
          <w:bottom w:val="nil"/>
          <w:right w:val="nil"/>
          <w:between w:val="nil"/>
        </w:pBdr>
        <w:spacing w:after="160" w:line="259" w:lineRule="auto"/>
      </w:pPr>
      <w:r w:rsidRPr="007A5D5A">
        <w:rPr>
          <w:rFonts w:eastAsia="Cambria"/>
          <w:color w:val="000000"/>
        </w:rPr>
        <w:t>Úložiště dokumentů a nahrávek – slouží pro nárazové sběry vzorků vyplněných odpovědních listů a záznamů zkoušek z mluvení</w:t>
      </w:r>
    </w:p>
    <w:p w14:paraId="0EE1EF5C" w14:textId="77777777" w:rsidR="00340456" w:rsidRPr="007A5D5A" w:rsidRDefault="00340456" w:rsidP="00340456">
      <w:pPr>
        <w:rPr>
          <w:b/>
        </w:rPr>
      </w:pPr>
      <w:r w:rsidRPr="007A5D5A">
        <w:rPr>
          <w:b/>
        </w:rPr>
        <w:t>Oprávnění:</w:t>
      </w:r>
    </w:p>
    <w:p w14:paraId="0CA861F5" w14:textId="77777777" w:rsidR="00340456" w:rsidRPr="007A5D5A" w:rsidRDefault="00340456" w:rsidP="00340456">
      <w:r w:rsidRPr="007A5D5A">
        <w:t xml:space="preserve">Tisk Dokumentů ke zkoušce </w:t>
      </w:r>
      <w:r w:rsidRPr="007A5D5A">
        <w:br/>
        <w:t>Tisk testu</w:t>
      </w:r>
      <w:r w:rsidRPr="007A5D5A">
        <w:br/>
        <w:t>Přístup k nahrávce</w:t>
      </w:r>
      <w:r w:rsidRPr="007A5D5A">
        <w:br/>
        <w:t xml:space="preserve">Vkládat </w:t>
      </w:r>
      <w:proofErr w:type="spellStart"/>
      <w:r w:rsidRPr="007A5D5A">
        <w:t>skeny</w:t>
      </w:r>
      <w:proofErr w:type="spellEnd"/>
      <w:r w:rsidRPr="007A5D5A">
        <w:t xml:space="preserve"> a záznamy zkoušky do úložiště</w:t>
      </w:r>
    </w:p>
    <w:p w14:paraId="32C2BD0F" w14:textId="77777777" w:rsidR="00340456" w:rsidRPr="007A5D5A" w:rsidRDefault="00340456" w:rsidP="00462879">
      <w:pPr>
        <w:pStyle w:val="Nadpis3"/>
        <w:keepNext w:val="0"/>
        <w:numPr>
          <w:ilvl w:val="2"/>
          <w:numId w:val="10"/>
        </w:numPr>
        <w:spacing w:before="200" w:after="0"/>
      </w:pPr>
      <w:bookmarkStart w:id="40" w:name="_heading=h.2p2csry" w:colFirst="0" w:colLast="0"/>
      <w:bookmarkEnd w:id="40"/>
      <w:r w:rsidRPr="007A5D5A">
        <w:t>Organizace zkoušky A2</w:t>
      </w:r>
    </w:p>
    <w:p w14:paraId="73DBC61B" w14:textId="77777777" w:rsidR="00340456" w:rsidRPr="007A5D5A" w:rsidRDefault="00340456" w:rsidP="00340456">
      <w:r w:rsidRPr="007A5D5A">
        <w:t xml:space="preserve">Interní modul určený zejména pro instituce zajišťující realizaci zkoušky pro trvalý pobyt. Tento modul řeší přihlašování uchazečů na zkoušku, správu přihlášek, sběr výsledků a vystavování osvědčení. Kromě organizátorů zkušebních institucí jej dále využívají pracovníci OAMP MV (odbor azylové a migrační politiky) pro kontrolu platnosti předkládaných osvědčení. V neposlední řadě je pro interní potřeby NPI zdrojem podkladů pro statistické analýzy a vyhodnocování souvisejících se zkouškou pro trvalý pobyt, např. počty konaných zkoušek, jejich úspěšnost, zastoupení dle státní příslušnosti </w:t>
      </w:r>
      <w:proofErr w:type="spellStart"/>
      <w:r w:rsidRPr="007A5D5A">
        <w:t>apod</w:t>
      </w:r>
      <w:proofErr w:type="spellEnd"/>
      <w:r w:rsidRPr="007A5D5A">
        <w:t xml:space="preserve"> pro vytváření zpráv pro MŠMT. Sbírané výsledky zkoušek slouží i pro zpětnou analýzu jednotlivých úloh k odhalení případných problémů s danou úlohou.     </w:t>
      </w:r>
    </w:p>
    <w:p w14:paraId="514BFBF5"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PHP 7.4</w:t>
      </w:r>
    </w:p>
    <w:p w14:paraId="6B0DD379" w14:textId="77777777" w:rsidR="00340456" w:rsidRPr="007A5D5A" w:rsidRDefault="00340456" w:rsidP="00340456">
      <w:pPr>
        <w:rPr>
          <w:b/>
        </w:rPr>
      </w:pPr>
      <w:r w:rsidRPr="007A5D5A">
        <w:rPr>
          <w:b/>
        </w:rPr>
        <w:t>Role uživatelů:</w:t>
      </w:r>
    </w:p>
    <w:p w14:paraId="0C76B143" w14:textId="77777777" w:rsidR="00340456" w:rsidRPr="007A5D5A" w:rsidRDefault="00340456" w:rsidP="00462879">
      <w:pPr>
        <w:numPr>
          <w:ilvl w:val="0"/>
          <w:numId w:val="28"/>
        </w:numPr>
        <w:pBdr>
          <w:top w:val="nil"/>
          <w:left w:val="nil"/>
          <w:bottom w:val="nil"/>
          <w:right w:val="nil"/>
          <w:between w:val="nil"/>
        </w:pBdr>
        <w:spacing w:line="259" w:lineRule="auto"/>
      </w:pPr>
      <w:r w:rsidRPr="007A5D5A">
        <w:rPr>
          <w:rFonts w:eastAsia="Cambria"/>
          <w:color w:val="000000"/>
        </w:rPr>
        <w:t>Organizátor zkoušky – správa přihlášek, generování dokumentů, vkládání výsledků zkoušky, generování osvědčení</w:t>
      </w:r>
    </w:p>
    <w:p w14:paraId="407B04D2" w14:textId="77777777" w:rsidR="00340456" w:rsidRPr="007A5D5A" w:rsidRDefault="00340456" w:rsidP="00462879">
      <w:pPr>
        <w:numPr>
          <w:ilvl w:val="0"/>
          <w:numId w:val="28"/>
        </w:numPr>
        <w:pBdr>
          <w:top w:val="nil"/>
          <w:left w:val="nil"/>
          <w:bottom w:val="nil"/>
          <w:right w:val="nil"/>
          <w:between w:val="nil"/>
        </w:pBdr>
        <w:spacing w:line="259" w:lineRule="auto"/>
      </w:pPr>
      <w:r w:rsidRPr="007A5D5A">
        <w:rPr>
          <w:rFonts w:eastAsia="Cambria"/>
          <w:color w:val="000000"/>
        </w:rPr>
        <w:t>Pracovník OAMP – kontrola platnosti osvědčení</w:t>
      </w:r>
    </w:p>
    <w:p w14:paraId="4A74CFF2" w14:textId="77777777" w:rsidR="00340456" w:rsidRPr="007A5D5A" w:rsidRDefault="00340456" w:rsidP="00462879">
      <w:pPr>
        <w:numPr>
          <w:ilvl w:val="0"/>
          <w:numId w:val="28"/>
        </w:numPr>
        <w:pBdr>
          <w:top w:val="nil"/>
          <w:left w:val="nil"/>
          <w:bottom w:val="nil"/>
          <w:right w:val="nil"/>
          <w:between w:val="nil"/>
        </w:pBdr>
        <w:spacing w:after="160" w:line="259" w:lineRule="auto"/>
      </w:pPr>
      <w:r w:rsidRPr="007A5D5A">
        <w:rPr>
          <w:rFonts w:eastAsia="Cambria"/>
          <w:color w:val="000000"/>
        </w:rPr>
        <w:t>Administrátor – správa přihlášek, storno osvědčení, export výsledků, přístup ke statistikám, vkládání aktuálních informací pro školy s automatickou rozesílkou upozornění všem oprávněným uživatelům</w:t>
      </w:r>
    </w:p>
    <w:p w14:paraId="7E5A40B7" w14:textId="77777777" w:rsidR="00340456" w:rsidRPr="007A5D5A" w:rsidRDefault="00340456" w:rsidP="00340456">
      <w:pPr>
        <w:rPr>
          <w:b/>
        </w:rPr>
      </w:pPr>
    </w:p>
    <w:p w14:paraId="6771A975" w14:textId="77777777" w:rsidR="00340456" w:rsidRPr="007A5D5A" w:rsidRDefault="00340456" w:rsidP="00340456">
      <w:pPr>
        <w:rPr>
          <w:b/>
        </w:rPr>
      </w:pPr>
      <w:r w:rsidRPr="007A5D5A">
        <w:rPr>
          <w:b/>
        </w:rPr>
        <w:t>Dostupná rozhraní:</w:t>
      </w:r>
    </w:p>
    <w:p w14:paraId="0E7EECCF"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Nástěnka</w:t>
      </w:r>
      <w:r w:rsidRPr="007A5D5A">
        <w:rPr>
          <w:rFonts w:eastAsia="Cambria"/>
          <w:color w:val="000000"/>
        </w:rPr>
        <w:t xml:space="preserve"> – základní přehled obsazenosti termínů s možností vytváření přihlášek, přehled chybějících výsledků a nevystavených osvědčení, aktuální informace ke zkoušce od NPI pro zkušební instituce  </w:t>
      </w:r>
    </w:p>
    <w:p w14:paraId="364F8BFB"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Vyhledávání uchazečů</w:t>
      </w:r>
      <w:r w:rsidRPr="007A5D5A">
        <w:rPr>
          <w:rFonts w:eastAsia="Cambria"/>
          <w:color w:val="000000"/>
        </w:rPr>
        <w:t xml:space="preserve"> - dle čísla dokladu, příjmení nebo e-mailu s možností zobrazení jeho historie</w:t>
      </w:r>
    </w:p>
    <w:p w14:paraId="24B9DA4D"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lastRenderedPageBreak/>
        <w:t>Seznam přihlášek</w:t>
      </w:r>
      <w:r w:rsidRPr="007A5D5A">
        <w:rPr>
          <w:rFonts w:eastAsia="Cambria"/>
          <w:color w:val="000000"/>
        </w:rPr>
        <w:t xml:space="preserve"> – hlavní rozhraní pro vytváření a správu přihlášek ke zkoušce na dané instituci. Vytváření a tisk přihlášky, úpravy, změna termínu, vkládání výsledků, vystavování osvědčení, tisk duplikátů. </w:t>
      </w:r>
    </w:p>
    <w:p w14:paraId="08F885B5"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 xml:space="preserve">Dokumenty ke zkoušce </w:t>
      </w:r>
      <w:r w:rsidRPr="007A5D5A">
        <w:rPr>
          <w:rFonts w:eastAsia="Cambria"/>
          <w:color w:val="000000"/>
        </w:rPr>
        <w:t xml:space="preserve">– rozhraní, kde jsou přístupné všechny dokumenty potřebné pro administrativu zkoušky. Kromě statických dokumentů jsou zde dostupné i automaticky generované dokumenty, které se vytváří v závislosti na vygenerovaných registračních číslech jednotlivých přihlášek. Jedná se zejména o registrační list uchazečů, prezenční listinu, identifikační karty a protokoly o zkoušce. </w:t>
      </w:r>
    </w:p>
    <w:p w14:paraId="412E1A0A"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 xml:space="preserve">Nastavení kapacity termínu </w:t>
      </w:r>
      <w:r w:rsidRPr="007A5D5A">
        <w:rPr>
          <w:rFonts w:eastAsia="Cambria"/>
          <w:color w:val="000000"/>
        </w:rPr>
        <w:t>– zde školy nastavují požadovanou kapacitu online přihlášek pro daný termín na veřejném webu trvalého pobytu. Je na škole, zda využije plnou kapacitu, nebo si nechá nějaké rezervy pro osobní přihlášky uchazečů. Maximální kapacita termínu je dána počtem proškolených zkoušejících, respektive počtem zkušebních komisí, které je škola schopna sestavit. Maximální kapacita je nastavována správcem systému ve správě škol v modulu Rozcestník.</w:t>
      </w:r>
    </w:p>
    <w:p w14:paraId="20A9CEB2"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Výsledky zkoušky –</w:t>
      </w:r>
      <w:r w:rsidRPr="007A5D5A">
        <w:rPr>
          <w:rFonts w:eastAsia="Cambria"/>
          <w:color w:val="000000"/>
        </w:rPr>
        <w:t xml:space="preserve"> v tomto rozhraní organizátoři průběžně nahrávají naskenované dokumenty a zadávají výsledky zkoušky. Rozhraní je přístupné až v den zkoušky do odevzdání všech výsledků (dle nařízení vlády </w:t>
      </w:r>
      <w:proofErr w:type="spellStart"/>
      <w:r w:rsidRPr="007A5D5A">
        <w:rPr>
          <w:rFonts w:eastAsia="Cambria"/>
          <w:color w:val="000000"/>
        </w:rPr>
        <w:t>max</w:t>
      </w:r>
      <w:proofErr w:type="spellEnd"/>
      <w:r w:rsidRPr="007A5D5A">
        <w:rPr>
          <w:rFonts w:eastAsia="Cambria"/>
          <w:color w:val="000000"/>
        </w:rPr>
        <w:t xml:space="preserve"> 9 dnů po zkoušce) a je rozděleno do několika kroků. V den zkoušky musí organizátor zadat účast na zkoušce pro všechny vykázané přihlášky, a pro uchazeče, kteří se zkoušky zúčastnili následně vloží bezprostředně po skončení písemné části nehodnocené odpovědní listy. Po skončení ústní části pak vloží všechny záznamové listy. V následujících dnech hodnotitelé opraví písemnou část zkoušky a následně vloží opravené odpovědní listy do systému. Aktuálně jsou do systému zadávány dílčí výsledky paralelně organizátory přes formuláře dílčí úspěšnosti a zároveň automaticky z naskenovaných dokumentů.  Výsledky automatické analýzy jsou porovnávány s ručně zadanými výsledky a je vyhodnocována správnost a úspěšnost automatické analýzy. Po zadání výsledků následuje poslední krok – vystavení osvědčení pro úspěšné uchazeče a rozhraní pro zadávání výsledků je uzavřeno  </w:t>
      </w:r>
    </w:p>
    <w:p w14:paraId="2D6B4D12" w14:textId="77777777" w:rsidR="00340456" w:rsidRPr="007A5D5A" w:rsidRDefault="00340456" w:rsidP="00462879">
      <w:pPr>
        <w:numPr>
          <w:ilvl w:val="0"/>
          <w:numId w:val="18"/>
        </w:numPr>
        <w:pBdr>
          <w:top w:val="nil"/>
          <w:left w:val="nil"/>
          <w:bottom w:val="nil"/>
          <w:right w:val="nil"/>
          <w:between w:val="nil"/>
        </w:pBdr>
        <w:spacing w:line="259" w:lineRule="auto"/>
      </w:pPr>
      <w:r w:rsidRPr="007A5D5A">
        <w:rPr>
          <w:rFonts w:eastAsia="Cambria"/>
          <w:b/>
          <w:color w:val="000000"/>
        </w:rPr>
        <w:t>Helpdesk –</w:t>
      </w:r>
      <w:r w:rsidRPr="007A5D5A">
        <w:rPr>
          <w:rFonts w:eastAsia="Cambria"/>
          <w:color w:val="000000"/>
        </w:rPr>
        <w:t xml:space="preserve"> odkaz na rozhraní </w:t>
      </w:r>
      <w:proofErr w:type="spellStart"/>
      <w:r w:rsidRPr="007A5D5A">
        <w:rPr>
          <w:rFonts w:eastAsia="Cambria"/>
          <w:color w:val="000000"/>
        </w:rPr>
        <w:t>helpdesku</w:t>
      </w:r>
      <w:proofErr w:type="spellEnd"/>
      <w:r w:rsidRPr="007A5D5A">
        <w:rPr>
          <w:rFonts w:eastAsia="Cambria"/>
          <w:color w:val="000000"/>
        </w:rPr>
        <w:t xml:space="preserve"> NPI, kam školy mohou zadávat dotazy nebo problémy.</w:t>
      </w:r>
    </w:p>
    <w:p w14:paraId="08786D2E" w14:textId="77777777" w:rsidR="00340456" w:rsidRPr="007A5D5A" w:rsidRDefault="00340456" w:rsidP="00340456">
      <w:pPr>
        <w:pBdr>
          <w:top w:val="nil"/>
          <w:left w:val="nil"/>
          <w:bottom w:val="nil"/>
          <w:right w:val="nil"/>
          <w:between w:val="nil"/>
        </w:pBdr>
        <w:spacing w:line="259" w:lineRule="auto"/>
        <w:ind w:left="720"/>
        <w:rPr>
          <w:rFonts w:eastAsia="Cambria"/>
          <w:color w:val="000000"/>
        </w:rPr>
      </w:pPr>
    </w:p>
    <w:p w14:paraId="0F0135B0" w14:textId="77777777" w:rsidR="00340456" w:rsidRPr="007A5D5A" w:rsidRDefault="00340456" w:rsidP="00462879">
      <w:pPr>
        <w:numPr>
          <w:ilvl w:val="0"/>
          <w:numId w:val="18"/>
        </w:numPr>
        <w:pBdr>
          <w:top w:val="nil"/>
          <w:left w:val="nil"/>
          <w:bottom w:val="nil"/>
          <w:right w:val="nil"/>
          <w:between w:val="nil"/>
        </w:pBdr>
        <w:spacing w:after="160" w:line="259" w:lineRule="auto"/>
      </w:pPr>
      <w:r w:rsidRPr="007A5D5A">
        <w:rPr>
          <w:rFonts w:eastAsia="Cambria"/>
          <w:b/>
          <w:color w:val="000000"/>
        </w:rPr>
        <w:t xml:space="preserve">Rozhraní pro kontrolu platnosti osvědčení </w:t>
      </w:r>
      <w:r w:rsidRPr="007A5D5A">
        <w:rPr>
          <w:rFonts w:eastAsia="Cambria"/>
          <w:color w:val="000000"/>
        </w:rPr>
        <w:t xml:space="preserve">– slouží zejména pro pracovníky OAMP, kteří zde mohou po zadání registračního čísla z osvědčení zjistit, zda je osvědčení platné, kdy a komu bylo vystaveno.  </w:t>
      </w:r>
    </w:p>
    <w:p w14:paraId="3C75485A" w14:textId="77777777" w:rsidR="00340456" w:rsidRPr="007A5D5A" w:rsidRDefault="00340456" w:rsidP="00340456">
      <w:pPr>
        <w:rPr>
          <w:b/>
        </w:rPr>
      </w:pPr>
      <w:r w:rsidRPr="007A5D5A">
        <w:rPr>
          <w:b/>
        </w:rPr>
        <w:t>Hlavní funkce:</w:t>
      </w:r>
    </w:p>
    <w:p w14:paraId="7A656CFF"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Vytváření a správa přihlášek</w:t>
      </w:r>
    </w:p>
    <w:p w14:paraId="20137DB5"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Organizace uchazečů</w:t>
      </w:r>
    </w:p>
    <w:p w14:paraId="26CA4107"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Generování a tisk dokumentů ke zkoušce</w:t>
      </w:r>
    </w:p>
    <w:p w14:paraId="382D6CD4"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Vkládání výsledků zkoušky</w:t>
      </w:r>
    </w:p>
    <w:p w14:paraId="41B4DF33"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Generování osvědčení</w:t>
      </w:r>
    </w:p>
    <w:p w14:paraId="52E38DBB" w14:textId="77777777" w:rsidR="00340456" w:rsidRPr="007A5D5A" w:rsidRDefault="00340456" w:rsidP="00462879">
      <w:pPr>
        <w:numPr>
          <w:ilvl w:val="0"/>
          <w:numId w:val="17"/>
        </w:numPr>
        <w:pBdr>
          <w:top w:val="nil"/>
          <w:left w:val="nil"/>
          <w:bottom w:val="nil"/>
          <w:right w:val="nil"/>
          <w:between w:val="nil"/>
        </w:pBdr>
        <w:spacing w:line="259" w:lineRule="auto"/>
      </w:pPr>
      <w:r w:rsidRPr="007A5D5A">
        <w:rPr>
          <w:rFonts w:eastAsia="Cambria"/>
          <w:color w:val="000000"/>
        </w:rPr>
        <w:t>Kontrola platnosti osvědčení</w:t>
      </w:r>
    </w:p>
    <w:p w14:paraId="7EC10F7A" w14:textId="77777777" w:rsidR="00340456" w:rsidRPr="007A5D5A" w:rsidRDefault="00340456" w:rsidP="00462879">
      <w:pPr>
        <w:numPr>
          <w:ilvl w:val="0"/>
          <w:numId w:val="17"/>
        </w:numPr>
        <w:pBdr>
          <w:top w:val="nil"/>
          <w:left w:val="nil"/>
          <w:bottom w:val="nil"/>
          <w:right w:val="nil"/>
          <w:between w:val="nil"/>
        </w:pBdr>
        <w:spacing w:after="160" w:line="259" w:lineRule="auto"/>
      </w:pPr>
      <w:r w:rsidRPr="007A5D5A">
        <w:rPr>
          <w:rFonts w:eastAsia="Cambria"/>
          <w:color w:val="000000"/>
        </w:rPr>
        <w:t>statistiky</w:t>
      </w:r>
    </w:p>
    <w:p w14:paraId="4F7BC5A3" w14:textId="77777777" w:rsidR="00340456" w:rsidRPr="007A5D5A" w:rsidRDefault="00340456" w:rsidP="00340456">
      <w:pPr>
        <w:rPr>
          <w:b/>
        </w:rPr>
      </w:pPr>
      <w:r w:rsidRPr="007A5D5A">
        <w:rPr>
          <w:b/>
        </w:rPr>
        <w:t>Oprávnění:</w:t>
      </w:r>
    </w:p>
    <w:p w14:paraId="5A59E40B" w14:textId="77777777" w:rsidR="00340456" w:rsidRPr="007A5D5A" w:rsidRDefault="00340456" w:rsidP="00340456">
      <w:pPr>
        <w:rPr>
          <w:rFonts w:eastAsia="PT Sans Narrow"/>
          <w:color w:val="C35A5A"/>
          <w:sz w:val="28"/>
          <w:szCs w:val="28"/>
        </w:rPr>
      </w:pPr>
      <w:r w:rsidRPr="007A5D5A">
        <w:t>Organizátor zkoušky</w:t>
      </w:r>
      <w:r w:rsidRPr="007A5D5A">
        <w:br/>
        <w:t>Přístup do rozhraní pro kontrolu platnosti osvědčení</w:t>
      </w:r>
      <w:r w:rsidRPr="007A5D5A">
        <w:br/>
      </w:r>
      <w:r w:rsidRPr="007A5D5A">
        <w:rPr>
          <w:rFonts w:eastAsia="Arial"/>
          <w:color w:val="212529"/>
          <w:sz w:val="21"/>
          <w:szCs w:val="21"/>
          <w:highlight w:val="white"/>
        </w:rPr>
        <w:t>Dostávat upozornění emailem (aktuality z nástěnky)</w:t>
      </w:r>
    </w:p>
    <w:p w14:paraId="458E4E11" w14:textId="77777777" w:rsidR="00340456" w:rsidRPr="007A5D5A" w:rsidRDefault="00340456" w:rsidP="00462879">
      <w:pPr>
        <w:pStyle w:val="Nadpis3"/>
        <w:keepNext w:val="0"/>
        <w:numPr>
          <w:ilvl w:val="2"/>
          <w:numId w:val="10"/>
        </w:numPr>
        <w:spacing w:before="200" w:after="0"/>
      </w:pPr>
      <w:bookmarkStart w:id="41" w:name="_heading=h.147n2zr" w:colFirst="0" w:colLast="0"/>
      <w:bookmarkEnd w:id="41"/>
      <w:r w:rsidRPr="007A5D5A">
        <w:lastRenderedPageBreak/>
        <w:t>Testy A2</w:t>
      </w:r>
    </w:p>
    <w:p w14:paraId="7F55B45E" w14:textId="77777777" w:rsidR="00340456" w:rsidRPr="007A5D5A" w:rsidRDefault="00340456" w:rsidP="00340456">
      <w:r w:rsidRPr="007A5D5A">
        <w:t>Interní modul určený pro distribuci testů a nahrávek v den zkoušky.</w:t>
      </w:r>
    </w:p>
    <w:p w14:paraId="15F58452"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xml:space="preserve">, PHP 7.4, </w:t>
      </w:r>
      <w:proofErr w:type="spellStart"/>
      <w:r w:rsidRPr="007A5D5A">
        <w:t>mPDF</w:t>
      </w:r>
      <w:proofErr w:type="spellEnd"/>
      <w:r w:rsidRPr="007A5D5A">
        <w:t xml:space="preserve">, </w:t>
      </w:r>
      <w:proofErr w:type="spellStart"/>
      <w:r w:rsidRPr="007A5D5A">
        <w:t>Ghostscript</w:t>
      </w:r>
      <w:proofErr w:type="spellEnd"/>
    </w:p>
    <w:p w14:paraId="06E1EF2C" w14:textId="77777777" w:rsidR="00340456" w:rsidRPr="007A5D5A" w:rsidRDefault="00340456" w:rsidP="00340456">
      <w:pPr>
        <w:rPr>
          <w:b/>
        </w:rPr>
      </w:pPr>
      <w:r w:rsidRPr="007A5D5A">
        <w:rPr>
          <w:b/>
        </w:rPr>
        <w:t>Hlavní funkce:</w:t>
      </w:r>
    </w:p>
    <w:p w14:paraId="24A11300"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Distribuce testů a materiálů ke zkoušce a jejich zpřístupnění před konáním zkoušky pověřeným pracovníkům zkušebních institucí</w:t>
      </w:r>
    </w:p>
    <w:p w14:paraId="52629A53"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 xml:space="preserve">Zprostředkování </w:t>
      </w:r>
      <w:proofErr w:type="spellStart"/>
      <w:r w:rsidRPr="007A5D5A">
        <w:rPr>
          <w:rFonts w:eastAsia="Cambria"/>
          <w:color w:val="000000"/>
        </w:rPr>
        <w:t>videoprůvodce</w:t>
      </w:r>
      <w:proofErr w:type="spellEnd"/>
      <w:r w:rsidRPr="007A5D5A">
        <w:rPr>
          <w:rFonts w:eastAsia="Cambria"/>
          <w:color w:val="000000"/>
        </w:rPr>
        <w:t xml:space="preserve"> společně s nahrávkou pro zkoušku z poslechu buď online, nebo ke stažení pro případ, že v učebně není k dispozici technika připojená k internetu</w:t>
      </w:r>
    </w:p>
    <w:p w14:paraId="2BC74C41"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 xml:space="preserve">Napojení na modul Databanka A2 za účelem provázání připravených dokumentů zvolené varianty testu ke konkrétnímu termínu </w:t>
      </w:r>
    </w:p>
    <w:p w14:paraId="17C514E2"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Automatické zpracování a generování testových podkladů a příprava unikátních dokumentů pro každou z institucí na základě uzavřených přihlášek na daný termín. Jelikož se jedná o časově náročný proces, kde dochází k vytvoření kompilátů příslušných dokumentů (odpovědních a záznamových listů) pro každé vygenerované registrační číslo, jsou tyto dokumenty připravovány automaticky předem, aby v den zkoušky připraveny ihned ke stažení. Modul generuje všechny dokumenty ke zkoušce (odpovědní a záznamové listy), kam zapisují uchazeči nebo hodnotitelé a u kterých dochází k následnému skenování a vyhodnocování dokumentů.</w:t>
      </w:r>
    </w:p>
    <w:p w14:paraId="7EBEEF93"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Automatická rozesílka upozornění na dostupné dokumenty ke zkoušce</w:t>
      </w:r>
    </w:p>
    <w:p w14:paraId="7DF9D38F" w14:textId="77777777" w:rsidR="00340456" w:rsidRPr="007A5D5A" w:rsidRDefault="00340456" w:rsidP="00462879">
      <w:pPr>
        <w:numPr>
          <w:ilvl w:val="0"/>
          <w:numId w:val="27"/>
        </w:numPr>
        <w:pBdr>
          <w:top w:val="nil"/>
          <w:left w:val="nil"/>
          <w:bottom w:val="nil"/>
          <w:right w:val="nil"/>
          <w:between w:val="nil"/>
        </w:pBdr>
        <w:spacing w:line="259" w:lineRule="auto"/>
      </w:pPr>
      <w:r w:rsidRPr="007A5D5A">
        <w:rPr>
          <w:rFonts w:eastAsia="Cambria"/>
          <w:color w:val="000000"/>
        </w:rPr>
        <w:t>Úložiště dokumentů a nahrávek – slouží pro nárazové sběry vzorků záznamů zkoušek z mluvení</w:t>
      </w:r>
    </w:p>
    <w:p w14:paraId="74360A36" w14:textId="77777777" w:rsidR="00340456" w:rsidRPr="007A5D5A" w:rsidRDefault="00340456" w:rsidP="00462879">
      <w:pPr>
        <w:numPr>
          <w:ilvl w:val="0"/>
          <w:numId w:val="27"/>
        </w:numPr>
        <w:pBdr>
          <w:top w:val="nil"/>
          <w:left w:val="nil"/>
          <w:bottom w:val="nil"/>
          <w:right w:val="nil"/>
          <w:between w:val="nil"/>
        </w:pBdr>
        <w:spacing w:after="160" w:line="259" w:lineRule="auto"/>
      </w:pPr>
      <w:r w:rsidRPr="007A5D5A">
        <w:rPr>
          <w:rFonts w:eastAsia="Cambria"/>
          <w:color w:val="000000"/>
        </w:rPr>
        <w:t>Rozhraní pro správce, které umožňuje náhled připravených verzí testů ke kontrole správnosti před zkouškou</w:t>
      </w:r>
    </w:p>
    <w:p w14:paraId="58329DCC" w14:textId="77777777" w:rsidR="00340456" w:rsidRPr="007A5D5A" w:rsidRDefault="00340456" w:rsidP="00340456">
      <w:pPr>
        <w:rPr>
          <w:b/>
        </w:rPr>
      </w:pPr>
      <w:r w:rsidRPr="007A5D5A">
        <w:rPr>
          <w:b/>
        </w:rPr>
        <w:t>Oprávnění:</w:t>
      </w:r>
    </w:p>
    <w:p w14:paraId="28DC6F68" w14:textId="77777777" w:rsidR="00340456" w:rsidRPr="007A5D5A" w:rsidRDefault="00340456" w:rsidP="00340456">
      <w:r w:rsidRPr="007A5D5A">
        <w:t xml:space="preserve">Tisk Dokumentů ke zkoušce </w:t>
      </w:r>
      <w:r w:rsidRPr="007A5D5A">
        <w:br/>
        <w:t>Tisk testu</w:t>
      </w:r>
      <w:r w:rsidRPr="007A5D5A">
        <w:br/>
      </w:r>
      <w:proofErr w:type="spellStart"/>
      <w:r w:rsidRPr="007A5D5A">
        <w:t>Videoprůvodce</w:t>
      </w:r>
      <w:proofErr w:type="spellEnd"/>
      <w:r w:rsidRPr="007A5D5A">
        <w:br/>
        <w:t xml:space="preserve">Vkládat </w:t>
      </w:r>
      <w:proofErr w:type="spellStart"/>
      <w:r w:rsidRPr="007A5D5A">
        <w:t>skeny</w:t>
      </w:r>
      <w:proofErr w:type="spellEnd"/>
      <w:r w:rsidRPr="007A5D5A">
        <w:t xml:space="preserve"> a záznamy zkoušky do úložiště</w:t>
      </w:r>
    </w:p>
    <w:p w14:paraId="2BAAA985" w14:textId="77777777" w:rsidR="00340456" w:rsidRPr="007A5D5A" w:rsidRDefault="00340456" w:rsidP="00462879">
      <w:pPr>
        <w:pStyle w:val="Nadpis3"/>
        <w:keepNext w:val="0"/>
        <w:numPr>
          <w:ilvl w:val="2"/>
          <w:numId w:val="10"/>
        </w:numPr>
        <w:spacing w:before="200" w:after="0"/>
      </w:pPr>
      <w:bookmarkStart w:id="42" w:name="_heading=h.3o7alnk" w:colFirst="0" w:colLast="0"/>
      <w:bookmarkEnd w:id="42"/>
      <w:r w:rsidRPr="007A5D5A">
        <w:t>E-</w:t>
      </w:r>
      <w:proofErr w:type="spellStart"/>
      <w:r w:rsidRPr="007A5D5A">
        <w:t>learning</w:t>
      </w:r>
      <w:proofErr w:type="spellEnd"/>
    </w:p>
    <w:p w14:paraId="4D362AC2" w14:textId="77777777" w:rsidR="00340456" w:rsidRPr="007A5D5A" w:rsidRDefault="00340456" w:rsidP="00340456">
      <w:r w:rsidRPr="007A5D5A">
        <w:t>Interní modul pro organizaci E-</w:t>
      </w:r>
      <w:proofErr w:type="spellStart"/>
      <w:r w:rsidRPr="007A5D5A">
        <w:t>learningových</w:t>
      </w:r>
      <w:proofErr w:type="spellEnd"/>
      <w:r w:rsidRPr="007A5D5A">
        <w:t xml:space="preserve"> kurzů pro examinátory zkoušky.</w:t>
      </w:r>
    </w:p>
    <w:p w14:paraId="32132D58"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xml:space="preserve">, PHP 7.4, LMS </w:t>
      </w:r>
      <w:proofErr w:type="spellStart"/>
      <w:r w:rsidRPr="007A5D5A">
        <w:t>Moodle</w:t>
      </w:r>
      <w:proofErr w:type="spellEnd"/>
      <w:r w:rsidRPr="007A5D5A">
        <w:t xml:space="preserve"> 3.3.9+</w:t>
      </w:r>
    </w:p>
    <w:p w14:paraId="24BF4CC8" w14:textId="77777777" w:rsidR="00340456" w:rsidRPr="007A5D5A" w:rsidRDefault="00340456" w:rsidP="00340456">
      <w:pPr>
        <w:rPr>
          <w:b/>
        </w:rPr>
      </w:pPr>
      <w:r w:rsidRPr="007A5D5A">
        <w:rPr>
          <w:b/>
        </w:rPr>
        <w:t>Hlavní funkce:</w:t>
      </w:r>
    </w:p>
    <w:p w14:paraId="59F156E4" w14:textId="77777777" w:rsidR="00340456" w:rsidRPr="007A5D5A" w:rsidRDefault="00340456" w:rsidP="00462879">
      <w:pPr>
        <w:numPr>
          <w:ilvl w:val="0"/>
          <w:numId w:val="19"/>
        </w:numPr>
        <w:pBdr>
          <w:top w:val="nil"/>
          <w:left w:val="nil"/>
          <w:bottom w:val="nil"/>
          <w:right w:val="nil"/>
          <w:between w:val="nil"/>
        </w:pBdr>
        <w:spacing w:line="259" w:lineRule="auto"/>
      </w:pPr>
      <w:r w:rsidRPr="007A5D5A">
        <w:rPr>
          <w:rFonts w:eastAsia="Cambria"/>
          <w:color w:val="000000"/>
        </w:rPr>
        <w:t>Organizace e-</w:t>
      </w:r>
      <w:proofErr w:type="spellStart"/>
      <w:r w:rsidRPr="007A5D5A">
        <w:rPr>
          <w:rFonts w:eastAsia="Cambria"/>
          <w:color w:val="000000"/>
        </w:rPr>
        <w:t>learningových</w:t>
      </w:r>
      <w:proofErr w:type="spellEnd"/>
      <w:r w:rsidRPr="007A5D5A">
        <w:rPr>
          <w:rFonts w:eastAsia="Cambria"/>
          <w:color w:val="000000"/>
        </w:rPr>
        <w:t xml:space="preserve"> kurzů</w:t>
      </w:r>
    </w:p>
    <w:p w14:paraId="1A9F588C" w14:textId="77777777" w:rsidR="00340456" w:rsidRPr="007A5D5A" w:rsidRDefault="00340456" w:rsidP="00462879">
      <w:pPr>
        <w:numPr>
          <w:ilvl w:val="0"/>
          <w:numId w:val="19"/>
        </w:numPr>
        <w:pBdr>
          <w:top w:val="nil"/>
          <w:left w:val="nil"/>
          <w:bottom w:val="nil"/>
          <w:right w:val="nil"/>
          <w:between w:val="nil"/>
        </w:pBdr>
        <w:spacing w:line="259" w:lineRule="auto"/>
      </w:pPr>
      <w:r w:rsidRPr="007A5D5A">
        <w:rPr>
          <w:rFonts w:eastAsia="Cambria"/>
          <w:color w:val="000000"/>
        </w:rPr>
        <w:t>Tvorba nového kurzu s možností definovat termín konání a kapacitu  + místo pro náhradníky</w:t>
      </w:r>
    </w:p>
    <w:p w14:paraId="6E14C607" w14:textId="77777777" w:rsidR="00340456" w:rsidRPr="007A5D5A" w:rsidRDefault="00340456" w:rsidP="00462879">
      <w:pPr>
        <w:numPr>
          <w:ilvl w:val="0"/>
          <w:numId w:val="19"/>
        </w:numPr>
        <w:pBdr>
          <w:top w:val="nil"/>
          <w:left w:val="nil"/>
          <w:bottom w:val="nil"/>
          <w:right w:val="nil"/>
          <w:between w:val="nil"/>
        </w:pBdr>
        <w:spacing w:line="259" w:lineRule="auto"/>
      </w:pPr>
      <w:r w:rsidRPr="007A5D5A">
        <w:rPr>
          <w:rFonts w:eastAsia="Cambria"/>
          <w:color w:val="000000"/>
        </w:rPr>
        <w:t>Evidence přihlášek na termín</w:t>
      </w:r>
    </w:p>
    <w:p w14:paraId="2DFDEC36" w14:textId="77777777" w:rsidR="00340456" w:rsidRPr="007A5D5A" w:rsidRDefault="00340456" w:rsidP="00462879">
      <w:pPr>
        <w:numPr>
          <w:ilvl w:val="0"/>
          <w:numId w:val="19"/>
        </w:numPr>
        <w:pBdr>
          <w:top w:val="nil"/>
          <w:left w:val="nil"/>
          <w:bottom w:val="nil"/>
          <w:right w:val="nil"/>
          <w:between w:val="nil"/>
        </w:pBdr>
        <w:spacing w:line="259" w:lineRule="auto"/>
      </w:pPr>
      <w:r w:rsidRPr="007A5D5A">
        <w:rPr>
          <w:rFonts w:eastAsia="Cambria"/>
          <w:color w:val="000000"/>
        </w:rPr>
        <w:t>Generování certifikátu o absolvování kurzu, který opravňuje držitele zkoušet uchazeče o trvalý pobyt</w:t>
      </w:r>
    </w:p>
    <w:p w14:paraId="015B9C3A" w14:textId="77777777" w:rsidR="00340456" w:rsidRPr="007A5D5A" w:rsidRDefault="00340456" w:rsidP="00462879">
      <w:pPr>
        <w:numPr>
          <w:ilvl w:val="0"/>
          <w:numId w:val="19"/>
        </w:numPr>
        <w:pBdr>
          <w:top w:val="nil"/>
          <w:left w:val="nil"/>
          <w:bottom w:val="nil"/>
          <w:right w:val="nil"/>
          <w:between w:val="nil"/>
        </w:pBdr>
        <w:spacing w:after="160" w:line="259" w:lineRule="auto"/>
      </w:pPr>
      <w:r w:rsidRPr="007A5D5A">
        <w:rPr>
          <w:rFonts w:eastAsia="Cambria"/>
          <w:color w:val="000000"/>
        </w:rPr>
        <w:t>Zpřístupnění e-</w:t>
      </w:r>
      <w:proofErr w:type="spellStart"/>
      <w:r w:rsidRPr="007A5D5A">
        <w:rPr>
          <w:rFonts w:eastAsia="Cambria"/>
          <w:color w:val="000000"/>
        </w:rPr>
        <w:t>learningového</w:t>
      </w:r>
      <w:proofErr w:type="spellEnd"/>
      <w:r w:rsidRPr="007A5D5A">
        <w:rPr>
          <w:rFonts w:eastAsia="Cambria"/>
          <w:color w:val="000000"/>
        </w:rPr>
        <w:t xml:space="preserve"> systému LMS </w:t>
      </w:r>
      <w:proofErr w:type="spellStart"/>
      <w:r w:rsidRPr="007A5D5A">
        <w:rPr>
          <w:rFonts w:eastAsia="Cambria"/>
          <w:color w:val="000000"/>
        </w:rPr>
        <w:t>Moodle</w:t>
      </w:r>
      <w:proofErr w:type="spellEnd"/>
      <w:r w:rsidRPr="007A5D5A">
        <w:rPr>
          <w:rFonts w:eastAsia="Cambria"/>
          <w:color w:val="000000"/>
        </w:rPr>
        <w:t>, který zabezpečuje samotnou realizaci E-</w:t>
      </w:r>
      <w:proofErr w:type="spellStart"/>
      <w:r w:rsidRPr="007A5D5A">
        <w:rPr>
          <w:rFonts w:eastAsia="Cambria"/>
          <w:color w:val="000000"/>
        </w:rPr>
        <w:t>learningu</w:t>
      </w:r>
      <w:proofErr w:type="spellEnd"/>
    </w:p>
    <w:p w14:paraId="328510EC" w14:textId="77777777" w:rsidR="00340456" w:rsidRPr="007A5D5A" w:rsidRDefault="00340456" w:rsidP="00340456">
      <w:pPr>
        <w:rPr>
          <w:b/>
        </w:rPr>
      </w:pPr>
      <w:r w:rsidRPr="007A5D5A">
        <w:rPr>
          <w:b/>
        </w:rPr>
        <w:t>Oprávnění:</w:t>
      </w:r>
    </w:p>
    <w:p w14:paraId="35E6FBE3" w14:textId="77777777" w:rsidR="00340456" w:rsidRPr="007A5D5A" w:rsidRDefault="00340456" w:rsidP="00340456">
      <w:r w:rsidRPr="007A5D5A">
        <w:t>Přístup do e-</w:t>
      </w:r>
      <w:proofErr w:type="spellStart"/>
      <w:r w:rsidRPr="007A5D5A">
        <w:t>learningu</w:t>
      </w:r>
      <w:proofErr w:type="spellEnd"/>
      <w:r w:rsidRPr="007A5D5A">
        <w:t xml:space="preserve"> (nastavuje se examinátorům a podpoře e-</w:t>
      </w:r>
      <w:proofErr w:type="spellStart"/>
      <w:r w:rsidRPr="007A5D5A">
        <w:t>learningu</w:t>
      </w:r>
      <w:proofErr w:type="spellEnd"/>
      <w:r w:rsidRPr="007A5D5A">
        <w:t>)</w:t>
      </w:r>
      <w:r w:rsidRPr="007A5D5A">
        <w:br/>
      </w:r>
    </w:p>
    <w:p w14:paraId="795A03BF" w14:textId="77777777" w:rsidR="00340456" w:rsidRPr="007A5D5A" w:rsidRDefault="00340456" w:rsidP="00340456">
      <w:pPr>
        <w:pStyle w:val="Nadpis2"/>
        <w:ind w:firstLine="283"/>
        <w:rPr>
          <w:rFonts w:ascii="Arial" w:hAnsi="Arial" w:cs="Arial"/>
        </w:rPr>
      </w:pPr>
      <w:bookmarkStart w:id="43" w:name="_heading=h.23ckvvd" w:colFirst="0" w:colLast="0"/>
      <w:bookmarkEnd w:id="43"/>
      <w:r w:rsidRPr="007A5D5A">
        <w:rPr>
          <w:rFonts w:ascii="Arial" w:hAnsi="Arial" w:cs="Arial"/>
        </w:rPr>
        <w:t>Poradna</w:t>
      </w:r>
    </w:p>
    <w:p w14:paraId="0D4EBB76" w14:textId="77777777" w:rsidR="00340456" w:rsidRPr="007A5D5A" w:rsidRDefault="00340456" w:rsidP="00340456">
      <w:r w:rsidRPr="007A5D5A">
        <w:t>Interní modul určený pro pokládání a zodpovídání dotazů týkajících se zkoušky pro trvalý pobyt.</w:t>
      </w:r>
    </w:p>
    <w:p w14:paraId="207A6820"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PHP 7.4</w:t>
      </w:r>
    </w:p>
    <w:p w14:paraId="12F94754" w14:textId="77777777" w:rsidR="00340456" w:rsidRPr="007A5D5A" w:rsidRDefault="00340456" w:rsidP="00340456">
      <w:pPr>
        <w:rPr>
          <w:b/>
        </w:rPr>
      </w:pPr>
      <w:r w:rsidRPr="007A5D5A">
        <w:rPr>
          <w:b/>
        </w:rPr>
        <w:lastRenderedPageBreak/>
        <w:t>Hlavní funkce:</w:t>
      </w:r>
    </w:p>
    <w:p w14:paraId="003221BC" w14:textId="77777777" w:rsidR="00340456" w:rsidRPr="007A5D5A" w:rsidRDefault="00340456" w:rsidP="00462879">
      <w:pPr>
        <w:numPr>
          <w:ilvl w:val="0"/>
          <w:numId w:val="20"/>
        </w:numPr>
        <w:pBdr>
          <w:top w:val="nil"/>
          <w:left w:val="nil"/>
          <w:bottom w:val="nil"/>
          <w:right w:val="nil"/>
          <w:between w:val="nil"/>
        </w:pBdr>
        <w:spacing w:line="259" w:lineRule="auto"/>
      </w:pPr>
      <w:r w:rsidRPr="007A5D5A">
        <w:rPr>
          <w:rFonts w:eastAsia="Cambria"/>
          <w:color w:val="000000"/>
        </w:rPr>
        <w:t>Příjem nových dotazů</w:t>
      </w:r>
    </w:p>
    <w:p w14:paraId="1E44CFF6" w14:textId="77777777" w:rsidR="00340456" w:rsidRPr="007A5D5A" w:rsidRDefault="00340456" w:rsidP="00462879">
      <w:pPr>
        <w:numPr>
          <w:ilvl w:val="0"/>
          <w:numId w:val="20"/>
        </w:numPr>
        <w:pBdr>
          <w:top w:val="nil"/>
          <w:left w:val="nil"/>
          <w:bottom w:val="nil"/>
          <w:right w:val="nil"/>
          <w:between w:val="nil"/>
        </w:pBdr>
        <w:spacing w:line="259" w:lineRule="auto"/>
      </w:pPr>
      <w:r w:rsidRPr="007A5D5A">
        <w:rPr>
          <w:rFonts w:eastAsia="Cambria"/>
          <w:color w:val="000000"/>
        </w:rPr>
        <w:t>Rozdělení kategorií dle úrovně zkoušky A1/A2</w:t>
      </w:r>
    </w:p>
    <w:p w14:paraId="50EADFB8" w14:textId="77777777" w:rsidR="00340456" w:rsidRPr="007A5D5A" w:rsidRDefault="00340456" w:rsidP="00462879">
      <w:pPr>
        <w:numPr>
          <w:ilvl w:val="0"/>
          <w:numId w:val="20"/>
        </w:numPr>
        <w:pBdr>
          <w:top w:val="nil"/>
          <w:left w:val="nil"/>
          <w:bottom w:val="nil"/>
          <w:right w:val="nil"/>
          <w:between w:val="nil"/>
        </w:pBdr>
        <w:spacing w:line="259" w:lineRule="auto"/>
      </w:pPr>
      <w:r w:rsidRPr="007A5D5A">
        <w:rPr>
          <w:rFonts w:eastAsia="Cambria"/>
          <w:color w:val="000000"/>
        </w:rPr>
        <w:t>Přidělování dotazů k zodpovězení příslušným odborníkům</w:t>
      </w:r>
    </w:p>
    <w:p w14:paraId="5D95656B" w14:textId="77777777" w:rsidR="00340456" w:rsidRPr="007A5D5A" w:rsidRDefault="00340456" w:rsidP="00462879">
      <w:pPr>
        <w:numPr>
          <w:ilvl w:val="0"/>
          <w:numId w:val="20"/>
        </w:numPr>
        <w:pBdr>
          <w:top w:val="nil"/>
          <w:left w:val="nil"/>
          <w:bottom w:val="nil"/>
          <w:right w:val="nil"/>
          <w:between w:val="nil"/>
        </w:pBdr>
        <w:spacing w:line="259" w:lineRule="auto"/>
      </w:pPr>
      <w:r w:rsidRPr="007A5D5A">
        <w:rPr>
          <w:rFonts w:eastAsia="Cambria"/>
          <w:color w:val="000000"/>
        </w:rPr>
        <w:t xml:space="preserve">Zveřejňování vybraných otázek a odpovědi pro ostatní uživatele formou FAQ </w:t>
      </w:r>
    </w:p>
    <w:p w14:paraId="47608FF7" w14:textId="77777777" w:rsidR="00340456" w:rsidRPr="007A5D5A" w:rsidRDefault="00340456" w:rsidP="00462879">
      <w:pPr>
        <w:numPr>
          <w:ilvl w:val="0"/>
          <w:numId w:val="20"/>
        </w:numPr>
        <w:pBdr>
          <w:top w:val="nil"/>
          <w:left w:val="nil"/>
          <w:bottom w:val="nil"/>
          <w:right w:val="nil"/>
          <w:between w:val="nil"/>
        </w:pBdr>
        <w:spacing w:after="160" w:line="259" w:lineRule="auto"/>
      </w:pPr>
      <w:r w:rsidRPr="007A5D5A">
        <w:rPr>
          <w:rFonts w:eastAsia="Cambria"/>
          <w:color w:val="000000"/>
        </w:rPr>
        <w:t>Automatické zaslání odpovědi tazateli</w:t>
      </w:r>
    </w:p>
    <w:p w14:paraId="5E7FC541" w14:textId="77777777" w:rsidR="00340456" w:rsidRPr="007A5D5A" w:rsidRDefault="00340456" w:rsidP="00340456">
      <w:pPr>
        <w:rPr>
          <w:b/>
        </w:rPr>
      </w:pPr>
      <w:r w:rsidRPr="007A5D5A">
        <w:rPr>
          <w:b/>
        </w:rPr>
        <w:t>Dostupná rozhraní:</w:t>
      </w:r>
    </w:p>
    <w:p w14:paraId="66BF363D" w14:textId="77777777" w:rsidR="00340456" w:rsidRPr="007A5D5A" w:rsidRDefault="00340456" w:rsidP="00462879">
      <w:pPr>
        <w:numPr>
          <w:ilvl w:val="0"/>
          <w:numId w:val="21"/>
        </w:numPr>
        <w:pBdr>
          <w:top w:val="nil"/>
          <w:left w:val="nil"/>
          <w:bottom w:val="nil"/>
          <w:right w:val="nil"/>
          <w:between w:val="nil"/>
        </w:pBdr>
        <w:spacing w:line="259" w:lineRule="auto"/>
        <w:rPr>
          <w:rFonts w:eastAsia="Cambria"/>
          <w:b/>
          <w:color w:val="000000"/>
        </w:rPr>
      </w:pPr>
      <w:r w:rsidRPr="007A5D5A">
        <w:rPr>
          <w:rFonts w:eastAsia="Cambria"/>
          <w:b/>
          <w:color w:val="000000"/>
        </w:rPr>
        <w:t xml:space="preserve">Nově vložené otázky – </w:t>
      </w:r>
      <w:r w:rsidRPr="007A5D5A">
        <w:rPr>
          <w:rFonts w:eastAsia="Cambria"/>
          <w:color w:val="000000"/>
        </w:rPr>
        <w:t>přehled všech nových dotazů, které je nutné přidělit</w:t>
      </w:r>
    </w:p>
    <w:p w14:paraId="5090A404" w14:textId="77777777" w:rsidR="00340456" w:rsidRPr="007A5D5A" w:rsidRDefault="00340456" w:rsidP="00462879">
      <w:pPr>
        <w:numPr>
          <w:ilvl w:val="0"/>
          <w:numId w:val="21"/>
        </w:numPr>
        <w:pBdr>
          <w:top w:val="nil"/>
          <w:left w:val="nil"/>
          <w:bottom w:val="nil"/>
          <w:right w:val="nil"/>
          <w:between w:val="nil"/>
        </w:pBdr>
        <w:spacing w:line="259" w:lineRule="auto"/>
        <w:rPr>
          <w:rFonts w:eastAsia="Cambria"/>
          <w:b/>
          <w:color w:val="000000"/>
        </w:rPr>
      </w:pPr>
      <w:r w:rsidRPr="007A5D5A">
        <w:rPr>
          <w:rFonts w:eastAsia="Cambria"/>
          <w:b/>
          <w:color w:val="000000"/>
        </w:rPr>
        <w:t xml:space="preserve">Zpracovávané otázky – </w:t>
      </w:r>
      <w:r w:rsidRPr="007A5D5A">
        <w:rPr>
          <w:rFonts w:eastAsia="Cambria"/>
          <w:color w:val="000000"/>
        </w:rPr>
        <w:t>přehled dotazů, které jsou přidělené a probíhá jejich zodpovídání</w:t>
      </w:r>
    </w:p>
    <w:p w14:paraId="57F10FD5" w14:textId="77777777" w:rsidR="00340456" w:rsidRPr="007A5D5A" w:rsidRDefault="00340456" w:rsidP="00462879">
      <w:pPr>
        <w:numPr>
          <w:ilvl w:val="0"/>
          <w:numId w:val="21"/>
        </w:numPr>
        <w:pBdr>
          <w:top w:val="nil"/>
          <w:left w:val="nil"/>
          <w:bottom w:val="nil"/>
          <w:right w:val="nil"/>
          <w:between w:val="nil"/>
        </w:pBdr>
        <w:spacing w:line="259" w:lineRule="auto"/>
        <w:rPr>
          <w:rFonts w:eastAsia="Cambria"/>
          <w:b/>
          <w:color w:val="000000"/>
        </w:rPr>
      </w:pPr>
      <w:r w:rsidRPr="007A5D5A">
        <w:rPr>
          <w:rFonts w:eastAsia="Cambria"/>
          <w:b/>
          <w:color w:val="000000"/>
        </w:rPr>
        <w:t xml:space="preserve">Zodpovězené otázky – </w:t>
      </w:r>
      <w:r w:rsidRPr="007A5D5A">
        <w:rPr>
          <w:rFonts w:eastAsia="Cambria"/>
          <w:color w:val="000000"/>
        </w:rPr>
        <w:t>přehled všech zodpovězených dotazů</w:t>
      </w:r>
    </w:p>
    <w:p w14:paraId="55F94B2C" w14:textId="77777777" w:rsidR="00340456" w:rsidRPr="007A5D5A" w:rsidRDefault="00340456" w:rsidP="00462879">
      <w:pPr>
        <w:numPr>
          <w:ilvl w:val="0"/>
          <w:numId w:val="21"/>
        </w:numPr>
        <w:pBdr>
          <w:top w:val="nil"/>
          <w:left w:val="nil"/>
          <w:bottom w:val="nil"/>
          <w:right w:val="nil"/>
          <w:between w:val="nil"/>
        </w:pBdr>
        <w:spacing w:line="259" w:lineRule="auto"/>
        <w:rPr>
          <w:rFonts w:eastAsia="Cambria"/>
          <w:b/>
          <w:color w:val="000000"/>
        </w:rPr>
      </w:pPr>
      <w:r w:rsidRPr="007A5D5A">
        <w:rPr>
          <w:rFonts w:eastAsia="Cambria"/>
          <w:b/>
          <w:color w:val="000000"/>
        </w:rPr>
        <w:t xml:space="preserve">Zamítnuté otázky – </w:t>
      </w:r>
      <w:r w:rsidRPr="007A5D5A">
        <w:rPr>
          <w:rFonts w:eastAsia="Cambria"/>
          <w:color w:val="000000"/>
        </w:rPr>
        <w:t>přehled dotazů, které byly zamítnuty</w:t>
      </w:r>
    </w:p>
    <w:p w14:paraId="57C5CD4C" w14:textId="77777777" w:rsidR="00340456" w:rsidRPr="007A5D5A" w:rsidRDefault="00340456" w:rsidP="00462879">
      <w:pPr>
        <w:numPr>
          <w:ilvl w:val="0"/>
          <w:numId w:val="21"/>
        </w:numPr>
        <w:pBdr>
          <w:top w:val="nil"/>
          <w:left w:val="nil"/>
          <w:bottom w:val="nil"/>
          <w:right w:val="nil"/>
          <w:between w:val="nil"/>
        </w:pBdr>
        <w:spacing w:after="160" w:line="259" w:lineRule="auto"/>
        <w:rPr>
          <w:rFonts w:eastAsia="Cambria"/>
          <w:b/>
          <w:color w:val="000000"/>
        </w:rPr>
      </w:pPr>
      <w:r w:rsidRPr="007A5D5A">
        <w:rPr>
          <w:rFonts w:eastAsia="Cambria"/>
          <w:b/>
          <w:color w:val="000000"/>
        </w:rPr>
        <w:t xml:space="preserve">Čeká na mě – </w:t>
      </w:r>
      <w:r w:rsidRPr="007A5D5A">
        <w:rPr>
          <w:rFonts w:eastAsia="Cambria"/>
          <w:color w:val="000000"/>
        </w:rPr>
        <w:t xml:space="preserve">přehled dotazů, které byly přiděleny přímo přihlášenému uživateli, toto rozhraní mají uživatelé s oprávněním zodpovídat dotazy  </w:t>
      </w:r>
    </w:p>
    <w:p w14:paraId="5A61AF2E" w14:textId="77777777" w:rsidR="00340456" w:rsidRPr="007A5D5A" w:rsidRDefault="00340456" w:rsidP="00340456">
      <w:pPr>
        <w:rPr>
          <w:b/>
        </w:rPr>
      </w:pPr>
      <w:r w:rsidRPr="007A5D5A">
        <w:rPr>
          <w:b/>
        </w:rPr>
        <w:t>Oprávnění:</w:t>
      </w:r>
    </w:p>
    <w:p w14:paraId="708A57FE" w14:textId="77777777" w:rsidR="00340456" w:rsidRPr="007A5D5A" w:rsidRDefault="00340456" w:rsidP="00462879">
      <w:pPr>
        <w:numPr>
          <w:ilvl w:val="0"/>
          <w:numId w:val="22"/>
        </w:numPr>
        <w:pBdr>
          <w:top w:val="nil"/>
          <w:left w:val="nil"/>
          <w:bottom w:val="nil"/>
          <w:right w:val="nil"/>
          <w:between w:val="nil"/>
        </w:pBdr>
        <w:spacing w:line="259" w:lineRule="auto"/>
      </w:pPr>
      <w:r w:rsidRPr="007A5D5A">
        <w:rPr>
          <w:rFonts w:eastAsia="Cambria"/>
          <w:color w:val="000000"/>
        </w:rPr>
        <w:t>Správce modulu poradna (má dostupná všechna rozhraní, může zodpovídat dotazy a přidělovat je druhým)</w:t>
      </w:r>
    </w:p>
    <w:p w14:paraId="065E94C7" w14:textId="77777777" w:rsidR="00340456" w:rsidRPr="007A5D5A" w:rsidRDefault="00340456" w:rsidP="00462879">
      <w:pPr>
        <w:numPr>
          <w:ilvl w:val="0"/>
          <w:numId w:val="22"/>
        </w:numPr>
        <w:pBdr>
          <w:top w:val="nil"/>
          <w:left w:val="nil"/>
          <w:bottom w:val="nil"/>
          <w:right w:val="nil"/>
          <w:between w:val="nil"/>
        </w:pBdr>
        <w:spacing w:after="160" w:line="259" w:lineRule="auto"/>
      </w:pPr>
      <w:r w:rsidRPr="007A5D5A">
        <w:rPr>
          <w:rFonts w:eastAsia="Cambria"/>
          <w:color w:val="000000"/>
        </w:rPr>
        <w:t>Zodpovídání dotazů – pouze zodpovídá jemu přidělené dotazy</w:t>
      </w:r>
      <w:r w:rsidRPr="007A5D5A">
        <w:rPr>
          <w:rFonts w:eastAsia="Cambria"/>
          <w:color w:val="000000"/>
        </w:rPr>
        <w:br/>
      </w:r>
    </w:p>
    <w:p w14:paraId="757E402D" w14:textId="77777777" w:rsidR="00340456" w:rsidRPr="007A5D5A" w:rsidRDefault="00340456" w:rsidP="00462879">
      <w:pPr>
        <w:pStyle w:val="Nadpis3"/>
        <w:keepNext w:val="0"/>
        <w:numPr>
          <w:ilvl w:val="2"/>
          <w:numId w:val="10"/>
        </w:numPr>
        <w:spacing w:before="200" w:after="0"/>
      </w:pPr>
      <w:bookmarkStart w:id="44" w:name="_heading=h.ihv636" w:colFirst="0" w:colLast="0"/>
      <w:bookmarkEnd w:id="44"/>
      <w:r w:rsidRPr="007A5D5A">
        <w:t>Databanka A1</w:t>
      </w:r>
    </w:p>
    <w:p w14:paraId="0770ECCC" w14:textId="77777777" w:rsidR="00340456" w:rsidRPr="007A5D5A" w:rsidRDefault="00340456" w:rsidP="00340456">
      <w:r w:rsidRPr="007A5D5A">
        <w:t>Interní modul pro vývoj testových úloh a vytváření nových verzí testů pro zkoušku pro trvalý pobyt úrovně A1.</w:t>
      </w:r>
    </w:p>
    <w:p w14:paraId="1238F7B3" w14:textId="77777777" w:rsidR="00340456" w:rsidRPr="007A5D5A" w:rsidRDefault="00340456" w:rsidP="00340456">
      <w:r w:rsidRPr="007A5D5A">
        <w:t xml:space="preserve">Modul nabízí autorům 9 specifických typů úloh pro 4 jazykové dovednosti. Autoři interaktivně vytvářejí jednotlivé úlohy, ty potom sesazuje tvůrce svazků do seskupení, ze kterých dále autor testů sestavuje zkušební testy. Hotové testy schvaluje uživatel se speciálním oprávněním. Schválené testy modul náhodně přiřazuje k  termínům a exportuje je za pomoci API do modulu Testy. Testy jsou exportovány ve formátu </w:t>
      </w:r>
      <w:proofErr w:type="spellStart"/>
      <w:r w:rsidRPr="007A5D5A">
        <w:t>pdf</w:t>
      </w:r>
      <w:proofErr w:type="spellEnd"/>
      <w:r w:rsidRPr="007A5D5A">
        <w:t xml:space="preserve">. </w:t>
      </w:r>
    </w:p>
    <w:p w14:paraId="2E833A3D" w14:textId="77777777" w:rsidR="00340456" w:rsidRPr="007A5D5A" w:rsidRDefault="00340456" w:rsidP="00340456">
      <w:r w:rsidRPr="007A5D5A">
        <w:t>Modul obsahuje úložiště médií. To autorům slouží jako sdílené prostření, ve kterém mohou vyhledávat podle několika kritérií obrázky vhodné do nově tvořených úloh. Pokud autor nenajde vhodný obrázek v úložišti, může požádat o vytvoření obrázku grafika. Obrázek pak prochází schvalovacím procesem s následným zařazením do úložiště.</w:t>
      </w:r>
    </w:p>
    <w:p w14:paraId="7B5DF014" w14:textId="77777777" w:rsidR="00340456" w:rsidRPr="007A5D5A" w:rsidRDefault="00340456" w:rsidP="00340456">
      <w:r w:rsidRPr="007A5D5A">
        <w:t>Modul poskytuje svým uživatelům statistické informace ohledně výsledků testů získaných v modulu Organizace zkoušky. Uživatelé modulu mohou výsledky analyzovat na úrovni jednotlivých úloh, svazků, nebo celých testů.</w:t>
      </w:r>
    </w:p>
    <w:p w14:paraId="5DD018C3" w14:textId="77777777" w:rsidR="00340456" w:rsidRPr="007A5D5A" w:rsidRDefault="00340456" w:rsidP="00340456"/>
    <w:p w14:paraId="1352E774"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xml:space="preserve">, PHP 7.4, </w:t>
      </w:r>
      <w:proofErr w:type="spellStart"/>
      <w:r w:rsidRPr="007A5D5A">
        <w:t>mPDF</w:t>
      </w:r>
      <w:proofErr w:type="spellEnd"/>
    </w:p>
    <w:p w14:paraId="6E861538" w14:textId="77777777" w:rsidR="00340456" w:rsidRPr="007A5D5A" w:rsidRDefault="00340456" w:rsidP="00340456">
      <w:pPr>
        <w:rPr>
          <w:rFonts w:eastAsia="Arial"/>
          <w:color w:val="212529"/>
          <w:sz w:val="21"/>
          <w:szCs w:val="21"/>
          <w:highlight w:val="white"/>
        </w:rPr>
      </w:pPr>
      <w:r w:rsidRPr="007A5D5A">
        <w:rPr>
          <w:b/>
        </w:rPr>
        <w:t xml:space="preserve">Oprávnění: </w:t>
      </w:r>
      <w:r w:rsidRPr="007A5D5A">
        <w:t>Správce uživatelů, Tvůrce úloh a svazků, Pozorovatel výsledků testů, Tvůrce Testu</w:t>
      </w:r>
    </w:p>
    <w:p w14:paraId="28E8FB82" w14:textId="77777777" w:rsidR="00340456" w:rsidRPr="007A5D5A" w:rsidRDefault="00340456" w:rsidP="00340456">
      <w:pPr>
        <w:rPr>
          <w:rFonts w:eastAsia="Arial"/>
          <w:color w:val="212529"/>
          <w:sz w:val="21"/>
          <w:szCs w:val="21"/>
          <w:highlight w:val="white"/>
        </w:rPr>
      </w:pPr>
    </w:p>
    <w:p w14:paraId="0D056EF0" w14:textId="77777777" w:rsidR="00340456" w:rsidRPr="007A5D5A" w:rsidRDefault="00340456" w:rsidP="00340456">
      <w:pPr>
        <w:rPr>
          <w:rFonts w:eastAsia="Arial"/>
          <w:color w:val="212529"/>
          <w:sz w:val="21"/>
          <w:szCs w:val="21"/>
          <w:highlight w:val="white"/>
        </w:rPr>
      </w:pPr>
    </w:p>
    <w:p w14:paraId="247DB652" w14:textId="77777777" w:rsidR="00340456" w:rsidRPr="007A5D5A" w:rsidRDefault="00340456" w:rsidP="00462879">
      <w:pPr>
        <w:pStyle w:val="Nadpis3"/>
        <w:keepNext w:val="0"/>
        <w:numPr>
          <w:ilvl w:val="2"/>
          <w:numId w:val="10"/>
        </w:numPr>
        <w:spacing w:before="200" w:after="0"/>
      </w:pPr>
      <w:bookmarkStart w:id="45" w:name="_heading=h.32hioqz" w:colFirst="0" w:colLast="0"/>
      <w:bookmarkEnd w:id="45"/>
      <w:r w:rsidRPr="007A5D5A">
        <w:t>Databanka A2</w:t>
      </w:r>
    </w:p>
    <w:p w14:paraId="05C8260F" w14:textId="77777777" w:rsidR="00340456" w:rsidRPr="007A5D5A" w:rsidRDefault="00340456" w:rsidP="00340456">
      <w:r w:rsidRPr="007A5D5A">
        <w:t xml:space="preserve">Interní modul pro vývoj testových úloh a vytváření nových verzí testů pro zkoušku pro trvalý pobyt úrovně A2. </w:t>
      </w:r>
    </w:p>
    <w:p w14:paraId="6A68BEC0" w14:textId="77777777" w:rsidR="00340456" w:rsidRPr="007A5D5A" w:rsidRDefault="00340456" w:rsidP="00340456">
      <w:r w:rsidRPr="007A5D5A">
        <w:t xml:space="preserve">V databance existuje 16 typů úloh pro jednotlivé dovednosti (čtení, poslech, psaní, mluvení). Autoři úloh interaktivně vytvářejí jednotlivé úlohy. Ty potom sesazuje tvůrce svazků do seskupení, ze kterých dále autor testů sestavuje zkušební testy. Hotové testy schvaluje uživatel se speciálním oprávněním. Schválené testy modul náhodně přiřazuje k  termínům a exportuje je za pomoci API do modulu Testy. Testy jsou exportovány ve formátu </w:t>
      </w:r>
      <w:proofErr w:type="spellStart"/>
      <w:r w:rsidRPr="007A5D5A">
        <w:t>pdf</w:t>
      </w:r>
      <w:proofErr w:type="spellEnd"/>
      <w:r w:rsidRPr="007A5D5A">
        <w:t xml:space="preserve">. </w:t>
      </w:r>
    </w:p>
    <w:p w14:paraId="4F6AB985" w14:textId="77777777" w:rsidR="00340456" w:rsidRPr="007A5D5A" w:rsidRDefault="00340456" w:rsidP="00340456">
      <w:r w:rsidRPr="007A5D5A">
        <w:lastRenderedPageBreak/>
        <w:t>Modul obsahuje úložiště médií. To autorům slouží jako sdílené prostření, ve kterém mohou vyhledávat podle několika kritérií obrázky vhodné do nově tvořených úloh. Pokud autor nenajde vhodný obrázek v úložišti, může požádat o vytvoření obrázku grafika. Obrázek pak prochází schvalovacím procesem s následným zařazením do úložiště.</w:t>
      </w:r>
    </w:p>
    <w:p w14:paraId="4C5C0120" w14:textId="77777777" w:rsidR="00340456" w:rsidRPr="007A5D5A" w:rsidRDefault="00340456" w:rsidP="00340456">
      <w:r w:rsidRPr="007A5D5A">
        <w:t>Modul poskytuje svým uživatelům statistické informace ohledně výsledků testů získaných v modulu Organizace zkoušky. Uživatelé modulu mohou výsledky analyzovat na úrovni jednotlivých úloh, svazků, nebo celých testů.</w:t>
      </w:r>
    </w:p>
    <w:p w14:paraId="00A4125A"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xml:space="preserve">, PHP 7.4, </w:t>
      </w:r>
      <w:proofErr w:type="spellStart"/>
      <w:r w:rsidRPr="007A5D5A">
        <w:t>mPDF</w:t>
      </w:r>
      <w:proofErr w:type="spellEnd"/>
      <w:r w:rsidRPr="007A5D5A">
        <w:br/>
      </w:r>
      <w:r w:rsidRPr="007A5D5A">
        <w:rPr>
          <w:b/>
        </w:rPr>
        <w:t xml:space="preserve">Oprávnění: </w:t>
      </w:r>
      <w:r w:rsidRPr="007A5D5A">
        <w:t>Správce uživatelů, Tvůrce úloh a svazků, Pozorovatel výsledků testů, Tvůrce Testu, Grafik</w:t>
      </w:r>
    </w:p>
    <w:p w14:paraId="3160C57D" w14:textId="77777777" w:rsidR="00340456" w:rsidRPr="007A5D5A" w:rsidRDefault="00340456" w:rsidP="00340456"/>
    <w:p w14:paraId="68850821" w14:textId="77777777" w:rsidR="00340456" w:rsidRPr="007A5D5A" w:rsidRDefault="00340456" w:rsidP="00462879">
      <w:pPr>
        <w:pStyle w:val="Nadpis3"/>
        <w:keepNext w:val="0"/>
        <w:numPr>
          <w:ilvl w:val="2"/>
          <w:numId w:val="10"/>
        </w:numPr>
        <w:spacing w:before="200" w:after="0"/>
      </w:pPr>
      <w:bookmarkStart w:id="46" w:name="_heading=h.1hmsyys" w:colFirst="0" w:colLast="0"/>
      <w:bookmarkEnd w:id="46"/>
      <w:r w:rsidRPr="007A5D5A">
        <w:t>Databanka občanství</w:t>
      </w:r>
    </w:p>
    <w:p w14:paraId="5295B669" w14:textId="77777777" w:rsidR="00340456" w:rsidRPr="007A5D5A" w:rsidRDefault="00340456" w:rsidP="00340456">
      <w:r w:rsidRPr="007A5D5A">
        <w:t xml:space="preserve">Interní modul pro vývoj úloh pro zkoušku občanství. Modul poskytuje interaktivní rozhraní, ve kterém postupně autor, garant, </w:t>
      </w:r>
      <w:proofErr w:type="spellStart"/>
      <w:r w:rsidRPr="007A5D5A">
        <w:t>testolog</w:t>
      </w:r>
      <w:proofErr w:type="spellEnd"/>
      <w:r w:rsidRPr="007A5D5A">
        <w:t xml:space="preserve"> a jazykový garant vytvářejí úlohy. Každá úloha prochází 4 krokovým </w:t>
      </w:r>
      <w:proofErr w:type="spellStart"/>
      <w:r w:rsidRPr="007A5D5A">
        <w:t>workflow</w:t>
      </w:r>
      <w:proofErr w:type="spellEnd"/>
      <w:r w:rsidRPr="007A5D5A">
        <w:t xml:space="preserve">, na jehož konci může být zařazení do databanky úloh z reálií ČR. Úlohy mají 2 základní typy a jsou rozdělené stromově podle témat. </w:t>
      </w:r>
    </w:p>
    <w:p w14:paraId="5483C930" w14:textId="77777777" w:rsidR="00340456" w:rsidRPr="007A5D5A" w:rsidRDefault="00340456" w:rsidP="00340456">
      <w:r w:rsidRPr="007A5D5A">
        <w:t>Modul exportuje úlohy v </w:t>
      </w:r>
      <w:proofErr w:type="spellStart"/>
      <w:r w:rsidRPr="007A5D5A">
        <w:t>html</w:t>
      </w:r>
      <w:proofErr w:type="spellEnd"/>
      <w:r w:rsidRPr="007A5D5A">
        <w:t xml:space="preserve"> formátu pro zveřejnění na webu Trvalý pobyt. Modul obsahuje archiv již vyřazených úloh. Modul umožňuje export úloh do formátu </w:t>
      </w:r>
      <w:proofErr w:type="spellStart"/>
      <w:r w:rsidRPr="007A5D5A">
        <w:t>docx</w:t>
      </w:r>
      <w:proofErr w:type="spellEnd"/>
      <w:r w:rsidRPr="007A5D5A">
        <w:t xml:space="preserve">. Modul obsahuje slovník hesel, který se dále využívá ve veřejné části webu jako </w:t>
      </w:r>
      <w:proofErr w:type="spellStart"/>
      <w:r w:rsidRPr="007A5D5A">
        <w:t>tooltip</w:t>
      </w:r>
      <w:proofErr w:type="spellEnd"/>
      <w:r w:rsidRPr="007A5D5A">
        <w:t xml:space="preserve"> pro uživatele. Modul disponuje rozhraním pro výpočet odměn autorům a schvalovatelům úloh.</w:t>
      </w:r>
    </w:p>
    <w:p w14:paraId="5ECA179E" w14:textId="77777777" w:rsidR="00340456" w:rsidRPr="007A5D5A" w:rsidRDefault="00340456" w:rsidP="00340456">
      <w:r w:rsidRPr="007A5D5A">
        <w:rPr>
          <w:b/>
        </w:rPr>
        <w:t xml:space="preserve">Technologie: </w:t>
      </w:r>
      <w:proofErr w:type="spellStart"/>
      <w:r w:rsidRPr="007A5D5A">
        <w:t>Nette</w:t>
      </w:r>
      <w:proofErr w:type="spellEnd"/>
      <w:r w:rsidRPr="007A5D5A">
        <w:t xml:space="preserve"> </w:t>
      </w:r>
      <w:proofErr w:type="spellStart"/>
      <w:r w:rsidRPr="007A5D5A">
        <w:t>framework</w:t>
      </w:r>
      <w:proofErr w:type="spellEnd"/>
      <w:r w:rsidRPr="007A5D5A">
        <w:t xml:space="preserve"> 3, </w:t>
      </w:r>
      <w:proofErr w:type="spellStart"/>
      <w:r w:rsidRPr="007A5D5A">
        <w:t>MySQL</w:t>
      </w:r>
      <w:proofErr w:type="spellEnd"/>
      <w:r w:rsidRPr="007A5D5A">
        <w:t>, PHP 7.4</w:t>
      </w:r>
      <w:r w:rsidRPr="007A5D5A">
        <w:br/>
      </w:r>
      <w:r w:rsidRPr="007A5D5A">
        <w:rPr>
          <w:b/>
        </w:rPr>
        <w:t xml:space="preserve">Oprávnění: </w:t>
      </w:r>
      <w:r w:rsidRPr="007A5D5A">
        <w:t xml:space="preserve">Administrátor </w:t>
      </w:r>
      <w:proofErr w:type="spellStart"/>
      <w:r w:rsidRPr="007A5D5A">
        <w:t>pretestu</w:t>
      </w:r>
      <w:proofErr w:type="spellEnd"/>
      <w:r w:rsidRPr="007A5D5A">
        <w:t>, Administrátor slovníku hesel, Administrátor odměn, Administrátor uzavřených úloh, Autor úloh - Základní kulturní a historické informace o České republice, Administrátor systému, Autor úloh - Základní geografické informace o České republice, Autor úloh - Občanský základ</w:t>
      </w:r>
    </w:p>
    <w:p w14:paraId="09F8F8CB" w14:textId="77777777" w:rsidR="00340456" w:rsidRPr="007A5D5A" w:rsidRDefault="00340456" w:rsidP="00340456"/>
    <w:p w14:paraId="2F6D48E8" w14:textId="77777777" w:rsidR="00340456" w:rsidRPr="007A5D5A" w:rsidRDefault="00340456" w:rsidP="00462879">
      <w:pPr>
        <w:pStyle w:val="Nadpis3"/>
        <w:keepNext w:val="0"/>
        <w:numPr>
          <w:ilvl w:val="2"/>
          <w:numId w:val="10"/>
        </w:numPr>
        <w:spacing w:before="200" w:after="0"/>
      </w:pPr>
      <w:bookmarkStart w:id="47" w:name="_heading=h.41mghml" w:colFirst="0" w:colLast="0"/>
      <w:bookmarkEnd w:id="47"/>
      <w:r w:rsidRPr="007A5D5A">
        <w:t>Trvalý pobyt (veřejný web)</w:t>
      </w:r>
    </w:p>
    <w:p w14:paraId="0E92B8DC" w14:textId="77777777" w:rsidR="00340456" w:rsidRPr="007A5D5A" w:rsidRDefault="00340456" w:rsidP="00340456">
      <w:r w:rsidRPr="007A5D5A">
        <w:t>Veřejné webové stránky pro zájemce o zkoušku pro trvalý pobyt</w:t>
      </w:r>
    </w:p>
    <w:p w14:paraId="2DCA9BD3" w14:textId="77777777" w:rsidR="00340456" w:rsidRPr="007A5D5A" w:rsidRDefault="00340456" w:rsidP="00340456">
      <w:r w:rsidRPr="007A5D5A">
        <w:rPr>
          <w:b/>
        </w:rPr>
        <w:t>Technologie:</w:t>
      </w:r>
      <w:r w:rsidRPr="007A5D5A">
        <w:t xml:space="preserve"> </w:t>
      </w:r>
      <w:proofErr w:type="spellStart"/>
      <w:r w:rsidRPr="007A5D5A">
        <w:t>wordpress</w:t>
      </w:r>
      <w:proofErr w:type="spellEnd"/>
    </w:p>
    <w:p w14:paraId="50C8C791" w14:textId="77777777" w:rsidR="00340456" w:rsidRPr="007A5D5A" w:rsidRDefault="00340456" w:rsidP="00340456">
      <w:r w:rsidRPr="007A5D5A">
        <w:t>Hlavní funkce:</w:t>
      </w:r>
    </w:p>
    <w:p w14:paraId="419CDE51" w14:textId="77777777" w:rsidR="00340456" w:rsidRPr="007A5D5A" w:rsidRDefault="00340456" w:rsidP="00462879">
      <w:pPr>
        <w:numPr>
          <w:ilvl w:val="0"/>
          <w:numId w:val="23"/>
        </w:numPr>
        <w:pBdr>
          <w:top w:val="nil"/>
          <w:left w:val="nil"/>
          <w:bottom w:val="nil"/>
          <w:right w:val="nil"/>
          <w:between w:val="nil"/>
        </w:pBdr>
        <w:spacing w:line="259" w:lineRule="auto"/>
      </w:pPr>
      <w:r w:rsidRPr="007A5D5A">
        <w:rPr>
          <w:rFonts w:eastAsia="Cambria"/>
          <w:color w:val="000000"/>
        </w:rPr>
        <w:t>Poskytnutí informací o zkoušce</w:t>
      </w:r>
    </w:p>
    <w:p w14:paraId="3A099EB2" w14:textId="77777777" w:rsidR="00340456" w:rsidRPr="007A5D5A" w:rsidRDefault="00340456" w:rsidP="00462879">
      <w:pPr>
        <w:numPr>
          <w:ilvl w:val="0"/>
          <w:numId w:val="23"/>
        </w:numPr>
        <w:pBdr>
          <w:top w:val="nil"/>
          <w:left w:val="nil"/>
          <w:bottom w:val="nil"/>
          <w:right w:val="nil"/>
          <w:between w:val="nil"/>
        </w:pBdr>
        <w:spacing w:line="259" w:lineRule="auto"/>
      </w:pPr>
      <w:r w:rsidRPr="007A5D5A">
        <w:rPr>
          <w:rFonts w:eastAsia="Cambria"/>
          <w:color w:val="000000"/>
        </w:rPr>
        <w:t>Přehled termínů zkoušky</w:t>
      </w:r>
    </w:p>
    <w:p w14:paraId="1E19E144" w14:textId="77777777" w:rsidR="00340456" w:rsidRPr="007A5D5A" w:rsidRDefault="00340456" w:rsidP="00462879">
      <w:pPr>
        <w:numPr>
          <w:ilvl w:val="0"/>
          <w:numId w:val="23"/>
        </w:numPr>
        <w:pBdr>
          <w:top w:val="nil"/>
          <w:left w:val="nil"/>
          <w:bottom w:val="nil"/>
          <w:right w:val="nil"/>
          <w:between w:val="nil"/>
        </w:pBdr>
        <w:spacing w:line="259" w:lineRule="auto"/>
      </w:pPr>
      <w:r w:rsidRPr="007A5D5A">
        <w:rPr>
          <w:rFonts w:eastAsia="Cambria"/>
          <w:color w:val="000000"/>
        </w:rPr>
        <w:t>Online přihlašování na zkoušky – online přihlášky jsou napojeny na moduly Organizace zkoušky A1 a Organizace zkoušky A2</w:t>
      </w:r>
    </w:p>
    <w:p w14:paraId="61E3B5EF" w14:textId="77777777" w:rsidR="00340456" w:rsidRPr="007A5D5A" w:rsidRDefault="00340456" w:rsidP="00462879">
      <w:pPr>
        <w:numPr>
          <w:ilvl w:val="0"/>
          <w:numId w:val="23"/>
        </w:numPr>
        <w:pBdr>
          <w:top w:val="nil"/>
          <w:left w:val="nil"/>
          <w:bottom w:val="nil"/>
          <w:right w:val="nil"/>
          <w:between w:val="nil"/>
        </w:pBdr>
        <w:spacing w:line="259" w:lineRule="auto"/>
      </w:pPr>
      <w:r w:rsidRPr="007A5D5A">
        <w:rPr>
          <w:rFonts w:eastAsia="Cambria"/>
          <w:color w:val="000000"/>
        </w:rPr>
        <w:t>Podklady pro přípravu na zkoušku a interaktivní test nanečisto</w:t>
      </w:r>
    </w:p>
    <w:p w14:paraId="77C76F8E" w14:textId="77777777" w:rsidR="00340456" w:rsidRPr="007A5D5A" w:rsidRDefault="00340456" w:rsidP="00462879">
      <w:pPr>
        <w:numPr>
          <w:ilvl w:val="0"/>
          <w:numId w:val="23"/>
        </w:numPr>
        <w:pBdr>
          <w:top w:val="nil"/>
          <w:left w:val="nil"/>
          <w:bottom w:val="nil"/>
          <w:right w:val="nil"/>
          <w:between w:val="nil"/>
        </w:pBdr>
        <w:spacing w:after="160" w:line="259" w:lineRule="auto"/>
      </w:pPr>
      <w:r w:rsidRPr="007A5D5A">
        <w:rPr>
          <w:rFonts w:eastAsia="Cambria"/>
          <w:color w:val="000000"/>
        </w:rPr>
        <w:t>Speciální sekce pro učitele, kde jsou dostupné materiály a speciální nástroje, jako je databáze lexikálních jednotek, databáze deskriptorů, databáze modelových situací a výuková videa</w:t>
      </w:r>
    </w:p>
    <w:p w14:paraId="390FA3B5" w14:textId="77777777" w:rsidR="00340456" w:rsidRPr="007A5D5A" w:rsidRDefault="00340456" w:rsidP="00462879">
      <w:pPr>
        <w:pStyle w:val="Nadpis3"/>
        <w:keepNext w:val="0"/>
        <w:numPr>
          <w:ilvl w:val="2"/>
          <w:numId w:val="10"/>
        </w:numPr>
        <w:spacing w:before="200" w:after="0"/>
      </w:pPr>
      <w:bookmarkStart w:id="48" w:name="_heading=h.2grqrue" w:colFirst="0" w:colLast="0"/>
      <w:bookmarkEnd w:id="48"/>
      <w:r w:rsidRPr="007A5D5A">
        <w:t>Občanství (veřejný web)</w:t>
      </w:r>
    </w:p>
    <w:p w14:paraId="280819D1" w14:textId="77777777" w:rsidR="00340456" w:rsidRPr="007A5D5A" w:rsidRDefault="00340456" w:rsidP="00340456">
      <w:r w:rsidRPr="007A5D5A">
        <w:t>Informační stránky pro zkoušku z českého jazyka a českých reálií.</w:t>
      </w:r>
    </w:p>
    <w:p w14:paraId="59D33034" w14:textId="77777777" w:rsidR="00340456" w:rsidRPr="007A5D5A" w:rsidRDefault="00340456" w:rsidP="00340456">
      <w:r w:rsidRPr="007A5D5A">
        <w:t xml:space="preserve">Technologie: </w:t>
      </w:r>
      <w:proofErr w:type="spellStart"/>
      <w:r w:rsidRPr="007A5D5A">
        <w:t>Wordpress</w:t>
      </w:r>
      <w:proofErr w:type="spellEnd"/>
    </w:p>
    <w:p w14:paraId="15ED2D75" w14:textId="77777777" w:rsidR="00340456" w:rsidRPr="007A5D5A" w:rsidRDefault="00340456" w:rsidP="00340456">
      <w:r w:rsidRPr="007A5D5A">
        <w:t>Hlavní funkce:</w:t>
      </w:r>
    </w:p>
    <w:p w14:paraId="46F5B0EE" w14:textId="77777777" w:rsidR="00340456" w:rsidRPr="007A5D5A" w:rsidRDefault="00340456" w:rsidP="00462879">
      <w:pPr>
        <w:numPr>
          <w:ilvl w:val="0"/>
          <w:numId w:val="23"/>
        </w:numPr>
        <w:pBdr>
          <w:top w:val="nil"/>
          <w:left w:val="nil"/>
          <w:bottom w:val="nil"/>
          <w:right w:val="nil"/>
          <w:between w:val="nil"/>
        </w:pBdr>
        <w:spacing w:line="259" w:lineRule="auto"/>
      </w:pPr>
      <w:r w:rsidRPr="007A5D5A">
        <w:rPr>
          <w:rFonts w:eastAsia="Cambria"/>
          <w:color w:val="000000"/>
        </w:rPr>
        <w:t>Poskytnutí informací o zkoušce</w:t>
      </w:r>
    </w:p>
    <w:p w14:paraId="5A91629E" w14:textId="77777777" w:rsidR="00340456" w:rsidRPr="007A5D5A" w:rsidRDefault="00340456" w:rsidP="00462879">
      <w:pPr>
        <w:numPr>
          <w:ilvl w:val="0"/>
          <w:numId w:val="23"/>
        </w:numPr>
        <w:pBdr>
          <w:top w:val="nil"/>
          <w:left w:val="nil"/>
          <w:bottom w:val="nil"/>
          <w:right w:val="nil"/>
          <w:between w:val="nil"/>
        </w:pBdr>
        <w:spacing w:line="259" w:lineRule="auto"/>
      </w:pPr>
      <w:r w:rsidRPr="007A5D5A">
        <w:rPr>
          <w:rFonts w:eastAsia="Cambria"/>
          <w:color w:val="000000"/>
        </w:rPr>
        <w:t>Přehled termínů zkoušky</w:t>
      </w:r>
    </w:p>
    <w:p w14:paraId="16811E2B" w14:textId="77777777" w:rsidR="00340456" w:rsidRPr="007A5D5A" w:rsidRDefault="00340456" w:rsidP="00462879">
      <w:pPr>
        <w:numPr>
          <w:ilvl w:val="0"/>
          <w:numId w:val="23"/>
        </w:numPr>
        <w:pBdr>
          <w:top w:val="nil"/>
          <w:left w:val="nil"/>
          <w:bottom w:val="nil"/>
          <w:right w:val="nil"/>
          <w:between w:val="nil"/>
        </w:pBdr>
        <w:spacing w:line="259" w:lineRule="auto"/>
      </w:pPr>
      <w:r w:rsidRPr="007A5D5A">
        <w:rPr>
          <w:rFonts w:eastAsia="Cambria"/>
          <w:color w:val="000000"/>
        </w:rPr>
        <w:t>Přesměrování zájemců do zkušební instituce</w:t>
      </w:r>
    </w:p>
    <w:p w14:paraId="726F1822" w14:textId="77777777" w:rsidR="00340456" w:rsidRPr="007A5D5A" w:rsidRDefault="00340456" w:rsidP="00462879">
      <w:pPr>
        <w:numPr>
          <w:ilvl w:val="0"/>
          <w:numId w:val="23"/>
        </w:numPr>
        <w:pBdr>
          <w:top w:val="nil"/>
          <w:left w:val="nil"/>
          <w:bottom w:val="nil"/>
          <w:right w:val="nil"/>
          <w:between w:val="nil"/>
        </w:pBdr>
        <w:spacing w:after="160" w:line="259" w:lineRule="auto"/>
      </w:pPr>
      <w:r w:rsidRPr="007A5D5A">
        <w:rPr>
          <w:rFonts w:eastAsia="Cambria"/>
          <w:color w:val="000000"/>
        </w:rPr>
        <w:t>Zpřístupnění kompletní databanky úloh ke zkoušce z českého jazyka a reálií v interaktivní podobě</w:t>
      </w:r>
    </w:p>
    <w:p w14:paraId="2AFDB941" w14:textId="77777777" w:rsidR="00340456" w:rsidRPr="007A5D5A" w:rsidRDefault="00340456" w:rsidP="00340456"/>
    <w:p w14:paraId="62B8B17A" w14:textId="77777777" w:rsidR="00340456" w:rsidRPr="00340456" w:rsidRDefault="00340456" w:rsidP="00462879">
      <w:pPr>
        <w:pStyle w:val="Nadpis1"/>
        <w:keepNext w:val="0"/>
        <w:numPr>
          <w:ilvl w:val="0"/>
          <w:numId w:val="10"/>
        </w:numPr>
        <w:autoSpaceDE/>
        <w:autoSpaceDN/>
        <w:spacing w:before="100" w:line="288" w:lineRule="auto"/>
        <w:ind w:left="283" w:hanging="283"/>
        <w:jc w:val="left"/>
        <w:rPr>
          <w:rFonts w:ascii="Arial" w:hAnsi="Arial" w:cs="Arial"/>
          <w:sz w:val="28"/>
          <w:szCs w:val="28"/>
        </w:rPr>
      </w:pPr>
      <w:bookmarkStart w:id="49" w:name="_heading=h.vx1227" w:colFirst="0" w:colLast="0"/>
      <w:bookmarkEnd w:id="49"/>
      <w:r w:rsidRPr="00340456">
        <w:rPr>
          <w:rFonts w:ascii="Arial" w:hAnsi="Arial" w:cs="Arial"/>
          <w:sz w:val="28"/>
          <w:szCs w:val="28"/>
        </w:rPr>
        <w:t>KVALITATIVNÍ VLASTNOSTI PROJEKTU A SLUŽEB</w:t>
      </w:r>
    </w:p>
    <w:p w14:paraId="627D7E5E" w14:textId="77777777" w:rsidR="00340456" w:rsidRPr="007A5D5A" w:rsidRDefault="00340456" w:rsidP="00462879">
      <w:pPr>
        <w:pStyle w:val="Nadpis2"/>
        <w:keepNext w:val="0"/>
        <w:keepLines w:val="0"/>
        <w:numPr>
          <w:ilvl w:val="1"/>
          <w:numId w:val="10"/>
        </w:numPr>
        <w:spacing w:before="200"/>
        <w:ind w:left="283" w:hanging="285"/>
        <w:rPr>
          <w:rFonts w:ascii="Arial" w:hAnsi="Arial" w:cs="Arial"/>
        </w:rPr>
      </w:pPr>
      <w:bookmarkStart w:id="50" w:name="_heading=h.3fwokq0" w:colFirst="0" w:colLast="0"/>
      <w:bookmarkEnd w:id="50"/>
      <w:r w:rsidRPr="007A5D5A">
        <w:rPr>
          <w:rFonts w:ascii="Arial" w:hAnsi="Arial" w:cs="Arial"/>
        </w:rPr>
        <w:t>Právní</w:t>
      </w:r>
    </w:p>
    <w:p w14:paraId="0365CF51" w14:textId="77777777" w:rsidR="00340456" w:rsidRPr="007A5D5A" w:rsidRDefault="00340456" w:rsidP="00462879">
      <w:pPr>
        <w:pStyle w:val="Nadpis3"/>
        <w:keepNext w:val="0"/>
        <w:numPr>
          <w:ilvl w:val="2"/>
          <w:numId w:val="10"/>
        </w:numPr>
        <w:spacing w:before="200" w:after="0"/>
        <w:ind w:left="283" w:hanging="285"/>
      </w:pPr>
      <w:bookmarkStart w:id="51" w:name="_heading=h.1v1yuxt" w:colFirst="0" w:colLast="0"/>
      <w:bookmarkStart w:id="52" w:name="_heading=h.4f1mdlm" w:colFirst="0" w:colLast="0"/>
      <w:bookmarkEnd w:id="51"/>
      <w:bookmarkEnd w:id="52"/>
      <w:r w:rsidRPr="007A5D5A">
        <w:t>Zákonná omezení</w:t>
      </w:r>
    </w:p>
    <w:p w14:paraId="73CF10DE" w14:textId="77777777" w:rsidR="00340456" w:rsidRPr="007A5D5A" w:rsidRDefault="00340456" w:rsidP="00462879">
      <w:pPr>
        <w:numPr>
          <w:ilvl w:val="3"/>
          <w:numId w:val="10"/>
        </w:numPr>
        <w:spacing w:before="200" w:line="276" w:lineRule="auto"/>
        <w:ind w:left="283" w:hanging="285"/>
      </w:pPr>
      <w:r w:rsidRPr="007A5D5A">
        <w:t>Dodavatel postupoval v souladu s právními předpisy, Zákazník zejména upozorňuje na:</w:t>
      </w:r>
    </w:p>
    <w:p w14:paraId="69C7088F" w14:textId="77777777" w:rsidR="00340456" w:rsidRPr="007A5D5A" w:rsidRDefault="00340456" w:rsidP="00462879">
      <w:pPr>
        <w:numPr>
          <w:ilvl w:val="0"/>
          <w:numId w:val="13"/>
        </w:numPr>
        <w:spacing w:before="200" w:line="276" w:lineRule="auto"/>
      </w:pPr>
      <w:r w:rsidRPr="007A5D5A">
        <w:t>Zákon č. 99/2019 Sb. (Zákon o přístupnosti internetových stránek a mobilních aplikací)</w:t>
      </w:r>
    </w:p>
    <w:p w14:paraId="13A05628" w14:textId="77777777" w:rsidR="00340456" w:rsidRPr="007A5D5A" w:rsidRDefault="00340456" w:rsidP="00462879">
      <w:pPr>
        <w:numPr>
          <w:ilvl w:val="0"/>
          <w:numId w:val="13"/>
        </w:numPr>
        <w:spacing w:line="276" w:lineRule="auto"/>
      </w:pPr>
      <w:r w:rsidRPr="007A5D5A">
        <w:t>Nařízení (EU) 2016/679 (GDPR)</w:t>
      </w:r>
    </w:p>
    <w:p w14:paraId="0915E7D8" w14:textId="77777777" w:rsidR="00340456" w:rsidRPr="007A5D5A" w:rsidRDefault="00340456" w:rsidP="00462879">
      <w:pPr>
        <w:numPr>
          <w:ilvl w:val="0"/>
          <w:numId w:val="13"/>
        </w:numPr>
        <w:spacing w:line="276" w:lineRule="auto"/>
      </w:pPr>
      <w:r w:rsidRPr="007A5D5A">
        <w:t>Směrnice (EU) 2002/58/ES (Nařízení o soukromí a elektronických komunikacích) a Nařízení, které ji nahrazuje (</w:t>
      </w:r>
      <w:proofErr w:type="spellStart"/>
      <w:r w:rsidRPr="007A5D5A">
        <w:t>ePrivacy</w:t>
      </w:r>
      <w:proofErr w:type="spellEnd"/>
      <w:r w:rsidRPr="007A5D5A">
        <w:t>)</w:t>
      </w:r>
    </w:p>
    <w:p w14:paraId="286BFC7F" w14:textId="77777777" w:rsidR="00340456" w:rsidRPr="007A5D5A" w:rsidRDefault="00340456" w:rsidP="00462879">
      <w:pPr>
        <w:numPr>
          <w:ilvl w:val="0"/>
          <w:numId w:val="13"/>
        </w:numPr>
        <w:spacing w:line="276" w:lineRule="auto"/>
      </w:pPr>
      <w:r w:rsidRPr="007A5D5A">
        <w:t>Zák. č. 480/2004, zákon o některých službách informační společnosti a o změně některých zákonů, zejména §7.</w:t>
      </w:r>
    </w:p>
    <w:p w14:paraId="51C2625C" w14:textId="77777777" w:rsidR="00340456" w:rsidRPr="007A5D5A" w:rsidRDefault="00340456" w:rsidP="00462879">
      <w:pPr>
        <w:pStyle w:val="Nadpis2"/>
        <w:keepNext w:val="0"/>
        <w:keepLines w:val="0"/>
        <w:numPr>
          <w:ilvl w:val="1"/>
          <w:numId w:val="10"/>
        </w:numPr>
        <w:spacing w:before="200"/>
        <w:ind w:left="285" w:hanging="285"/>
        <w:rPr>
          <w:rFonts w:ascii="Arial" w:hAnsi="Arial" w:cs="Arial"/>
        </w:rPr>
      </w:pPr>
      <w:bookmarkStart w:id="53" w:name="_heading=h.2u6wntf" w:colFirst="0" w:colLast="0"/>
      <w:bookmarkEnd w:id="53"/>
      <w:r w:rsidRPr="007A5D5A">
        <w:rPr>
          <w:rFonts w:ascii="Arial" w:hAnsi="Arial" w:cs="Arial"/>
        </w:rPr>
        <w:t>Technické</w:t>
      </w:r>
    </w:p>
    <w:p w14:paraId="2944558A" w14:textId="77777777" w:rsidR="00340456" w:rsidRPr="007A5D5A" w:rsidRDefault="00340456" w:rsidP="00462879">
      <w:pPr>
        <w:pStyle w:val="Nadpis3"/>
        <w:keepNext w:val="0"/>
        <w:numPr>
          <w:ilvl w:val="2"/>
          <w:numId w:val="10"/>
        </w:numPr>
        <w:spacing w:before="200" w:after="0"/>
        <w:ind w:left="285" w:hanging="285"/>
      </w:pPr>
      <w:bookmarkStart w:id="54" w:name="_heading=h.19c6y18" w:colFirst="0" w:colLast="0"/>
      <w:bookmarkEnd w:id="54"/>
      <w:r w:rsidRPr="007A5D5A">
        <w:t>Obecné</w:t>
      </w:r>
    </w:p>
    <w:p w14:paraId="3D925B1C" w14:textId="77777777" w:rsidR="00340456" w:rsidRPr="007A5D5A" w:rsidRDefault="00340456" w:rsidP="00462879">
      <w:pPr>
        <w:numPr>
          <w:ilvl w:val="3"/>
          <w:numId w:val="10"/>
        </w:numPr>
        <w:spacing w:before="200" w:line="276" w:lineRule="auto"/>
        <w:ind w:left="285" w:hanging="285"/>
      </w:pPr>
      <w:r w:rsidRPr="007A5D5A">
        <w:t xml:space="preserve">Kanonické URL rozcestníku portálu ČPC je </w:t>
      </w:r>
      <w:hyperlink r:id="rId11">
        <w:r w:rsidRPr="007A5D5A">
          <w:rPr>
            <w:color w:val="1155CC"/>
            <w:u w:val="single"/>
          </w:rPr>
          <w:t>https://cestina-pro-cizince.cz</w:t>
        </w:r>
      </w:hyperlink>
    </w:p>
    <w:p w14:paraId="32BE220E" w14:textId="77777777" w:rsidR="00340456" w:rsidRPr="007A5D5A" w:rsidRDefault="00340456" w:rsidP="00462879">
      <w:pPr>
        <w:numPr>
          <w:ilvl w:val="3"/>
          <w:numId w:val="10"/>
        </w:numPr>
        <w:spacing w:before="200" w:line="276" w:lineRule="auto"/>
        <w:ind w:left="285" w:hanging="285"/>
      </w:pPr>
      <w:r w:rsidRPr="007A5D5A">
        <w:t>Celé řešení je realizováno s použitím kódování znaků UTF-8.</w:t>
      </w:r>
    </w:p>
    <w:p w14:paraId="432D479B" w14:textId="77777777" w:rsidR="00340456" w:rsidRPr="007A5D5A" w:rsidRDefault="00340456" w:rsidP="00462879">
      <w:pPr>
        <w:numPr>
          <w:ilvl w:val="3"/>
          <w:numId w:val="10"/>
        </w:numPr>
        <w:spacing w:before="200" w:line="276" w:lineRule="auto"/>
        <w:ind w:left="285" w:hanging="285"/>
      </w:pPr>
      <w:r w:rsidRPr="007A5D5A">
        <w:t xml:space="preserve">Všechny případně zřizované externí služby jsou vytvořeny na správcovský účet ve vlastnictví Zákazníka a Dodavatel má k těmto službám (pokud je třeba) </w:t>
      </w:r>
      <w:proofErr w:type="spellStart"/>
      <w:r w:rsidRPr="007A5D5A">
        <w:t>nasdílen</w:t>
      </w:r>
      <w:proofErr w:type="spellEnd"/>
      <w:r w:rsidRPr="007A5D5A">
        <w:t xml:space="preserve"> přístup na samostatný účet.</w:t>
      </w:r>
    </w:p>
    <w:p w14:paraId="3B20DAF4" w14:textId="77777777" w:rsidR="00340456" w:rsidRPr="007A5D5A" w:rsidRDefault="00340456" w:rsidP="00462879">
      <w:pPr>
        <w:numPr>
          <w:ilvl w:val="3"/>
          <w:numId w:val="10"/>
        </w:numPr>
        <w:spacing w:before="200" w:line="276" w:lineRule="auto"/>
        <w:ind w:left="285" w:hanging="285"/>
      </w:pPr>
      <w:r w:rsidRPr="007A5D5A">
        <w:t xml:space="preserve">Návštěvnost webu je měřena a analyzována pomocí Google </w:t>
      </w:r>
      <w:proofErr w:type="spellStart"/>
      <w:r w:rsidRPr="007A5D5A">
        <w:t>Analytics</w:t>
      </w:r>
      <w:proofErr w:type="spellEnd"/>
      <w:r w:rsidRPr="007A5D5A">
        <w:t xml:space="preserve">. </w:t>
      </w:r>
    </w:p>
    <w:p w14:paraId="767C8DB7" w14:textId="77777777" w:rsidR="00340456" w:rsidRPr="007A5D5A" w:rsidRDefault="00340456" w:rsidP="00462879">
      <w:pPr>
        <w:pStyle w:val="Nadpis3"/>
        <w:keepNext w:val="0"/>
        <w:numPr>
          <w:ilvl w:val="2"/>
          <w:numId w:val="10"/>
        </w:numPr>
        <w:spacing w:before="200" w:after="0"/>
        <w:ind w:left="285" w:hanging="285"/>
      </w:pPr>
      <w:bookmarkStart w:id="55" w:name="_heading=h.3tbugp1" w:colFirst="0" w:colLast="0"/>
      <w:bookmarkEnd w:id="55"/>
      <w:r w:rsidRPr="007A5D5A">
        <w:t>Domény a DNS</w:t>
      </w:r>
    </w:p>
    <w:p w14:paraId="2355A5D6" w14:textId="77777777" w:rsidR="00340456" w:rsidRPr="007A5D5A" w:rsidRDefault="00340456" w:rsidP="00462879">
      <w:pPr>
        <w:numPr>
          <w:ilvl w:val="3"/>
          <w:numId w:val="10"/>
        </w:numPr>
        <w:spacing w:before="200" w:line="276" w:lineRule="auto"/>
        <w:ind w:left="285" w:hanging="285"/>
      </w:pPr>
      <w:r w:rsidRPr="007A5D5A">
        <w:t>Všechny nové registrace a prodloužení domén jsou zpracovávány Zákazníkem a na jeho odpovědnost.</w:t>
      </w:r>
    </w:p>
    <w:p w14:paraId="27C7BC10" w14:textId="77777777" w:rsidR="00340456" w:rsidRPr="007A5D5A" w:rsidRDefault="00340456" w:rsidP="00462879">
      <w:pPr>
        <w:numPr>
          <w:ilvl w:val="3"/>
          <w:numId w:val="10"/>
        </w:numPr>
        <w:spacing w:before="200" w:line="276" w:lineRule="auto"/>
        <w:ind w:left="285" w:hanging="285"/>
      </w:pPr>
      <w:r w:rsidRPr="007A5D5A">
        <w:t>DNS je ve správě Zákazníka a všechny změny podléhají schválení Zákazníkem. Dodavatel musí přizpůsobit vlastnosti řešení a nastavit procesy tak, aby toto nezpůsobovalo prodlevy, výpadky či organizační problémy.</w:t>
      </w:r>
    </w:p>
    <w:p w14:paraId="348689EE" w14:textId="77777777" w:rsidR="00340456" w:rsidRPr="007A5D5A" w:rsidRDefault="00340456" w:rsidP="00462879">
      <w:pPr>
        <w:pStyle w:val="Nadpis3"/>
        <w:keepNext w:val="0"/>
        <w:numPr>
          <w:ilvl w:val="2"/>
          <w:numId w:val="10"/>
        </w:numPr>
        <w:spacing w:before="200" w:after="0"/>
        <w:ind w:left="285" w:hanging="285"/>
      </w:pPr>
      <w:bookmarkStart w:id="56" w:name="_heading=h.28h4qwu" w:colFirst="0" w:colLast="0"/>
      <w:bookmarkEnd w:id="56"/>
      <w:r w:rsidRPr="007A5D5A">
        <w:t>E-mail</w:t>
      </w:r>
    </w:p>
    <w:p w14:paraId="28663A51" w14:textId="77777777" w:rsidR="00340456" w:rsidRPr="007A5D5A" w:rsidRDefault="00340456" w:rsidP="00462879">
      <w:pPr>
        <w:numPr>
          <w:ilvl w:val="3"/>
          <w:numId w:val="10"/>
        </w:numPr>
        <w:spacing w:before="200" w:line="276" w:lineRule="auto"/>
        <w:ind w:left="285" w:hanging="285"/>
      </w:pPr>
      <w:r w:rsidRPr="007A5D5A">
        <w:t>Všechny e-maily, které jsou posílány jménem (tj. z domén) Zákazníka jsou zasílány přes Zákazníkem předem schválené SMTP servery či služby, pro které jsou korektně nastavené DNS (SPF, DKIM atp.) záznamy.</w:t>
      </w:r>
    </w:p>
    <w:p w14:paraId="74D7FA82" w14:textId="77777777" w:rsidR="00340456" w:rsidRPr="007A5D5A" w:rsidRDefault="00340456" w:rsidP="00462879">
      <w:pPr>
        <w:numPr>
          <w:ilvl w:val="3"/>
          <w:numId w:val="10"/>
        </w:numPr>
        <w:spacing w:before="200" w:line="276" w:lineRule="auto"/>
        <w:ind w:left="285" w:hanging="285"/>
      </w:pPr>
      <w:r w:rsidRPr="007A5D5A">
        <w:t>E-maily odesílané z webu (např. kontaktní formulář) nejsou posílané jménem (tj. z domény) návštěvníka.</w:t>
      </w:r>
    </w:p>
    <w:p w14:paraId="1CB23933" w14:textId="77777777" w:rsidR="00340456" w:rsidRPr="007A5D5A" w:rsidRDefault="00340456" w:rsidP="00462879">
      <w:pPr>
        <w:numPr>
          <w:ilvl w:val="3"/>
          <w:numId w:val="10"/>
        </w:numPr>
        <w:spacing w:before="200" w:line="276" w:lineRule="auto"/>
        <w:ind w:left="285" w:hanging="285"/>
      </w:pPr>
      <w:r w:rsidRPr="007A5D5A">
        <w:t xml:space="preserve">Odesílaný E-mail obsahuje jméno odesílatele a </w:t>
      </w:r>
      <w:proofErr w:type="spellStart"/>
      <w:r w:rsidRPr="007A5D5A">
        <w:t>subject</w:t>
      </w:r>
      <w:proofErr w:type="spellEnd"/>
      <w:r w:rsidRPr="007A5D5A">
        <w:t xml:space="preserve"> v souladu s aktuálními </w:t>
      </w:r>
      <w:proofErr w:type="spellStart"/>
      <w:r w:rsidRPr="007A5D5A">
        <w:t>best</w:t>
      </w:r>
      <w:proofErr w:type="spellEnd"/>
      <w:r w:rsidRPr="007A5D5A">
        <w:t xml:space="preserve"> </w:t>
      </w:r>
      <w:proofErr w:type="spellStart"/>
      <w:r w:rsidRPr="007A5D5A">
        <w:t>practices</w:t>
      </w:r>
      <w:proofErr w:type="spellEnd"/>
      <w:r w:rsidRPr="007A5D5A">
        <w:t xml:space="preserve"> - např. délka, (ne)použití </w:t>
      </w:r>
      <w:proofErr w:type="spellStart"/>
      <w:r w:rsidRPr="007A5D5A">
        <w:t>emojis</w:t>
      </w:r>
      <w:proofErr w:type="spellEnd"/>
      <w:r w:rsidRPr="007A5D5A">
        <w:t>, interpunkce, verzálek.</w:t>
      </w:r>
    </w:p>
    <w:p w14:paraId="7C49299F" w14:textId="77777777" w:rsidR="00340456" w:rsidRPr="007A5D5A" w:rsidRDefault="00340456" w:rsidP="00462879">
      <w:pPr>
        <w:numPr>
          <w:ilvl w:val="3"/>
          <w:numId w:val="10"/>
        </w:numPr>
        <w:spacing w:before="200" w:line="276" w:lineRule="auto"/>
        <w:ind w:left="285" w:hanging="285"/>
      </w:pPr>
      <w:r w:rsidRPr="007A5D5A">
        <w:lastRenderedPageBreak/>
        <w:t>U HTML e-mailů existuje i TXT verze.</w:t>
      </w:r>
    </w:p>
    <w:p w14:paraId="1DCEBFA3" w14:textId="77777777" w:rsidR="00340456" w:rsidRPr="007A5D5A" w:rsidRDefault="00340456" w:rsidP="00462879">
      <w:pPr>
        <w:numPr>
          <w:ilvl w:val="3"/>
          <w:numId w:val="10"/>
        </w:numPr>
        <w:spacing w:before="200" w:line="276" w:lineRule="auto"/>
        <w:ind w:left="285" w:hanging="285"/>
      </w:pPr>
      <w:r w:rsidRPr="007A5D5A">
        <w:t xml:space="preserve">E-mail je korektně zobrazen minimálně 90 % příjemcům a v nejpoužívanějších mailových klientech (Gmail, Seznam, </w:t>
      </w:r>
      <w:proofErr w:type="spellStart"/>
      <w:r w:rsidRPr="007A5D5A">
        <w:t>Yahoo</w:t>
      </w:r>
      <w:proofErr w:type="spellEnd"/>
      <w:r w:rsidRPr="007A5D5A">
        <w:t>, Outlook, Apple mail).</w:t>
      </w:r>
    </w:p>
    <w:p w14:paraId="1F9A81E5" w14:textId="77777777" w:rsidR="00340456" w:rsidRPr="007A5D5A" w:rsidRDefault="00340456" w:rsidP="00462879">
      <w:pPr>
        <w:pStyle w:val="Nadpis3"/>
        <w:keepNext w:val="0"/>
        <w:numPr>
          <w:ilvl w:val="2"/>
          <w:numId w:val="10"/>
        </w:numPr>
        <w:spacing w:before="200" w:after="0"/>
        <w:ind w:left="285" w:hanging="285"/>
      </w:pPr>
      <w:bookmarkStart w:id="57" w:name="_heading=h.nmf14n" w:colFirst="0" w:colLast="0"/>
      <w:bookmarkEnd w:id="57"/>
      <w:r w:rsidRPr="007A5D5A">
        <w:t>Internacionalizace a lokalizace</w:t>
      </w:r>
    </w:p>
    <w:p w14:paraId="0575F215" w14:textId="77777777" w:rsidR="00340456" w:rsidRPr="007A5D5A" w:rsidRDefault="00340456" w:rsidP="00462879">
      <w:pPr>
        <w:numPr>
          <w:ilvl w:val="3"/>
          <w:numId w:val="10"/>
        </w:numPr>
        <w:spacing w:before="200" w:line="276" w:lineRule="auto"/>
        <w:ind w:left="285" w:hanging="285"/>
      </w:pPr>
      <w:r w:rsidRPr="007A5D5A">
        <w:t>Řešení umožňuje implementaci webu pro všechny evropské země a úřední jazyky EU a dále pro ukrajinštinu, ruštinu, vietnamštinu a mongolštinu. Zejména se jedná o podporu specifik - abeceda, řazení, směr psaní, formáty čísel (např. telefon, PSČ, formátování čísel atp.), měna, fyzikální jednotky, formáty papíru, zvyklosti zápisu data a času včetně používání různých kalendářů a časových pásem.</w:t>
      </w:r>
    </w:p>
    <w:p w14:paraId="18D4B279" w14:textId="77777777" w:rsidR="00340456" w:rsidRPr="007A5D5A" w:rsidRDefault="00340456" w:rsidP="00462879">
      <w:pPr>
        <w:numPr>
          <w:ilvl w:val="3"/>
          <w:numId w:val="10"/>
        </w:numPr>
        <w:spacing w:before="200" w:line="276" w:lineRule="auto"/>
        <w:ind w:left="285" w:hanging="285"/>
      </w:pPr>
      <w:r w:rsidRPr="007A5D5A">
        <w:t xml:space="preserve">Weby jsou validní podle </w:t>
      </w:r>
      <w:hyperlink r:id="rId12">
        <w:r w:rsidRPr="007A5D5A">
          <w:rPr>
            <w:color w:val="1155CC"/>
            <w:u w:val="single"/>
          </w:rPr>
          <w:t>https://validator.w3.org/i18n-checker/</w:t>
        </w:r>
      </w:hyperlink>
    </w:p>
    <w:p w14:paraId="32CF9131" w14:textId="77777777" w:rsidR="00340456" w:rsidRPr="007A5D5A" w:rsidRDefault="00340456" w:rsidP="00462879">
      <w:pPr>
        <w:numPr>
          <w:ilvl w:val="3"/>
          <w:numId w:val="10"/>
        </w:numPr>
        <w:spacing w:before="200" w:line="276" w:lineRule="auto"/>
        <w:ind w:left="285" w:hanging="285"/>
      </w:pPr>
      <w:r w:rsidRPr="007A5D5A">
        <w:t xml:space="preserve">Používá se HTML atribut </w:t>
      </w:r>
      <w:proofErr w:type="spellStart"/>
      <w:r w:rsidRPr="007A5D5A">
        <w:t>lang</w:t>
      </w:r>
      <w:proofErr w:type="spellEnd"/>
      <w:r w:rsidRPr="007A5D5A">
        <w:t>.</w:t>
      </w:r>
    </w:p>
    <w:p w14:paraId="6001D858" w14:textId="77777777" w:rsidR="00340456" w:rsidRPr="007A5D5A" w:rsidRDefault="00340456" w:rsidP="00462879">
      <w:pPr>
        <w:numPr>
          <w:ilvl w:val="3"/>
          <w:numId w:val="10"/>
        </w:numPr>
        <w:spacing w:before="200" w:line="276" w:lineRule="auto"/>
        <w:ind w:left="285" w:hanging="285"/>
      </w:pPr>
      <w:r w:rsidRPr="007A5D5A">
        <w:t xml:space="preserve">U webů se používá </w:t>
      </w:r>
      <w:proofErr w:type="spellStart"/>
      <w:r w:rsidRPr="007A5D5A">
        <w:t>alternate</w:t>
      </w:r>
      <w:proofErr w:type="spellEnd"/>
      <w:r w:rsidRPr="007A5D5A">
        <w:t xml:space="preserve"> link (jako HTML </w:t>
      </w:r>
      <w:proofErr w:type="spellStart"/>
      <w:r w:rsidRPr="007A5D5A">
        <w:t>tag</w:t>
      </w:r>
      <w:proofErr w:type="spellEnd"/>
      <w:r w:rsidRPr="007A5D5A">
        <w:t xml:space="preserve"> či HTTP hlavička) s </w:t>
      </w:r>
      <w:proofErr w:type="spellStart"/>
      <w:r w:rsidRPr="007A5D5A">
        <w:t>hreflang</w:t>
      </w:r>
      <w:proofErr w:type="spellEnd"/>
      <w:r w:rsidRPr="007A5D5A">
        <w:t xml:space="preserve"> a sitemap.xml obsahuje jazykové varianty.</w:t>
      </w:r>
    </w:p>
    <w:p w14:paraId="41D5961D" w14:textId="77777777" w:rsidR="00340456" w:rsidRPr="007A5D5A" w:rsidRDefault="00340456" w:rsidP="00462879">
      <w:pPr>
        <w:pStyle w:val="Nadpis3"/>
        <w:keepNext w:val="0"/>
        <w:numPr>
          <w:ilvl w:val="2"/>
          <w:numId w:val="10"/>
        </w:numPr>
        <w:spacing w:before="200" w:after="0"/>
        <w:ind w:left="285" w:hanging="285"/>
      </w:pPr>
      <w:bookmarkStart w:id="58" w:name="_heading=h.37m2jsg" w:colFirst="0" w:colLast="0"/>
      <w:bookmarkEnd w:id="58"/>
      <w:proofErr w:type="spellStart"/>
      <w:r w:rsidRPr="007A5D5A">
        <w:t>Frontend</w:t>
      </w:r>
      <w:proofErr w:type="spellEnd"/>
      <w:r w:rsidRPr="007A5D5A">
        <w:t xml:space="preserve"> (HTML)</w:t>
      </w:r>
    </w:p>
    <w:p w14:paraId="39ECB0D3" w14:textId="77777777" w:rsidR="00340456" w:rsidRPr="007A5D5A" w:rsidRDefault="00340456" w:rsidP="00462879">
      <w:pPr>
        <w:numPr>
          <w:ilvl w:val="3"/>
          <w:numId w:val="10"/>
        </w:numPr>
        <w:spacing w:before="200" w:line="276" w:lineRule="auto"/>
        <w:ind w:left="285" w:hanging="285"/>
      </w:pPr>
      <w:r w:rsidRPr="007A5D5A">
        <w:t xml:space="preserve">Web má vhodné ikony a </w:t>
      </w:r>
      <w:proofErr w:type="spellStart"/>
      <w:r w:rsidRPr="007A5D5A">
        <w:t>favicon</w:t>
      </w:r>
      <w:proofErr w:type="spellEnd"/>
      <w:r w:rsidRPr="007A5D5A">
        <w:t xml:space="preserve"> pro všechny relevantní platformy.</w:t>
      </w:r>
    </w:p>
    <w:p w14:paraId="484863C5" w14:textId="77777777" w:rsidR="00340456" w:rsidRPr="007A5D5A" w:rsidRDefault="00340456" w:rsidP="00462879">
      <w:pPr>
        <w:numPr>
          <w:ilvl w:val="3"/>
          <w:numId w:val="10"/>
        </w:numPr>
        <w:spacing w:before="200" w:line="276" w:lineRule="auto"/>
        <w:ind w:left="285" w:hanging="285"/>
      </w:pPr>
      <w:r w:rsidRPr="007A5D5A">
        <w:t>Web neobsahuje odkazy vedoucí na neexistující adresy (HTTP 404).</w:t>
      </w:r>
    </w:p>
    <w:p w14:paraId="1C286398" w14:textId="77777777" w:rsidR="00340456" w:rsidRPr="007A5D5A" w:rsidRDefault="00340456" w:rsidP="00462879">
      <w:pPr>
        <w:numPr>
          <w:ilvl w:val="3"/>
          <w:numId w:val="10"/>
        </w:numPr>
        <w:spacing w:before="200" w:line="276" w:lineRule="auto"/>
        <w:ind w:left="285" w:hanging="285"/>
      </w:pPr>
      <w:r w:rsidRPr="007A5D5A">
        <w:t>Web nenačítá zdroje (CSS, JS, obrázky, ...) z neexistujících adres (HTTP 404</w:t>
      </w:r>
      <w:proofErr w:type="gramStart"/>
      <w:r w:rsidRPr="007A5D5A">
        <w:t>).Weby</w:t>
      </w:r>
      <w:proofErr w:type="gramEnd"/>
      <w:r w:rsidRPr="007A5D5A">
        <w:t xml:space="preserve"> mají nastavený </w:t>
      </w:r>
      <w:proofErr w:type="spellStart"/>
      <w:r w:rsidRPr="007A5D5A">
        <w:t>viewport</w:t>
      </w:r>
      <w:proofErr w:type="spellEnd"/>
      <w:r w:rsidRPr="007A5D5A">
        <w:t xml:space="preserve"> stránky.</w:t>
      </w:r>
    </w:p>
    <w:p w14:paraId="54818EB1" w14:textId="77777777" w:rsidR="00340456" w:rsidRPr="007A5D5A" w:rsidRDefault="00340456" w:rsidP="00462879">
      <w:pPr>
        <w:numPr>
          <w:ilvl w:val="3"/>
          <w:numId w:val="10"/>
        </w:numPr>
        <w:spacing w:before="200" w:line="276" w:lineRule="auto"/>
        <w:ind w:left="285" w:hanging="285"/>
      </w:pPr>
      <w:r w:rsidRPr="007A5D5A">
        <w:t>Používají se správné vstupní prvky (HTML5 input type) podle druhu zadávaných dat.</w:t>
      </w:r>
    </w:p>
    <w:p w14:paraId="094BF94A" w14:textId="77777777" w:rsidR="00340456" w:rsidRPr="007A5D5A" w:rsidRDefault="00340456" w:rsidP="00462879">
      <w:pPr>
        <w:numPr>
          <w:ilvl w:val="3"/>
          <w:numId w:val="10"/>
        </w:numPr>
        <w:spacing w:before="200" w:line="276" w:lineRule="auto"/>
        <w:ind w:left="285" w:hanging="285"/>
      </w:pPr>
      <w:r w:rsidRPr="007A5D5A">
        <w:t xml:space="preserve">V konzoli prohlížeče nejsou </w:t>
      </w:r>
      <w:proofErr w:type="spellStart"/>
      <w:r w:rsidRPr="007A5D5A">
        <w:t>zalogovány</w:t>
      </w:r>
      <w:proofErr w:type="spellEnd"/>
      <w:r w:rsidRPr="007A5D5A">
        <w:t xml:space="preserve"> žádné chyby ani ladící hlášení.</w:t>
      </w:r>
    </w:p>
    <w:p w14:paraId="42A74F52" w14:textId="77777777" w:rsidR="00340456" w:rsidRPr="007A5D5A" w:rsidRDefault="00340456" w:rsidP="00462879">
      <w:pPr>
        <w:pStyle w:val="Nadpis3"/>
        <w:keepNext w:val="0"/>
        <w:numPr>
          <w:ilvl w:val="2"/>
          <w:numId w:val="10"/>
        </w:numPr>
        <w:spacing w:before="200" w:after="0"/>
        <w:ind w:left="285" w:hanging="285"/>
      </w:pPr>
      <w:bookmarkStart w:id="59" w:name="_heading=h.1mrcu09" w:colFirst="0" w:colLast="0"/>
      <w:bookmarkEnd w:id="59"/>
      <w:r w:rsidRPr="007A5D5A">
        <w:t>CSS</w:t>
      </w:r>
    </w:p>
    <w:p w14:paraId="279AC28D" w14:textId="77777777" w:rsidR="00340456" w:rsidRPr="007A5D5A" w:rsidRDefault="00340456" w:rsidP="00462879">
      <w:pPr>
        <w:numPr>
          <w:ilvl w:val="3"/>
          <w:numId w:val="10"/>
        </w:numPr>
        <w:spacing w:before="200" w:line="276" w:lineRule="auto"/>
        <w:ind w:left="285" w:hanging="285"/>
      </w:pPr>
      <w:r w:rsidRPr="007A5D5A">
        <w:t xml:space="preserve">Weby používají responzivní design. Web se přizpůsobuje vlastnostem a rozměrům výstupního zařízení z hlediska velikosti písma, rozměrů </w:t>
      </w:r>
      <w:proofErr w:type="spellStart"/>
      <w:r w:rsidRPr="007A5D5A">
        <w:t>klikacích</w:t>
      </w:r>
      <w:proofErr w:type="spellEnd"/>
      <w:r w:rsidRPr="007A5D5A">
        <w:t xml:space="preserve">/dotykových prvků. U mobilních telefonů a </w:t>
      </w:r>
      <w:proofErr w:type="spellStart"/>
      <w:r w:rsidRPr="007A5D5A">
        <w:t>tabletů</w:t>
      </w:r>
      <w:proofErr w:type="spellEnd"/>
      <w:r w:rsidRPr="007A5D5A">
        <w:t xml:space="preserve"> proběhlo přizpůsobení dotykovému ovládání (minimální ergonomické rozměry dotykových prvků, nezávislost na </w:t>
      </w:r>
      <w:proofErr w:type="spellStart"/>
      <w:r w:rsidRPr="007A5D5A">
        <w:t>hover</w:t>
      </w:r>
      <w:proofErr w:type="spellEnd"/>
      <w:r w:rsidRPr="007A5D5A">
        <w:t xml:space="preserve"> stavech).</w:t>
      </w:r>
    </w:p>
    <w:p w14:paraId="772652D1" w14:textId="77777777" w:rsidR="00340456" w:rsidRPr="007A5D5A" w:rsidRDefault="00340456" w:rsidP="00462879">
      <w:pPr>
        <w:pStyle w:val="Nadpis3"/>
        <w:keepNext w:val="0"/>
        <w:numPr>
          <w:ilvl w:val="2"/>
          <w:numId w:val="10"/>
        </w:numPr>
        <w:spacing w:before="200" w:after="0"/>
        <w:ind w:left="285" w:hanging="285"/>
      </w:pPr>
      <w:bookmarkStart w:id="60" w:name="_heading=h.46r0co2" w:colFirst="0" w:colLast="0"/>
      <w:bookmarkEnd w:id="60"/>
      <w:r w:rsidRPr="007A5D5A">
        <w:t>Obrázky a video</w:t>
      </w:r>
    </w:p>
    <w:p w14:paraId="14441397" w14:textId="77777777" w:rsidR="00340456" w:rsidRPr="007A5D5A" w:rsidRDefault="00340456" w:rsidP="00462879">
      <w:pPr>
        <w:numPr>
          <w:ilvl w:val="3"/>
          <w:numId w:val="10"/>
        </w:numPr>
        <w:spacing w:before="200" w:line="276" w:lineRule="auto"/>
        <w:ind w:left="285" w:hanging="285"/>
      </w:pPr>
      <w:r w:rsidRPr="007A5D5A">
        <w:t xml:space="preserve">Videa jsou zajištěna skrze globální CDN řešení (přípustné i </w:t>
      </w:r>
      <w:proofErr w:type="spellStart"/>
      <w:r w:rsidRPr="007A5D5A">
        <w:t>YouTube</w:t>
      </w:r>
      <w:proofErr w:type="spellEnd"/>
      <w:r w:rsidRPr="007A5D5A">
        <w:t xml:space="preserve"> či </w:t>
      </w:r>
      <w:proofErr w:type="spellStart"/>
      <w:r w:rsidRPr="007A5D5A">
        <w:t>Vimeo</w:t>
      </w:r>
      <w:proofErr w:type="spellEnd"/>
      <w:r w:rsidRPr="007A5D5A">
        <w:t>).</w:t>
      </w:r>
    </w:p>
    <w:p w14:paraId="12B03E7B" w14:textId="77777777" w:rsidR="00340456" w:rsidRPr="007A5D5A" w:rsidRDefault="00340456" w:rsidP="00462879">
      <w:pPr>
        <w:pStyle w:val="Nadpis3"/>
        <w:keepNext w:val="0"/>
        <w:numPr>
          <w:ilvl w:val="2"/>
          <w:numId w:val="10"/>
        </w:numPr>
        <w:spacing w:before="200" w:after="0"/>
        <w:ind w:left="285" w:hanging="285"/>
      </w:pPr>
      <w:bookmarkStart w:id="61" w:name="_heading=h.2lwamvv" w:colFirst="0" w:colLast="0"/>
      <w:bookmarkEnd w:id="61"/>
      <w:r w:rsidRPr="007A5D5A">
        <w:t>Přístupnost</w:t>
      </w:r>
    </w:p>
    <w:p w14:paraId="0E59B81F" w14:textId="77777777" w:rsidR="00340456" w:rsidRPr="007A5D5A" w:rsidRDefault="00340456" w:rsidP="00462879">
      <w:pPr>
        <w:numPr>
          <w:ilvl w:val="3"/>
          <w:numId w:val="10"/>
        </w:numPr>
        <w:spacing w:before="200" w:line="276" w:lineRule="auto"/>
        <w:ind w:left="285" w:hanging="285"/>
      </w:pPr>
      <w:r w:rsidRPr="007A5D5A">
        <w:t xml:space="preserve">U webů jsou respektována Web </w:t>
      </w:r>
      <w:proofErr w:type="spellStart"/>
      <w:r w:rsidRPr="007A5D5A">
        <w:t>Content</w:t>
      </w:r>
      <w:proofErr w:type="spellEnd"/>
      <w:r w:rsidRPr="007A5D5A">
        <w:t xml:space="preserve"> </w:t>
      </w:r>
      <w:proofErr w:type="spellStart"/>
      <w:r w:rsidRPr="007A5D5A">
        <w:t>Accessibility</w:t>
      </w:r>
      <w:proofErr w:type="spellEnd"/>
      <w:r w:rsidRPr="007A5D5A">
        <w:t xml:space="preserve"> </w:t>
      </w:r>
      <w:proofErr w:type="spellStart"/>
      <w:r w:rsidRPr="007A5D5A">
        <w:t>Guidelines</w:t>
      </w:r>
      <w:proofErr w:type="spellEnd"/>
      <w:r w:rsidRPr="007A5D5A">
        <w:t xml:space="preserve"> 2.1  minimálně v úrovni shody AA.</w:t>
      </w:r>
    </w:p>
    <w:p w14:paraId="22F94306" w14:textId="77777777" w:rsidR="00340456" w:rsidRPr="007A5D5A" w:rsidRDefault="00340456" w:rsidP="00462879">
      <w:pPr>
        <w:numPr>
          <w:ilvl w:val="3"/>
          <w:numId w:val="10"/>
        </w:numPr>
        <w:spacing w:before="200" w:line="276" w:lineRule="auto"/>
        <w:ind w:left="285" w:hanging="285"/>
      </w:pPr>
      <w:r w:rsidRPr="007A5D5A">
        <w:t>U webů se používá značkování WAI-ARIA v souladu s https://www.w3.org/TR/wai-aria-practices/</w:t>
      </w:r>
    </w:p>
    <w:p w14:paraId="4F8CF4C7" w14:textId="77777777" w:rsidR="00340456" w:rsidRPr="007A5D5A" w:rsidRDefault="00340456" w:rsidP="00462879">
      <w:pPr>
        <w:pStyle w:val="Nadpis3"/>
        <w:keepNext w:val="0"/>
        <w:numPr>
          <w:ilvl w:val="2"/>
          <w:numId w:val="10"/>
        </w:numPr>
        <w:spacing w:before="200" w:after="0"/>
        <w:ind w:left="285" w:hanging="285"/>
      </w:pPr>
      <w:bookmarkStart w:id="62" w:name="_heading=h.111kx3o" w:colFirst="0" w:colLast="0"/>
      <w:bookmarkEnd w:id="62"/>
      <w:r w:rsidRPr="007A5D5A">
        <w:t>Rychlost</w:t>
      </w:r>
    </w:p>
    <w:p w14:paraId="6D974796" w14:textId="77777777" w:rsidR="00340456" w:rsidRPr="007A5D5A" w:rsidRDefault="00340456" w:rsidP="00462879">
      <w:pPr>
        <w:numPr>
          <w:ilvl w:val="3"/>
          <w:numId w:val="10"/>
        </w:numPr>
        <w:spacing w:before="200" w:line="276" w:lineRule="auto"/>
        <w:ind w:left="285" w:hanging="285"/>
      </w:pPr>
      <w:r w:rsidRPr="007A5D5A">
        <w:lastRenderedPageBreak/>
        <w:t>Nově vyvinuté či upravené moduly / části řešení nezpůsobily zpomalení odezvy stávajícího řešení.</w:t>
      </w:r>
    </w:p>
    <w:p w14:paraId="5FA248C4" w14:textId="77777777" w:rsidR="00340456" w:rsidRPr="007A5D5A" w:rsidRDefault="00340456" w:rsidP="00462879">
      <w:pPr>
        <w:numPr>
          <w:ilvl w:val="3"/>
          <w:numId w:val="10"/>
        </w:numPr>
        <w:spacing w:before="200" w:line="276" w:lineRule="auto"/>
        <w:ind w:left="285" w:hanging="285"/>
      </w:pPr>
      <w:r w:rsidRPr="007A5D5A">
        <w:t>Nově vyvinuté části řešení mají obdobnou či lepší odezvu jako srovnatelné části stávajícího řešení.</w:t>
      </w:r>
    </w:p>
    <w:p w14:paraId="6FCE6A08" w14:textId="77777777" w:rsidR="00340456" w:rsidRPr="007A5D5A" w:rsidRDefault="00340456" w:rsidP="00462879">
      <w:pPr>
        <w:pStyle w:val="Nadpis3"/>
        <w:keepNext w:val="0"/>
        <w:numPr>
          <w:ilvl w:val="2"/>
          <w:numId w:val="10"/>
        </w:numPr>
        <w:spacing w:before="200" w:after="0"/>
        <w:ind w:left="285" w:hanging="285"/>
      </w:pPr>
      <w:bookmarkStart w:id="63" w:name="_heading=h.3l18frh" w:colFirst="0" w:colLast="0"/>
      <w:bookmarkEnd w:id="63"/>
      <w:r w:rsidRPr="007A5D5A">
        <w:t>Technické SEO</w:t>
      </w:r>
    </w:p>
    <w:p w14:paraId="5CC6A526" w14:textId="77777777" w:rsidR="00340456" w:rsidRPr="007A5D5A" w:rsidRDefault="00340456" w:rsidP="00462879">
      <w:pPr>
        <w:numPr>
          <w:ilvl w:val="3"/>
          <w:numId w:val="10"/>
        </w:numPr>
        <w:spacing w:before="200" w:line="276" w:lineRule="auto"/>
        <w:ind w:left="285" w:hanging="285"/>
      </w:pPr>
      <w:r w:rsidRPr="007A5D5A">
        <w:t>Není zakázaná indexace veřejného a publikovaného obsahu vyhledávači, pokud toto nevyplývá z explicitního funkčního požadavku</w:t>
      </w:r>
    </w:p>
    <w:p w14:paraId="4BBA808A" w14:textId="77777777" w:rsidR="00340456" w:rsidRPr="007A5D5A" w:rsidRDefault="00340456" w:rsidP="00462879">
      <w:pPr>
        <w:numPr>
          <w:ilvl w:val="3"/>
          <w:numId w:val="10"/>
        </w:numPr>
        <w:spacing w:before="200" w:line="276" w:lineRule="auto"/>
        <w:ind w:left="285" w:hanging="285"/>
      </w:pPr>
      <w:r w:rsidRPr="007A5D5A">
        <w:t>Na weby je nasazen korektní robots.txt.</w:t>
      </w:r>
    </w:p>
    <w:p w14:paraId="4CE210E3" w14:textId="77777777" w:rsidR="00340456" w:rsidRPr="007A5D5A" w:rsidRDefault="00340456" w:rsidP="00462879">
      <w:pPr>
        <w:numPr>
          <w:ilvl w:val="3"/>
          <w:numId w:val="10"/>
        </w:numPr>
        <w:spacing w:before="200" w:line="276" w:lineRule="auto"/>
        <w:ind w:left="285" w:hanging="285"/>
      </w:pPr>
      <w:r w:rsidRPr="007A5D5A">
        <w:t xml:space="preserve">Pro weby existuje relevantní, validní a aktuální sitemap.xml. </w:t>
      </w:r>
      <w:proofErr w:type="spellStart"/>
      <w:r w:rsidRPr="007A5D5A">
        <w:t>Sitemaps</w:t>
      </w:r>
      <w:proofErr w:type="spellEnd"/>
      <w:r w:rsidRPr="007A5D5A">
        <w:t xml:space="preserve"> jsou uvedeny v robots.txt</w:t>
      </w:r>
    </w:p>
    <w:p w14:paraId="17AEBDBE" w14:textId="77777777" w:rsidR="00340456" w:rsidRPr="007A5D5A" w:rsidRDefault="00340456" w:rsidP="00462879">
      <w:pPr>
        <w:numPr>
          <w:ilvl w:val="3"/>
          <w:numId w:val="10"/>
        </w:numPr>
        <w:spacing w:before="200" w:line="276" w:lineRule="auto"/>
        <w:ind w:left="285" w:hanging="285"/>
      </w:pPr>
      <w:r w:rsidRPr="007A5D5A">
        <w:t xml:space="preserve">Řešení robotům neblokuje přístup a ani neposkytuje rozdílný obsah. Výjimku tvoří roboti, v případě že řešení extrémně přetěžují (zejména známé </w:t>
      </w:r>
      <w:proofErr w:type="spellStart"/>
      <w:r w:rsidRPr="007A5D5A">
        <w:t>botnety</w:t>
      </w:r>
      <w:proofErr w:type="spellEnd"/>
      <w:r w:rsidRPr="007A5D5A">
        <w:t xml:space="preserve"> z Číny, Ruska, ...). Na tyto roboty je možné aplikovat přísný </w:t>
      </w:r>
      <w:proofErr w:type="spellStart"/>
      <w:r w:rsidRPr="007A5D5A">
        <w:t>rate</w:t>
      </w:r>
      <w:proofErr w:type="spellEnd"/>
      <w:r w:rsidRPr="007A5D5A">
        <w:t xml:space="preserve"> </w:t>
      </w:r>
      <w:proofErr w:type="spellStart"/>
      <w:r w:rsidRPr="007A5D5A">
        <w:t>limiting</w:t>
      </w:r>
      <w:proofErr w:type="spellEnd"/>
      <w:r w:rsidRPr="007A5D5A">
        <w:t>.</w:t>
      </w:r>
    </w:p>
    <w:p w14:paraId="25B1DD5E" w14:textId="77777777" w:rsidR="00340456" w:rsidRPr="007A5D5A" w:rsidRDefault="00340456" w:rsidP="00462879">
      <w:pPr>
        <w:numPr>
          <w:ilvl w:val="3"/>
          <w:numId w:val="10"/>
        </w:numPr>
        <w:spacing w:before="200" w:line="276" w:lineRule="auto"/>
        <w:ind w:left="285" w:hanging="285"/>
      </w:pPr>
      <w:r w:rsidRPr="007A5D5A">
        <w:t xml:space="preserve">Pro každý web či </w:t>
      </w:r>
      <w:proofErr w:type="spellStart"/>
      <w:r w:rsidRPr="007A5D5A">
        <w:t>microsite</w:t>
      </w:r>
      <w:proofErr w:type="spellEnd"/>
      <w:r w:rsidRPr="007A5D5A">
        <w:t xml:space="preserve"> je zvolena (sub)doména (včetně varianty www / bez www) a tato je používána v kanonických URL.</w:t>
      </w:r>
    </w:p>
    <w:p w14:paraId="33863398" w14:textId="77777777" w:rsidR="00340456" w:rsidRPr="007A5D5A" w:rsidRDefault="00340456" w:rsidP="00462879">
      <w:pPr>
        <w:numPr>
          <w:ilvl w:val="3"/>
          <w:numId w:val="10"/>
        </w:numPr>
        <w:spacing w:before="200" w:line="276" w:lineRule="auto"/>
        <w:ind w:left="285" w:hanging="285"/>
      </w:pPr>
      <w:r w:rsidRPr="007A5D5A">
        <w:t xml:space="preserve">Stejný obsah webů není duplicitně přístupný na více URL a na jednom URL není přístupné více stránek. </w:t>
      </w:r>
    </w:p>
    <w:p w14:paraId="3E761CE5" w14:textId="77777777" w:rsidR="00340456" w:rsidRPr="007A5D5A" w:rsidRDefault="00340456" w:rsidP="00462879">
      <w:pPr>
        <w:numPr>
          <w:ilvl w:val="3"/>
          <w:numId w:val="10"/>
        </w:numPr>
        <w:spacing w:before="200" w:line="276" w:lineRule="auto"/>
        <w:ind w:left="285" w:hanging="285"/>
      </w:pPr>
      <w:r w:rsidRPr="007A5D5A">
        <w:t xml:space="preserve">Na každé veřejné stránce jsou implementovány náhledy pro sociální sítě. Open </w:t>
      </w:r>
      <w:proofErr w:type="spellStart"/>
      <w:r w:rsidRPr="007A5D5A">
        <w:t>Graph</w:t>
      </w:r>
      <w:proofErr w:type="spellEnd"/>
      <w:r w:rsidRPr="007A5D5A">
        <w:t xml:space="preserve"> a </w:t>
      </w:r>
      <w:proofErr w:type="spellStart"/>
      <w:r w:rsidRPr="007A5D5A">
        <w:t>Twitter</w:t>
      </w:r>
      <w:proofErr w:type="spellEnd"/>
      <w:r w:rsidRPr="007A5D5A">
        <w:t xml:space="preserve"> </w:t>
      </w:r>
      <w:proofErr w:type="spellStart"/>
      <w:r w:rsidRPr="007A5D5A">
        <w:t>Cards</w:t>
      </w:r>
      <w:proofErr w:type="spellEnd"/>
      <w:r w:rsidRPr="007A5D5A">
        <w:t xml:space="preserve"> minimálně v rozsahu reprezentativního obrázku.</w:t>
      </w:r>
    </w:p>
    <w:p w14:paraId="543F4C64" w14:textId="77777777" w:rsidR="00340456" w:rsidRPr="007A5D5A" w:rsidRDefault="00340456" w:rsidP="00462879">
      <w:pPr>
        <w:numPr>
          <w:ilvl w:val="3"/>
          <w:numId w:val="10"/>
        </w:numPr>
        <w:spacing w:before="200" w:line="276" w:lineRule="auto"/>
        <w:ind w:left="285" w:hanging="285"/>
      </w:pPr>
      <w:r w:rsidRPr="007A5D5A">
        <w:t xml:space="preserve">Hlavní obsah, položky navigace webů a hledání jsou dostupné bez </w:t>
      </w:r>
      <w:proofErr w:type="spellStart"/>
      <w:r w:rsidRPr="007A5D5A">
        <w:t>JavaScriptu</w:t>
      </w:r>
      <w:proofErr w:type="spellEnd"/>
      <w:r w:rsidRPr="007A5D5A">
        <w:t>.</w:t>
      </w:r>
    </w:p>
    <w:p w14:paraId="1B6271F2" w14:textId="77777777" w:rsidR="00340456" w:rsidRPr="007A5D5A" w:rsidRDefault="00340456" w:rsidP="00462879">
      <w:pPr>
        <w:pStyle w:val="Nadpis3"/>
        <w:keepNext w:val="0"/>
        <w:numPr>
          <w:ilvl w:val="2"/>
          <w:numId w:val="10"/>
        </w:numPr>
        <w:spacing w:before="200" w:after="0"/>
        <w:ind w:left="285" w:hanging="285"/>
      </w:pPr>
      <w:bookmarkStart w:id="64" w:name="_heading=h.206ipza" w:colFirst="0" w:colLast="0"/>
      <w:bookmarkEnd w:id="64"/>
      <w:r w:rsidRPr="007A5D5A">
        <w:t>Kompatibilita a interoperabilita</w:t>
      </w:r>
    </w:p>
    <w:p w14:paraId="2ABA0DAF" w14:textId="77777777" w:rsidR="00340456" w:rsidRPr="007A5D5A" w:rsidRDefault="00340456" w:rsidP="00462879">
      <w:pPr>
        <w:numPr>
          <w:ilvl w:val="3"/>
          <w:numId w:val="10"/>
        </w:numPr>
        <w:spacing w:before="200" w:line="276" w:lineRule="auto"/>
        <w:ind w:left="285" w:hanging="285"/>
      </w:pPr>
      <w:r w:rsidRPr="007A5D5A">
        <w:t xml:space="preserve">Jsou využity technologie standardizované organizacemi jako např. W3C, </w:t>
      </w:r>
      <w:proofErr w:type="spellStart"/>
      <w:r w:rsidRPr="007A5D5A">
        <w:t>Ecma</w:t>
      </w:r>
      <w:proofErr w:type="spellEnd"/>
      <w:r w:rsidRPr="007A5D5A">
        <w:t xml:space="preserve"> International, IEEE atp., které podporují přístupnost a kompatibilitu s různými výstupními zařízeními, tedy typicky validní HTML, CSS, </w:t>
      </w:r>
      <w:proofErr w:type="spellStart"/>
      <w:r w:rsidRPr="007A5D5A">
        <w:t>JavaScript</w:t>
      </w:r>
      <w:proofErr w:type="spellEnd"/>
      <w:r w:rsidRPr="007A5D5A">
        <w:t xml:space="preserve"> atd.</w:t>
      </w:r>
    </w:p>
    <w:p w14:paraId="3EABB1F7" w14:textId="77777777" w:rsidR="00340456" w:rsidRPr="007A5D5A" w:rsidRDefault="00340456" w:rsidP="00462879">
      <w:pPr>
        <w:numPr>
          <w:ilvl w:val="3"/>
          <w:numId w:val="10"/>
        </w:numPr>
        <w:spacing w:before="200" w:line="276" w:lineRule="auto"/>
        <w:ind w:left="285" w:hanging="285"/>
      </w:pPr>
      <w:r w:rsidRPr="007A5D5A">
        <w:t xml:space="preserve">HTTP metody jsou používány korektně s ohledem na jejich </w:t>
      </w:r>
      <w:proofErr w:type="spellStart"/>
      <w:r w:rsidRPr="007A5D5A">
        <w:t>idempotence</w:t>
      </w:r>
      <w:proofErr w:type="spellEnd"/>
      <w:r w:rsidRPr="007A5D5A">
        <w:t xml:space="preserve"> / </w:t>
      </w:r>
      <w:proofErr w:type="spellStart"/>
      <w:r w:rsidRPr="007A5D5A">
        <w:t>safety</w:t>
      </w:r>
      <w:proofErr w:type="spellEnd"/>
      <w:r w:rsidRPr="007A5D5A">
        <w:t>.</w:t>
      </w:r>
    </w:p>
    <w:p w14:paraId="5BD71DD5" w14:textId="77777777" w:rsidR="00340456" w:rsidRPr="007A5D5A" w:rsidRDefault="00340456" w:rsidP="00462879">
      <w:pPr>
        <w:numPr>
          <w:ilvl w:val="3"/>
          <w:numId w:val="10"/>
        </w:numPr>
        <w:spacing w:before="200" w:line="276" w:lineRule="auto"/>
        <w:ind w:left="285" w:hanging="285"/>
      </w:pPr>
      <w:r w:rsidRPr="007A5D5A">
        <w:t xml:space="preserve">Web se zobrazuje korektně i se zapnutými nejběžnějšími </w:t>
      </w:r>
      <w:proofErr w:type="spellStart"/>
      <w:r w:rsidRPr="007A5D5A">
        <w:t>adblockery</w:t>
      </w:r>
      <w:proofErr w:type="spellEnd"/>
      <w:r w:rsidRPr="007A5D5A">
        <w:t>.</w:t>
      </w:r>
    </w:p>
    <w:p w14:paraId="66A04AB2" w14:textId="77777777" w:rsidR="00340456" w:rsidRPr="007A5D5A" w:rsidRDefault="00340456" w:rsidP="00462879">
      <w:pPr>
        <w:numPr>
          <w:ilvl w:val="3"/>
          <w:numId w:val="10"/>
        </w:numPr>
        <w:spacing w:before="200" w:line="276" w:lineRule="auto"/>
        <w:ind w:left="285" w:hanging="285"/>
      </w:pPr>
      <w:r w:rsidRPr="007A5D5A">
        <w:t>Řešení plnohodnotně podporuje Referenční platformy, které jsou:</w:t>
      </w:r>
    </w:p>
    <w:p w14:paraId="2E5E7218" w14:textId="77777777" w:rsidR="00340456" w:rsidRPr="007A5D5A" w:rsidRDefault="00340456" w:rsidP="00462879">
      <w:pPr>
        <w:numPr>
          <w:ilvl w:val="0"/>
          <w:numId w:val="9"/>
        </w:numPr>
        <w:spacing w:before="200" w:line="276" w:lineRule="auto"/>
      </w:pPr>
      <w:r w:rsidRPr="007A5D5A">
        <w:t xml:space="preserve">prohlížeče Google Chrome a Safari v posledních dvou hlavních verzích, nainstalované na počítači s operačním systémem </w:t>
      </w:r>
      <w:proofErr w:type="spellStart"/>
      <w:r w:rsidRPr="007A5D5A">
        <w:t>macOS</w:t>
      </w:r>
      <w:proofErr w:type="spellEnd"/>
      <w:r w:rsidRPr="007A5D5A">
        <w:t xml:space="preserve"> verze 10.15 a vyšší.</w:t>
      </w:r>
    </w:p>
    <w:p w14:paraId="784BDDFA" w14:textId="77777777" w:rsidR="00340456" w:rsidRPr="007A5D5A" w:rsidRDefault="00340456" w:rsidP="00462879">
      <w:pPr>
        <w:numPr>
          <w:ilvl w:val="0"/>
          <w:numId w:val="9"/>
        </w:numPr>
        <w:spacing w:before="200" w:line="276" w:lineRule="auto"/>
      </w:pPr>
      <w:r w:rsidRPr="007A5D5A">
        <w:t xml:space="preserve">prohlížeče Microsoft </w:t>
      </w:r>
      <w:proofErr w:type="spellStart"/>
      <w:r w:rsidRPr="007A5D5A">
        <w:t>Edge</w:t>
      </w:r>
      <w:proofErr w:type="spellEnd"/>
      <w:r w:rsidRPr="007A5D5A">
        <w:t xml:space="preserve">, Google Chrome a </w:t>
      </w:r>
      <w:proofErr w:type="spellStart"/>
      <w:r w:rsidRPr="007A5D5A">
        <w:t>Mozilla</w:t>
      </w:r>
      <w:proofErr w:type="spellEnd"/>
      <w:r w:rsidRPr="007A5D5A">
        <w:t xml:space="preserve"> </w:t>
      </w:r>
      <w:proofErr w:type="spellStart"/>
      <w:r w:rsidRPr="007A5D5A">
        <w:t>Firefox</w:t>
      </w:r>
      <w:proofErr w:type="spellEnd"/>
      <w:r w:rsidRPr="007A5D5A">
        <w:t xml:space="preserve"> v posledních dvou hlavních verzích, nainstalované na počítači s operačním systémem Microsoft Windows verze 10 a vyšší.</w:t>
      </w:r>
    </w:p>
    <w:p w14:paraId="118FC92B" w14:textId="77777777" w:rsidR="00340456" w:rsidRPr="007A5D5A" w:rsidRDefault="00340456" w:rsidP="00462879">
      <w:pPr>
        <w:numPr>
          <w:ilvl w:val="0"/>
          <w:numId w:val="9"/>
        </w:numPr>
        <w:spacing w:before="200" w:line="276" w:lineRule="auto"/>
      </w:pPr>
      <w:r w:rsidRPr="007A5D5A">
        <w:t xml:space="preserve">prohlížeč Safari, instalovaný na mobilním zařízení s operačním systémem Apple </w:t>
      </w:r>
      <w:proofErr w:type="spellStart"/>
      <w:r w:rsidRPr="007A5D5A">
        <w:t>iOS</w:t>
      </w:r>
      <w:proofErr w:type="spellEnd"/>
      <w:r w:rsidRPr="007A5D5A">
        <w:t xml:space="preserve"> v předposlední hlavní verzi a novější.</w:t>
      </w:r>
    </w:p>
    <w:p w14:paraId="54252826" w14:textId="77777777" w:rsidR="00340456" w:rsidRPr="007A5D5A" w:rsidRDefault="00340456" w:rsidP="00462879">
      <w:pPr>
        <w:numPr>
          <w:ilvl w:val="0"/>
          <w:numId w:val="9"/>
        </w:numPr>
        <w:spacing w:before="200" w:line="276" w:lineRule="auto"/>
      </w:pPr>
      <w:r w:rsidRPr="007A5D5A">
        <w:lastRenderedPageBreak/>
        <w:t xml:space="preserve">prohlížeč Google Chrome v posledních dvou hlavních verzích, instalovaný na mobilním zařízení s operačním systémem Android a Apple </w:t>
      </w:r>
      <w:proofErr w:type="spellStart"/>
      <w:r w:rsidRPr="007A5D5A">
        <w:t>iOS</w:t>
      </w:r>
      <w:proofErr w:type="spellEnd"/>
      <w:r w:rsidRPr="007A5D5A">
        <w:t>.</w:t>
      </w:r>
    </w:p>
    <w:p w14:paraId="3082161E" w14:textId="77777777" w:rsidR="00340456" w:rsidRPr="007A5D5A" w:rsidRDefault="00340456" w:rsidP="00462879">
      <w:pPr>
        <w:pStyle w:val="Nadpis3"/>
        <w:keepNext w:val="0"/>
        <w:numPr>
          <w:ilvl w:val="2"/>
          <w:numId w:val="10"/>
        </w:numPr>
        <w:spacing w:before="200" w:after="0"/>
        <w:ind w:left="285" w:hanging="285"/>
      </w:pPr>
      <w:bookmarkStart w:id="65" w:name="_heading=h.4k668n3" w:colFirst="0" w:colLast="0"/>
      <w:bookmarkEnd w:id="65"/>
      <w:r w:rsidRPr="007A5D5A">
        <w:t>HTTPS</w:t>
      </w:r>
    </w:p>
    <w:p w14:paraId="09974E59" w14:textId="77777777" w:rsidR="00340456" w:rsidRPr="007A5D5A" w:rsidRDefault="00340456" w:rsidP="00462879">
      <w:pPr>
        <w:numPr>
          <w:ilvl w:val="3"/>
          <w:numId w:val="10"/>
        </w:numPr>
        <w:spacing w:before="200" w:line="276" w:lineRule="auto"/>
        <w:ind w:left="285" w:hanging="285"/>
      </w:pPr>
      <w:r w:rsidRPr="007A5D5A">
        <w:t xml:space="preserve">Všechny zdroje vkládané z jiných serverů, včetně </w:t>
      </w:r>
      <w:proofErr w:type="spellStart"/>
      <w:r w:rsidRPr="007A5D5A">
        <w:t>iframes</w:t>
      </w:r>
      <w:proofErr w:type="spellEnd"/>
      <w:r w:rsidRPr="007A5D5A">
        <w:t>, jsou vloženy výhradně za použití protokolu HTTPS.</w:t>
      </w:r>
    </w:p>
    <w:p w14:paraId="0CA570D2" w14:textId="77777777" w:rsidR="00340456" w:rsidRPr="007A5D5A" w:rsidRDefault="00340456" w:rsidP="00462879">
      <w:pPr>
        <w:numPr>
          <w:ilvl w:val="3"/>
          <w:numId w:val="10"/>
        </w:numPr>
        <w:spacing w:before="200" w:line="276" w:lineRule="auto"/>
        <w:ind w:left="285" w:hanging="285"/>
      </w:pPr>
      <w:r w:rsidRPr="007A5D5A">
        <w:t>Je použit protokol HTTP/2 na přístup ke všem zdrojům; výjimkou jsou externí služby, kde to Dodavatel není schopen ovlivnit.</w:t>
      </w:r>
    </w:p>
    <w:p w14:paraId="41E5DC84" w14:textId="77777777" w:rsidR="00340456" w:rsidRPr="007A5D5A" w:rsidRDefault="00340456" w:rsidP="00462879">
      <w:pPr>
        <w:pStyle w:val="Nadpis3"/>
        <w:keepNext w:val="0"/>
        <w:numPr>
          <w:ilvl w:val="2"/>
          <w:numId w:val="10"/>
        </w:numPr>
        <w:spacing w:before="200" w:after="0"/>
        <w:ind w:left="285" w:hanging="285"/>
      </w:pPr>
      <w:bookmarkStart w:id="66" w:name="_heading=h.2zbgiuw" w:colFirst="0" w:colLast="0"/>
      <w:bookmarkEnd w:id="66"/>
      <w:r w:rsidRPr="007A5D5A">
        <w:t>Zakázané technologie</w:t>
      </w:r>
    </w:p>
    <w:p w14:paraId="2A497E95" w14:textId="77777777" w:rsidR="00340456" w:rsidRPr="007A5D5A" w:rsidRDefault="00340456" w:rsidP="00462879">
      <w:pPr>
        <w:numPr>
          <w:ilvl w:val="3"/>
          <w:numId w:val="10"/>
        </w:numPr>
        <w:spacing w:before="200" w:line="276" w:lineRule="auto"/>
        <w:ind w:left="285" w:hanging="285"/>
      </w:pPr>
      <w:r w:rsidRPr="007A5D5A">
        <w:t xml:space="preserve">Není používána klientská technologie Adobe </w:t>
      </w:r>
      <w:proofErr w:type="spellStart"/>
      <w:r w:rsidRPr="007A5D5A">
        <w:t>Flash</w:t>
      </w:r>
      <w:proofErr w:type="spellEnd"/>
      <w:r w:rsidRPr="007A5D5A">
        <w:t xml:space="preserve">, Microsoft </w:t>
      </w:r>
      <w:proofErr w:type="spellStart"/>
      <w:r w:rsidRPr="007A5D5A">
        <w:t>Silverlight</w:t>
      </w:r>
      <w:proofErr w:type="spellEnd"/>
      <w:r w:rsidRPr="007A5D5A">
        <w:t xml:space="preserve">, </w:t>
      </w:r>
      <w:proofErr w:type="spellStart"/>
      <w:r w:rsidRPr="007A5D5A">
        <w:t>Oracle</w:t>
      </w:r>
      <w:proofErr w:type="spellEnd"/>
      <w:r w:rsidRPr="007A5D5A">
        <w:t xml:space="preserve"> Java ani podobná, vyžadující binární </w:t>
      </w:r>
      <w:proofErr w:type="spellStart"/>
      <w:r w:rsidRPr="007A5D5A">
        <w:t>pluginy</w:t>
      </w:r>
      <w:proofErr w:type="spellEnd"/>
      <w:r w:rsidRPr="007A5D5A">
        <w:t xml:space="preserve"> v prohlížeči uživatele.</w:t>
      </w:r>
    </w:p>
    <w:p w14:paraId="6089F0AB" w14:textId="77777777" w:rsidR="00340456" w:rsidRPr="007A5D5A" w:rsidRDefault="00340456" w:rsidP="00462879">
      <w:pPr>
        <w:pStyle w:val="Nadpis3"/>
        <w:keepNext w:val="0"/>
        <w:numPr>
          <w:ilvl w:val="2"/>
          <w:numId w:val="10"/>
        </w:numPr>
        <w:spacing w:before="200" w:after="0"/>
        <w:ind w:left="285" w:hanging="285"/>
      </w:pPr>
      <w:bookmarkStart w:id="67" w:name="_heading=h.1egqt2p" w:colFirst="0" w:colLast="0"/>
      <w:bookmarkEnd w:id="67"/>
      <w:r w:rsidRPr="007A5D5A">
        <w:t>Chybové stránky</w:t>
      </w:r>
    </w:p>
    <w:p w14:paraId="26E2C875" w14:textId="77777777" w:rsidR="00340456" w:rsidRPr="007A5D5A" w:rsidRDefault="00340456" w:rsidP="00462879">
      <w:pPr>
        <w:numPr>
          <w:ilvl w:val="3"/>
          <w:numId w:val="10"/>
        </w:numPr>
        <w:spacing w:before="200" w:line="276" w:lineRule="auto"/>
        <w:ind w:left="285" w:hanging="285"/>
      </w:pPr>
      <w:r w:rsidRPr="007A5D5A">
        <w:t xml:space="preserve">Požadavek na neexistující obsah vrací stavový kód HTTP 404. Chyba </w:t>
      </w:r>
      <w:proofErr w:type="spellStart"/>
      <w:r w:rsidRPr="007A5D5A">
        <w:t>backend</w:t>
      </w:r>
      <w:proofErr w:type="spellEnd"/>
      <w:r w:rsidRPr="007A5D5A">
        <w:t xml:space="preserve"> serveru vrací stavový kód HTTP 50x, údržba stavový kód HTTP 503 a při aplikaci </w:t>
      </w:r>
      <w:proofErr w:type="spellStart"/>
      <w:r w:rsidRPr="007A5D5A">
        <w:t>rate</w:t>
      </w:r>
      <w:proofErr w:type="spellEnd"/>
      <w:r w:rsidRPr="007A5D5A">
        <w:t xml:space="preserve"> </w:t>
      </w:r>
      <w:proofErr w:type="spellStart"/>
      <w:r w:rsidRPr="007A5D5A">
        <w:t>limitingu</w:t>
      </w:r>
      <w:proofErr w:type="spellEnd"/>
      <w:r w:rsidRPr="007A5D5A">
        <w:t xml:space="preserve"> je klientovi vrácen stavový kód HTTP 429.</w:t>
      </w:r>
    </w:p>
    <w:p w14:paraId="6530FF67" w14:textId="77777777" w:rsidR="00340456" w:rsidRPr="007A5D5A" w:rsidRDefault="00340456" w:rsidP="00462879">
      <w:pPr>
        <w:numPr>
          <w:ilvl w:val="3"/>
          <w:numId w:val="10"/>
        </w:numPr>
        <w:spacing w:before="200" w:line="276" w:lineRule="auto"/>
        <w:ind w:left="285" w:hanging="285"/>
      </w:pPr>
      <w:r w:rsidRPr="007A5D5A">
        <w:t xml:space="preserve">Existují lokalizované </w:t>
      </w:r>
      <w:proofErr w:type="spellStart"/>
      <w:r w:rsidRPr="007A5D5A">
        <w:t>error</w:t>
      </w:r>
      <w:proofErr w:type="spellEnd"/>
      <w:r w:rsidRPr="007A5D5A">
        <w:t xml:space="preserve"> </w:t>
      </w:r>
      <w:proofErr w:type="spellStart"/>
      <w:r w:rsidRPr="007A5D5A">
        <w:t>pages</w:t>
      </w:r>
      <w:proofErr w:type="spellEnd"/>
      <w:r w:rsidRPr="007A5D5A">
        <w:t xml:space="preserve"> (400, 401, 403, 404, 503 /</w:t>
      </w:r>
      <w:proofErr w:type="spellStart"/>
      <w:r w:rsidRPr="007A5D5A">
        <w:t>maintenance</w:t>
      </w:r>
      <w:proofErr w:type="spellEnd"/>
      <w:r w:rsidRPr="007A5D5A">
        <w:t>/, ostatní 4xx, 5xx); všechny tyto stránky jsou “</w:t>
      </w:r>
      <w:proofErr w:type="spellStart"/>
      <w:r w:rsidRPr="007A5D5A">
        <w:t>custom</w:t>
      </w:r>
      <w:proofErr w:type="spellEnd"/>
      <w:r w:rsidRPr="007A5D5A">
        <w:t>”, jejich obsah se liší od standardních výchozích stránek webserveru.</w:t>
      </w:r>
    </w:p>
    <w:p w14:paraId="23C2F686" w14:textId="77777777" w:rsidR="00340456" w:rsidRPr="007A5D5A" w:rsidRDefault="00340456" w:rsidP="00462879">
      <w:pPr>
        <w:pStyle w:val="Nadpis3"/>
        <w:keepNext w:val="0"/>
        <w:numPr>
          <w:ilvl w:val="2"/>
          <w:numId w:val="10"/>
        </w:numPr>
        <w:spacing w:before="200" w:after="0"/>
        <w:ind w:left="285"/>
      </w:pPr>
      <w:bookmarkStart w:id="68" w:name="_heading=h.3ygebqi" w:colFirst="0" w:colLast="0"/>
      <w:bookmarkEnd w:id="68"/>
      <w:r w:rsidRPr="007A5D5A">
        <w:t>Zabezpečení</w:t>
      </w:r>
    </w:p>
    <w:p w14:paraId="09783FEF" w14:textId="77777777" w:rsidR="00340456" w:rsidRPr="007A5D5A" w:rsidRDefault="00340456" w:rsidP="00462879">
      <w:pPr>
        <w:numPr>
          <w:ilvl w:val="3"/>
          <w:numId w:val="10"/>
        </w:numPr>
        <w:spacing w:before="200" w:line="276" w:lineRule="auto"/>
        <w:ind w:left="285" w:hanging="285"/>
      </w:pPr>
      <w:r w:rsidRPr="007A5D5A">
        <w:t>Nově vyvinuté či upravené moduly / části řešení nezhoršily bezpečnost stávajícího řešení.</w:t>
      </w:r>
    </w:p>
    <w:p w14:paraId="653971B7" w14:textId="77777777" w:rsidR="00340456" w:rsidRPr="007A5D5A" w:rsidRDefault="00340456" w:rsidP="00462879">
      <w:pPr>
        <w:numPr>
          <w:ilvl w:val="3"/>
          <w:numId w:val="10"/>
        </w:numPr>
        <w:spacing w:before="200" w:line="276" w:lineRule="auto"/>
        <w:ind w:left="285" w:hanging="285"/>
      </w:pPr>
      <w:r w:rsidRPr="007A5D5A">
        <w:t xml:space="preserve">Řešení netrpí základními zranitelnostmi podle OWASP Top 10 (např. XXE, XSS, </w:t>
      </w:r>
      <w:proofErr w:type="spellStart"/>
      <w:r w:rsidRPr="007A5D5A">
        <w:t>SQLi</w:t>
      </w:r>
      <w:proofErr w:type="spellEnd"/>
      <w:r w:rsidRPr="007A5D5A">
        <w:t xml:space="preserve">), které je možno detekovat běžnými automatizovanými nástroji. Nejsou veřejně přístupné interní a vývojové soubory a adresáře jako </w:t>
      </w:r>
      <w:proofErr w:type="gramStart"/>
      <w:r w:rsidRPr="007A5D5A">
        <w:t>např. .</w:t>
      </w:r>
      <w:proofErr w:type="spellStart"/>
      <w:r w:rsidRPr="007A5D5A">
        <w:t>git</w:t>
      </w:r>
      <w:proofErr w:type="spellEnd"/>
      <w:proofErr w:type="gramEnd"/>
      <w:r w:rsidRPr="007A5D5A">
        <w:t xml:space="preserve"> </w:t>
      </w:r>
      <w:proofErr w:type="spellStart"/>
      <w:r w:rsidRPr="007A5D5A">
        <w:t>repozitář</w:t>
      </w:r>
      <w:proofErr w:type="spellEnd"/>
      <w:r w:rsidRPr="007A5D5A">
        <w:t>, konfigurační soubory pro vývoj, sestavení nebo provoz atp.</w:t>
      </w:r>
    </w:p>
    <w:p w14:paraId="67CC54AB" w14:textId="77777777" w:rsidR="00340456" w:rsidRPr="007A5D5A" w:rsidRDefault="00340456" w:rsidP="00462879">
      <w:pPr>
        <w:numPr>
          <w:ilvl w:val="3"/>
          <w:numId w:val="10"/>
        </w:numPr>
        <w:spacing w:before="200" w:line="276" w:lineRule="auto"/>
        <w:ind w:left="285" w:hanging="285"/>
      </w:pPr>
      <w:r w:rsidRPr="007A5D5A">
        <w:t xml:space="preserve">Jako zdroj aktuálních </w:t>
      </w:r>
      <w:proofErr w:type="spellStart"/>
      <w:r w:rsidRPr="007A5D5A">
        <w:t>best</w:t>
      </w:r>
      <w:proofErr w:type="spellEnd"/>
      <w:r w:rsidRPr="007A5D5A">
        <w:t xml:space="preserve"> </w:t>
      </w:r>
      <w:proofErr w:type="spellStart"/>
      <w:r w:rsidRPr="007A5D5A">
        <w:t>practices</w:t>
      </w:r>
      <w:proofErr w:type="spellEnd"/>
      <w:r w:rsidRPr="007A5D5A">
        <w:t xml:space="preserve"> je považován https://cheatsheetseries.owasp.org, zejména při práci s přihlašovacími a osobními údaji uživatelů.</w:t>
      </w:r>
    </w:p>
    <w:p w14:paraId="24D90023" w14:textId="77777777" w:rsidR="00340456" w:rsidRPr="007A5D5A" w:rsidRDefault="00340456" w:rsidP="00462879">
      <w:pPr>
        <w:numPr>
          <w:ilvl w:val="3"/>
          <w:numId w:val="10"/>
        </w:numPr>
        <w:spacing w:before="200" w:line="276" w:lineRule="auto"/>
        <w:ind w:left="285" w:hanging="285"/>
      </w:pPr>
      <w:r w:rsidRPr="007A5D5A">
        <w:t>Neexistují společné přístupové účty, každý pracovník Dodavatele má samostatný přístup vedený na jeho jméno.</w:t>
      </w:r>
    </w:p>
    <w:p w14:paraId="33E6F44A" w14:textId="77777777" w:rsidR="00340456" w:rsidRPr="007A5D5A" w:rsidRDefault="00340456" w:rsidP="00462879">
      <w:pPr>
        <w:numPr>
          <w:ilvl w:val="3"/>
          <w:numId w:val="10"/>
        </w:numPr>
        <w:spacing w:before="200" w:line="276" w:lineRule="auto"/>
        <w:ind w:left="285" w:hanging="285"/>
      </w:pPr>
      <w:r w:rsidRPr="007A5D5A">
        <w:t>V systému správy verzí zdrojového kódu (VCS) nejsou uloženy žádná funkční hesla, klíče ani přístupové údaje.</w:t>
      </w:r>
    </w:p>
    <w:p w14:paraId="3E368FDA" w14:textId="77777777" w:rsidR="00340456" w:rsidRPr="007A5D5A" w:rsidRDefault="00340456" w:rsidP="00462879">
      <w:pPr>
        <w:numPr>
          <w:ilvl w:val="3"/>
          <w:numId w:val="10"/>
        </w:numPr>
        <w:spacing w:before="200" w:line="276" w:lineRule="auto"/>
        <w:ind w:left="285" w:hanging="285"/>
      </w:pPr>
      <w:r w:rsidRPr="007A5D5A">
        <w:t>Je nasazen soubor security.txt podle posledního Internet-Draft nebo RFC.</w:t>
      </w:r>
    </w:p>
    <w:p w14:paraId="4E397749" w14:textId="77777777" w:rsidR="00340456" w:rsidRPr="007A5D5A" w:rsidRDefault="00340456" w:rsidP="00462879">
      <w:pPr>
        <w:numPr>
          <w:ilvl w:val="3"/>
          <w:numId w:val="10"/>
        </w:numPr>
        <w:spacing w:before="200" w:line="276" w:lineRule="auto"/>
        <w:ind w:left="285" w:hanging="285"/>
      </w:pPr>
      <w:r w:rsidRPr="007A5D5A">
        <w:t>V případě, že použitá součást obsahuje bezpečnostní chybu, je součást aktualizována nejpozději do 30 kalendářních dnů, pokud je splněno:</w:t>
      </w:r>
    </w:p>
    <w:p w14:paraId="0DA2043D" w14:textId="77777777" w:rsidR="00340456" w:rsidRPr="007A5D5A" w:rsidRDefault="00340456" w:rsidP="00462879">
      <w:pPr>
        <w:numPr>
          <w:ilvl w:val="0"/>
          <w:numId w:val="16"/>
        </w:numPr>
        <w:spacing w:before="200" w:line="276" w:lineRule="auto"/>
      </w:pPr>
      <w:r w:rsidRPr="007A5D5A">
        <w:t>Chyba má přidělený CVE identifikátor a současně</w:t>
      </w:r>
    </w:p>
    <w:p w14:paraId="1B894E09" w14:textId="77777777" w:rsidR="00340456" w:rsidRPr="007A5D5A" w:rsidRDefault="00340456" w:rsidP="00462879">
      <w:pPr>
        <w:numPr>
          <w:ilvl w:val="0"/>
          <w:numId w:val="16"/>
        </w:numPr>
        <w:spacing w:before="200" w:line="276" w:lineRule="auto"/>
      </w:pPr>
      <w:r w:rsidRPr="007A5D5A">
        <w:t xml:space="preserve">Existuje opravná verze či </w:t>
      </w:r>
      <w:proofErr w:type="spellStart"/>
      <w:r w:rsidRPr="007A5D5A">
        <w:t>workaround</w:t>
      </w:r>
      <w:proofErr w:type="spellEnd"/>
      <w:r w:rsidRPr="007A5D5A">
        <w:t xml:space="preserve"> od Dodavatele či autora této součásti</w:t>
      </w:r>
    </w:p>
    <w:p w14:paraId="7D8379BF" w14:textId="77777777" w:rsidR="00340456" w:rsidRPr="007A5D5A" w:rsidRDefault="00340456" w:rsidP="00462879">
      <w:pPr>
        <w:numPr>
          <w:ilvl w:val="3"/>
          <w:numId w:val="10"/>
        </w:numPr>
        <w:spacing w:before="200" w:line="276" w:lineRule="auto"/>
        <w:ind w:left="283" w:hanging="283"/>
      </w:pPr>
      <w:r w:rsidRPr="007A5D5A">
        <w:lastRenderedPageBreak/>
        <w:t xml:space="preserve">Externí odkazy otevírané v novém okně či záložce prohlížeče obsahují </w:t>
      </w:r>
      <w:proofErr w:type="spellStart"/>
      <w:r w:rsidRPr="007A5D5A">
        <w:t>rel</w:t>
      </w:r>
      <w:proofErr w:type="spellEnd"/>
      <w:r w:rsidRPr="007A5D5A">
        <w:t>=”</w:t>
      </w:r>
      <w:proofErr w:type="spellStart"/>
      <w:r w:rsidRPr="007A5D5A">
        <w:t>noopener</w:t>
      </w:r>
      <w:proofErr w:type="spellEnd"/>
      <w:r w:rsidRPr="007A5D5A">
        <w:t>”.</w:t>
      </w:r>
    </w:p>
    <w:p w14:paraId="37E2835B" w14:textId="77777777" w:rsidR="00340456" w:rsidRPr="007A5D5A" w:rsidRDefault="00340456" w:rsidP="00462879">
      <w:pPr>
        <w:numPr>
          <w:ilvl w:val="3"/>
          <w:numId w:val="10"/>
        </w:numPr>
        <w:spacing w:before="200" w:line="276" w:lineRule="auto"/>
        <w:ind w:left="283" w:hanging="283"/>
      </w:pPr>
      <w:r w:rsidRPr="007A5D5A">
        <w:t xml:space="preserve">Externí zdroje se nenačítají z </w:t>
      </w:r>
      <w:proofErr w:type="spellStart"/>
      <w:r w:rsidRPr="007A5D5A">
        <w:t>protocol-relative</w:t>
      </w:r>
      <w:proofErr w:type="spellEnd"/>
      <w:r w:rsidRPr="007A5D5A">
        <w:t xml:space="preserve"> URL.</w:t>
      </w:r>
    </w:p>
    <w:p w14:paraId="07D6145A" w14:textId="77777777" w:rsidR="00340456" w:rsidRPr="007A5D5A" w:rsidRDefault="00340456" w:rsidP="00462879">
      <w:pPr>
        <w:numPr>
          <w:ilvl w:val="3"/>
          <w:numId w:val="10"/>
        </w:numPr>
        <w:spacing w:before="200" w:line="276" w:lineRule="auto"/>
        <w:ind w:left="283" w:hanging="283"/>
      </w:pPr>
      <w:r w:rsidRPr="007A5D5A">
        <w:t xml:space="preserve">Všechny </w:t>
      </w:r>
      <w:proofErr w:type="spellStart"/>
      <w:r w:rsidRPr="007A5D5A">
        <w:t>cookie</w:t>
      </w:r>
      <w:proofErr w:type="spellEnd"/>
      <w:r w:rsidRPr="007A5D5A">
        <w:t xml:space="preserve"> mají nastavený příznak </w:t>
      </w:r>
      <w:proofErr w:type="spellStart"/>
      <w:r w:rsidRPr="007A5D5A">
        <w:t>Secure</w:t>
      </w:r>
      <w:proofErr w:type="spellEnd"/>
      <w:r w:rsidRPr="007A5D5A">
        <w:t>.</w:t>
      </w:r>
    </w:p>
    <w:p w14:paraId="3AD76F74" w14:textId="77777777" w:rsidR="00340456" w:rsidRPr="007A5D5A" w:rsidRDefault="00340456" w:rsidP="00462879">
      <w:pPr>
        <w:numPr>
          <w:ilvl w:val="3"/>
          <w:numId w:val="10"/>
        </w:numPr>
        <w:spacing w:before="200" w:line="276" w:lineRule="auto"/>
        <w:ind w:left="283" w:hanging="283"/>
      </w:pPr>
      <w:r w:rsidRPr="007A5D5A">
        <w:t xml:space="preserve">Session </w:t>
      </w:r>
      <w:proofErr w:type="spellStart"/>
      <w:r w:rsidRPr="007A5D5A">
        <w:t>cookie</w:t>
      </w:r>
      <w:proofErr w:type="spellEnd"/>
      <w:r w:rsidRPr="007A5D5A">
        <w:t xml:space="preserve"> mají nastavené příznaky </w:t>
      </w:r>
      <w:proofErr w:type="spellStart"/>
      <w:r w:rsidRPr="007A5D5A">
        <w:t>HttpOnly</w:t>
      </w:r>
      <w:proofErr w:type="spellEnd"/>
      <w:r w:rsidRPr="007A5D5A">
        <w:t xml:space="preserve"> a </w:t>
      </w:r>
      <w:proofErr w:type="spellStart"/>
      <w:r w:rsidRPr="007A5D5A">
        <w:t>SameSite</w:t>
      </w:r>
      <w:proofErr w:type="spellEnd"/>
      <w:r w:rsidRPr="007A5D5A">
        <w:t>.</w:t>
      </w:r>
    </w:p>
    <w:p w14:paraId="75DB75CD" w14:textId="77777777" w:rsidR="00340456" w:rsidRPr="007A5D5A" w:rsidRDefault="00340456" w:rsidP="00462879">
      <w:pPr>
        <w:numPr>
          <w:ilvl w:val="3"/>
          <w:numId w:val="10"/>
        </w:numPr>
        <w:spacing w:before="200" w:line="276" w:lineRule="auto"/>
        <w:ind w:left="283" w:hanging="283"/>
      </w:pPr>
      <w:r w:rsidRPr="007A5D5A">
        <w:t>Významné akce obsahují CSRF tokeny.</w:t>
      </w:r>
    </w:p>
    <w:p w14:paraId="7F43304E" w14:textId="77777777" w:rsidR="00340456" w:rsidRPr="007A5D5A" w:rsidRDefault="00340456" w:rsidP="00462879">
      <w:pPr>
        <w:numPr>
          <w:ilvl w:val="3"/>
          <w:numId w:val="10"/>
        </w:numPr>
        <w:spacing w:before="200" w:line="276" w:lineRule="auto"/>
        <w:ind w:left="283" w:hanging="283"/>
      </w:pPr>
      <w:r w:rsidRPr="007A5D5A">
        <w:t>Používají se bezpečnostní hlavičky X-</w:t>
      </w:r>
      <w:proofErr w:type="spellStart"/>
      <w:r w:rsidRPr="007A5D5A">
        <w:t>Frame</w:t>
      </w:r>
      <w:proofErr w:type="spellEnd"/>
      <w:r w:rsidRPr="007A5D5A">
        <w:t>-</w:t>
      </w:r>
      <w:proofErr w:type="spellStart"/>
      <w:r w:rsidRPr="007A5D5A">
        <w:t>Options</w:t>
      </w:r>
      <w:proofErr w:type="spellEnd"/>
      <w:r w:rsidRPr="007A5D5A">
        <w:t>, X-</w:t>
      </w:r>
      <w:proofErr w:type="spellStart"/>
      <w:r w:rsidRPr="007A5D5A">
        <w:t>Content</w:t>
      </w:r>
      <w:proofErr w:type="spellEnd"/>
      <w:r w:rsidRPr="007A5D5A">
        <w:t>-Type-</w:t>
      </w:r>
      <w:proofErr w:type="spellStart"/>
      <w:r w:rsidRPr="007A5D5A">
        <w:t>Options</w:t>
      </w:r>
      <w:proofErr w:type="spellEnd"/>
      <w:r w:rsidRPr="007A5D5A">
        <w:t xml:space="preserve">, </w:t>
      </w:r>
      <w:proofErr w:type="spellStart"/>
      <w:r w:rsidRPr="007A5D5A">
        <w:t>Referrer-Policy</w:t>
      </w:r>
      <w:proofErr w:type="spellEnd"/>
      <w:r w:rsidRPr="007A5D5A">
        <w:t xml:space="preserve"> a </w:t>
      </w:r>
      <w:proofErr w:type="spellStart"/>
      <w:r w:rsidRPr="007A5D5A">
        <w:t>Permissions-Policy</w:t>
      </w:r>
      <w:proofErr w:type="spellEnd"/>
      <w:r w:rsidRPr="007A5D5A">
        <w:t>.</w:t>
      </w:r>
    </w:p>
    <w:p w14:paraId="4FA123D6" w14:textId="77777777" w:rsidR="00340456" w:rsidRPr="007A5D5A" w:rsidRDefault="00340456" w:rsidP="00462879">
      <w:pPr>
        <w:numPr>
          <w:ilvl w:val="3"/>
          <w:numId w:val="10"/>
        </w:numPr>
        <w:spacing w:before="200" w:line="276" w:lineRule="auto"/>
        <w:ind w:left="283" w:hanging="283"/>
      </w:pPr>
      <w:r w:rsidRPr="007A5D5A">
        <w:t>Stránky při přístupu přes protokol HTTP korektně (tj. se zachováním FQDN) přesměrovávají na stejné URL s protokolem HTTPS.</w:t>
      </w:r>
    </w:p>
    <w:p w14:paraId="73E89A30" w14:textId="77777777" w:rsidR="00340456" w:rsidRPr="007A5D5A" w:rsidRDefault="00340456" w:rsidP="00462879">
      <w:pPr>
        <w:numPr>
          <w:ilvl w:val="3"/>
          <w:numId w:val="10"/>
        </w:numPr>
        <w:spacing w:before="200" w:line="276" w:lineRule="auto"/>
        <w:ind w:left="285" w:hanging="285"/>
      </w:pPr>
      <w:r w:rsidRPr="007A5D5A">
        <w:t>Obsah a funkce jsou dostupné pouze pomocí protokolu HTTPS, přístup pomocí HTTP protokolu je umožněn pouze pro přesměrování na zabezpečenou variantu příslušného zdroje.</w:t>
      </w:r>
    </w:p>
    <w:p w14:paraId="3D700E49" w14:textId="77777777" w:rsidR="00340456" w:rsidRPr="007A5D5A" w:rsidRDefault="00340456" w:rsidP="00462879">
      <w:pPr>
        <w:numPr>
          <w:ilvl w:val="3"/>
          <w:numId w:val="10"/>
        </w:numPr>
        <w:spacing w:before="200" w:line="276" w:lineRule="auto"/>
        <w:ind w:left="285" w:hanging="285"/>
      </w:pPr>
      <w:r w:rsidRPr="007A5D5A">
        <w:t>Je použit serverový certifikát schválený Zákazníkem. Jeho nasazování je automatizováno a platnost automaticky monitorována. Není použit certifikát s platností delší než 12 měsíců, klíč certifikátu se rotuje minimálně jednou ročně.</w:t>
      </w:r>
    </w:p>
    <w:p w14:paraId="0EE0E143" w14:textId="77777777" w:rsidR="00340456" w:rsidRPr="007A5D5A" w:rsidRDefault="00340456" w:rsidP="00462879">
      <w:pPr>
        <w:numPr>
          <w:ilvl w:val="3"/>
          <w:numId w:val="10"/>
        </w:numPr>
        <w:spacing w:before="200" w:line="276" w:lineRule="auto"/>
        <w:ind w:left="285" w:hanging="285"/>
      </w:pPr>
      <w:r w:rsidRPr="007A5D5A">
        <w:t xml:space="preserve">Není použito Public </w:t>
      </w:r>
      <w:proofErr w:type="spellStart"/>
      <w:r w:rsidRPr="007A5D5A">
        <w:t>Key</w:t>
      </w:r>
      <w:proofErr w:type="spellEnd"/>
      <w:r w:rsidRPr="007A5D5A">
        <w:t xml:space="preserve"> </w:t>
      </w:r>
      <w:proofErr w:type="spellStart"/>
      <w:r w:rsidRPr="007A5D5A">
        <w:t>Pinning</w:t>
      </w:r>
      <w:proofErr w:type="spellEnd"/>
      <w:r w:rsidRPr="007A5D5A">
        <w:t>.</w:t>
      </w:r>
    </w:p>
    <w:p w14:paraId="642E798A" w14:textId="77777777" w:rsidR="00340456" w:rsidRPr="007A5D5A" w:rsidRDefault="00340456" w:rsidP="00462879">
      <w:pPr>
        <w:numPr>
          <w:ilvl w:val="3"/>
          <w:numId w:val="10"/>
        </w:numPr>
        <w:spacing w:before="200" w:line="276" w:lineRule="auto"/>
        <w:ind w:left="285" w:hanging="285"/>
      </w:pPr>
      <w:r w:rsidRPr="007A5D5A">
        <w:t>V URL není nikdy osobní údaj.</w:t>
      </w:r>
    </w:p>
    <w:p w14:paraId="65F997CB" w14:textId="77777777" w:rsidR="00340456" w:rsidRPr="007A5D5A" w:rsidRDefault="00340456" w:rsidP="00462879">
      <w:pPr>
        <w:numPr>
          <w:ilvl w:val="3"/>
          <w:numId w:val="10"/>
        </w:numPr>
        <w:spacing w:before="200" w:line="276" w:lineRule="auto"/>
        <w:ind w:left="285" w:hanging="285"/>
      </w:pPr>
      <w:r w:rsidRPr="007A5D5A">
        <w:t xml:space="preserve">Na stránkách obsahujících osobní údaje je minimalizováno použití </w:t>
      </w:r>
      <w:proofErr w:type="spellStart"/>
      <w:r w:rsidRPr="007A5D5A">
        <w:t>JavaScriptu</w:t>
      </w:r>
      <w:proofErr w:type="spellEnd"/>
      <w:r w:rsidRPr="007A5D5A">
        <w:t xml:space="preserve"> načítaného od třetích stran. V těchto případech je vždy použito SRI (</w:t>
      </w:r>
      <w:proofErr w:type="spellStart"/>
      <w:r w:rsidRPr="007A5D5A">
        <w:t>Subresource</w:t>
      </w:r>
      <w:proofErr w:type="spellEnd"/>
      <w:r w:rsidRPr="007A5D5A">
        <w:t xml:space="preserve"> Integrity) pokud je podporované </w:t>
      </w:r>
      <w:proofErr w:type="spellStart"/>
      <w:r w:rsidRPr="007A5D5A">
        <w:t>vendorem</w:t>
      </w:r>
      <w:proofErr w:type="spellEnd"/>
      <w:r w:rsidRPr="007A5D5A">
        <w:t xml:space="preserve"> příslušného JS.</w:t>
      </w:r>
    </w:p>
    <w:p w14:paraId="33413FD5" w14:textId="77777777" w:rsidR="00340456" w:rsidRPr="007A5D5A" w:rsidRDefault="00340456" w:rsidP="00462879">
      <w:pPr>
        <w:numPr>
          <w:ilvl w:val="3"/>
          <w:numId w:val="10"/>
        </w:numPr>
        <w:spacing w:before="200" w:line="276" w:lineRule="auto"/>
        <w:ind w:left="285" w:hanging="285"/>
      </w:pPr>
      <w:r w:rsidRPr="007A5D5A">
        <w:t>V řešení jsou implementovány všechny funkcionality, které vyžaduje GDPR s výjimkou operací, které manuálně provede Dodavatel v rámci poskytování Podpory.</w:t>
      </w:r>
    </w:p>
    <w:p w14:paraId="693A963C" w14:textId="77777777" w:rsidR="00340456" w:rsidRPr="007A5D5A" w:rsidRDefault="00340456" w:rsidP="00462879">
      <w:pPr>
        <w:pStyle w:val="Nadpis3"/>
        <w:keepNext w:val="0"/>
        <w:numPr>
          <w:ilvl w:val="2"/>
          <w:numId w:val="10"/>
        </w:numPr>
        <w:spacing w:before="200" w:after="0"/>
        <w:ind w:left="285" w:hanging="285"/>
      </w:pPr>
      <w:bookmarkStart w:id="69" w:name="_heading=h.2dlolyb" w:colFirst="0" w:colLast="0"/>
      <w:bookmarkEnd w:id="69"/>
      <w:proofErr w:type="spellStart"/>
      <w:r w:rsidRPr="007A5D5A">
        <w:t>Coding</w:t>
      </w:r>
      <w:proofErr w:type="spellEnd"/>
      <w:r w:rsidRPr="007A5D5A">
        <w:t xml:space="preserve"> </w:t>
      </w:r>
      <w:proofErr w:type="spellStart"/>
      <w:r w:rsidRPr="007A5D5A">
        <w:t>standards</w:t>
      </w:r>
      <w:proofErr w:type="spellEnd"/>
    </w:p>
    <w:p w14:paraId="07A25D0F" w14:textId="77777777" w:rsidR="00340456" w:rsidRPr="007A5D5A" w:rsidRDefault="00340456" w:rsidP="00462879">
      <w:pPr>
        <w:numPr>
          <w:ilvl w:val="3"/>
          <w:numId w:val="10"/>
        </w:numPr>
        <w:spacing w:before="200" w:line="276" w:lineRule="auto"/>
        <w:ind w:left="285" w:hanging="285"/>
      </w:pPr>
      <w:r w:rsidRPr="007A5D5A">
        <w:t>Jsou vybrány a definovány vhodné standardy pro zajištění čistoty zdrojového kódu (</w:t>
      </w:r>
      <w:proofErr w:type="spellStart"/>
      <w:r w:rsidRPr="007A5D5A">
        <w:t>coding</w:t>
      </w:r>
      <w:proofErr w:type="spellEnd"/>
      <w:r w:rsidRPr="007A5D5A">
        <w:t xml:space="preserve"> </w:t>
      </w:r>
      <w:proofErr w:type="spellStart"/>
      <w:r w:rsidRPr="007A5D5A">
        <w:t>standards</w:t>
      </w:r>
      <w:proofErr w:type="spellEnd"/>
      <w:r w:rsidRPr="007A5D5A">
        <w:t>). Popis standardů je součástí dokumentace zdrojového kódu.</w:t>
      </w:r>
    </w:p>
    <w:p w14:paraId="7AD8B315" w14:textId="77777777" w:rsidR="00340456" w:rsidRPr="007A5D5A" w:rsidRDefault="00340456" w:rsidP="00462879">
      <w:pPr>
        <w:numPr>
          <w:ilvl w:val="3"/>
          <w:numId w:val="10"/>
        </w:numPr>
        <w:spacing w:before="200" w:line="276" w:lineRule="auto"/>
        <w:ind w:left="285" w:hanging="285"/>
      </w:pPr>
      <w:r w:rsidRPr="007A5D5A">
        <w:t xml:space="preserve">Zdrojové kódy jsou </w:t>
      </w:r>
      <w:proofErr w:type="spellStart"/>
      <w:r w:rsidRPr="007A5D5A">
        <w:t>verzovány</w:t>
      </w:r>
      <w:proofErr w:type="spellEnd"/>
      <w:r w:rsidRPr="007A5D5A">
        <w:t xml:space="preserve"> pomocí Git (https://git-scm.com)  a uloženy v </w:t>
      </w:r>
      <w:proofErr w:type="spellStart"/>
      <w:r w:rsidRPr="007A5D5A">
        <w:t>repozitářích</w:t>
      </w:r>
      <w:proofErr w:type="spellEnd"/>
      <w:r w:rsidRPr="007A5D5A">
        <w:t xml:space="preserve">, které určí Zákazník. Popis </w:t>
      </w:r>
      <w:proofErr w:type="spellStart"/>
      <w:r w:rsidRPr="007A5D5A">
        <w:t>verzovacího</w:t>
      </w:r>
      <w:proofErr w:type="spellEnd"/>
      <w:r w:rsidRPr="007A5D5A">
        <w:t xml:space="preserve"> </w:t>
      </w:r>
      <w:proofErr w:type="spellStart"/>
      <w:r w:rsidRPr="007A5D5A">
        <w:t>workflow</w:t>
      </w:r>
      <w:proofErr w:type="spellEnd"/>
      <w:r w:rsidRPr="007A5D5A">
        <w:t xml:space="preserve"> je součástí dokumentace.</w:t>
      </w:r>
    </w:p>
    <w:p w14:paraId="665B1407" w14:textId="77777777" w:rsidR="00340456" w:rsidRPr="007A5D5A" w:rsidRDefault="00340456" w:rsidP="00462879">
      <w:pPr>
        <w:numPr>
          <w:ilvl w:val="3"/>
          <w:numId w:val="10"/>
        </w:numPr>
        <w:spacing w:before="200" w:line="276" w:lineRule="auto"/>
        <w:ind w:left="285" w:hanging="285"/>
      </w:pPr>
      <w:r w:rsidRPr="007A5D5A">
        <w:t xml:space="preserve">Změny kódu jsou do </w:t>
      </w:r>
      <w:proofErr w:type="spellStart"/>
      <w:r w:rsidRPr="007A5D5A">
        <w:t>repozitářů</w:t>
      </w:r>
      <w:proofErr w:type="spellEnd"/>
      <w:r w:rsidRPr="007A5D5A">
        <w:t xml:space="preserve"> promítány nejpozději do sedmi dnů od jejich vzniku. </w:t>
      </w:r>
    </w:p>
    <w:p w14:paraId="4F1C43DB" w14:textId="77777777" w:rsidR="00340456" w:rsidRPr="007A5D5A" w:rsidRDefault="00340456" w:rsidP="00462879">
      <w:pPr>
        <w:pStyle w:val="Nadpis3"/>
        <w:keepNext w:val="0"/>
        <w:numPr>
          <w:ilvl w:val="2"/>
          <w:numId w:val="10"/>
        </w:numPr>
        <w:spacing w:before="200" w:after="0"/>
        <w:ind w:left="285" w:hanging="285"/>
      </w:pPr>
      <w:bookmarkStart w:id="70" w:name="_heading=h.sqyw64" w:colFirst="0" w:colLast="0"/>
      <w:bookmarkEnd w:id="70"/>
      <w:r w:rsidRPr="007A5D5A">
        <w:t>Automatizace</w:t>
      </w:r>
    </w:p>
    <w:p w14:paraId="0A64174E" w14:textId="77777777" w:rsidR="00340456" w:rsidRPr="007A5D5A" w:rsidRDefault="00340456" w:rsidP="00462879">
      <w:pPr>
        <w:numPr>
          <w:ilvl w:val="3"/>
          <w:numId w:val="10"/>
        </w:numPr>
        <w:spacing w:before="200" w:line="276" w:lineRule="auto"/>
        <w:ind w:left="285" w:hanging="285"/>
      </w:pPr>
      <w:r w:rsidRPr="007A5D5A">
        <w:t xml:space="preserve">Všechny konfigurační soubory specifické pro aplikaci (například nastavení webového serveru, nastavení dalších komponent jako třeba </w:t>
      </w:r>
      <w:proofErr w:type="spellStart"/>
      <w:r w:rsidRPr="007A5D5A">
        <w:t>Redis</w:t>
      </w:r>
      <w:proofErr w:type="spellEnd"/>
      <w:r w:rsidRPr="007A5D5A">
        <w:t xml:space="preserve">, </w:t>
      </w:r>
      <w:proofErr w:type="spellStart"/>
      <w:r w:rsidRPr="007A5D5A">
        <w:t>MongoDB</w:t>
      </w:r>
      <w:proofErr w:type="spellEnd"/>
      <w:r w:rsidRPr="007A5D5A">
        <w:t xml:space="preserve"> apod.) jsou ukládány a </w:t>
      </w:r>
      <w:proofErr w:type="spellStart"/>
      <w:r w:rsidRPr="007A5D5A">
        <w:t>verzovány</w:t>
      </w:r>
      <w:proofErr w:type="spellEnd"/>
      <w:r w:rsidRPr="007A5D5A">
        <w:t xml:space="preserve"> v Git </w:t>
      </w:r>
      <w:proofErr w:type="spellStart"/>
      <w:r w:rsidRPr="007A5D5A">
        <w:t>repozitáři</w:t>
      </w:r>
      <w:proofErr w:type="spellEnd"/>
      <w:r w:rsidRPr="007A5D5A">
        <w:t xml:space="preserve">, ke kterému má Zákazník </w:t>
      </w:r>
      <w:r w:rsidRPr="007A5D5A">
        <w:lastRenderedPageBreak/>
        <w:t>přístup. Tyto soubory se automaticky používají pro konfiguraci serverových součástí; u serverových součástí, kde toto není možné nebo by bylo neadekvátně nákladné je toto nahrazeno dokumentací k ručnímu nastavení dané součásti.</w:t>
      </w:r>
    </w:p>
    <w:p w14:paraId="3CDED0A5" w14:textId="77777777" w:rsidR="00340456" w:rsidRPr="007A5D5A" w:rsidRDefault="00340456" w:rsidP="00462879">
      <w:pPr>
        <w:pStyle w:val="Nadpis3"/>
        <w:keepNext w:val="0"/>
        <w:numPr>
          <w:ilvl w:val="2"/>
          <w:numId w:val="10"/>
        </w:numPr>
        <w:spacing w:before="200" w:after="0"/>
        <w:ind w:left="285" w:hanging="285"/>
      </w:pPr>
      <w:bookmarkStart w:id="71" w:name="_heading=h.3cqmetx" w:colFirst="0" w:colLast="0"/>
      <w:bookmarkEnd w:id="71"/>
      <w:r w:rsidRPr="007A5D5A">
        <w:t>Nasazování nových verzí</w:t>
      </w:r>
    </w:p>
    <w:p w14:paraId="4AF72474" w14:textId="77777777" w:rsidR="00340456" w:rsidRPr="007A5D5A" w:rsidRDefault="00340456" w:rsidP="00462879">
      <w:pPr>
        <w:numPr>
          <w:ilvl w:val="3"/>
          <w:numId w:val="10"/>
        </w:numPr>
        <w:spacing w:before="200" w:line="276" w:lineRule="auto"/>
        <w:ind w:left="285" w:hanging="285"/>
      </w:pPr>
      <w:r w:rsidRPr="007A5D5A">
        <w:t xml:space="preserve">Součástí procesu vývoje a </w:t>
      </w:r>
      <w:proofErr w:type="spellStart"/>
      <w:r w:rsidRPr="007A5D5A">
        <w:t>deploymentu</w:t>
      </w:r>
      <w:proofErr w:type="spellEnd"/>
      <w:r w:rsidRPr="007A5D5A">
        <w:t xml:space="preserve"> je </w:t>
      </w:r>
      <w:proofErr w:type="spellStart"/>
      <w:r w:rsidRPr="007A5D5A">
        <w:t>verzování</w:t>
      </w:r>
      <w:proofErr w:type="spellEnd"/>
      <w:r w:rsidRPr="007A5D5A">
        <w:t xml:space="preserve"> databázových schémat a nastavení pro migraci dat nebo zajištění stejného či lepšího efektu, který tento požadavek zajišťuje.</w:t>
      </w:r>
    </w:p>
    <w:p w14:paraId="063E602B" w14:textId="77777777" w:rsidR="00340456" w:rsidRPr="007A5D5A" w:rsidRDefault="00340456" w:rsidP="00462879">
      <w:pPr>
        <w:numPr>
          <w:ilvl w:val="3"/>
          <w:numId w:val="10"/>
        </w:numPr>
        <w:spacing w:before="200" w:line="276" w:lineRule="auto"/>
        <w:ind w:left="285" w:hanging="285"/>
      </w:pPr>
      <w:r w:rsidRPr="007A5D5A">
        <w:t xml:space="preserve">Existuje více prostředí (minimálně vývojové, </w:t>
      </w:r>
      <w:proofErr w:type="spellStart"/>
      <w:r w:rsidRPr="007A5D5A">
        <w:t>qa</w:t>
      </w:r>
      <w:proofErr w:type="spellEnd"/>
      <w:r w:rsidRPr="007A5D5A">
        <w:t xml:space="preserve"> a produkční). Vývojovým prostředím je myšleno typicky lokální vývojové prostředí jednotlivého vývojáře či vnitrofiremní vývojové prostředí Dodavatele. QA (</w:t>
      </w:r>
      <w:proofErr w:type="spellStart"/>
      <w:r w:rsidRPr="007A5D5A">
        <w:t>Quality</w:t>
      </w:r>
      <w:proofErr w:type="spellEnd"/>
      <w:r w:rsidRPr="007A5D5A">
        <w:t xml:space="preserve"> </w:t>
      </w:r>
      <w:proofErr w:type="spellStart"/>
      <w:r w:rsidRPr="007A5D5A">
        <w:t>Assurance</w:t>
      </w:r>
      <w:proofErr w:type="spellEnd"/>
      <w:r w:rsidRPr="007A5D5A">
        <w:t>) prostředí je zpřístupněno Zákazníkovi pro testování funkčnosti a jedná se o prostředí technologicky velmi blízké produkčnímu prostředí (s menšími nároky na výkon aplikace, pokud toto není předmětem testování). Produkčním prostředím je míněno prostředí veřejně přístupné návštěvníkům a administrátorům webů. Provoz vývojového prostředí zajišťuje Dodavatel, ostatní prostředí jsou zajišťuje Zákazník.</w:t>
      </w:r>
    </w:p>
    <w:p w14:paraId="21FC05EC" w14:textId="77777777" w:rsidR="00340456" w:rsidRPr="007A5D5A" w:rsidRDefault="00340456" w:rsidP="00462879">
      <w:pPr>
        <w:numPr>
          <w:ilvl w:val="3"/>
          <w:numId w:val="10"/>
        </w:numPr>
        <w:spacing w:before="200" w:line="276" w:lineRule="auto"/>
        <w:ind w:left="285" w:hanging="285"/>
      </w:pPr>
      <w:r w:rsidRPr="007A5D5A">
        <w:t xml:space="preserve">Pro vývoj a </w:t>
      </w:r>
      <w:proofErr w:type="spellStart"/>
      <w:r w:rsidRPr="007A5D5A">
        <w:t>deployment</w:t>
      </w:r>
      <w:proofErr w:type="spellEnd"/>
      <w:r w:rsidRPr="007A5D5A">
        <w:t xml:space="preserve"> jsou použity techniky a nástroje, které umožní minimálně částečné automatizované nasazování a testování nových verzí aplikace. Popis nasazování je součástí dokumentace. Součástí </w:t>
      </w:r>
      <w:proofErr w:type="spellStart"/>
      <w:r w:rsidRPr="007A5D5A">
        <w:t>deploymentu</w:t>
      </w:r>
      <w:proofErr w:type="spellEnd"/>
      <w:r w:rsidRPr="007A5D5A">
        <w:t xml:space="preserve"> je automatizace přinejmenším těchto operací nebo zajištění stejného či lepšího efektu, který tyto operace poskytují:</w:t>
      </w:r>
    </w:p>
    <w:p w14:paraId="5C7C0054" w14:textId="77777777" w:rsidR="00340456" w:rsidRPr="007A5D5A" w:rsidRDefault="00340456" w:rsidP="00462879">
      <w:pPr>
        <w:numPr>
          <w:ilvl w:val="0"/>
          <w:numId w:val="11"/>
        </w:numPr>
        <w:spacing w:before="200" w:line="276" w:lineRule="auto"/>
      </w:pPr>
      <w:proofErr w:type="spellStart"/>
      <w:r w:rsidRPr="007A5D5A">
        <w:t>build</w:t>
      </w:r>
      <w:proofErr w:type="spellEnd"/>
      <w:r w:rsidRPr="007A5D5A">
        <w:t xml:space="preserve"> aplikace (včetně generování CSS a JS skriptů apod.),</w:t>
      </w:r>
    </w:p>
    <w:p w14:paraId="1C258F4D" w14:textId="77777777" w:rsidR="00340456" w:rsidRPr="007A5D5A" w:rsidRDefault="00340456" w:rsidP="00462879">
      <w:pPr>
        <w:numPr>
          <w:ilvl w:val="0"/>
          <w:numId w:val="11"/>
        </w:numPr>
        <w:spacing w:before="200" w:line="276" w:lineRule="auto"/>
      </w:pPr>
      <w:r w:rsidRPr="007A5D5A">
        <w:t>přenos na cílové prostředí a kontrola závislostí,</w:t>
      </w:r>
    </w:p>
    <w:p w14:paraId="67F74F51" w14:textId="77777777" w:rsidR="00340456" w:rsidRPr="007A5D5A" w:rsidRDefault="00340456" w:rsidP="00462879">
      <w:pPr>
        <w:numPr>
          <w:ilvl w:val="0"/>
          <w:numId w:val="11"/>
        </w:numPr>
        <w:spacing w:before="200" w:line="276" w:lineRule="auto"/>
      </w:pPr>
      <w:r w:rsidRPr="007A5D5A">
        <w:t xml:space="preserve">přepnutí aplikace do </w:t>
      </w:r>
      <w:proofErr w:type="spellStart"/>
      <w:r w:rsidRPr="007A5D5A">
        <w:t>maintenance</w:t>
      </w:r>
      <w:proofErr w:type="spellEnd"/>
      <w:r w:rsidRPr="007A5D5A">
        <w:t xml:space="preserve"> modu (pokud je nutné),</w:t>
      </w:r>
    </w:p>
    <w:p w14:paraId="15AAC82B" w14:textId="77777777" w:rsidR="00340456" w:rsidRPr="007A5D5A" w:rsidRDefault="00340456" w:rsidP="00462879">
      <w:pPr>
        <w:numPr>
          <w:ilvl w:val="0"/>
          <w:numId w:val="11"/>
        </w:numPr>
        <w:spacing w:before="200" w:line="276" w:lineRule="auto"/>
      </w:pPr>
      <w:r w:rsidRPr="007A5D5A">
        <w:t>migrace DB pomocí rozdílových skriptů,</w:t>
      </w:r>
    </w:p>
    <w:p w14:paraId="53CDE91E" w14:textId="77777777" w:rsidR="00340456" w:rsidRPr="007A5D5A" w:rsidRDefault="00340456" w:rsidP="00462879">
      <w:pPr>
        <w:numPr>
          <w:ilvl w:val="0"/>
          <w:numId w:val="11"/>
        </w:numPr>
        <w:spacing w:before="200" w:line="276" w:lineRule="auto"/>
      </w:pPr>
      <w:r w:rsidRPr="007A5D5A">
        <w:t>výměna aplikačního kódu,</w:t>
      </w:r>
    </w:p>
    <w:p w14:paraId="1D751963" w14:textId="77777777" w:rsidR="00340456" w:rsidRPr="007A5D5A" w:rsidRDefault="00340456" w:rsidP="00462879">
      <w:pPr>
        <w:numPr>
          <w:ilvl w:val="0"/>
          <w:numId w:val="11"/>
        </w:numPr>
        <w:spacing w:before="200" w:line="276" w:lineRule="auto"/>
      </w:pPr>
      <w:r w:rsidRPr="007A5D5A">
        <w:t xml:space="preserve">vypnutí </w:t>
      </w:r>
      <w:proofErr w:type="spellStart"/>
      <w:r w:rsidRPr="007A5D5A">
        <w:t>maintenance</w:t>
      </w:r>
      <w:proofErr w:type="spellEnd"/>
      <w:r w:rsidRPr="007A5D5A">
        <w:t xml:space="preserve"> modu (pokud je nutné).</w:t>
      </w:r>
    </w:p>
    <w:p w14:paraId="305BBD9D" w14:textId="77777777" w:rsidR="00340456" w:rsidRPr="007A5D5A" w:rsidRDefault="00340456" w:rsidP="00462879">
      <w:pPr>
        <w:numPr>
          <w:ilvl w:val="0"/>
          <w:numId w:val="11"/>
        </w:numPr>
        <w:spacing w:before="200" w:line="276" w:lineRule="auto"/>
      </w:pPr>
      <w:r w:rsidRPr="007A5D5A">
        <w:t>Postup nasazování na libovolné běhové prostředí je stejný pro všechna prostředí s výjimkou vývojového prostředí.</w:t>
      </w:r>
    </w:p>
    <w:p w14:paraId="4A85F0EC" w14:textId="77777777" w:rsidR="00340456" w:rsidRPr="007A5D5A" w:rsidRDefault="00340456" w:rsidP="00462879">
      <w:pPr>
        <w:pStyle w:val="Nadpis3"/>
        <w:keepNext w:val="0"/>
        <w:numPr>
          <w:ilvl w:val="2"/>
          <w:numId w:val="10"/>
        </w:numPr>
        <w:spacing w:before="200" w:after="0"/>
        <w:ind w:left="283" w:hanging="283"/>
      </w:pPr>
      <w:bookmarkStart w:id="72" w:name="_heading=h.1rvwp1q" w:colFirst="0" w:colLast="0"/>
      <w:bookmarkEnd w:id="72"/>
      <w:r w:rsidRPr="007A5D5A">
        <w:t>Praktiky</w:t>
      </w:r>
    </w:p>
    <w:p w14:paraId="0F78731E" w14:textId="77777777" w:rsidR="00340456" w:rsidRPr="007A5D5A" w:rsidRDefault="00340456" w:rsidP="00462879">
      <w:pPr>
        <w:numPr>
          <w:ilvl w:val="3"/>
          <w:numId w:val="10"/>
        </w:numPr>
        <w:spacing w:before="200" w:line="276" w:lineRule="auto"/>
        <w:ind w:left="283" w:hanging="283"/>
      </w:pPr>
      <w:r w:rsidRPr="007A5D5A">
        <w:t>Je použit přístup “</w:t>
      </w:r>
      <w:proofErr w:type="spellStart"/>
      <w:r w:rsidRPr="007A5D5A">
        <w:t>Secure</w:t>
      </w:r>
      <w:proofErr w:type="spellEnd"/>
      <w:r w:rsidRPr="007A5D5A">
        <w:t xml:space="preserve"> by design”.</w:t>
      </w:r>
    </w:p>
    <w:p w14:paraId="1AE4F029" w14:textId="77777777" w:rsidR="00340456" w:rsidRPr="007A5D5A" w:rsidRDefault="00340456" w:rsidP="00462879">
      <w:pPr>
        <w:pStyle w:val="Nadpis2"/>
        <w:keepNext w:val="0"/>
        <w:keepLines w:val="0"/>
        <w:numPr>
          <w:ilvl w:val="1"/>
          <w:numId w:val="10"/>
        </w:numPr>
        <w:spacing w:before="200"/>
        <w:ind w:left="285" w:hanging="285"/>
        <w:rPr>
          <w:rFonts w:ascii="Arial" w:hAnsi="Arial" w:cs="Arial"/>
        </w:rPr>
      </w:pPr>
      <w:bookmarkStart w:id="73" w:name="_heading=h.4bvk7pj" w:colFirst="0" w:colLast="0"/>
      <w:bookmarkEnd w:id="73"/>
      <w:r w:rsidRPr="007A5D5A">
        <w:rPr>
          <w:rFonts w:ascii="Arial" w:hAnsi="Arial" w:cs="Arial"/>
        </w:rPr>
        <w:t>Dokumentace</w:t>
      </w:r>
    </w:p>
    <w:p w14:paraId="5BDE1974" w14:textId="77777777" w:rsidR="00340456" w:rsidRPr="007A5D5A" w:rsidRDefault="00340456" w:rsidP="00462879">
      <w:pPr>
        <w:pStyle w:val="Nadpis3"/>
        <w:keepNext w:val="0"/>
        <w:numPr>
          <w:ilvl w:val="2"/>
          <w:numId w:val="10"/>
        </w:numPr>
        <w:spacing w:before="200" w:after="0"/>
        <w:ind w:left="285" w:hanging="285"/>
      </w:pPr>
      <w:bookmarkStart w:id="74" w:name="_heading=h.2r0uhxc" w:colFirst="0" w:colLast="0"/>
      <w:bookmarkEnd w:id="74"/>
      <w:r w:rsidRPr="007A5D5A">
        <w:t>Obecné</w:t>
      </w:r>
    </w:p>
    <w:p w14:paraId="728358B2" w14:textId="77777777" w:rsidR="00340456" w:rsidRPr="007A5D5A" w:rsidRDefault="00340456" w:rsidP="00462879">
      <w:pPr>
        <w:numPr>
          <w:ilvl w:val="3"/>
          <w:numId w:val="10"/>
        </w:numPr>
        <w:spacing w:before="200" w:line="276" w:lineRule="auto"/>
        <w:ind w:left="285" w:hanging="285"/>
      </w:pPr>
      <w:r w:rsidRPr="007A5D5A">
        <w:t>Veškerá dokumentace je v češtině.</w:t>
      </w:r>
    </w:p>
    <w:p w14:paraId="33EE9189" w14:textId="77777777" w:rsidR="00340456" w:rsidRPr="007A5D5A" w:rsidRDefault="00340456" w:rsidP="00462879">
      <w:pPr>
        <w:numPr>
          <w:ilvl w:val="3"/>
          <w:numId w:val="10"/>
        </w:numPr>
        <w:spacing w:before="200" w:line="276" w:lineRule="auto"/>
        <w:ind w:left="285" w:hanging="285"/>
      </w:pPr>
      <w:r w:rsidRPr="007A5D5A">
        <w:t>Správnost a úplnost dokumentace je kontrolována a dokumenty jsou aktualizovány minimálně 1x ročně.</w:t>
      </w:r>
    </w:p>
    <w:p w14:paraId="62520BC2" w14:textId="77777777" w:rsidR="00340456" w:rsidRPr="007A5D5A" w:rsidRDefault="00340456" w:rsidP="00462879">
      <w:pPr>
        <w:numPr>
          <w:ilvl w:val="3"/>
          <w:numId w:val="10"/>
        </w:numPr>
        <w:spacing w:before="200" w:line="276" w:lineRule="auto"/>
        <w:ind w:left="285" w:hanging="285"/>
      </w:pPr>
      <w:r w:rsidRPr="007A5D5A">
        <w:lastRenderedPageBreak/>
        <w:t>Zákazník má k dispozici uspořádané a přehledné výstupy všech provedených analýz.</w:t>
      </w:r>
    </w:p>
    <w:p w14:paraId="009A0D43" w14:textId="77777777" w:rsidR="00340456" w:rsidRPr="007A5D5A" w:rsidRDefault="00340456" w:rsidP="00462879">
      <w:pPr>
        <w:pStyle w:val="Nadpis3"/>
        <w:keepNext w:val="0"/>
        <w:numPr>
          <w:ilvl w:val="2"/>
          <w:numId w:val="10"/>
        </w:numPr>
        <w:spacing w:before="200" w:after="0"/>
        <w:ind w:left="285" w:hanging="285"/>
      </w:pPr>
      <w:bookmarkStart w:id="75" w:name="_heading=h.1664s55" w:colFirst="0" w:colLast="0"/>
      <w:bookmarkEnd w:id="75"/>
      <w:r w:rsidRPr="007A5D5A">
        <w:t>Technická dokumentace</w:t>
      </w:r>
    </w:p>
    <w:p w14:paraId="30FB7984" w14:textId="77777777" w:rsidR="00340456" w:rsidRPr="007A5D5A" w:rsidRDefault="00340456" w:rsidP="00462879">
      <w:pPr>
        <w:numPr>
          <w:ilvl w:val="2"/>
          <w:numId w:val="10"/>
        </w:numPr>
        <w:spacing w:before="200" w:line="276" w:lineRule="auto"/>
        <w:ind w:left="285" w:hanging="285"/>
      </w:pPr>
      <w:r w:rsidRPr="007A5D5A">
        <w:t>Dodavatel předal Zákazníkovi technickou dokumentaci v písemné podobě, minimálně v rozsahu:</w:t>
      </w:r>
    </w:p>
    <w:p w14:paraId="3A717CF2" w14:textId="77777777" w:rsidR="00340456" w:rsidRPr="007A5D5A" w:rsidRDefault="00340456" w:rsidP="00462879">
      <w:pPr>
        <w:numPr>
          <w:ilvl w:val="0"/>
          <w:numId w:val="15"/>
        </w:numPr>
        <w:spacing w:before="200" w:line="276" w:lineRule="auto"/>
      </w:pPr>
      <w:r w:rsidRPr="007A5D5A">
        <w:t>Popis základní logiky/členění portálu.</w:t>
      </w:r>
    </w:p>
    <w:p w14:paraId="2ED3138A" w14:textId="77777777" w:rsidR="00340456" w:rsidRPr="007A5D5A" w:rsidRDefault="00340456" w:rsidP="00462879">
      <w:pPr>
        <w:numPr>
          <w:ilvl w:val="0"/>
          <w:numId w:val="15"/>
        </w:numPr>
        <w:spacing w:line="276" w:lineRule="auto"/>
      </w:pPr>
      <w:r w:rsidRPr="007A5D5A">
        <w:t>Popis architektury systému, všech jeho komponent a jejich vazeb včetně diagramů.</w:t>
      </w:r>
    </w:p>
    <w:p w14:paraId="72A1592A" w14:textId="77777777" w:rsidR="00340456" w:rsidRPr="007A5D5A" w:rsidRDefault="00340456" w:rsidP="00462879">
      <w:pPr>
        <w:numPr>
          <w:ilvl w:val="0"/>
          <w:numId w:val="15"/>
        </w:numPr>
        <w:spacing w:line="276" w:lineRule="auto"/>
      </w:pPr>
      <w:r w:rsidRPr="007A5D5A">
        <w:t>Dokumentace návrhu databáze.</w:t>
      </w:r>
    </w:p>
    <w:p w14:paraId="32E69DC4" w14:textId="77777777" w:rsidR="00340456" w:rsidRPr="007A5D5A" w:rsidRDefault="00340456" w:rsidP="00462879">
      <w:pPr>
        <w:numPr>
          <w:ilvl w:val="0"/>
          <w:numId w:val="15"/>
        </w:numPr>
        <w:spacing w:line="276" w:lineRule="auto"/>
      </w:pPr>
      <w:r w:rsidRPr="007A5D5A">
        <w:t>Dokumentace požadavků na infrastrukturu.</w:t>
      </w:r>
    </w:p>
    <w:p w14:paraId="543F2545" w14:textId="77777777" w:rsidR="00340456" w:rsidRPr="007A5D5A" w:rsidRDefault="00340456" w:rsidP="00462879">
      <w:pPr>
        <w:numPr>
          <w:ilvl w:val="0"/>
          <w:numId w:val="15"/>
        </w:numPr>
        <w:spacing w:line="276" w:lineRule="auto"/>
      </w:pPr>
      <w:r w:rsidRPr="007A5D5A">
        <w:t xml:space="preserve">Seznam externích služeb, závislostí a datových toků (např. </w:t>
      </w:r>
      <w:proofErr w:type="spellStart"/>
      <w:r w:rsidRPr="007A5D5A">
        <w:t>Mailchimp</w:t>
      </w:r>
      <w:proofErr w:type="spellEnd"/>
      <w:r w:rsidRPr="007A5D5A">
        <w:t xml:space="preserve">, </w:t>
      </w:r>
      <w:proofErr w:type="spellStart"/>
      <w:r w:rsidRPr="007A5D5A">
        <w:t>Sentry</w:t>
      </w:r>
      <w:proofErr w:type="spellEnd"/>
      <w:r w:rsidRPr="007A5D5A">
        <w:t xml:space="preserve">, </w:t>
      </w:r>
      <w:proofErr w:type="spellStart"/>
      <w:r w:rsidRPr="007A5D5A">
        <w:t>DataDog</w:t>
      </w:r>
      <w:proofErr w:type="spellEnd"/>
      <w:r w:rsidRPr="007A5D5A">
        <w:t>, CRM, ERP apod.).</w:t>
      </w:r>
    </w:p>
    <w:p w14:paraId="1585A355" w14:textId="77777777" w:rsidR="00340456" w:rsidRPr="007A5D5A" w:rsidRDefault="00340456" w:rsidP="00462879">
      <w:pPr>
        <w:numPr>
          <w:ilvl w:val="0"/>
          <w:numId w:val="15"/>
        </w:numPr>
        <w:spacing w:line="276" w:lineRule="auto"/>
      </w:pPr>
      <w:r w:rsidRPr="007A5D5A">
        <w:t xml:space="preserve">Definice </w:t>
      </w:r>
      <w:proofErr w:type="spellStart"/>
      <w:r w:rsidRPr="007A5D5A">
        <w:t>coding</w:t>
      </w:r>
      <w:proofErr w:type="spellEnd"/>
      <w:r w:rsidRPr="007A5D5A">
        <w:t xml:space="preserve"> </w:t>
      </w:r>
      <w:proofErr w:type="spellStart"/>
      <w:r w:rsidRPr="007A5D5A">
        <w:t>standards</w:t>
      </w:r>
      <w:proofErr w:type="spellEnd"/>
      <w:r w:rsidRPr="007A5D5A">
        <w:t>.</w:t>
      </w:r>
    </w:p>
    <w:p w14:paraId="42D7B07F" w14:textId="77777777" w:rsidR="00340456" w:rsidRPr="007A5D5A" w:rsidRDefault="00340456" w:rsidP="00462879">
      <w:pPr>
        <w:numPr>
          <w:ilvl w:val="0"/>
          <w:numId w:val="15"/>
        </w:numPr>
        <w:spacing w:line="276" w:lineRule="auto"/>
      </w:pPr>
      <w:r w:rsidRPr="007A5D5A">
        <w:t>Detailní popis instalace systému.</w:t>
      </w:r>
    </w:p>
    <w:p w14:paraId="679ACFF3" w14:textId="77777777" w:rsidR="00340456" w:rsidRPr="007A5D5A" w:rsidRDefault="00340456" w:rsidP="00462879">
      <w:pPr>
        <w:numPr>
          <w:ilvl w:val="0"/>
          <w:numId w:val="15"/>
        </w:numPr>
        <w:spacing w:line="276" w:lineRule="auto"/>
      </w:pPr>
      <w:r w:rsidRPr="007A5D5A">
        <w:t xml:space="preserve">Popis </w:t>
      </w:r>
      <w:proofErr w:type="spellStart"/>
      <w:r w:rsidRPr="007A5D5A">
        <w:t>deployment</w:t>
      </w:r>
      <w:proofErr w:type="spellEnd"/>
      <w:r w:rsidRPr="007A5D5A">
        <w:t xml:space="preserve"> procesu; slovně a pomocí diagramu, z něhož budou patrné jednotlivé stavy a operace během vývoje a nasazování aplikace.</w:t>
      </w:r>
    </w:p>
    <w:p w14:paraId="392898FC" w14:textId="77777777" w:rsidR="00340456" w:rsidRPr="007A5D5A" w:rsidRDefault="00340456" w:rsidP="00462879">
      <w:pPr>
        <w:numPr>
          <w:ilvl w:val="0"/>
          <w:numId w:val="15"/>
        </w:numPr>
        <w:spacing w:line="276" w:lineRule="auto"/>
      </w:pPr>
      <w:r w:rsidRPr="007A5D5A">
        <w:t xml:space="preserve">Popis </w:t>
      </w:r>
      <w:proofErr w:type="spellStart"/>
      <w:r w:rsidRPr="007A5D5A">
        <w:t>verzovacího</w:t>
      </w:r>
      <w:proofErr w:type="spellEnd"/>
      <w:r w:rsidRPr="007A5D5A">
        <w:t xml:space="preserve"> </w:t>
      </w:r>
      <w:proofErr w:type="spellStart"/>
      <w:r w:rsidRPr="007A5D5A">
        <w:t>workflow</w:t>
      </w:r>
      <w:proofErr w:type="spellEnd"/>
      <w:r w:rsidRPr="007A5D5A">
        <w:t xml:space="preserve"> a </w:t>
      </w:r>
      <w:proofErr w:type="spellStart"/>
      <w:r w:rsidRPr="007A5D5A">
        <w:t>release</w:t>
      </w:r>
      <w:proofErr w:type="spellEnd"/>
      <w:r w:rsidRPr="007A5D5A">
        <w:t xml:space="preserve"> procesu.</w:t>
      </w:r>
    </w:p>
    <w:p w14:paraId="6581D11D" w14:textId="77777777" w:rsidR="00340456" w:rsidRPr="007A5D5A" w:rsidRDefault="00340456" w:rsidP="00462879">
      <w:pPr>
        <w:numPr>
          <w:ilvl w:val="0"/>
          <w:numId w:val="15"/>
        </w:numPr>
        <w:spacing w:line="276" w:lineRule="auto"/>
      </w:pPr>
      <w:r w:rsidRPr="007A5D5A">
        <w:t xml:space="preserve">Dokumentace periodických procesů (typicky </w:t>
      </w:r>
      <w:proofErr w:type="spellStart"/>
      <w:r w:rsidRPr="007A5D5A">
        <w:t>cron</w:t>
      </w:r>
      <w:proofErr w:type="spellEnd"/>
      <w:r w:rsidRPr="007A5D5A">
        <w:t xml:space="preserve"> </w:t>
      </w:r>
      <w:proofErr w:type="spellStart"/>
      <w:r w:rsidRPr="007A5D5A">
        <w:t>jobs</w:t>
      </w:r>
      <w:proofErr w:type="spellEnd"/>
      <w:r w:rsidRPr="007A5D5A">
        <w:t>).</w:t>
      </w:r>
    </w:p>
    <w:p w14:paraId="40403002" w14:textId="77777777" w:rsidR="00340456" w:rsidRPr="007A5D5A" w:rsidRDefault="00340456" w:rsidP="00462879">
      <w:pPr>
        <w:numPr>
          <w:ilvl w:val="0"/>
          <w:numId w:val="15"/>
        </w:numPr>
        <w:spacing w:line="276" w:lineRule="auto"/>
      </w:pPr>
      <w:r w:rsidRPr="007A5D5A">
        <w:t>Dokumentace k používaným automatizacím (</w:t>
      </w:r>
      <w:proofErr w:type="spellStart"/>
      <w:r w:rsidRPr="007A5D5A">
        <w:t>hooks</w:t>
      </w:r>
      <w:proofErr w:type="spellEnd"/>
      <w:r w:rsidRPr="007A5D5A">
        <w:t xml:space="preserve">, </w:t>
      </w:r>
      <w:proofErr w:type="spellStart"/>
      <w:r w:rsidRPr="007A5D5A">
        <w:t>makefiles</w:t>
      </w:r>
      <w:proofErr w:type="spellEnd"/>
      <w:r w:rsidRPr="007A5D5A">
        <w:t xml:space="preserve">, </w:t>
      </w:r>
      <w:proofErr w:type="spellStart"/>
      <w:r w:rsidRPr="007A5D5A">
        <w:t>playbooks</w:t>
      </w:r>
      <w:proofErr w:type="spellEnd"/>
      <w:r w:rsidRPr="007A5D5A">
        <w:t>, …).</w:t>
      </w:r>
    </w:p>
    <w:p w14:paraId="797E9AD5" w14:textId="77777777" w:rsidR="00340456" w:rsidRPr="007A5D5A" w:rsidRDefault="00340456" w:rsidP="00462879">
      <w:pPr>
        <w:numPr>
          <w:ilvl w:val="0"/>
          <w:numId w:val="15"/>
        </w:numPr>
        <w:spacing w:line="276" w:lineRule="auto"/>
      </w:pPr>
      <w:r w:rsidRPr="007A5D5A">
        <w:t xml:space="preserve">Dokumentace k zabezpečení (VPN, ukládání hesel, TLS </w:t>
      </w:r>
      <w:proofErr w:type="spellStart"/>
      <w:r w:rsidRPr="007A5D5A">
        <w:t>atp</w:t>
      </w:r>
      <w:proofErr w:type="spellEnd"/>
      <w:r w:rsidRPr="007A5D5A">
        <w:t>) zejména pro účely auditů.</w:t>
      </w:r>
    </w:p>
    <w:p w14:paraId="0906E2FB" w14:textId="77777777" w:rsidR="00340456" w:rsidRPr="007A5D5A" w:rsidRDefault="00340456" w:rsidP="00462879">
      <w:pPr>
        <w:numPr>
          <w:ilvl w:val="0"/>
          <w:numId w:val="15"/>
        </w:numPr>
        <w:spacing w:line="276" w:lineRule="auto"/>
      </w:pPr>
      <w:r w:rsidRPr="007A5D5A">
        <w:t>Dokumentace k zálohování (viz příslušná kapitola v dokumentu).</w:t>
      </w:r>
    </w:p>
    <w:p w14:paraId="683E6590" w14:textId="77777777" w:rsidR="00340456" w:rsidRPr="007A5D5A" w:rsidRDefault="00340456" w:rsidP="00462879">
      <w:pPr>
        <w:numPr>
          <w:ilvl w:val="0"/>
          <w:numId w:val="15"/>
        </w:numPr>
        <w:spacing w:line="276" w:lineRule="auto"/>
      </w:pPr>
      <w:r w:rsidRPr="007A5D5A">
        <w:t xml:space="preserve">Dokumentace pro účely GDPR a </w:t>
      </w:r>
      <w:proofErr w:type="spellStart"/>
      <w:r w:rsidRPr="007A5D5A">
        <w:t>ePrivacy</w:t>
      </w:r>
      <w:proofErr w:type="spellEnd"/>
      <w:r w:rsidRPr="007A5D5A">
        <w:t xml:space="preserve"> auditů.</w:t>
      </w:r>
    </w:p>
    <w:p w14:paraId="3CCB2FDC" w14:textId="77777777" w:rsidR="00340456" w:rsidRPr="007A5D5A" w:rsidRDefault="00340456" w:rsidP="00462879">
      <w:pPr>
        <w:numPr>
          <w:ilvl w:val="0"/>
          <w:numId w:val="15"/>
        </w:numPr>
        <w:spacing w:line="276" w:lineRule="auto"/>
      </w:pPr>
      <w:r w:rsidRPr="007A5D5A">
        <w:t xml:space="preserve">Dokumentace všech implementovaných síťových API (typicky RPC, REST, JSON API, </w:t>
      </w:r>
      <w:proofErr w:type="spellStart"/>
      <w:r w:rsidRPr="007A5D5A">
        <w:t>GraphQL</w:t>
      </w:r>
      <w:proofErr w:type="spellEnd"/>
      <w:r w:rsidRPr="007A5D5A">
        <w:t>, SOAP, apod.).</w:t>
      </w:r>
    </w:p>
    <w:p w14:paraId="59F7F000" w14:textId="77777777" w:rsidR="00340456" w:rsidRPr="007A5D5A" w:rsidRDefault="00340456" w:rsidP="00462879">
      <w:pPr>
        <w:numPr>
          <w:ilvl w:val="0"/>
          <w:numId w:val="15"/>
        </w:numPr>
        <w:spacing w:line="276" w:lineRule="auto"/>
      </w:pPr>
      <w:r w:rsidRPr="007A5D5A">
        <w:t>Dokumentace typů zasílaných e-mailů a způsobu jejich posílání (SMTP servery či služby a jejich požadavky na DNS záznamy).</w:t>
      </w:r>
    </w:p>
    <w:p w14:paraId="17BF0B1E" w14:textId="77777777" w:rsidR="00340456" w:rsidRPr="007A5D5A" w:rsidRDefault="00340456" w:rsidP="00462879">
      <w:pPr>
        <w:numPr>
          <w:ilvl w:val="0"/>
          <w:numId w:val="15"/>
        </w:numPr>
        <w:spacing w:line="276" w:lineRule="auto"/>
      </w:pPr>
      <w:r w:rsidRPr="007A5D5A">
        <w:t>Seznam administrátorských uživatelských účtů používaných v operačním systému, portálu a databázích.</w:t>
      </w:r>
    </w:p>
    <w:p w14:paraId="171A2C95" w14:textId="77777777" w:rsidR="00340456" w:rsidRPr="007A5D5A" w:rsidRDefault="00340456" w:rsidP="00462879">
      <w:pPr>
        <w:pStyle w:val="Nadpis3"/>
        <w:keepNext w:val="0"/>
        <w:numPr>
          <w:ilvl w:val="2"/>
          <w:numId w:val="10"/>
        </w:numPr>
        <w:spacing w:before="200" w:after="0"/>
        <w:ind w:left="285" w:hanging="285"/>
      </w:pPr>
      <w:bookmarkStart w:id="76" w:name="_heading=h.3q5sasy" w:colFirst="0" w:colLast="0"/>
      <w:bookmarkEnd w:id="76"/>
      <w:r w:rsidRPr="007A5D5A">
        <w:t>Uživatelská a business dokumentace</w:t>
      </w:r>
    </w:p>
    <w:p w14:paraId="622D09D2" w14:textId="77777777" w:rsidR="00340456" w:rsidRPr="007A5D5A" w:rsidRDefault="00340456" w:rsidP="00462879">
      <w:pPr>
        <w:numPr>
          <w:ilvl w:val="3"/>
          <w:numId w:val="10"/>
        </w:numPr>
        <w:spacing w:before="200" w:line="276" w:lineRule="auto"/>
        <w:ind w:left="285" w:hanging="285"/>
      </w:pPr>
      <w:r w:rsidRPr="007A5D5A">
        <w:t>Dodavatel předal Zákazníkovi uživatelskou dokumentaci, minimálně v rozsahu:</w:t>
      </w:r>
    </w:p>
    <w:p w14:paraId="74DEB83E" w14:textId="77777777" w:rsidR="00340456" w:rsidRPr="007A5D5A" w:rsidRDefault="00340456" w:rsidP="00462879">
      <w:pPr>
        <w:numPr>
          <w:ilvl w:val="0"/>
          <w:numId w:val="24"/>
        </w:numPr>
        <w:spacing w:before="200" w:line="276" w:lineRule="auto"/>
      </w:pPr>
      <w:r w:rsidRPr="007A5D5A">
        <w:t>Návod na zadávání a úpravu obsahu. Může odkazovat na dokumentaci použitého CMS (DMS, PIM, atp.).</w:t>
      </w:r>
    </w:p>
    <w:p w14:paraId="1F4F2580" w14:textId="77777777" w:rsidR="00340456" w:rsidRPr="007A5D5A" w:rsidRDefault="00340456" w:rsidP="00462879">
      <w:pPr>
        <w:numPr>
          <w:ilvl w:val="0"/>
          <w:numId w:val="24"/>
        </w:numPr>
        <w:spacing w:before="200" w:line="276" w:lineRule="auto"/>
      </w:pPr>
      <w:r w:rsidRPr="007A5D5A">
        <w:t>Popis rolí, správy uživatelů a oprávnění.</w:t>
      </w:r>
    </w:p>
    <w:p w14:paraId="3A5E6675" w14:textId="77777777" w:rsidR="00340456" w:rsidRPr="007A5D5A" w:rsidRDefault="00340456" w:rsidP="00462879">
      <w:pPr>
        <w:numPr>
          <w:ilvl w:val="0"/>
          <w:numId w:val="24"/>
        </w:numPr>
        <w:spacing w:before="200" w:line="276" w:lineRule="auto"/>
      </w:pPr>
      <w:r w:rsidRPr="007A5D5A">
        <w:t xml:space="preserve">Uživatelský manuál pro administrátory a další relevantní role (organizátor zkoušky, zkoušející, pracovník OAMP, pracovník Policie ČR) ke každému novému modulu jak s daným modulem pracovat. Rozsahem a formou odpovídající stávajícímu manuálu organizace zkoušky pro cizince - </w:t>
      </w:r>
      <w:hyperlink r:id="rId13">
        <w:r w:rsidRPr="007A5D5A">
          <w:rPr>
            <w:color w:val="1155CC"/>
            <w:u w:val="single"/>
          </w:rPr>
          <w:t>https://organizace-zkousky.cestina-pro-cizince.cz/files/Manual-pro-organizatora-zkousky.pdf?v2</w:t>
        </w:r>
      </w:hyperlink>
    </w:p>
    <w:p w14:paraId="528D70DE" w14:textId="77777777" w:rsidR="00340456" w:rsidRPr="007A5D5A" w:rsidRDefault="00340456" w:rsidP="00340456">
      <w:pPr>
        <w:ind w:left="2160"/>
      </w:pPr>
      <w:r w:rsidRPr="007A5D5A">
        <w:br w:type="page"/>
      </w:r>
    </w:p>
    <w:p w14:paraId="172FD0BD" w14:textId="77777777" w:rsidR="00340456" w:rsidRPr="00340456" w:rsidRDefault="00340456" w:rsidP="00462879">
      <w:pPr>
        <w:pStyle w:val="Nadpis1"/>
        <w:keepNext w:val="0"/>
        <w:numPr>
          <w:ilvl w:val="0"/>
          <w:numId w:val="10"/>
        </w:numPr>
        <w:autoSpaceDE/>
        <w:autoSpaceDN/>
        <w:spacing w:before="200" w:line="240" w:lineRule="auto"/>
        <w:ind w:left="283" w:hanging="283"/>
        <w:jc w:val="left"/>
        <w:rPr>
          <w:rFonts w:ascii="Arial" w:hAnsi="Arial" w:cs="Arial"/>
          <w:sz w:val="28"/>
          <w:szCs w:val="28"/>
        </w:rPr>
      </w:pPr>
      <w:bookmarkStart w:id="77" w:name="_heading=h.25b2l0r" w:colFirst="0" w:colLast="0"/>
      <w:bookmarkEnd w:id="77"/>
      <w:r w:rsidRPr="00340456">
        <w:rPr>
          <w:rFonts w:ascii="Arial" w:hAnsi="Arial" w:cs="Arial"/>
          <w:sz w:val="28"/>
          <w:szCs w:val="28"/>
        </w:rPr>
        <w:lastRenderedPageBreak/>
        <w:t>FUNKČNÍ POŽADAVKY</w:t>
      </w:r>
    </w:p>
    <w:p w14:paraId="20679F34" w14:textId="77777777" w:rsidR="00340456" w:rsidRPr="007A5D5A" w:rsidRDefault="00340456" w:rsidP="00462879">
      <w:pPr>
        <w:pStyle w:val="Nadpis2"/>
        <w:keepLines w:val="0"/>
        <w:numPr>
          <w:ilvl w:val="1"/>
          <w:numId w:val="10"/>
        </w:numPr>
        <w:spacing w:before="200"/>
        <w:rPr>
          <w:rFonts w:ascii="Arial" w:hAnsi="Arial" w:cs="Arial"/>
        </w:rPr>
      </w:pPr>
      <w:bookmarkStart w:id="78" w:name="_heading=h.v11au8khxu1t" w:colFirst="0" w:colLast="0"/>
      <w:bookmarkEnd w:id="78"/>
      <w:r w:rsidRPr="007A5D5A">
        <w:rPr>
          <w:rFonts w:ascii="Arial" w:hAnsi="Arial" w:cs="Arial"/>
        </w:rPr>
        <w:t>Převzetí stávajícího řešení</w:t>
      </w:r>
    </w:p>
    <w:p w14:paraId="42535EBD" w14:textId="77777777" w:rsidR="00340456" w:rsidRPr="007A5D5A" w:rsidRDefault="00340456" w:rsidP="00462879">
      <w:pPr>
        <w:numPr>
          <w:ilvl w:val="2"/>
          <w:numId w:val="10"/>
        </w:numPr>
        <w:spacing w:before="200" w:line="276" w:lineRule="auto"/>
      </w:pPr>
      <w:r w:rsidRPr="007A5D5A">
        <w:t>Ve spolupráci se Zákazníkem se Dodavatel seznámil se stávajícím rozsahem, stavem a funkcemi portálu.</w:t>
      </w:r>
    </w:p>
    <w:p w14:paraId="13665221" w14:textId="77777777" w:rsidR="00340456" w:rsidRPr="007A5D5A" w:rsidRDefault="00340456" w:rsidP="00462879">
      <w:pPr>
        <w:numPr>
          <w:ilvl w:val="2"/>
          <w:numId w:val="10"/>
        </w:numPr>
        <w:spacing w:before="200" w:line="276" w:lineRule="auto"/>
      </w:pPr>
      <w:r w:rsidRPr="007A5D5A">
        <w:t>Dodavatel navrhl a realizoval kroky, které při dodržení harmonogramu projektu zajistily soulad celého portálu s požadavky podle tohoto dokumentu či podle pokynů Zákazníka. Jedná se tedy o zajištění shody celého přebíraného řešení s nově nastavenými nefunkčními požadavky a současně přípravu portálu na implementaci nových funkcionalit.</w:t>
      </w:r>
    </w:p>
    <w:p w14:paraId="57696AD1"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79" w:name="_heading=h.o3ktz97qf6o4" w:colFirst="0" w:colLast="0"/>
      <w:bookmarkEnd w:id="79"/>
      <w:r w:rsidRPr="007A5D5A">
        <w:rPr>
          <w:rFonts w:ascii="Arial" w:hAnsi="Arial" w:cs="Arial"/>
        </w:rPr>
        <w:t>Analýzy</w:t>
      </w:r>
    </w:p>
    <w:p w14:paraId="0233C1ED" w14:textId="77777777" w:rsidR="00340456" w:rsidRPr="007A5D5A" w:rsidRDefault="00340456" w:rsidP="00462879">
      <w:pPr>
        <w:numPr>
          <w:ilvl w:val="2"/>
          <w:numId w:val="10"/>
        </w:numPr>
        <w:spacing w:before="200" w:line="276" w:lineRule="auto"/>
        <w:ind w:left="283" w:hanging="283"/>
      </w:pPr>
      <w:r w:rsidRPr="007A5D5A">
        <w:t>Pro upřesnění a doplnění funkčních požadavků na řešení je před implementací provedena analýza požadavků a stávajícího portálu. Zákazníkem schválené písemné výstupy analýzy mají přednost před Zadáním.</w:t>
      </w:r>
    </w:p>
    <w:p w14:paraId="16A34717" w14:textId="77777777" w:rsidR="00340456" w:rsidRPr="007A5D5A" w:rsidRDefault="00340456" w:rsidP="00462879">
      <w:pPr>
        <w:numPr>
          <w:ilvl w:val="2"/>
          <w:numId w:val="10"/>
        </w:numPr>
        <w:spacing w:before="200" w:line="276" w:lineRule="auto"/>
        <w:ind w:left="283" w:hanging="283"/>
      </w:pPr>
      <w:r w:rsidRPr="007A5D5A">
        <w:t xml:space="preserve">V rámci analýz je provedeno přesné rozfázování </w:t>
      </w:r>
      <w:proofErr w:type="spellStart"/>
      <w:r w:rsidRPr="007A5D5A">
        <w:t>scope</w:t>
      </w:r>
      <w:proofErr w:type="spellEnd"/>
      <w:r w:rsidRPr="007A5D5A">
        <w:t xml:space="preserve"> projektu a stanovení podrobného harmonogramu prací a termínů pro realizaci všech úkolů Projektu včetně identifikace míst a rozsahu potřebné součinnosti Zákazníka.</w:t>
      </w:r>
    </w:p>
    <w:p w14:paraId="10EAF45C" w14:textId="77777777" w:rsidR="00340456" w:rsidRPr="007A5D5A" w:rsidRDefault="00340456" w:rsidP="00462879">
      <w:pPr>
        <w:pStyle w:val="Nadpis2"/>
        <w:keepNext w:val="0"/>
        <w:keepLines w:val="0"/>
        <w:numPr>
          <w:ilvl w:val="1"/>
          <w:numId w:val="10"/>
        </w:numPr>
        <w:spacing w:before="200"/>
        <w:ind w:left="283" w:hanging="283"/>
        <w:rPr>
          <w:rFonts w:ascii="Arial" w:hAnsi="Arial" w:cs="Arial"/>
        </w:rPr>
      </w:pPr>
      <w:bookmarkStart w:id="80" w:name="_heading=h.34g0dwd" w:colFirst="0" w:colLast="0"/>
      <w:bookmarkEnd w:id="80"/>
      <w:r w:rsidRPr="007A5D5A">
        <w:rPr>
          <w:rFonts w:ascii="Arial" w:hAnsi="Arial" w:cs="Arial"/>
        </w:rPr>
        <w:t>Implementace</w:t>
      </w:r>
    </w:p>
    <w:p w14:paraId="20AD1DFA" w14:textId="77777777" w:rsidR="00340456" w:rsidRPr="007A5D5A" w:rsidRDefault="00340456" w:rsidP="00462879">
      <w:pPr>
        <w:numPr>
          <w:ilvl w:val="2"/>
          <w:numId w:val="10"/>
        </w:numPr>
        <w:spacing w:before="200" w:line="276" w:lineRule="auto"/>
        <w:ind w:left="283" w:hanging="283"/>
      </w:pPr>
      <w:r w:rsidRPr="007A5D5A">
        <w:t>Implementace je provedena na základě analýzy funkčních i nefunkčních požadavků a zahrnuje všechny funkce popsané v této kapitole.</w:t>
      </w:r>
    </w:p>
    <w:p w14:paraId="2C63CE46" w14:textId="77777777" w:rsidR="00340456" w:rsidRPr="007A5D5A" w:rsidRDefault="00340456" w:rsidP="00462879">
      <w:pPr>
        <w:pStyle w:val="Nadpis2"/>
        <w:keepNext w:val="0"/>
        <w:keepLines w:val="0"/>
        <w:numPr>
          <w:ilvl w:val="1"/>
          <w:numId w:val="10"/>
        </w:numPr>
        <w:spacing w:before="200"/>
        <w:rPr>
          <w:rFonts w:ascii="Arial" w:hAnsi="Arial" w:cs="Arial"/>
        </w:rPr>
      </w:pPr>
      <w:bookmarkStart w:id="81" w:name="_heading=h.4pz9fdgzkmf5" w:colFirst="0" w:colLast="0"/>
      <w:bookmarkEnd w:id="81"/>
      <w:r w:rsidRPr="007A5D5A">
        <w:rPr>
          <w:rFonts w:ascii="Arial" w:hAnsi="Arial" w:cs="Arial"/>
        </w:rPr>
        <w:t>Role</w:t>
      </w:r>
    </w:p>
    <w:p w14:paraId="0BED0DBA" w14:textId="77777777" w:rsidR="00340456" w:rsidRPr="007A5D5A" w:rsidRDefault="00340456" w:rsidP="00462879">
      <w:pPr>
        <w:numPr>
          <w:ilvl w:val="2"/>
          <w:numId w:val="10"/>
        </w:numPr>
        <w:spacing w:before="200" w:line="276" w:lineRule="auto"/>
      </w:pPr>
      <w:r w:rsidRPr="007A5D5A">
        <w:t>Dodavatel revidoval stávající role v ČPC a v případě potřeby navrhl a realizoval úpravu rolí.</w:t>
      </w:r>
    </w:p>
    <w:p w14:paraId="20345830" w14:textId="77777777" w:rsidR="00340456" w:rsidRPr="007A5D5A" w:rsidRDefault="00340456" w:rsidP="00340456">
      <w:pPr>
        <w:ind w:left="283"/>
      </w:pPr>
      <w:r w:rsidRPr="007A5D5A">
        <w:t>Vymezení aktuálních rolí uživatelů v rámci portálu.</w:t>
      </w:r>
    </w:p>
    <w:p w14:paraId="1327E515" w14:textId="77777777" w:rsidR="00340456" w:rsidRPr="007A5D5A" w:rsidRDefault="00340456" w:rsidP="00462879">
      <w:pPr>
        <w:numPr>
          <w:ilvl w:val="0"/>
          <w:numId w:val="3"/>
        </w:numPr>
        <w:spacing w:before="200" w:line="276" w:lineRule="auto"/>
      </w:pPr>
      <w:r w:rsidRPr="007A5D5A">
        <w:t>Zájemci o zkoušku (cizinci), veřejnost,</w:t>
      </w:r>
    </w:p>
    <w:p w14:paraId="7C8C2094" w14:textId="77777777" w:rsidR="00340456" w:rsidRPr="007A5D5A" w:rsidRDefault="00340456" w:rsidP="00462879">
      <w:pPr>
        <w:numPr>
          <w:ilvl w:val="0"/>
          <w:numId w:val="3"/>
        </w:numPr>
        <w:spacing w:line="276" w:lineRule="auto"/>
      </w:pPr>
      <w:r w:rsidRPr="007A5D5A">
        <w:t>Učitelé a vzdělavatelé v oblasti vzdělávání češtiny pro cizince,</w:t>
      </w:r>
    </w:p>
    <w:p w14:paraId="26CAD8AF" w14:textId="77777777" w:rsidR="00340456" w:rsidRPr="007A5D5A" w:rsidRDefault="00340456" w:rsidP="00462879">
      <w:pPr>
        <w:numPr>
          <w:ilvl w:val="0"/>
          <w:numId w:val="3"/>
        </w:numPr>
        <w:spacing w:line="276" w:lineRule="auto"/>
      </w:pPr>
      <w:r w:rsidRPr="007A5D5A">
        <w:t>Registrovaní učitelé ze zkušebních institucí, které zkoušky zajišťují,</w:t>
      </w:r>
    </w:p>
    <w:p w14:paraId="4EE7826C" w14:textId="77777777" w:rsidR="00340456" w:rsidRPr="007A5D5A" w:rsidRDefault="00340456" w:rsidP="00462879">
      <w:pPr>
        <w:numPr>
          <w:ilvl w:val="0"/>
          <w:numId w:val="3"/>
        </w:numPr>
        <w:spacing w:line="276" w:lineRule="auto"/>
      </w:pPr>
      <w:r w:rsidRPr="007A5D5A">
        <w:t>Registrovaní organizátoři zkoušky ze zkušebních institucí,</w:t>
      </w:r>
    </w:p>
    <w:p w14:paraId="228342B3" w14:textId="77777777" w:rsidR="00340456" w:rsidRPr="007A5D5A" w:rsidRDefault="00340456" w:rsidP="00462879">
      <w:pPr>
        <w:numPr>
          <w:ilvl w:val="0"/>
          <w:numId w:val="3"/>
        </w:numPr>
        <w:spacing w:line="276" w:lineRule="auto"/>
      </w:pPr>
      <w:r w:rsidRPr="007A5D5A">
        <w:t>Lektoři a tvůrci e-</w:t>
      </w:r>
      <w:proofErr w:type="spellStart"/>
      <w:r w:rsidRPr="007A5D5A">
        <w:t>learningových</w:t>
      </w:r>
      <w:proofErr w:type="spellEnd"/>
      <w:r w:rsidRPr="007A5D5A">
        <w:t xml:space="preserve"> kurzů,</w:t>
      </w:r>
    </w:p>
    <w:p w14:paraId="20A2A239" w14:textId="77777777" w:rsidR="00340456" w:rsidRPr="007A5D5A" w:rsidRDefault="00340456" w:rsidP="00462879">
      <w:pPr>
        <w:numPr>
          <w:ilvl w:val="0"/>
          <w:numId w:val="3"/>
        </w:numPr>
        <w:spacing w:line="276" w:lineRule="auto"/>
      </w:pPr>
      <w:r w:rsidRPr="007A5D5A">
        <w:t>Tvůrci zkušebních testů,</w:t>
      </w:r>
    </w:p>
    <w:p w14:paraId="1A362C57" w14:textId="77777777" w:rsidR="00340456" w:rsidRPr="007A5D5A" w:rsidRDefault="00340456" w:rsidP="00462879">
      <w:pPr>
        <w:numPr>
          <w:ilvl w:val="0"/>
          <w:numId w:val="3"/>
        </w:numPr>
        <w:spacing w:line="276" w:lineRule="auto"/>
      </w:pPr>
      <w:r w:rsidRPr="007A5D5A">
        <w:t>Pracovníci OAMP MV ČR, Policie ČR,</w:t>
      </w:r>
    </w:p>
    <w:p w14:paraId="2B4FD1F6" w14:textId="77777777" w:rsidR="00340456" w:rsidRPr="007A5D5A" w:rsidRDefault="00340456" w:rsidP="00462879">
      <w:pPr>
        <w:numPr>
          <w:ilvl w:val="0"/>
          <w:numId w:val="3"/>
        </w:numPr>
        <w:spacing w:line="276" w:lineRule="auto"/>
      </w:pPr>
      <w:r w:rsidRPr="007A5D5A">
        <w:t>Správci portálu.</w:t>
      </w:r>
    </w:p>
    <w:p w14:paraId="3036815E" w14:textId="77777777" w:rsidR="00340456" w:rsidRPr="007A5D5A" w:rsidRDefault="00340456" w:rsidP="00462879">
      <w:pPr>
        <w:pStyle w:val="Nadpis2"/>
        <w:keepLines w:val="0"/>
        <w:numPr>
          <w:ilvl w:val="1"/>
          <w:numId w:val="10"/>
        </w:numPr>
        <w:spacing w:before="200"/>
        <w:rPr>
          <w:rFonts w:ascii="Arial" w:hAnsi="Arial" w:cs="Arial"/>
        </w:rPr>
      </w:pPr>
      <w:bookmarkStart w:id="82" w:name="_heading=h.c1aqm8deu859" w:colFirst="0" w:colLast="0"/>
      <w:bookmarkEnd w:id="82"/>
      <w:r w:rsidRPr="007A5D5A">
        <w:rPr>
          <w:rFonts w:ascii="Arial" w:hAnsi="Arial" w:cs="Arial"/>
        </w:rPr>
        <w:t>Automatické zpracování nahrávek vkládaných do databanky (zmenšení velikosti)</w:t>
      </w:r>
    </w:p>
    <w:p w14:paraId="360DB310" w14:textId="77777777" w:rsidR="00340456" w:rsidRPr="007A5D5A" w:rsidRDefault="00340456" w:rsidP="00462879">
      <w:pPr>
        <w:numPr>
          <w:ilvl w:val="2"/>
          <w:numId w:val="10"/>
        </w:numPr>
        <w:spacing w:before="200" w:line="276" w:lineRule="auto"/>
      </w:pPr>
      <w:r w:rsidRPr="007A5D5A">
        <w:t xml:space="preserve">Je třeba upravit rozhraní pro ukládání nahrávek v rámci Databanky A2 tak, že po vložení nahrávky je vyhodnocen její datový tok a v případě, že je příliš vysoký, je nahrávka převedena do podoby s nižším datovým tokem. </w:t>
      </w:r>
    </w:p>
    <w:p w14:paraId="469B4454" w14:textId="77777777" w:rsidR="00340456" w:rsidRPr="007A5D5A" w:rsidRDefault="00340456" w:rsidP="00462879">
      <w:pPr>
        <w:pStyle w:val="Nadpis2"/>
        <w:keepNext w:val="0"/>
        <w:keepLines w:val="0"/>
        <w:numPr>
          <w:ilvl w:val="1"/>
          <w:numId w:val="10"/>
        </w:numPr>
        <w:spacing w:before="200"/>
        <w:rPr>
          <w:rFonts w:ascii="Arial" w:hAnsi="Arial" w:cs="Arial"/>
        </w:rPr>
      </w:pPr>
      <w:bookmarkStart w:id="83" w:name="_heading=h.g9kx7dtqegh9" w:colFirst="0" w:colLast="0"/>
      <w:bookmarkEnd w:id="83"/>
      <w:r w:rsidRPr="007A5D5A">
        <w:rPr>
          <w:rFonts w:ascii="Arial" w:hAnsi="Arial" w:cs="Arial"/>
        </w:rPr>
        <w:t>Analýza možností úpravy a optimalizace nástrojů v databance úloh A2 s cílem zajistit větší nezávislost na práci vývojářů a grafika</w:t>
      </w:r>
    </w:p>
    <w:p w14:paraId="4D992A59" w14:textId="77777777" w:rsidR="00340456" w:rsidRPr="007A5D5A" w:rsidRDefault="00340456" w:rsidP="00462879">
      <w:pPr>
        <w:numPr>
          <w:ilvl w:val="2"/>
          <w:numId w:val="10"/>
        </w:numPr>
        <w:spacing w:before="200" w:line="276" w:lineRule="auto"/>
      </w:pPr>
      <w:r w:rsidRPr="007A5D5A">
        <w:lastRenderedPageBreak/>
        <w:t xml:space="preserve">Modul Databanka úloh A2 je v současné době implementován způsobem, kdy úlohy pro jednotlivé dovednosti mají přesný předem stanovený formát. Tvůrci úloh ho nemohou nijak ovlivnit, upravují pouze obsah úloh (text, obrázky, audionahrávky). Pokud se tvůrci úloh rozhodnou formát z nějakého důvodu změnit, je nutné zajistit grafický návrh, přeprogramování databanky, případně zajistit i přeprogramování v návazných </w:t>
      </w:r>
      <w:proofErr w:type="gramStart"/>
      <w:r w:rsidRPr="007A5D5A">
        <w:t>modulech .</w:t>
      </w:r>
      <w:proofErr w:type="gramEnd"/>
      <w:r w:rsidRPr="007A5D5A">
        <w:t xml:space="preserve"> Jde o poměrně zdlouhavý proces, který vyžaduje součinnost externích dodavatelů s dobrou znalostí problematiky, což je samo o sobě rizikové.</w:t>
      </w:r>
      <w:r w:rsidRPr="007A5D5A">
        <w:br/>
        <w:t>Požadujeme vypracování analýzy, ze které je možné posoudit, zda je vhodné databanku přepracovat do podoby, kdy jednotlivé úlohy respektují předem dané vzory, ale zároveň mají tvůrci úloh větší volnost v jejich použití. Úlohy je možné modifikovat v rámci předem stanovených mantinelů uživatelsky (bez zásahu vývojáře).</w:t>
      </w:r>
      <w:r w:rsidRPr="007A5D5A">
        <w:br/>
        <w:t>Analýza musí obsahovat definici všech požadovaných typů úloh a jejich možné variace.</w:t>
      </w:r>
      <w:r w:rsidRPr="007A5D5A">
        <w:br/>
        <w:t>Výstup analýzy obsahuje soupis výhod a nevýhod nového řešení a odhad pracnosti nového řešení.</w:t>
      </w:r>
    </w:p>
    <w:p w14:paraId="07FA7E63" w14:textId="77777777" w:rsidR="00340456" w:rsidRPr="007A5D5A" w:rsidRDefault="00340456" w:rsidP="00462879">
      <w:pPr>
        <w:pStyle w:val="Nadpis2"/>
        <w:keepNext w:val="0"/>
        <w:keepLines w:val="0"/>
        <w:numPr>
          <w:ilvl w:val="1"/>
          <w:numId w:val="10"/>
        </w:numPr>
        <w:spacing w:before="200"/>
        <w:rPr>
          <w:rFonts w:ascii="Arial" w:hAnsi="Arial" w:cs="Arial"/>
        </w:rPr>
      </w:pPr>
      <w:bookmarkStart w:id="84" w:name="_heading=h.365ho545xuhl" w:colFirst="0" w:colLast="0"/>
      <w:bookmarkEnd w:id="84"/>
      <w:r w:rsidRPr="007A5D5A">
        <w:rPr>
          <w:rFonts w:ascii="Arial" w:hAnsi="Arial" w:cs="Arial"/>
        </w:rPr>
        <w:t>Automatizace výsledků zkoušky</w:t>
      </w:r>
    </w:p>
    <w:p w14:paraId="2FCF5E94" w14:textId="77777777" w:rsidR="00340456" w:rsidRPr="007A5D5A" w:rsidRDefault="00340456" w:rsidP="00462879">
      <w:pPr>
        <w:numPr>
          <w:ilvl w:val="2"/>
          <w:numId w:val="10"/>
        </w:numPr>
        <w:spacing w:before="200" w:line="276" w:lineRule="auto"/>
      </w:pPr>
      <w:r w:rsidRPr="007A5D5A">
        <w:t xml:space="preserve">V systému Organizace zkoušky A2 probíhá povinně ukládání naskenovaných odpovědních a záznamových listů od každého uchazeče (registračního čísla). Tyto odpovědní a záznamové listy jsou automaticky identifikovány a ve druhém kroku probíhá jejich automatické vyhodnocení. Automatické vyhodnocování výsledků bude minimálně do konce analýzy stávajícího stavu (viz kap. 1.4, úkol </w:t>
      </w:r>
      <w:proofErr w:type="gramStart"/>
      <w:r w:rsidRPr="007A5D5A">
        <w:t>0 )</w:t>
      </w:r>
      <w:proofErr w:type="gramEnd"/>
      <w:r w:rsidRPr="007A5D5A">
        <w:t xml:space="preserve"> ve zkušebním režimu. Na základě výsledku analýzy bude stanoven rozsah nutných úprav a termín nasazení do ostrého provozu. Ve zkušebním režimu probíhá jak sběr veškerých dílčích výsledků přes specializované formuláře, tak generování výsledků na základě analýzy naskenovaných dokumentů. Oba sběry výsledků jsou následně porovnávány a je vyhodnocována úspěšnost automatické analýzy. V rámci zakázky je nutné rozhodnout, zda úspěšnost automatického vyhodnocení je dostatečná k ostrému nasazení, případně zda je nutné provést další úpravy k jejímu zvýšení. Následně je nutné upravit systém sběru výsledků tak, že školy zadávají pouze kontrolní součty výsledků za jednotlivé úlohy a v případě nesouladu výsledku z automatického zpracování s kontrolním součtem umožnit organizátorovi provést opravu dílčích výsledků. Formuláře dílčích výsledků jsou tedy zachovány, ale vyplňují se pouze v případě rozporu součtu a automatických výsledků.</w:t>
      </w:r>
    </w:p>
    <w:p w14:paraId="416C1999" w14:textId="77777777" w:rsidR="00340456" w:rsidRPr="007A5D5A" w:rsidRDefault="00340456" w:rsidP="00462879">
      <w:pPr>
        <w:pStyle w:val="Nadpis2"/>
        <w:keepLines w:val="0"/>
        <w:numPr>
          <w:ilvl w:val="1"/>
          <w:numId w:val="10"/>
        </w:numPr>
        <w:spacing w:before="200"/>
        <w:rPr>
          <w:rFonts w:ascii="Arial" w:hAnsi="Arial" w:cs="Arial"/>
        </w:rPr>
      </w:pPr>
      <w:bookmarkStart w:id="85" w:name="_heading=h.kepuf2ji2i7d" w:colFirst="0" w:colLast="0"/>
      <w:bookmarkEnd w:id="85"/>
      <w:r w:rsidRPr="007A5D5A">
        <w:rPr>
          <w:rFonts w:ascii="Arial" w:hAnsi="Arial" w:cs="Arial"/>
        </w:rPr>
        <w:t>Aktualizace E-</w:t>
      </w:r>
      <w:proofErr w:type="spellStart"/>
      <w:r w:rsidRPr="007A5D5A">
        <w:rPr>
          <w:rFonts w:ascii="Arial" w:hAnsi="Arial" w:cs="Arial"/>
        </w:rPr>
        <w:t>learningového</w:t>
      </w:r>
      <w:proofErr w:type="spellEnd"/>
      <w:r w:rsidRPr="007A5D5A">
        <w:rPr>
          <w:rFonts w:ascii="Arial" w:hAnsi="Arial" w:cs="Arial"/>
        </w:rPr>
        <w:t xml:space="preserve"> prostředí (</w:t>
      </w:r>
      <w:proofErr w:type="spellStart"/>
      <w:r w:rsidRPr="007A5D5A">
        <w:rPr>
          <w:rFonts w:ascii="Arial" w:hAnsi="Arial" w:cs="Arial"/>
        </w:rPr>
        <w:t>Moodle</w:t>
      </w:r>
      <w:proofErr w:type="spellEnd"/>
      <w:r w:rsidRPr="007A5D5A">
        <w:rPr>
          <w:rFonts w:ascii="Arial" w:hAnsi="Arial" w:cs="Arial"/>
        </w:rPr>
        <w:t>)</w:t>
      </w:r>
    </w:p>
    <w:p w14:paraId="6B1EE782" w14:textId="77777777" w:rsidR="00340456" w:rsidRPr="007A5D5A" w:rsidRDefault="00340456" w:rsidP="00462879">
      <w:pPr>
        <w:numPr>
          <w:ilvl w:val="2"/>
          <w:numId w:val="10"/>
        </w:numPr>
        <w:spacing w:before="200" w:line="276" w:lineRule="auto"/>
      </w:pPr>
      <w:r w:rsidRPr="007A5D5A">
        <w:t xml:space="preserve">Aktualizace současného LMS </w:t>
      </w:r>
      <w:proofErr w:type="spellStart"/>
      <w:r w:rsidRPr="007A5D5A">
        <w:t>Moodle</w:t>
      </w:r>
      <w:proofErr w:type="spellEnd"/>
      <w:r w:rsidRPr="007A5D5A">
        <w:t xml:space="preserve"> 3.3.9+ na poslední aktuální verzi, včetně migrace všech kurzů, úpravy grafických šablon a napojení na centrální databázi uživatelů portálu.</w:t>
      </w:r>
    </w:p>
    <w:p w14:paraId="1BA459C5" w14:textId="77777777" w:rsidR="00340456" w:rsidRPr="007A5D5A" w:rsidRDefault="00340456" w:rsidP="00462879">
      <w:pPr>
        <w:pStyle w:val="Nadpis2"/>
        <w:keepNext w:val="0"/>
        <w:keepLines w:val="0"/>
        <w:numPr>
          <w:ilvl w:val="1"/>
          <w:numId w:val="10"/>
        </w:numPr>
        <w:spacing w:before="200"/>
        <w:rPr>
          <w:rFonts w:ascii="Arial" w:hAnsi="Arial" w:cs="Arial"/>
        </w:rPr>
      </w:pPr>
      <w:bookmarkStart w:id="86" w:name="_heading=h.4h042r0" w:colFirst="0" w:colLast="0"/>
      <w:bookmarkEnd w:id="86"/>
      <w:r w:rsidRPr="007A5D5A">
        <w:rPr>
          <w:rFonts w:ascii="Arial" w:hAnsi="Arial" w:cs="Arial"/>
        </w:rPr>
        <w:t>Rozšíření rozhraní pro správu překladů o možnost editace všech textů statických částí webových stránek a implementace těchto překladů do webu.</w:t>
      </w:r>
    </w:p>
    <w:p w14:paraId="0B1491A4" w14:textId="77777777" w:rsidR="00340456" w:rsidRPr="007A5D5A" w:rsidRDefault="00340456" w:rsidP="00462879">
      <w:pPr>
        <w:numPr>
          <w:ilvl w:val="2"/>
          <w:numId w:val="10"/>
        </w:numPr>
        <w:spacing w:before="200" w:line="276" w:lineRule="auto"/>
      </w:pPr>
      <w:r w:rsidRPr="007A5D5A">
        <w:lastRenderedPageBreak/>
        <w:t xml:space="preserve">Modul Rozcestník obsahuje základní prostředí pro překlady textových řetězců, které jsou v rámci Rozcestníku použity. Vedle toho má veřejný web pro specifické části (např. Online přihláška, informační banner) svůj vlastní slovník ve statické podobě. Je potřeba upravit rozhraní na Rozcestníku tak, že je možné na něj integrovat i veškerý obsah statického slovníku z veřejného webu a následně je možné všechny tyto překlady spravovat z jednoho místa dynamicky, bez nutnosti zásahů do kódu samotného webu. </w:t>
      </w:r>
    </w:p>
    <w:p w14:paraId="2F240776" w14:textId="77777777" w:rsidR="00340456" w:rsidRPr="007A5D5A" w:rsidRDefault="00340456" w:rsidP="00462879">
      <w:pPr>
        <w:pStyle w:val="Nadpis2"/>
        <w:keepNext w:val="0"/>
        <w:keepLines w:val="0"/>
        <w:numPr>
          <w:ilvl w:val="1"/>
          <w:numId w:val="10"/>
        </w:numPr>
        <w:spacing w:before="200"/>
        <w:rPr>
          <w:rFonts w:ascii="Arial" w:hAnsi="Arial" w:cs="Arial"/>
        </w:rPr>
      </w:pPr>
      <w:bookmarkStart w:id="87" w:name="_heading=h.2w5ecyt" w:colFirst="0" w:colLast="0"/>
      <w:bookmarkEnd w:id="87"/>
      <w:r w:rsidRPr="007A5D5A">
        <w:rPr>
          <w:rFonts w:ascii="Arial" w:hAnsi="Arial" w:cs="Arial"/>
        </w:rPr>
        <w:t>Revize webu cestina-pro-cizince.cz</w:t>
      </w:r>
    </w:p>
    <w:p w14:paraId="143F0D44" w14:textId="77777777" w:rsidR="00340456" w:rsidRPr="007A5D5A" w:rsidRDefault="00340456" w:rsidP="00462879">
      <w:pPr>
        <w:numPr>
          <w:ilvl w:val="2"/>
          <w:numId w:val="10"/>
        </w:numPr>
        <w:spacing w:before="200" w:line="276" w:lineRule="auto"/>
      </w:pPr>
      <w:r w:rsidRPr="007A5D5A">
        <w:t>Je provedena revize grafické podoby webu a jeho typografie. Požadavky, které z revize vyplynou, jsou zapracovány v rámci této zakázky. Cílem revize je mimo jiné ověřit dobrou použitelnost pro všechny druhy zařízení (počítač, mobily, tablety, ..)(Práce grafika nejsou součástí této zakázky, zajišťuje je objednatel.)</w:t>
      </w:r>
    </w:p>
    <w:p w14:paraId="51ECA38C" w14:textId="77777777" w:rsidR="00340456" w:rsidRPr="007A5D5A" w:rsidRDefault="00340456" w:rsidP="00462879">
      <w:pPr>
        <w:pStyle w:val="Nadpis2"/>
        <w:keepNext w:val="0"/>
        <w:keepLines w:val="0"/>
        <w:numPr>
          <w:ilvl w:val="1"/>
          <w:numId w:val="10"/>
        </w:numPr>
        <w:spacing w:before="200"/>
        <w:rPr>
          <w:rFonts w:ascii="Arial" w:hAnsi="Arial" w:cs="Arial"/>
        </w:rPr>
      </w:pPr>
      <w:bookmarkStart w:id="88" w:name="_heading=h.1baon6m" w:colFirst="0" w:colLast="0"/>
      <w:bookmarkEnd w:id="88"/>
      <w:r w:rsidRPr="007A5D5A">
        <w:rPr>
          <w:rFonts w:ascii="Arial" w:hAnsi="Arial" w:cs="Arial"/>
        </w:rPr>
        <w:t>Nasazení nástroje pro analýzu jazyka EVALD pro vyhodnocování jazykové úrovně z písemného projevu (testy nanečisto, vyhodnocování zkoušky,..)</w:t>
      </w:r>
    </w:p>
    <w:p w14:paraId="7E4B1463" w14:textId="77777777" w:rsidR="00340456" w:rsidRPr="007A5D5A" w:rsidRDefault="00340456" w:rsidP="00462879">
      <w:pPr>
        <w:numPr>
          <w:ilvl w:val="2"/>
          <w:numId w:val="10"/>
        </w:numPr>
        <w:spacing w:before="200" w:line="276" w:lineRule="auto"/>
      </w:pPr>
      <w:r w:rsidRPr="007A5D5A">
        <w:t xml:space="preserve">Na Matematicko-fyzikální fakultě Univerzity Karlovy v rámci projektu "Automatické vyhodnocování koherence textu v češtině" vznikla softwarová aplikace EVALD (Evaluátor diskurzu), která může sloužit jako pomůcka při hodnocení textů (esejů) psaných nerodilými mluvčími češtiny. Aplikace umí na základě předloženého strojového textu vyhodnotit úroveň jazyka A1–C2 podle toho, jaké rysy povrchové koherence (koheze) text vykazuje. </w:t>
      </w:r>
    </w:p>
    <w:p w14:paraId="215A14B3" w14:textId="77777777" w:rsidR="00340456" w:rsidRPr="007A5D5A" w:rsidRDefault="00340456" w:rsidP="00462879">
      <w:pPr>
        <w:numPr>
          <w:ilvl w:val="2"/>
          <w:numId w:val="10"/>
        </w:numPr>
        <w:spacing w:before="200" w:line="276" w:lineRule="auto"/>
      </w:pPr>
      <w:r w:rsidRPr="007A5D5A">
        <w:t xml:space="preserve">Ve spolupráci s MFF UK je tento nástroj nasazen jako pomůcka pro uchazeče o zkoušku v rámci testu nanečisto a umožňuje uchazeči zjistit, zda je jeho písemný projev na úrovni požadované zkouškou. Jedná se o zásadní a nesmírně cenný interaktivní prvek v rámci přípravy uchazeče na zkoušku. </w:t>
      </w:r>
    </w:p>
    <w:p w14:paraId="17D8DEE3" w14:textId="77777777" w:rsidR="00340456" w:rsidRPr="007A5D5A" w:rsidRDefault="00340456" w:rsidP="00462879">
      <w:pPr>
        <w:numPr>
          <w:ilvl w:val="2"/>
          <w:numId w:val="10"/>
        </w:numPr>
        <w:spacing w:before="200" w:line="276" w:lineRule="auto"/>
      </w:pPr>
      <w:r w:rsidRPr="007A5D5A">
        <w:t xml:space="preserve">Nástroj je nasazen na serverové řešení Češtiny pro cizince ve formě </w:t>
      </w:r>
      <w:proofErr w:type="spellStart"/>
      <w:r w:rsidRPr="007A5D5A">
        <w:t>Docker</w:t>
      </w:r>
      <w:proofErr w:type="spellEnd"/>
      <w:r w:rsidRPr="007A5D5A">
        <w:t xml:space="preserve"> kontejneru a s aplikací komunikuje prostřednictvím API. </w:t>
      </w:r>
      <w:r w:rsidRPr="007A5D5A">
        <w:br/>
      </w:r>
    </w:p>
    <w:p w14:paraId="75EB655B" w14:textId="77777777" w:rsidR="00340456" w:rsidRPr="007A5D5A" w:rsidRDefault="00340456" w:rsidP="00340456">
      <w:pPr>
        <w:pStyle w:val="Nadpis2"/>
        <w:ind w:firstLine="283"/>
        <w:rPr>
          <w:rFonts w:ascii="Arial" w:hAnsi="Arial" w:cs="Arial"/>
        </w:rPr>
      </w:pPr>
      <w:r w:rsidRPr="007A5D5A">
        <w:rPr>
          <w:rFonts w:ascii="Arial" w:hAnsi="Arial" w:cs="Arial"/>
        </w:rPr>
        <w:br w:type="page"/>
      </w:r>
    </w:p>
    <w:p w14:paraId="629C4B6B" w14:textId="77777777" w:rsidR="00340456" w:rsidRPr="00340456" w:rsidRDefault="00340456" w:rsidP="00462879">
      <w:pPr>
        <w:pStyle w:val="Nadpis1"/>
        <w:keepNext w:val="0"/>
        <w:numPr>
          <w:ilvl w:val="0"/>
          <w:numId w:val="10"/>
        </w:numPr>
        <w:autoSpaceDE/>
        <w:autoSpaceDN/>
        <w:spacing w:before="200" w:line="240" w:lineRule="auto"/>
        <w:ind w:left="285" w:hanging="285"/>
        <w:jc w:val="left"/>
        <w:rPr>
          <w:rFonts w:ascii="Arial" w:hAnsi="Arial" w:cs="Arial"/>
          <w:sz w:val="28"/>
          <w:szCs w:val="28"/>
        </w:rPr>
      </w:pPr>
      <w:bookmarkStart w:id="89" w:name="_heading=h.2afmg28" w:colFirst="0" w:colLast="0"/>
      <w:bookmarkEnd w:id="89"/>
      <w:r w:rsidRPr="00340456">
        <w:rPr>
          <w:rFonts w:ascii="Arial" w:hAnsi="Arial" w:cs="Arial"/>
          <w:sz w:val="28"/>
          <w:szCs w:val="28"/>
        </w:rPr>
        <w:lastRenderedPageBreak/>
        <w:t>SLUŽBY</w:t>
      </w:r>
    </w:p>
    <w:p w14:paraId="21062F59" w14:textId="77777777" w:rsidR="00340456" w:rsidRPr="007A5D5A" w:rsidRDefault="00340456" w:rsidP="00462879">
      <w:pPr>
        <w:pStyle w:val="Nadpis2"/>
        <w:keepNext w:val="0"/>
        <w:keepLines w:val="0"/>
        <w:numPr>
          <w:ilvl w:val="1"/>
          <w:numId w:val="10"/>
        </w:numPr>
        <w:spacing w:before="200"/>
        <w:ind w:left="285" w:hanging="285"/>
        <w:rPr>
          <w:rFonts w:ascii="Arial" w:hAnsi="Arial" w:cs="Arial"/>
        </w:rPr>
      </w:pPr>
      <w:bookmarkStart w:id="90" w:name="_heading=h.pkwqa1" w:colFirst="0" w:colLast="0"/>
      <w:bookmarkEnd w:id="90"/>
      <w:r w:rsidRPr="007A5D5A">
        <w:rPr>
          <w:rFonts w:ascii="Arial" w:hAnsi="Arial" w:cs="Arial"/>
        </w:rPr>
        <w:t>Provoz</w:t>
      </w:r>
    </w:p>
    <w:p w14:paraId="05533D41" w14:textId="77777777" w:rsidR="00340456" w:rsidRPr="007A5D5A" w:rsidRDefault="00340456" w:rsidP="00462879">
      <w:pPr>
        <w:pStyle w:val="Nadpis3"/>
        <w:keepNext w:val="0"/>
        <w:numPr>
          <w:ilvl w:val="2"/>
          <w:numId w:val="10"/>
        </w:numPr>
        <w:spacing w:before="200" w:after="0"/>
        <w:ind w:left="285" w:hanging="285"/>
      </w:pPr>
      <w:bookmarkStart w:id="91" w:name="_heading=h.39kk8xu" w:colFirst="0" w:colLast="0"/>
      <w:bookmarkEnd w:id="91"/>
      <w:r w:rsidRPr="007A5D5A">
        <w:t>Obecné</w:t>
      </w:r>
    </w:p>
    <w:p w14:paraId="6561AADF" w14:textId="77777777" w:rsidR="00340456" w:rsidRPr="007A5D5A" w:rsidRDefault="00340456" w:rsidP="00462879">
      <w:pPr>
        <w:numPr>
          <w:ilvl w:val="3"/>
          <w:numId w:val="10"/>
        </w:numPr>
        <w:spacing w:before="200" w:line="276" w:lineRule="auto"/>
        <w:ind w:left="285" w:hanging="285"/>
      </w:pPr>
      <w:r w:rsidRPr="007A5D5A">
        <w:t>Dodavatel řešení provozuje a poskytuje jeho podporu a průběžné aktualizace všech prostředí a závislostí.</w:t>
      </w:r>
    </w:p>
    <w:p w14:paraId="6EE5190E" w14:textId="77777777" w:rsidR="00340456" w:rsidRPr="007A5D5A" w:rsidRDefault="00340456" w:rsidP="00462879">
      <w:pPr>
        <w:numPr>
          <w:ilvl w:val="3"/>
          <w:numId w:val="10"/>
        </w:numPr>
        <w:spacing w:before="200" w:line="276" w:lineRule="auto"/>
        <w:ind w:left="285" w:hanging="285"/>
      </w:pPr>
      <w:r w:rsidRPr="007A5D5A">
        <w:t>Je veden záznam o servisních zásazích na Infrastruktuře s přesnými záznamy času, pracovníka a provedené operace.</w:t>
      </w:r>
    </w:p>
    <w:p w14:paraId="65FF2B70" w14:textId="77777777" w:rsidR="00340456" w:rsidRPr="007A5D5A" w:rsidRDefault="00340456" w:rsidP="00462879">
      <w:pPr>
        <w:numPr>
          <w:ilvl w:val="3"/>
          <w:numId w:val="10"/>
        </w:numPr>
        <w:spacing w:before="200" w:line="276" w:lineRule="auto"/>
        <w:ind w:left="285" w:hanging="285"/>
      </w:pPr>
      <w:r w:rsidRPr="007A5D5A">
        <w:t>Řešení je provozováno na prostředcích a infrastruktuře, které zajišťuje Zákazník.</w:t>
      </w:r>
    </w:p>
    <w:p w14:paraId="0932638C" w14:textId="77777777" w:rsidR="00340456" w:rsidRPr="007A5D5A" w:rsidRDefault="00340456" w:rsidP="00340456">
      <w:pPr>
        <w:ind w:left="283"/>
      </w:pPr>
      <w:r w:rsidRPr="007A5D5A">
        <w:t>Parametry infrastruktury v okamžiku vyhlášení veřejné zakázky jsou:</w:t>
      </w:r>
    </w:p>
    <w:p w14:paraId="6D21AF00" w14:textId="77777777" w:rsidR="00340456" w:rsidRPr="007A5D5A" w:rsidRDefault="00340456" w:rsidP="00462879">
      <w:pPr>
        <w:numPr>
          <w:ilvl w:val="0"/>
          <w:numId w:val="7"/>
        </w:numPr>
        <w:spacing w:before="200" w:line="276" w:lineRule="auto"/>
      </w:pPr>
      <w:r w:rsidRPr="007A5D5A">
        <w:t xml:space="preserve">Virtuální privátní server 8 </w:t>
      </w:r>
      <w:proofErr w:type="spellStart"/>
      <w:r w:rsidRPr="007A5D5A">
        <w:t>vCPU</w:t>
      </w:r>
      <w:proofErr w:type="spellEnd"/>
      <w:r w:rsidRPr="007A5D5A">
        <w:t>, 8GB RAM, 200 GB</w:t>
      </w:r>
    </w:p>
    <w:p w14:paraId="4043753B" w14:textId="77777777" w:rsidR="00340456" w:rsidRPr="007A5D5A" w:rsidRDefault="00340456" w:rsidP="00462879">
      <w:pPr>
        <w:numPr>
          <w:ilvl w:val="0"/>
          <w:numId w:val="7"/>
        </w:numPr>
        <w:spacing w:line="276" w:lineRule="auto"/>
      </w:pPr>
      <w:r w:rsidRPr="007A5D5A">
        <w:t xml:space="preserve">LAMP - </w:t>
      </w:r>
      <w:proofErr w:type="spellStart"/>
      <w:r w:rsidRPr="007A5D5A">
        <w:t>OpenSUSE</w:t>
      </w:r>
      <w:proofErr w:type="spellEnd"/>
      <w:r w:rsidRPr="007A5D5A">
        <w:t xml:space="preserve"> </w:t>
      </w:r>
      <w:proofErr w:type="spellStart"/>
      <w:r w:rsidRPr="007A5D5A">
        <w:t>Leap</w:t>
      </w:r>
      <w:proofErr w:type="spellEnd"/>
      <w:r w:rsidRPr="007A5D5A">
        <w:t xml:space="preserve"> 15.3, </w:t>
      </w:r>
      <w:proofErr w:type="spellStart"/>
      <w:r w:rsidRPr="007A5D5A">
        <w:t>Apache</w:t>
      </w:r>
      <w:proofErr w:type="spellEnd"/>
      <w:r w:rsidRPr="007A5D5A">
        <w:t xml:space="preserve"> 2.4, </w:t>
      </w:r>
      <w:proofErr w:type="spellStart"/>
      <w:r w:rsidRPr="007A5D5A">
        <w:t>MariaDB</w:t>
      </w:r>
      <w:proofErr w:type="spellEnd"/>
      <w:r w:rsidRPr="007A5D5A">
        <w:t xml:space="preserve"> 15.1, PHP 5.7</w:t>
      </w:r>
    </w:p>
    <w:p w14:paraId="76F5375D" w14:textId="77777777" w:rsidR="00340456" w:rsidRPr="007A5D5A" w:rsidRDefault="00340456" w:rsidP="00462879">
      <w:pPr>
        <w:numPr>
          <w:ilvl w:val="0"/>
          <w:numId w:val="7"/>
        </w:numPr>
        <w:spacing w:line="276" w:lineRule="auto"/>
      </w:pPr>
      <w:r w:rsidRPr="007A5D5A">
        <w:t xml:space="preserve">Zálohování na zálohovací virtuální server v rámci současné infrastruktury (servery NPI umístěné v </w:t>
      </w:r>
      <w:proofErr w:type="spellStart"/>
      <w:r w:rsidRPr="007A5D5A">
        <w:t>housing</w:t>
      </w:r>
      <w:proofErr w:type="spellEnd"/>
      <w:r w:rsidRPr="007A5D5A">
        <w:t>) + sekundární zálohy na NAS umístěný v NPI</w:t>
      </w:r>
    </w:p>
    <w:p w14:paraId="3859F04F" w14:textId="77777777" w:rsidR="00340456" w:rsidRPr="007A5D5A" w:rsidRDefault="00340456" w:rsidP="00462879">
      <w:pPr>
        <w:numPr>
          <w:ilvl w:val="0"/>
          <w:numId w:val="7"/>
        </w:numPr>
        <w:spacing w:line="276" w:lineRule="auto"/>
      </w:pPr>
      <w:r w:rsidRPr="007A5D5A">
        <w:t>Pro přístup do infrastruktury je použita VPN, ke které obdrží Dodavatel přihlašovací údaje.</w:t>
      </w:r>
    </w:p>
    <w:p w14:paraId="6D64D48C" w14:textId="77777777" w:rsidR="00340456" w:rsidRPr="007A5D5A" w:rsidRDefault="00340456" w:rsidP="00340456">
      <w:pPr>
        <w:ind w:left="283"/>
      </w:pPr>
      <w:r w:rsidRPr="007A5D5A">
        <w:t xml:space="preserve">V průběhu plnění této veřejné zakázky pravděpodobně dojde k migraci virtuálního serveru na serverovou infrastrukturu MŠMT. V tomto prostředí bude možné v případě potřeby změnit parametry VPS, pokud k tomu budou podložené důvody (např. nároky na výkon) až na max. dvojnásobek uvedených hodnot. Současně se v tomto prostředí změní strategie zálohování, server bude zálohován formou nočních </w:t>
      </w:r>
      <w:proofErr w:type="spellStart"/>
      <w:r w:rsidRPr="007A5D5A">
        <w:t>snapshotů</w:t>
      </w:r>
      <w:proofErr w:type="spellEnd"/>
      <w:r w:rsidRPr="007A5D5A">
        <w:t>.</w:t>
      </w:r>
    </w:p>
    <w:p w14:paraId="503AF47F" w14:textId="77777777" w:rsidR="00340456" w:rsidRPr="007A5D5A" w:rsidRDefault="00340456" w:rsidP="00462879">
      <w:pPr>
        <w:numPr>
          <w:ilvl w:val="3"/>
          <w:numId w:val="10"/>
        </w:numPr>
        <w:spacing w:before="200" w:line="276" w:lineRule="auto"/>
        <w:ind w:left="283" w:hanging="283"/>
      </w:pPr>
      <w:r w:rsidRPr="007A5D5A">
        <w:t>Dodavatel zajišťuje správu řešení i správu (zejména aktualizace, profylaxe a monitoring) operačního systému a všech dalších potřebných SW součástí (webserver, databáze, aplikační server …). Zákazník zajišťuje funkčnost VPS jako takové a její konektivitu.</w:t>
      </w:r>
    </w:p>
    <w:p w14:paraId="00C28CE0" w14:textId="77777777" w:rsidR="00340456" w:rsidRPr="007A5D5A" w:rsidRDefault="00340456" w:rsidP="00462879">
      <w:pPr>
        <w:pStyle w:val="Nadpis3"/>
        <w:keepNext w:val="0"/>
        <w:numPr>
          <w:ilvl w:val="2"/>
          <w:numId w:val="10"/>
        </w:numPr>
        <w:spacing w:before="200" w:after="0"/>
        <w:ind w:left="283" w:hanging="283"/>
      </w:pPr>
      <w:bookmarkStart w:id="92" w:name="_heading=h.1opuj5n" w:colFirst="0" w:colLast="0"/>
      <w:bookmarkEnd w:id="92"/>
      <w:r w:rsidRPr="007A5D5A">
        <w:t>Zálohování</w:t>
      </w:r>
    </w:p>
    <w:p w14:paraId="42A30D98" w14:textId="77777777" w:rsidR="00340456" w:rsidRPr="007A5D5A" w:rsidRDefault="00340456" w:rsidP="00462879">
      <w:pPr>
        <w:numPr>
          <w:ilvl w:val="3"/>
          <w:numId w:val="10"/>
        </w:numPr>
        <w:spacing w:before="200" w:line="276" w:lineRule="auto"/>
        <w:ind w:left="283" w:hanging="283"/>
      </w:pPr>
      <w:r w:rsidRPr="007A5D5A">
        <w:t>Dodavatel ve spolupráci s oddělením ICT Zákazníka zajišťuje korektní zálohování řešení včetně všech dat. Úložiště pro zálohy zajišťuje Zákazník.</w:t>
      </w:r>
    </w:p>
    <w:p w14:paraId="044D5E1C" w14:textId="77777777" w:rsidR="00340456" w:rsidRPr="007A5D5A" w:rsidRDefault="00340456" w:rsidP="00462879">
      <w:pPr>
        <w:numPr>
          <w:ilvl w:val="3"/>
          <w:numId w:val="10"/>
        </w:numPr>
        <w:spacing w:before="200" w:line="276" w:lineRule="auto"/>
        <w:ind w:left="283" w:hanging="283"/>
      </w:pPr>
      <w:r w:rsidRPr="007A5D5A">
        <w:t>Zhotovitel na základě dohody s Dodavatelem stanoví nejpozději při předání do pilotního provozu pravidla pro zajištění konzistentní zálohy. Pravidla zálohování obsahují vždy alespoň:</w:t>
      </w:r>
    </w:p>
    <w:p w14:paraId="2720079A" w14:textId="77777777" w:rsidR="00340456" w:rsidRPr="007A5D5A" w:rsidRDefault="00340456" w:rsidP="00462879">
      <w:pPr>
        <w:numPr>
          <w:ilvl w:val="0"/>
          <w:numId w:val="4"/>
        </w:numPr>
        <w:spacing w:line="276" w:lineRule="auto"/>
      </w:pPr>
      <w:r w:rsidRPr="007A5D5A">
        <w:t>specifikaci zálohovaných komponent (co je nutné zálohovat?)</w:t>
      </w:r>
    </w:p>
    <w:p w14:paraId="12D077F7" w14:textId="77777777" w:rsidR="00340456" w:rsidRPr="007A5D5A" w:rsidRDefault="00340456" w:rsidP="00462879">
      <w:pPr>
        <w:numPr>
          <w:ilvl w:val="0"/>
          <w:numId w:val="4"/>
        </w:numPr>
        <w:spacing w:line="276" w:lineRule="auto"/>
      </w:pPr>
      <w:r w:rsidRPr="007A5D5A">
        <w:t>způsob jejich zálohování včetně časové návaznosti jednotlivých komponent (jakým způsobem se záloha má realizovat?)</w:t>
      </w:r>
    </w:p>
    <w:p w14:paraId="6296EA1D" w14:textId="77777777" w:rsidR="00340456" w:rsidRPr="007A5D5A" w:rsidRDefault="00340456" w:rsidP="00462879">
      <w:pPr>
        <w:numPr>
          <w:ilvl w:val="0"/>
          <w:numId w:val="4"/>
        </w:numPr>
        <w:spacing w:line="276" w:lineRule="auto"/>
      </w:pPr>
      <w:r w:rsidRPr="007A5D5A">
        <w:t>periodu zálohování (kdy / jak často se má záloha provádět?)</w:t>
      </w:r>
    </w:p>
    <w:p w14:paraId="52A03AE4" w14:textId="77777777" w:rsidR="00340456" w:rsidRPr="007A5D5A" w:rsidRDefault="00340456" w:rsidP="00462879">
      <w:pPr>
        <w:numPr>
          <w:ilvl w:val="0"/>
          <w:numId w:val="4"/>
        </w:numPr>
        <w:spacing w:line="276" w:lineRule="auto"/>
      </w:pPr>
      <w:r w:rsidRPr="007A5D5A">
        <w:t>retenční pravidla pro dobu a počet verzí uchovávaných záloh (jak dlouho a kolik verzí záloh se má uchovávat?)</w:t>
      </w:r>
    </w:p>
    <w:p w14:paraId="68002D4B" w14:textId="77777777" w:rsidR="00340456" w:rsidRPr="007A5D5A" w:rsidRDefault="00340456" w:rsidP="00462879">
      <w:pPr>
        <w:numPr>
          <w:ilvl w:val="3"/>
          <w:numId w:val="10"/>
        </w:numPr>
        <w:spacing w:line="276" w:lineRule="auto"/>
        <w:ind w:left="285" w:hanging="285"/>
      </w:pPr>
      <w:r w:rsidRPr="007A5D5A">
        <w:t>Minimálně 1x v každém kalendářním roce proběhne test obnovení záloh.</w:t>
      </w:r>
    </w:p>
    <w:p w14:paraId="69D688BC" w14:textId="77777777" w:rsidR="00340456" w:rsidRPr="007A5D5A" w:rsidRDefault="00340456" w:rsidP="00462879">
      <w:pPr>
        <w:pStyle w:val="Nadpis3"/>
        <w:keepNext w:val="0"/>
        <w:numPr>
          <w:ilvl w:val="2"/>
          <w:numId w:val="10"/>
        </w:numPr>
        <w:spacing w:before="200" w:after="0"/>
        <w:ind w:left="285" w:hanging="285"/>
      </w:pPr>
      <w:bookmarkStart w:id="93" w:name="_heading=h.48pi1tg" w:colFirst="0" w:colLast="0"/>
      <w:bookmarkEnd w:id="93"/>
      <w:r w:rsidRPr="007A5D5A">
        <w:t>Logování</w:t>
      </w:r>
    </w:p>
    <w:p w14:paraId="6648831D" w14:textId="77777777" w:rsidR="00340456" w:rsidRPr="007A5D5A" w:rsidRDefault="00340456" w:rsidP="00462879">
      <w:pPr>
        <w:numPr>
          <w:ilvl w:val="3"/>
          <w:numId w:val="10"/>
        </w:numPr>
        <w:spacing w:before="200" w:line="276" w:lineRule="auto"/>
        <w:ind w:left="285" w:hanging="285"/>
      </w:pPr>
      <w:r w:rsidRPr="007A5D5A">
        <w:lastRenderedPageBreak/>
        <w:t xml:space="preserve">Všechny HTTP požadavky na </w:t>
      </w:r>
      <w:proofErr w:type="spellStart"/>
      <w:r w:rsidRPr="007A5D5A">
        <w:t>origin</w:t>
      </w:r>
      <w:proofErr w:type="spellEnd"/>
      <w:r w:rsidRPr="007A5D5A">
        <w:t xml:space="preserve"> server(y) jsou logovány a agregovány na úroveň jednotlivého HTTP požadavku s ukládáním všech informací, dostupných v HTTP požadavku s výjimkou dat u POST požadavků.</w:t>
      </w:r>
    </w:p>
    <w:p w14:paraId="06DAE22E" w14:textId="77777777" w:rsidR="00340456" w:rsidRPr="007A5D5A" w:rsidRDefault="00340456" w:rsidP="00462879">
      <w:pPr>
        <w:numPr>
          <w:ilvl w:val="3"/>
          <w:numId w:val="10"/>
        </w:numPr>
        <w:spacing w:before="200" w:line="276" w:lineRule="auto"/>
        <w:ind w:left="285" w:hanging="285"/>
      </w:pPr>
      <w:r w:rsidRPr="007A5D5A">
        <w:t>Log soubory jsou k dispozici minimálně za posledních 90 dní.</w:t>
      </w:r>
    </w:p>
    <w:p w14:paraId="1623AEBE" w14:textId="77777777" w:rsidR="00340456" w:rsidRPr="007A5D5A" w:rsidRDefault="00340456" w:rsidP="00462879">
      <w:pPr>
        <w:numPr>
          <w:ilvl w:val="3"/>
          <w:numId w:val="10"/>
        </w:numPr>
        <w:spacing w:before="200" w:line="276" w:lineRule="auto"/>
        <w:ind w:left="285" w:hanging="285"/>
      </w:pPr>
      <w:r w:rsidRPr="007A5D5A">
        <w:t>Administrace ukládá údaje o všech uživatelských operacích, včetně identifikace uživatele, který operaci provedl. Tyto údaje jsou k dispozici minimálně za posledních 180 dní.</w:t>
      </w:r>
    </w:p>
    <w:p w14:paraId="71F3730E" w14:textId="77777777" w:rsidR="00340456" w:rsidRPr="007A5D5A" w:rsidRDefault="00340456" w:rsidP="00462879">
      <w:pPr>
        <w:pStyle w:val="Nadpis2"/>
        <w:keepNext w:val="0"/>
        <w:keepLines w:val="0"/>
        <w:numPr>
          <w:ilvl w:val="1"/>
          <w:numId w:val="10"/>
        </w:numPr>
        <w:spacing w:before="200"/>
        <w:ind w:left="285" w:hanging="285"/>
        <w:rPr>
          <w:rFonts w:ascii="Arial" w:hAnsi="Arial" w:cs="Arial"/>
        </w:rPr>
      </w:pPr>
      <w:bookmarkStart w:id="94" w:name="_heading=h.2nusc19" w:colFirst="0" w:colLast="0"/>
      <w:bookmarkEnd w:id="94"/>
      <w:r w:rsidRPr="007A5D5A">
        <w:rPr>
          <w:rFonts w:ascii="Arial" w:hAnsi="Arial" w:cs="Arial"/>
        </w:rPr>
        <w:t>Podpora</w:t>
      </w:r>
    </w:p>
    <w:p w14:paraId="2391DD98" w14:textId="77777777" w:rsidR="00340456" w:rsidRPr="007A5D5A" w:rsidRDefault="00340456" w:rsidP="00462879">
      <w:pPr>
        <w:pStyle w:val="Nadpis3"/>
        <w:keepNext w:val="0"/>
        <w:numPr>
          <w:ilvl w:val="2"/>
          <w:numId w:val="10"/>
        </w:numPr>
        <w:spacing w:before="200" w:after="0"/>
        <w:ind w:left="285" w:hanging="285"/>
      </w:pPr>
      <w:bookmarkStart w:id="95" w:name="_heading=h.1302m92" w:colFirst="0" w:colLast="0"/>
      <w:bookmarkEnd w:id="95"/>
      <w:r w:rsidRPr="007A5D5A">
        <w:t>Helpdesk</w:t>
      </w:r>
    </w:p>
    <w:p w14:paraId="2DEECD49" w14:textId="77777777" w:rsidR="00340456" w:rsidRPr="007A5D5A" w:rsidRDefault="00340456" w:rsidP="00462879">
      <w:pPr>
        <w:numPr>
          <w:ilvl w:val="3"/>
          <w:numId w:val="10"/>
        </w:numPr>
        <w:spacing w:before="200" w:line="276" w:lineRule="auto"/>
        <w:ind w:left="285" w:hanging="285"/>
      </w:pPr>
      <w:r w:rsidRPr="007A5D5A">
        <w:t>Dodavatel používá Zákazníkem provozovanou elektronickou evidenci všech požadavků (</w:t>
      </w:r>
      <w:proofErr w:type="spellStart"/>
      <w:r w:rsidRPr="007A5D5A">
        <w:t>HelpDesk</w:t>
      </w:r>
      <w:proofErr w:type="spellEnd"/>
      <w:r w:rsidRPr="007A5D5A">
        <w:t xml:space="preserve">), reakcí na ně a způsobů vyřešení po celou dobu trvání smlouvy. V evidenci vede informace o tom, kdy byl vznesen požadavek, kdo jej vznesl, jaký byl jeho obsah, kdo jej vyřizoval, kdy bylo na požadavek reagováno a kdy a jak byl požadavek vyřešen. </w:t>
      </w:r>
    </w:p>
    <w:p w14:paraId="3D4644C8" w14:textId="77777777" w:rsidR="00340456" w:rsidRPr="007A5D5A" w:rsidRDefault="00340456" w:rsidP="00462879">
      <w:pPr>
        <w:numPr>
          <w:ilvl w:val="3"/>
          <w:numId w:val="10"/>
        </w:numPr>
        <w:spacing w:before="200" w:line="276" w:lineRule="auto"/>
        <w:ind w:left="285" w:hanging="285"/>
      </w:pPr>
      <w:r w:rsidRPr="007A5D5A">
        <w:t xml:space="preserve">Provoz </w:t>
      </w:r>
      <w:proofErr w:type="spellStart"/>
      <w:r w:rsidRPr="007A5D5A">
        <w:t>HelpDesku</w:t>
      </w:r>
      <w:proofErr w:type="spellEnd"/>
      <w:r w:rsidRPr="007A5D5A">
        <w:t xml:space="preserve"> zajistí Zákazník v režimu 24/7 s historií hlášení Incidentů.</w:t>
      </w:r>
    </w:p>
    <w:p w14:paraId="4BC98FA3" w14:textId="77777777" w:rsidR="00340456" w:rsidRPr="007A5D5A" w:rsidRDefault="00340456" w:rsidP="00462879">
      <w:pPr>
        <w:numPr>
          <w:ilvl w:val="3"/>
          <w:numId w:val="10"/>
        </w:numPr>
        <w:spacing w:before="200" w:line="276" w:lineRule="auto"/>
        <w:ind w:left="285" w:hanging="285"/>
      </w:pPr>
      <w:r w:rsidRPr="007A5D5A">
        <w:t xml:space="preserve">V průběhu zakázky dojde k souběhu obou verzí zkoušky. Dodavatel tento souběh v přechodném období zabezpečil. V průběhu realizace zakázky dojde k omezení některých funkcí interních modulů A1, nebudou dále vytvářeny a zpracovávány přihlášky, nové testy </w:t>
      </w:r>
      <w:proofErr w:type="spellStart"/>
      <w:r w:rsidRPr="007A5D5A">
        <w:t>apod</w:t>
      </w:r>
      <w:proofErr w:type="spellEnd"/>
      <w:r w:rsidRPr="007A5D5A">
        <w:t>, nicméně data zůstanou k dispozici, např. pro tisk dokumentů, vystavování stejnopisů osvědčení, kontrolu platnosti osvědčení ze strany OAMP apod.</w:t>
      </w:r>
    </w:p>
    <w:p w14:paraId="0E983809" w14:textId="77777777" w:rsidR="00340456" w:rsidRPr="007A5D5A" w:rsidRDefault="00340456" w:rsidP="00462879">
      <w:pPr>
        <w:numPr>
          <w:ilvl w:val="3"/>
          <w:numId w:val="10"/>
        </w:numPr>
        <w:spacing w:before="200" w:line="276" w:lineRule="auto"/>
        <w:ind w:left="285" w:hanging="285"/>
      </w:pPr>
      <w:r w:rsidRPr="007A5D5A">
        <w:t>Dodavatel je organizačně, odborně a kapacitně připraven řešit požadavky a podporu celého řešení a všech webů.</w:t>
      </w:r>
    </w:p>
    <w:p w14:paraId="00AA6041" w14:textId="77777777" w:rsidR="00340456" w:rsidRPr="007A5D5A" w:rsidRDefault="00340456" w:rsidP="00462879">
      <w:pPr>
        <w:pStyle w:val="Nadpis3"/>
        <w:keepNext w:val="0"/>
        <w:numPr>
          <w:ilvl w:val="2"/>
          <w:numId w:val="10"/>
        </w:numPr>
        <w:spacing w:before="200" w:after="0"/>
        <w:ind w:left="285" w:hanging="285"/>
      </w:pPr>
      <w:bookmarkStart w:id="96" w:name="_heading=h.3mzq4wv" w:colFirst="0" w:colLast="0"/>
      <w:bookmarkEnd w:id="96"/>
      <w:r w:rsidRPr="007A5D5A">
        <w:t>Klasifikace požadavků</w:t>
      </w:r>
    </w:p>
    <w:p w14:paraId="233B4CD2" w14:textId="77777777" w:rsidR="00340456" w:rsidRPr="007A5D5A" w:rsidRDefault="00340456" w:rsidP="00462879">
      <w:pPr>
        <w:numPr>
          <w:ilvl w:val="3"/>
          <w:numId w:val="10"/>
        </w:numPr>
        <w:spacing w:before="200" w:line="276" w:lineRule="auto"/>
        <w:ind w:left="285"/>
      </w:pPr>
      <w:r w:rsidRPr="007A5D5A">
        <w:t>Je dodržována klasifikace požadavků na:</w:t>
      </w:r>
    </w:p>
    <w:p w14:paraId="34FED867" w14:textId="77777777" w:rsidR="00340456" w:rsidRPr="007A5D5A" w:rsidRDefault="00340456" w:rsidP="00462879">
      <w:pPr>
        <w:numPr>
          <w:ilvl w:val="0"/>
          <w:numId w:val="12"/>
        </w:numPr>
        <w:spacing w:before="200" w:line="276" w:lineRule="auto"/>
      </w:pPr>
      <w:r w:rsidRPr="007A5D5A">
        <w:rPr>
          <w:b/>
        </w:rPr>
        <w:t>Běžný požadavek</w:t>
      </w:r>
      <w:r w:rsidRPr="007A5D5A">
        <w:t xml:space="preserve"> - požadavek Zákazníka týkající se Provozu, Podpory nebo Údržby, běžné technické požadavky, žádosti o </w:t>
      </w:r>
      <w:proofErr w:type="spellStart"/>
      <w:r w:rsidRPr="007A5D5A">
        <w:t>Customizaci</w:t>
      </w:r>
      <w:proofErr w:type="spellEnd"/>
      <w:r w:rsidRPr="007A5D5A">
        <w:t xml:space="preserve"> a jiné podobné požadavky, které nejsou ohlášením Incidentu ani požadavkem uživatelské podpory.</w:t>
      </w:r>
    </w:p>
    <w:p w14:paraId="2FC0AAAB" w14:textId="77777777" w:rsidR="00340456" w:rsidRPr="007A5D5A" w:rsidRDefault="00340456" w:rsidP="00462879">
      <w:pPr>
        <w:numPr>
          <w:ilvl w:val="0"/>
          <w:numId w:val="12"/>
        </w:numPr>
        <w:spacing w:before="200" w:line="276" w:lineRule="auto"/>
      </w:pPr>
      <w:r w:rsidRPr="007A5D5A">
        <w:rPr>
          <w:b/>
        </w:rPr>
        <w:t>Požadavek uživatelské podpory</w:t>
      </w:r>
      <w:r w:rsidRPr="007A5D5A">
        <w:t xml:space="preserve"> - žádosti o radu, týkající se méně obvyklých scénářů práce s administrací nebo integracemi, jehož řešení obvykle není zachyceno v uživatelské dokumentaci. Typicky se jedná o technickou podporu při správě obsahu, konzultační podporu objednatele a technickou podporu školám.</w:t>
      </w:r>
    </w:p>
    <w:p w14:paraId="0D6029A5" w14:textId="77777777" w:rsidR="00340456" w:rsidRPr="007A5D5A" w:rsidRDefault="00340456" w:rsidP="00462879">
      <w:pPr>
        <w:numPr>
          <w:ilvl w:val="0"/>
          <w:numId w:val="12"/>
        </w:numPr>
        <w:spacing w:before="200" w:line="276" w:lineRule="auto"/>
      </w:pPr>
      <w:r w:rsidRPr="007A5D5A">
        <w:rPr>
          <w:b/>
        </w:rPr>
        <w:t xml:space="preserve">Incident kategorie 3 </w:t>
      </w:r>
      <w:r w:rsidRPr="007A5D5A">
        <w:t>(drobná závada) - Dílo má vady, které však neomezují jeho funkčnost. Jedná se zejména o vady v zobrazení prvků uživatelského rozhraní, jako je posunuté tlačítko, překlepy apod.</w:t>
      </w:r>
    </w:p>
    <w:p w14:paraId="3D2A4DA9" w14:textId="77777777" w:rsidR="00340456" w:rsidRPr="007A5D5A" w:rsidRDefault="00340456" w:rsidP="00462879">
      <w:pPr>
        <w:numPr>
          <w:ilvl w:val="0"/>
          <w:numId w:val="12"/>
        </w:numPr>
        <w:spacing w:before="200" w:line="276" w:lineRule="auto"/>
      </w:pPr>
      <w:r w:rsidRPr="007A5D5A">
        <w:rPr>
          <w:b/>
        </w:rPr>
        <w:lastRenderedPageBreak/>
        <w:t>Incident kategorie 2</w:t>
      </w:r>
      <w:r w:rsidRPr="007A5D5A">
        <w:t xml:space="preserve"> (nekritické závady nikoliv drobné) - Dílo má vady, které částečně omezují jeho funkčnost. Vady se projevují u méně než 20 % uživatelů (týká se například i vad které se fakticky projeví u jednoho uživatele, ale ovlivní výstupy pro uvedené procento uživatelů portálu). Vady způsobené Incidentem kategorie 2 lze obejít použitím jiného postupu v rámci řešení nebo zásahem Dodavatele.</w:t>
      </w:r>
    </w:p>
    <w:p w14:paraId="1AF21CC2" w14:textId="77777777" w:rsidR="00340456" w:rsidRPr="007A5D5A" w:rsidRDefault="00340456" w:rsidP="00462879">
      <w:pPr>
        <w:numPr>
          <w:ilvl w:val="0"/>
          <w:numId w:val="12"/>
        </w:numPr>
        <w:spacing w:before="200" w:line="276" w:lineRule="auto"/>
      </w:pPr>
      <w:r w:rsidRPr="007A5D5A">
        <w:rPr>
          <w:b/>
        </w:rPr>
        <w:t>Incident kategorie 1</w:t>
      </w:r>
      <w:r w:rsidRPr="007A5D5A">
        <w:t xml:space="preserve"> (kritické závady) - Dílo má vady, které způsobují jeho nefunkčnost či nefunkčnost jeho podstatných či kritických částí nebo byla v portálu objevena bezpečnostní slabina, kvůli které byl odstaven. Za kritické závady jsou považovány také závady, které by jinak spadaly do kategorie 2, pokud se projevují u 20 % či více uživatelů.</w:t>
      </w:r>
    </w:p>
    <w:p w14:paraId="5545FDDD" w14:textId="77777777" w:rsidR="00340456" w:rsidRPr="007A5D5A" w:rsidRDefault="00340456" w:rsidP="00462879">
      <w:pPr>
        <w:numPr>
          <w:ilvl w:val="3"/>
          <w:numId w:val="10"/>
        </w:numPr>
        <w:spacing w:before="200" w:line="276" w:lineRule="auto"/>
        <w:ind w:left="285" w:hanging="285"/>
      </w:pPr>
      <w:r w:rsidRPr="007A5D5A">
        <w:t>Požadavky, které řeší povinnosti Zákazníka vyplývající z nařízení GDPR, které nebyly součástí uživatelského školení a současně je není možné je uživatelsky vyřešit pomocí nástrojů, které poskytuje Zákazníkovi řešení, jsou považovány za Incident kategorie 2.</w:t>
      </w:r>
    </w:p>
    <w:p w14:paraId="7928FABF" w14:textId="77777777" w:rsidR="00340456" w:rsidRPr="007A5D5A" w:rsidRDefault="00340456" w:rsidP="00462879">
      <w:pPr>
        <w:pStyle w:val="Nadpis3"/>
        <w:keepNext w:val="0"/>
        <w:numPr>
          <w:ilvl w:val="2"/>
          <w:numId w:val="10"/>
        </w:numPr>
        <w:spacing w:before="200" w:after="0"/>
        <w:ind w:left="285" w:hanging="285"/>
      </w:pPr>
      <w:bookmarkStart w:id="97" w:name="_heading=h.2250f4o" w:colFirst="0" w:colLast="0"/>
      <w:bookmarkEnd w:id="97"/>
      <w:r w:rsidRPr="007A5D5A">
        <w:t>Lhůty</w:t>
      </w:r>
    </w:p>
    <w:p w14:paraId="34286E12" w14:textId="77777777" w:rsidR="00340456" w:rsidRPr="007A5D5A" w:rsidRDefault="00340456" w:rsidP="00462879">
      <w:pPr>
        <w:numPr>
          <w:ilvl w:val="3"/>
          <w:numId w:val="10"/>
        </w:numPr>
        <w:spacing w:before="200" w:line="276" w:lineRule="auto"/>
        <w:ind w:left="285" w:hanging="285"/>
      </w:pPr>
      <w:r w:rsidRPr="007A5D5A">
        <w:t>Pro účel stanovení reakčních lhůt na Požadavky uživatelské podpory je rozlišováno období mimo zkoušku a během zkoušky. Období během zkoušky (tzv. termín zkoušky),  je zpravidla 3x měsíčně (včetně jednoho víkendového dne) v délce přibližně 8 hodin denně.</w:t>
      </w:r>
    </w:p>
    <w:p w14:paraId="0E13659C" w14:textId="77777777" w:rsidR="00340456" w:rsidRPr="007A5D5A" w:rsidRDefault="00340456" w:rsidP="00462879">
      <w:pPr>
        <w:numPr>
          <w:ilvl w:val="3"/>
          <w:numId w:val="10"/>
        </w:numPr>
        <w:spacing w:before="200" w:line="276" w:lineRule="auto"/>
        <w:ind w:left="285" w:hanging="285"/>
      </w:pPr>
      <w:r w:rsidRPr="007A5D5A">
        <w:t>Dodavatel akceptuje termíny zkoušek, které Zákazník sdělí nejpozději 30 dnů před jejich konáním. Toto sdělení obsahuje minimálně datum termínu zkoušky a časy od - do konání zkoušky.</w:t>
      </w:r>
    </w:p>
    <w:p w14:paraId="192DC693" w14:textId="77777777" w:rsidR="00340456" w:rsidRPr="007A5D5A" w:rsidRDefault="00340456" w:rsidP="00462879">
      <w:pPr>
        <w:numPr>
          <w:ilvl w:val="3"/>
          <w:numId w:val="10"/>
        </w:numPr>
        <w:spacing w:before="200" w:line="276" w:lineRule="auto"/>
        <w:ind w:left="285" w:hanging="285"/>
      </w:pPr>
      <w:r w:rsidRPr="007A5D5A">
        <w:t>Je dodržována reakční lhůta (převzetí požadavku a zahájení řešení fyzickým člověkem, ne automatem) a lhůta pro odstranění vady od nahlášení závady. Lhůty podle bodu 1.2 začínají běžet v okamžiku oznámení požadavku.</w:t>
      </w:r>
    </w:p>
    <w:p w14:paraId="0C27B206" w14:textId="77777777" w:rsidR="00340456" w:rsidRPr="007A5D5A" w:rsidRDefault="00340456" w:rsidP="00462879">
      <w:pPr>
        <w:pStyle w:val="Nadpis3"/>
        <w:keepNext w:val="0"/>
        <w:numPr>
          <w:ilvl w:val="2"/>
          <w:numId w:val="10"/>
        </w:numPr>
        <w:spacing w:before="200" w:after="0"/>
        <w:ind w:left="285" w:hanging="285"/>
      </w:pPr>
      <w:bookmarkStart w:id="98" w:name="_heading=h.haapch" w:colFirst="0" w:colLast="0"/>
      <w:bookmarkEnd w:id="98"/>
      <w:r w:rsidRPr="007A5D5A">
        <w:t>Reporting</w:t>
      </w:r>
    </w:p>
    <w:p w14:paraId="69E541A1" w14:textId="77777777" w:rsidR="00340456" w:rsidRPr="007A5D5A" w:rsidRDefault="00340456" w:rsidP="00462879">
      <w:pPr>
        <w:numPr>
          <w:ilvl w:val="3"/>
          <w:numId w:val="10"/>
        </w:numPr>
        <w:spacing w:before="200" w:line="276" w:lineRule="auto"/>
        <w:ind w:left="285" w:hanging="285"/>
      </w:pPr>
      <w:r w:rsidRPr="007A5D5A">
        <w:t>Dodavatel poskytne za každý měsíc report provozu řešení, nejpozději do 20. dne následujícího měsíce.</w:t>
      </w:r>
    </w:p>
    <w:p w14:paraId="1B13B933" w14:textId="77777777" w:rsidR="00340456" w:rsidRPr="007A5D5A" w:rsidRDefault="00340456" w:rsidP="00462879">
      <w:pPr>
        <w:numPr>
          <w:ilvl w:val="3"/>
          <w:numId w:val="10"/>
        </w:numPr>
        <w:spacing w:before="200" w:line="276" w:lineRule="auto"/>
        <w:ind w:left="285" w:hanging="285"/>
      </w:pPr>
      <w:r w:rsidRPr="007A5D5A">
        <w:t>Report obsahuje minimálně</w:t>
      </w:r>
    </w:p>
    <w:p w14:paraId="5EB488BB" w14:textId="77777777" w:rsidR="00340456" w:rsidRPr="007A5D5A" w:rsidRDefault="00340456" w:rsidP="00462879">
      <w:pPr>
        <w:numPr>
          <w:ilvl w:val="0"/>
          <w:numId w:val="25"/>
        </w:numPr>
        <w:spacing w:line="276" w:lineRule="auto"/>
      </w:pPr>
      <w:r w:rsidRPr="007A5D5A">
        <w:t>Celkovou dostupnost portálu, v případě výpadků jejich seznam a uvedení délky</w:t>
      </w:r>
    </w:p>
    <w:p w14:paraId="4EEE5868" w14:textId="77777777" w:rsidR="00340456" w:rsidRPr="007A5D5A" w:rsidRDefault="00340456" w:rsidP="00462879">
      <w:pPr>
        <w:numPr>
          <w:ilvl w:val="0"/>
          <w:numId w:val="25"/>
        </w:numPr>
        <w:spacing w:line="276" w:lineRule="auto"/>
      </w:pPr>
      <w:r w:rsidRPr="007A5D5A">
        <w:t>Přehled využití servisního okna, pokud bylo využito</w:t>
      </w:r>
    </w:p>
    <w:p w14:paraId="28C26BE5" w14:textId="77777777" w:rsidR="00340456" w:rsidRPr="007A5D5A" w:rsidRDefault="00340456" w:rsidP="00462879">
      <w:pPr>
        <w:numPr>
          <w:ilvl w:val="0"/>
          <w:numId w:val="25"/>
        </w:numPr>
        <w:spacing w:line="276" w:lineRule="auto"/>
      </w:pPr>
      <w:r w:rsidRPr="007A5D5A">
        <w:t>Přehled Incidentů otevřených či uzavřených v daném měsíci</w:t>
      </w:r>
    </w:p>
    <w:p w14:paraId="45B1E910" w14:textId="77777777" w:rsidR="00340456" w:rsidRPr="007A5D5A" w:rsidRDefault="00340456" w:rsidP="00462879">
      <w:pPr>
        <w:numPr>
          <w:ilvl w:val="0"/>
          <w:numId w:val="25"/>
        </w:numPr>
        <w:spacing w:line="276" w:lineRule="auto"/>
      </w:pPr>
      <w:r w:rsidRPr="007A5D5A">
        <w:t xml:space="preserve">Identifikátor či odkaz do </w:t>
      </w:r>
      <w:proofErr w:type="spellStart"/>
      <w:r w:rsidRPr="007A5D5A">
        <w:t>Helpdesku</w:t>
      </w:r>
      <w:proofErr w:type="spellEnd"/>
    </w:p>
    <w:p w14:paraId="5546DF7B" w14:textId="77777777" w:rsidR="00340456" w:rsidRPr="007A5D5A" w:rsidRDefault="00340456" w:rsidP="00462879">
      <w:pPr>
        <w:numPr>
          <w:ilvl w:val="1"/>
          <w:numId w:val="25"/>
        </w:numPr>
        <w:spacing w:line="276" w:lineRule="auto"/>
      </w:pPr>
      <w:r w:rsidRPr="007A5D5A">
        <w:t>Název</w:t>
      </w:r>
    </w:p>
    <w:p w14:paraId="1AF85544" w14:textId="77777777" w:rsidR="00340456" w:rsidRPr="007A5D5A" w:rsidRDefault="00340456" w:rsidP="00462879">
      <w:pPr>
        <w:numPr>
          <w:ilvl w:val="1"/>
          <w:numId w:val="25"/>
        </w:numPr>
        <w:spacing w:line="276" w:lineRule="auto"/>
      </w:pPr>
      <w:r w:rsidRPr="007A5D5A">
        <w:t>Datum otevření</w:t>
      </w:r>
    </w:p>
    <w:p w14:paraId="43EBD48A" w14:textId="77777777" w:rsidR="00340456" w:rsidRPr="007A5D5A" w:rsidRDefault="00340456" w:rsidP="00462879">
      <w:pPr>
        <w:numPr>
          <w:ilvl w:val="1"/>
          <w:numId w:val="25"/>
        </w:numPr>
        <w:spacing w:line="276" w:lineRule="auto"/>
      </w:pPr>
      <w:r w:rsidRPr="007A5D5A">
        <w:t>Datum uzavření (pokud je uzavřen)</w:t>
      </w:r>
    </w:p>
    <w:p w14:paraId="49458CDF" w14:textId="77777777" w:rsidR="00340456" w:rsidRPr="007A5D5A" w:rsidRDefault="00340456" w:rsidP="00462879">
      <w:pPr>
        <w:numPr>
          <w:ilvl w:val="1"/>
          <w:numId w:val="25"/>
        </w:numPr>
        <w:spacing w:line="276" w:lineRule="auto"/>
      </w:pPr>
      <w:r w:rsidRPr="007A5D5A">
        <w:t>Klasifikace incidentu</w:t>
      </w:r>
    </w:p>
    <w:p w14:paraId="0C3A1F95" w14:textId="77777777" w:rsidR="00340456" w:rsidRPr="007A5D5A" w:rsidRDefault="00340456" w:rsidP="00462879">
      <w:pPr>
        <w:numPr>
          <w:ilvl w:val="1"/>
          <w:numId w:val="25"/>
        </w:numPr>
        <w:spacing w:line="276" w:lineRule="auto"/>
      </w:pPr>
      <w:r w:rsidRPr="007A5D5A">
        <w:t>Stav</w:t>
      </w:r>
    </w:p>
    <w:p w14:paraId="2CDA3F11" w14:textId="77777777" w:rsidR="00340456" w:rsidRPr="007A5D5A" w:rsidRDefault="00340456" w:rsidP="00462879">
      <w:pPr>
        <w:numPr>
          <w:ilvl w:val="0"/>
          <w:numId w:val="25"/>
        </w:numPr>
        <w:spacing w:line="276" w:lineRule="auto"/>
      </w:pPr>
      <w:r w:rsidRPr="007A5D5A">
        <w:t>Doporučení k opatřením, či další upozornění Odběratele</w:t>
      </w:r>
    </w:p>
    <w:p w14:paraId="4BB241E5" w14:textId="77777777" w:rsidR="00340456" w:rsidRPr="007A5D5A" w:rsidRDefault="00340456" w:rsidP="00462879">
      <w:pPr>
        <w:pStyle w:val="Nadpis2"/>
        <w:keepNext w:val="0"/>
        <w:keepLines w:val="0"/>
        <w:numPr>
          <w:ilvl w:val="1"/>
          <w:numId w:val="10"/>
        </w:numPr>
        <w:spacing w:before="200"/>
        <w:ind w:left="285" w:hanging="285"/>
        <w:rPr>
          <w:rFonts w:ascii="Arial" w:hAnsi="Arial" w:cs="Arial"/>
        </w:rPr>
      </w:pPr>
      <w:bookmarkStart w:id="99" w:name="_heading=h.319y80a" w:colFirst="0" w:colLast="0"/>
      <w:bookmarkEnd w:id="99"/>
      <w:r w:rsidRPr="007A5D5A">
        <w:rPr>
          <w:rFonts w:ascii="Arial" w:hAnsi="Arial" w:cs="Arial"/>
        </w:rPr>
        <w:lastRenderedPageBreak/>
        <w:t>Údržba</w:t>
      </w:r>
    </w:p>
    <w:p w14:paraId="1096DC6A" w14:textId="77777777" w:rsidR="00340456" w:rsidRPr="007A5D5A" w:rsidRDefault="00340456" w:rsidP="00462879">
      <w:pPr>
        <w:pStyle w:val="Nadpis3"/>
        <w:keepNext w:val="0"/>
        <w:numPr>
          <w:ilvl w:val="2"/>
          <w:numId w:val="10"/>
        </w:numPr>
        <w:spacing w:before="200" w:after="0"/>
        <w:ind w:left="285" w:hanging="285"/>
      </w:pPr>
      <w:bookmarkStart w:id="100" w:name="_heading=h.1gf8i83" w:colFirst="0" w:colLast="0"/>
      <w:bookmarkEnd w:id="100"/>
      <w:r w:rsidRPr="007A5D5A">
        <w:t>Servisní okno</w:t>
      </w:r>
    </w:p>
    <w:p w14:paraId="06928968" w14:textId="77777777" w:rsidR="00340456" w:rsidRPr="007A5D5A" w:rsidRDefault="00340456" w:rsidP="00462879">
      <w:pPr>
        <w:numPr>
          <w:ilvl w:val="3"/>
          <w:numId w:val="10"/>
        </w:numPr>
        <w:spacing w:before="200" w:line="276" w:lineRule="auto"/>
        <w:ind w:left="285" w:hanging="285"/>
      </w:pPr>
      <w:r w:rsidRPr="007A5D5A">
        <w:t>Servisní okno probíhá primárně v noci a je stanovováno dle potřeby vzájemnou dohodou stran.</w:t>
      </w:r>
    </w:p>
    <w:p w14:paraId="3EAE056A" w14:textId="77777777" w:rsidR="00340456" w:rsidRPr="007A5D5A" w:rsidRDefault="00340456" w:rsidP="00462879">
      <w:pPr>
        <w:pStyle w:val="Nadpis3"/>
        <w:keepNext w:val="0"/>
        <w:numPr>
          <w:ilvl w:val="2"/>
          <w:numId w:val="10"/>
        </w:numPr>
        <w:spacing w:before="200" w:after="0"/>
        <w:ind w:left="285" w:hanging="285"/>
      </w:pPr>
      <w:bookmarkStart w:id="101" w:name="_heading=h.40ew0vw" w:colFirst="0" w:colLast="0"/>
      <w:bookmarkEnd w:id="101"/>
      <w:r w:rsidRPr="007A5D5A">
        <w:t>Aktualizace</w:t>
      </w:r>
    </w:p>
    <w:p w14:paraId="35129AE9" w14:textId="77777777" w:rsidR="00340456" w:rsidRPr="007A5D5A" w:rsidRDefault="00340456" w:rsidP="00462879">
      <w:pPr>
        <w:numPr>
          <w:ilvl w:val="3"/>
          <w:numId w:val="10"/>
        </w:numPr>
        <w:spacing w:before="200" w:line="276" w:lineRule="auto"/>
        <w:ind w:left="285" w:hanging="285"/>
      </w:pPr>
      <w:r w:rsidRPr="007A5D5A">
        <w:t>Všechny použité součásti jsou v rámci servisních oken udržovány v aktuálních verzích podle doporučení dodavatele / autora součásti.</w:t>
      </w:r>
    </w:p>
    <w:p w14:paraId="25CDA999" w14:textId="77777777" w:rsidR="00340456" w:rsidRPr="007A5D5A" w:rsidRDefault="00340456" w:rsidP="00462879">
      <w:pPr>
        <w:numPr>
          <w:ilvl w:val="3"/>
          <w:numId w:val="10"/>
        </w:numPr>
        <w:spacing w:before="200" w:line="276" w:lineRule="auto"/>
        <w:ind w:left="285" w:hanging="285"/>
      </w:pPr>
      <w:r w:rsidRPr="007A5D5A">
        <w:t xml:space="preserve">Je věnován zvláštní důraz aktualizacím použitých CMS (např. </w:t>
      </w:r>
      <w:proofErr w:type="spellStart"/>
      <w:r w:rsidRPr="007A5D5A">
        <w:t>Wordpress</w:t>
      </w:r>
      <w:proofErr w:type="spellEnd"/>
      <w:r w:rsidRPr="007A5D5A">
        <w:t xml:space="preserve">) a </w:t>
      </w:r>
      <w:proofErr w:type="spellStart"/>
      <w:r w:rsidRPr="007A5D5A">
        <w:t>frameworkům</w:t>
      </w:r>
      <w:proofErr w:type="spellEnd"/>
      <w:r w:rsidRPr="007A5D5A">
        <w:t xml:space="preserve"> (např. </w:t>
      </w:r>
      <w:proofErr w:type="spellStart"/>
      <w:r w:rsidRPr="007A5D5A">
        <w:t>Nette</w:t>
      </w:r>
      <w:proofErr w:type="spellEnd"/>
      <w:r w:rsidRPr="007A5D5A">
        <w:t>) ve všech částech portálu stejně jako aktualizace serverových komponent (webserver, PHP, databázový server a další).</w:t>
      </w:r>
    </w:p>
    <w:p w14:paraId="5DF01AF6" w14:textId="77777777" w:rsidR="00340456" w:rsidRPr="007A5D5A" w:rsidRDefault="00340456" w:rsidP="00462879">
      <w:pPr>
        <w:pStyle w:val="Nadpis3"/>
        <w:keepNext w:val="0"/>
        <w:numPr>
          <w:ilvl w:val="2"/>
          <w:numId w:val="10"/>
        </w:numPr>
        <w:spacing w:before="200" w:after="0"/>
        <w:ind w:left="285" w:hanging="285"/>
      </w:pPr>
      <w:bookmarkStart w:id="102" w:name="_heading=h.2fk6b3p" w:colFirst="0" w:colLast="0"/>
      <w:bookmarkEnd w:id="102"/>
      <w:r w:rsidRPr="007A5D5A">
        <w:t>Monitoring</w:t>
      </w:r>
    </w:p>
    <w:p w14:paraId="5F473B0A" w14:textId="77777777" w:rsidR="00340456" w:rsidRPr="007A5D5A" w:rsidRDefault="00340456" w:rsidP="00462879">
      <w:pPr>
        <w:numPr>
          <w:ilvl w:val="3"/>
          <w:numId w:val="10"/>
        </w:numPr>
        <w:spacing w:before="200" w:line="276" w:lineRule="auto"/>
        <w:ind w:left="285" w:hanging="285"/>
      </w:pPr>
      <w:r w:rsidRPr="007A5D5A">
        <w:t>Nedostupnost je zjištěna monitorovacím nástrojem třetí strany, na kterém se Zákazník s Dodavatelem dohodli včetně metodiky měření, popřípadě nahlášením nedostupnosti Zákazníkem (typicky v podobě hlášení incidentu).</w:t>
      </w:r>
    </w:p>
    <w:p w14:paraId="4AB0C925" w14:textId="77777777" w:rsidR="00340456" w:rsidRPr="007A5D5A" w:rsidRDefault="00340456" w:rsidP="00462879">
      <w:pPr>
        <w:numPr>
          <w:ilvl w:val="3"/>
          <w:numId w:val="10"/>
        </w:numPr>
        <w:spacing w:before="200" w:line="276" w:lineRule="auto"/>
        <w:ind w:left="285" w:hanging="285"/>
      </w:pPr>
      <w:r w:rsidRPr="007A5D5A">
        <w:t>Dodavatel často a pravidelně kontroluje obsah logů (typicky na výskyt HTTP chyb 5xx či 404), zátěž systému a funkčnost jednotlivých částí portálu a aktivně vyhledává a odstraňuje případné problémy.</w:t>
      </w:r>
    </w:p>
    <w:p w14:paraId="7B217A76" w14:textId="77777777" w:rsidR="00340456" w:rsidRPr="007A5D5A" w:rsidRDefault="00340456" w:rsidP="00462879">
      <w:pPr>
        <w:pStyle w:val="Nadpis2"/>
        <w:keepLines w:val="0"/>
        <w:numPr>
          <w:ilvl w:val="1"/>
          <w:numId w:val="10"/>
        </w:numPr>
        <w:spacing w:before="200"/>
        <w:ind w:left="285" w:hanging="285"/>
        <w:rPr>
          <w:rFonts w:ascii="Arial" w:hAnsi="Arial" w:cs="Arial"/>
        </w:rPr>
      </w:pPr>
      <w:bookmarkStart w:id="103" w:name="_heading=h.upglbi" w:colFirst="0" w:colLast="0"/>
      <w:bookmarkEnd w:id="103"/>
      <w:proofErr w:type="spellStart"/>
      <w:r w:rsidRPr="007A5D5A">
        <w:rPr>
          <w:rFonts w:ascii="Arial" w:hAnsi="Arial" w:cs="Arial"/>
        </w:rPr>
        <w:t>Service</w:t>
      </w:r>
      <w:proofErr w:type="spellEnd"/>
      <w:r w:rsidRPr="007A5D5A">
        <w:rPr>
          <w:rFonts w:ascii="Arial" w:hAnsi="Arial" w:cs="Arial"/>
        </w:rPr>
        <w:t xml:space="preserve"> </w:t>
      </w:r>
      <w:proofErr w:type="spellStart"/>
      <w:r w:rsidRPr="007A5D5A">
        <w:rPr>
          <w:rFonts w:ascii="Arial" w:hAnsi="Arial" w:cs="Arial"/>
        </w:rPr>
        <w:t>level</w:t>
      </w:r>
      <w:proofErr w:type="spellEnd"/>
      <w:r w:rsidRPr="007A5D5A">
        <w:rPr>
          <w:rFonts w:ascii="Arial" w:hAnsi="Arial" w:cs="Arial"/>
        </w:rPr>
        <w:t xml:space="preserve"> </w:t>
      </w:r>
      <w:proofErr w:type="spellStart"/>
      <w:r w:rsidRPr="007A5D5A">
        <w:rPr>
          <w:rFonts w:ascii="Arial" w:hAnsi="Arial" w:cs="Arial"/>
        </w:rPr>
        <w:t>objectives</w:t>
      </w:r>
      <w:proofErr w:type="spellEnd"/>
    </w:p>
    <w:p w14:paraId="4E6401E5" w14:textId="77777777" w:rsidR="00340456" w:rsidRPr="007A5D5A" w:rsidRDefault="00340456" w:rsidP="00462879">
      <w:pPr>
        <w:numPr>
          <w:ilvl w:val="2"/>
          <w:numId w:val="10"/>
        </w:numPr>
        <w:spacing w:before="200" w:line="276" w:lineRule="auto"/>
        <w:ind w:left="285" w:hanging="285"/>
      </w:pPr>
      <w:r w:rsidRPr="007A5D5A">
        <w:t xml:space="preserve">Dodavatel zajišťuje dodržení minimální dostupnosti portálu 99 % měsíčně. Dodavatel není odpovědný za nedostupnost způsobenou nefunkčností infrastruktury či prostředků, které zajišťuje Zákazník, pokud dodrží reakční lhůty dle 13.4. </w:t>
      </w:r>
    </w:p>
    <w:p w14:paraId="6DA97FF0" w14:textId="77777777" w:rsidR="00340456" w:rsidRPr="007A5D5A" w:rsidRDefault="00340456" w:rsidP="00462879">
      <w:pPr>
        <w:numPr>
          <w:ilvl w:val="2"/>
          <w:numId w:val="10"/>
        </w:numPr>
        <w:spacing w:before="200" w:line="276" w:lineRule="auto"/>
        <w:ind w:left="285" w:hanging="285"/>
      </w:pPr>
      <w:r w:rsidRPr="007A5D5A">
        <w:t>Dosažená Dostupnost v procentech se vypočítá za každý kalendářní měsíc tak, že celkový počet celých minut, po který byla služba dostupná nebo probíhala plánovaná údržba v servisním okně, se vydělí celkovým počtem minut v měsíci a vynásobí 100. Pokud je mezi samostatnými nedostupnostmi období kratší než 10 minut, považuje se toto celé období za nedostupnost.</w:t>
      </w:r>
    </w:p>
    <w:p w14:paraId="1A9DFA8C" w14:textId="77777777" w:rsidR="00340456" w:rsidRPr="007A5D5A" w:rsidRDefault="00340456" w:rsidP="00462879">
      <w:pPr>
        <w:numPr>
          <w:ilvl w:val="2"/>
          <w:numId w:val="10"/>
        </w:numPr>
        <w:spacing w:before="200" w:line="276" w:lineRule="auto"/>
        <w:ind w:left="285" w:hanging="285"/>
      </w:pPr>
      <w:r w:rsidRPr="007A5D5A">
        <w:t>Řešení je realizováno tak, že je připraveno na současné používání minimálně 100 uživatelů a 10 administrátorů bez zaznamenatelného poklesu rychlosti. Řešení musí být funkční i při současném používání 200 uživateli a 20 administrátory. V tomto případě je akceptovatelné prodloužení rychlosti odezvy až na 300 % obvyklé rychlosti, nicméně web i administrace jsou stále použitelné pro práci.</w:t>
      </w:r>
    </w:p>
    <w:p w14:paraId="39A1971D" w14:textId="77777777" w:rsidR="00340456" w:rsidRPr="007A5D5A" w:rsidRDefault="00340456" w:rsidP="00462879">
      <w:pPr>
        <w:pStyle w:val="Nadpis2"/>
        <w:keepNext w:val="0"/>
        <w:keepLines w:val="0"/>
        <w:numPr>
          <w:ilvl w:val="1"/>
          <w:numId w:val="10"/>
        </w:numPr>
        <w:spacing w:before="200"/>
        <w:rPr>
          <w:rFonts w:ascii="Arial" w:hAnsi="Arial" w:cs="Arial"/>
        </w:rPr>
      </w:pPr>
      <w:bookmarkStart w:id="104" w:name="_heading=h.to49qnrzjk8h" w:colFirst="0" w:colLast="0"/>
      <w:bookmarkEnd w:id="104"/>
      <w:r w:rsidRPr="007A5D5A">
        <w:rPr>
          <w:rFonts w:ascii="Arial" w:hAnsi="Arial" w:cs="Arial"/>
        </w:rPr>
        <w:t>Ad hoc úpravy</w:t>
      </w:r>
    </w:p>
    <w:p w14:paraId="072F0D9A" w14:textId="77777777" w:rsidR="00340456" w:rsidRPr="007A5D5A" w:rsidRDefault="00340456" w:rsidP="00462879">
      <w:pPr>
        <w:numPr>
          <w:ilvl w:val="2"/>
          <w:numId w:val="10"/>
        </w:numPr>
        <w:spacing w:before="200" w:line="276" w:lineRule="auto"/>
      </w:pPr>
      <w:r w:rsidRPr="007A5D5A">
        <w:t xml:space="preserve">Dodavatel zajistí úpravy stávající aplikace dle aktuálního požadavku a zadání objednatele až do výše 20 hodin měsíčně. </w:t>
      </w:r>
    </w:p>
    <w:p w14:paraId="33298D29" w14:textId="77777777" w:rsidR="00340456" w:rsidRPr="007A5D5A" w:rsidRDefault="00340456" w:rsidP="00462879">
      <w:pPr>
        <w:pStyle w:val="Nadpis2"/>
        <w:keepNext w:val="0"/>
        <w:keepLines w:val="0"/>
        <w:numPr>
          <w:ilvl w:val="1"/>
          <w:numId w:val="10"/>
        </w:numPr>
        <w:spacing w:before="200"/>
        <w:rPr>
          <w:rFonts w:ascii="Arial" w:hAnsi="Arial" w:cs="Arial"/>
        </w:rPr>
      </w:pPr>
      <w:bookmarkStart w:id="105" w:name="_heading=h.tlxgyhnjxkdw" w:colFirst="0" w:colLast="0"/>
      <w:bookmarkEnd w:id="105"/>
      <w:r w:rsidRPr="007A5D5A">
        <w:rPr>
          <w:rFonts w:ascii="Arial" w:hAnsi="Arial" w:cs="Arial"/>
        </w:rPr>
        <w:t>Projektové řízení</w:t>
      </w:r>
    </w:p>
    <w:p w14:paraId="5C192AEB" w14:textId="77777777" w:rsidR="00340456" w:rsidRPr="007A5D5A" w:rsidRDefault="00340456" w:rsidP="00462879">
      <w:pPr>
        <w:numPr>
          <w:ilvl w:val="2"/>
          <w:numId w:val="10"/>
        </w:numPr>
        <w:spacing w:before="200" w:line="276" w:lineRule="auto"/>
      </w:pPr>
      <w:r w:rsidRPr="007A5D5A">
        <w:t>Dodavatel zajistí řízení projektu dle harmonogramu a požadavků objednatele.</w:t>
      </w:r>
    </w:p>
    <w:p w14:paraId="4C906F15" w14:textId="77777777" w:rsidR="00340456" w:rsidRPr="007A5D5A" w:rsidRDefault="00340456" w:rsidP="00462879">
      <w:pPr>
        <w:pStyle w:val="Nadpis2"/>
        <w:keepNext w:val="0"/>
        <w:keepLines w:val="0"/>
        <w:numPr>
          <w:ilvl w:val="1"/>
          <w:numId w:val="10"/>
        </w:numPr>
        <w:spacing w:before="200"/>
        <w:rPr>
          <w:rFonts w:ascii="Arial" w:hAnsi="Arial" w:cs="Arial"/>
        </w:rPr>
      </w:pPr>
      <w:bookmarkStart w:id="106" w:name="_heading=h.gjvcs4gcv0oz" w:colFirst="0" w:colLast="0"/>
      <w:bookmarkEnd w:id="106"/>
      <w:r w:rsidRPr="007A5D5A">
        <w:rPr>
          <w:rFonts w:ascii="Arial" w:hAnsi="Arial" w:cs="Arial"/>
        </w:rPr>
        <w:lastRenderedPageBreak/>
        <w:t>Pravidelné schůzky</w:t>
      </w:r>
    </w:p>
    <w:p w14:paraId="5C02602E" w14:textId="77777777" w:rsidR="00340456" w:rsidRPr="007A5D5A" w:rsidRDefault="00340456" w:rsidP="00462879">
      <w:pPr>
        <w:numPr>
          <w:ilvl w:val="2"/>
          <w:numId w:val="10"/>
        </w:numPr>
        <w:spacing w:before="200" w:line="276" w:lineRule="auto"/>
      </w:pPr>
      <w:r w:rsidRPr="007A5D5A">
        <w:t>Dodavatel zajistí účast manažera projektu a architekta na pravidelných schůzkách se zástupci objednatele, a to 1x za 14 dní v rozsahu 1,5 hodiny.</w:t>
      </w:r>
    </w:p>
    <w:p w14:paraId="5A0005F1" w14:textId="40337E8C" w:rsidR="00F3205D" w:rsidRDefault="00F3205D" w:rsidP="00F3205D">
      <w:pPr>
        <w:spacing w:line="276" w:lineRule="auto"/>
        <w:jc w:val="both"/>
        <w:rPr>
          <w:b/>
        </w:rPr>
      </w:pPr>
      <w:bookmarkStart w:id="107" w:name="_heading=h.rweewb1a38zk" w:colFirst="0" w:colLast="0"/>
      <w:bookmarkEnd w:id="107"/>
    </w:p>
    <w:p w14:paraId="128AA87D" w14:textId="77777777" w:rsidR="00340456" w:rsidRDefault="00340456" w:rsidP="00F3205D">
      <w:pPr>
        <w:spacing w:line="276" w:lineRule="auto"/>
        <w:jc w:val="both"/>
        <w:rPr>
          <w:b/>
        </w:rPr>
      </w:pPr>
    </w:p>
    <w:p w14:paraId="1D3D0465" w14:textId="77777777" w:rsidR="00F3205D" w:rsidRDefault="00F3205D">
      <w:pPr>
        <w:rPr>
          <w:b/>
        </w:rPr>
      </w:pPr>
      <w:r>
        <w:rPr>
          <w:b/>
        </w:rPr>
        <w:br w:type="page"/>
      </w:r>
    </w:p>
    <w:p w14:paraId="1A529B1A" w14:textId="4AD66066" w:rsidR="00A37C6A" w:rsidRPr="007D64A1" w:rsidRDefault="00A37C6A" w:rsidP="00CF2BE6">
      <w:pPr>
        <w:spacing w:line="276" w:lineRule="auto"/>
        <w:jc w:val="center"/>
        <w:rPr>
          <w:b/>
        </w:rPr>
      </w:pPr>
      <w:r w:rsidRPr="007D64A1">
        <w:rPr>
          <w:b/>
        </w:rPr>
        <w:lastRenderedPageBreak/>
        <w:t xml:space="preserve">PŘÍLOHA č. </w:t>
      </w:r>
      <w:r w:rsidR="00993203">
        <w:rPr>
          <w:b/>
        </w:rPr>
        <w:t>2</w:t>
      </w:r>
    </w:p>
    <w:p w14:paraId="6E14F2B5" w14:textId="77777777" w:rsidR="00A37C6A" w:rsidRPr="007D64A1" w:rsidRDefault="00A37C6A" w:rsidP="00CF2BE6">
      <w:pPr>
        <w:spacing w:line="276" w:lineRule="auto"/>
        <w:jc w:val="center"/>
        <w:rPr>
          <w:b/>
        </w:rPr>
      </w:pPr>
    </w:p>
    <w:p w14:paraId="631C5A4F" w14:textId="57A17491" w:rsidR="001D0E5B" w:rsidRPr="007D64A1" w:rsidRDefault="00A37C6A" w:rsidP="00CF2BE6">
      <w:pPr>
        <w:spacing w:line="276" w:lineRule="auto"/>
        <w:jc w:val="center"/>
        <w:rPr>
          <w:b/>
        </w:rPr>
      </w:pPr>
      <w:r w:rsidRPr="007D64A1">
        <w:rPr>
          <w:b/>
        </w:rPr>
        <w:t>Vzor akceptačního protokolu</w:t>
      </w:r>
    </w:p>
    <w:p w14:paraId="6801CFBE" w14:textId="288B8989" w:rsidR="00070E0C" w:rsidRPr="007D64A1" w:rsidRDefault="00070E0C" w:rsidP="00CF2BE6">
      <w:pPr>
        <w:spacing w:line="276" w:lineRule="auto"/>
        <w:jc w:val="center"/>
        <w:rPr>
          <w:b/>
        </w:rPr>
      </w:pPr>
    </w:p>
    <w:p w14:paraId="0C281AA0" w14:textId="673E1CED" w:rsidR="00070E0C" w:rsidRPr="007D64A1" w:rsidRDefault="000927C2" w:rsidP="00CF2BE6">
      <w:pPr>
        <w:spacing w:line="276" w:lineRule="auto"/>
        <w:rPr>
          <w:b/>
          <w:sz w:val="22"/>
        </w:rPr>
      </w:pPr>
      <w:r>
        <w:rPr>
          <w:b/>
          <w:sz w:val="22"/>
        </w:rPr>
        <w:t>Smluvní strany</w:t>
      </w:r>
      <w:r w:rsidR="00070E0C" w:rsidRPr="007D64A1">
        <w:rPr>
          <w:b/>
          <w:sz w:val="22"/>
        </w:rPr>
        <w:t>:</w:t>
      </w:r>
    </w:p>
    <w:p w14:paraId="0473F37D" w14:textId="6F50B728" w:rsidR="00070E0C" w:rsidRPr="007D64A1" w:rsidRDefault="00070E0C" w:rsidP="00CF2BE6">
      <w:pPr>
        <w:spacing w:line="276" w:lineRule="auto"/>
        <w:rPr>
          <w:b/>
          <w:sz w:val="22"/>
        </w:rPr>
      </w:pPr>
    </w:p>
    <w:p w14:paraId="068F74F1" w14:textId="77206849" w:rsidR="00070E0C" w:rsidRPr="007D64A1" w:rsidRDefault="00070E0C" w:rsidP="00CF2BE6">
      <w:pPr>
        <w:spacing w:line="276" w:lineRule="auto"/>
        <w:rPr>
          <w:b/>
          <w:sz w:val="22"/>
        </w:rPr>
      </w:pPr>
      <w:r w:rsidRPr="007D64A1">
        <w:rPr>
          <w:b/>
          <w:sz w:val="22"/>
        </w:rPr>
        <w:t>Objednatel:</w:t>
      </w:r>
    </w:p>
    <w:p w14:paraId="314DB055" w14:textId="0C727171" w:rsidR="00070E0C" w:rsidRPr="007D64A1" w:rsidRDefault="00070E0C" w:rsidP="00CF2BE6">
      <w:pPr>
        <w:spacing w:line="276" w:lineRule="auto"/>
        <w:rPr>
          <w:b/>
          <w:sz w:val="22"/>
        </w:rPr>
      </w:pPr>
    </w:p>
    <w:p w14:paraId="796FC0E2" w14:textId="77777777" w:rsidR="006D1406" w:rsidRDefault="006D1406" w:rsidP="00CF2BE6">
      <w:pPr>
        <w:tabs>
          <w:tab w:val="left" w:pos="1560"/>
        </w:tabs>
        <w:spacing w:line="276" w:lineRule="auto"/>
        <w:rPr>
          <w:b/>
          <w:sz w:val="22"/>
          <w:szCs w:val="22"/>
        </w:rPr>
      </w:pPr>
      <w:r w:rsidRPr="00873A64">
        <w:rPr>
          <w:b/>
          <w:sz w:val="22"/>
          <w:szCs w:val="22"/>
        </w:rPr>
        <w:t>Národní pedagogický institut České republiky (zařízení pro další vzdělávání pedagogických pracovníků)</w:t>
      </w:r>
    </w:p>
    <w:p w14:paraId="4F479E01" w14:textId="287C1418" w:rsidR="006D1406" w:rsidRDefault="006D1406" w:rsidP="00CF2BE6">
      <w:pPr>
        <w:tabs>
          <w:tab w:val="left" w:pos="1560"/>
        </w:tabs>
        <w:spacing w:line="276" w:lineRule="auto"/>
        <w:rPr>
          <w:sz w:val="22"/>
          <w:szCs w:val="22"/>
        </w:rPr>
      </w:pPr>
      <w:r w:rsidRPr="007D64A1">
        <w:rPr>
          <w:sz w:val="22"/>
          <w:szCs w:val="22"/>
        </w:rPr>
        <w:t xml:space="preserve">IČO: </w:t>
      </w:r>
      <w:r w:rsidRPr="007D64A1">
        <w:rPr>
          <w:sz w:val="22"/>
          <w:szCs w:val="22"/>
        </w:rPr>
        <w:tab/>
      </w:r>
      <w:r>
        <w:rPr>
          <w:sz w:val="22"/>
          <w:szCs w:val="22"/>
        </w:rPr>
        <w:tab/>
      </w:r>
      <w:r w:rsidRPr="00873A64">
        <w:rPr>
          <w:sz w:val="22"/>
          <w:szCs w:val="22"/>
        </w:rPr>
        <w:t>45768455</w:t>
      </w:r>
      <w:r w:rsidR="007F535B">
        <w:rPr>
          <w:sz w:val="22"/>
          <w:szCs w:val="22"/>
        </w:rPr>
        <w:t xml:space="preserve">  </w:t>
      </w:r>
    </w:p>
    <w:p w14:paraId="0985689B" w14:textId="77777777" w:rsidR="006D1406" w:rsidRPr="007D64A1" w:rsidRDefault="006D1406" w:rsidP="00CF2BE6">
      <w:pPr>
        <w:tabs>
          <w:tab w:val="left" w:pos="1560"/>
        </w:tabs>
        <w:spacing w:line="276" w:lineRule="auto"/>
        <w:rPr>
          <w:sz w:val="22"/>
          <w:szCs w:val="22"/>
        </w:rPr>
      </w:pPr>
      <w:r w:rsidRPr="007D64A1">
        <w:rPr>
          <w:sz w:val="22"/>
          <w:szCs w:val="22"/>
        </w:rPr>
        <w:t xml:space="preserve">DIČ: </w:t>
      </w:r>
      <w:r w:rsidRPr="007D64A1">
        <w:rPr>
          <w:sz w:val="22"/>
          <w:szCs w:val="22"/>
        </w:rPr>
        <w:tab/>
      </w:r>
      <w:r>
        <w:rPr>
          <w:sz w:val="22"/>
          <w:szCs w:val="22"/>
        </w:rPr>
        <w:tab/>
      </w:r>
      <w:r w:rsidRPr="00873A64">
        <w:rPr>
          <w:sz w:val="22"/>
          <w:szCs w:val="22"/>
        </w:rPr>
        <w:t>CZ45768455</w:t>
      </w:r>
    </w:p>
    <w:p w14:paraId="5E0AA66C" w14:textId="77777777" w:rsidR="006D1406" w:rsidRPr="007D64A1" w:rsidRDefault="006D1406" w:rsidP="00CF2BE6">
      <w:pPr>
        <w:tabs>
          <w:tab w:val="left" w:pos="1560"/>
        </w:tabs>
        <w:spacing w:line="276" w:lineRule="auto"/>
        <w:rPr>
          <w:sz w:val="22"/>
          <w:szCs w:val="22"/>
        </w:rPr>
      </w:pPr>
      <w:r w:rsidRPr="007D64A1">
        <w:rPr>
          <w:sz w:val="22"/>
          <w:szCs w:val="22"/>
        </w:rPr>
        <w:t>se sídlem:</w:t>
      </w:r>
      <w:r w:rsidRPr="007D64A1">
        <w:rPr>
          <w:sz w:val="22"/>
          <w:szCs w:val="22"/>
        </w:rPr>
        <w:tab/>
      </w:r>
      <w:r>
        <w:rPr>
          <w:sz w:val="22"/>
          <w:szCs w:val="22"/>
        </w:rPr>
        <w:tab/>
      </w:r>
      <w:r w:rsidRPr="00873A64">
        <w:rPr>
          <w:sz w:val="22"/>
          <w:szCs w:val="22"/>
        </w:rPr>
        <w:t>Senovážné nám. 872/25, 110 00 Praha 1</w:t>
      </w:r>
    </w:p>
    <w:p w14:paraId="599F6C34" w14:textId="77777777" w:rsidR="006D1406" w:rsidRPr="007D64A1" w:rsidRDefault="006D1406" w:rsidP="00CF2BE6">
      <w:pPr>
        <w:tabs>
          <w:tab w:val="left" w:pos="1560"/>
        </w:tabs>
        <w:spacing w:line="276" w:lineRule="auto"/>
        <w:rPr>
          <w:sz w:val="22"/>
          <w:szCs w:val="22"/>
        </w:rPr>
      </w:pPr>
      <w:r>
        <w:rPr>
          <w:sz w:val="22"/>
          <w:szCs w:val="22"/>
        </w:rPr>
        <w:t>jednající</w:t>
      </w:r>
      <w:r w:rsidRPr="007D64A1">
        <w:rPr>
          <w:sz w:val="22"/>
          <w:szCs w:val="22"/>
        </w:rPr>
        <w:t xml:space="preserve">: </w:t>
      </w:r>
      <w:r w:rsidRPr="007D64A1">
        <w:rPr>
          <w:sz w:val="22"/>
          <w:szCs w:val="22"/>
        </w:rPr>
        <w:tab/>
      </w:r>
      <w:r>
        <w:rPr>
          <w:sz w:val="22"/>
          <w:szCs w:val="22"/>
        </w:rPr>
        <w:tab/>
      </w:r>
      <w:r w:rsidRPr="00873A64">
        <w:rPr>
          <w:sz w:val="22"/>
          <w:szCs w:val="22"/>
        </w:rPr>
        <w:t>Mgr. Ivo Jupa, ředitel</w:t>
      </w:r>
    </w:p>
    <w:p w14:paraId="63C1F8D2" w14:textId="7DB22266" w:rsidR="00070E0C" w:rsidRDefault="00070E0C" w:rsidP="00CF2BE6">
      <w:pPr>
        <w:spacing w:line="276" w:lineRule="auto"/>
        <w:rPr>
          <w:sz w:val="22"/>
        </w:rPr>
      </w:pPr>
    </w:p>
    <w:p w14:paraId="35DEA774" w14:textId="267655BF" w:rsidR="00780F60" w:rsidRDefault="00780F60" w:rsidP="00CF2BE6">
      <w:pPr>
        <w:spacing w:line="276" w:lineRule="auto"/>
        <w:rPr>
          <w:sz w:val="22"/>
        </w:rPr>
      </w:pPr>
      <w:r>
        <w:rPr>
          <w:sz w:val="22"/>
        </w:rPr>
        <w:t>a</w:t>
      </w:r>
    </w:p>
    <w:p w14:paraId="1F04283F" w14:textId="77777777" w:rsidR="00780F60" w:rsidRPr="007D64A1" w:rsidRDefault="00780F60" w:rsidP="00CF2BE6">
      <w:pPr>
        <w:spacing w:line="276" w:lineRule="auto"/>
        <w:rPr>
          <w:sz w:val="22"/>
        </w:rPr>
      </w:pPr>
    </w:p>
    <w:p w14:paraId="5EF2E9B9" w14:textId="0E4E4313" w:rsidR="00070E0C" w:rsidRPr="007D64A1" w:rsidRDefault="00CE4E6A" w:rsidP="00CF2BE6">
      <w:pPr>
        <w:spacing w:line="276" w:lineRule="auto"/>
        <w:rPr>
          <w:b/>
          <w:sz w:val="22"/>
          <w:szCs w:val="22"/>
        </w:rPr>
      </w:pPr>
      <w:r w:rsidRPr="007D64A1">
        <w:rPr>
          <w:b/>
          <w:sz w:val="22"/>
          <w:szCs w:val="22"/>
        </w:rPr>
        <w:t>Poskytovatel</w:t>
      </w:r>
      <w:r w:rsidR="00070E0C" w:rsidRPr="007D64A1">
        <w:rPr>
          <w:b/>
          <w:sz w:val="22"/>
          <w:szCs w:val="22"/>
        </w:rPr>
        <w:t>:</w:t>
      </w:r>
    </w:p>
    <w:p w14:paraId="39A141D2" w14:textId="7A66E54F" w:rsidR="00070E0C" w:rsidRPr="007D64A1" w:rsidRDefault="00070E0C" w:rsidP="00CF2BE6">
      <w:pPr>
        <w:spacing w:line="276" w:lineRule="auto"/>
        <w:rPr>
          <w:b/>
          <w:sz w:val="22"/>
          <w:szCs w:val="22"/>
        </w:rPr>
      </w:pPr>
    </w:p>
    <w:p w14:paraId="3E9A09D3" w14:textId="0CB56A5E" w:rsidR="006D1406" w:rsidRPr="007D64A1" w:rsidRDefault="00F3205D" w:rsidP="00F3205D">
      <w:pPr>
        <w:tabs>
          <w:tab w:val="left" w:pos="1560"/>
        </w:tabs>
        <w:spacing w:line="276" w:lineRule="auto"/>
        <w:rPr>
          <w:b/>
          <w:sz w:val="22"/>
          <w:szCs w:val="22"/>
        </w:rPr>
      </w:pPr>
      <w:proofErr w:type="spellStart"/>
      <w:r w:rsidRPr="00F3205D">
        <w:rPr>
          <w:b/>
          <w:sz w:val="22"/>
          <w:szCs w:val="22"/>
        </w:rPr>
        <w:t>WebPro</w:t>
      </w:r>
      <w:proofErr w:type="spellEnd"/>
      <w:r w:rsidRPr="00F3205D">
        <w:rPr>
          <w:b/>
          <w:sz w:val="22"/>
          <w:szCs w:val="22"/>
        </w:rPr>
        <w:t xml:space="preserve"> Czech s.r.o.</w:t>
      </w:r>
    </w:p>
    <w:p w14:paraId="3677B0AE" w14:textId="27C173E8" w:rsidR="006D1406" w:rsidRPr="007D64A1" w:rsidRDefault="006D1406" w:rsidP="00CF2BE6">
      <w:pPr>
        <w:tabs>
          <w:tab w:val="left" w:pos="1560"/>
        </w:tabs>
        <w:spacing w:line="276" w:lineRule="auto"/>
        <w:rPr>
          <w:sz w:val="22"/>
          <w:szCs w:val="22"/>
        </w:rPr>
      </w:pPr>
      <w:r w:rsidRPr="007D64A1">
        <w:rPr>
          <w:sz w:val="22"/>
          <w:szCs w:val="22"/>
        </w:rPr>
        <w:t>IČO:</w:t>
      </w:r>
      <w:r w:rsidRPr="007D64A1">
        <w:rPr>
          <w:sz w:val="22"/>
          <w:szCs w:val="22"/>
        </w:rPr>
        <w:tab/>
      </w:r>
      <w:r w:rsidR="00F3205D">
        <w:rPr>
          <w:sz w:val="22"/>
          <w:szCs w:val="22"/>
        </w:rPr>
        <w:tab/>
      </w:r>
      <w:r w:rsidR="00F3205D">
        <w:rPr>
          <w:sz w:val="23"/>
          <w:szCs w:val="23"/>
        </w:rPr>
        <w:t>09694161</w:t>
      </w:r>
    </w:p>
    <w:p w14:paraId="28C1D290" w14:textId="15BB0A1D" w:rsidR="006D1406" w:rsidRPr="007D64A1" w:rsidRDefault="006D1406" w:rsidP="00CF2BE6">
      <w:pPr>
        <w:tabs>
          <w:tab w:val="left" w:pos="1560"/>
        </w:tabs>
        <w:spacing w:line="276" w:lineRule="auto"/>
        <w:rPr>
          <w:sz w:val="22"/>
          <w:szCs w:val="22"/>
        </w:rPr>
      </w:pPr>
      <w:r w:rsidRPr="007D64A1">
        <w:rPr>
          <w:sz w:val="22"/>
          <w:szCs w:val="22"/>
        </w:rPr>
        <w:t>DIČ:</w:t>
      </w:r>
      <w:r w:rsidRPr="007D64A1">
        <w:rPr>
          <w:sz w:val="22"/>
          <w:szCs w:val="22"/>
        </w:rPr>
        <w:tab/>
      </w:r>
      <w:r w:rsidR="00F3205D">
        <w:rPr>
          <w:sz w:val="22"/>
          <w:szCs w:val="22"/>
        </w:rPr>
        <w:tab/>
        <w:t>CZ</w:t>
      </w:r>
      <w:r w:rsidR="00F3205D" w:rsidRPr="00F3205D">
        <w:rPr>
          <w:sz w:val="23"/>
          <w:szCs w:val="23"/>
        </w:rPr>
        <w:t xml:space="preserve"> </w:t>
      </w:r>
      <w:r w:rsidR="00F3205D">
        <w:rPr>
          <w:sz w:val="23"/>
          <w:szCs w:val="23"/>
        </w:rPr>
        <w:t>09694161</w:t>
      </w:r>
    </w:p>
    <w:p w14:paraId="2EB79F80" w14:textId="3C578C60" w:rsidR="006D1406" w:rsidRPr="007D64A1" w:rsidRDefault="006D1406" w:rsidP="00CF2BE6">
      <w:pPr>
        <w:tabs>
          <w:tab w:val="left" w:pos="1560"/>
        </w:tabs>
        <w:spacing w:line="276" w:lineRule="auto"/>
        <w:rPr>
          <w:sz w:val="22"/>
          <w:szCs w:val="22"/>
        </w:rPr>
      </w:pPr>
      <w:r w:rsidRPr="007D64A1">
        <w:rPr>
          <w:sz w:val="22"/>
          <w:szCs w:val="22"/>
        </w:rPr>
        <w:t>se sídlem:</w:t>
      </w:r>
      <w:r w:rsidRPr="007D64A1">
        <w:rPr>
          <w:sz w:val="22"/>
          <w:szCs w:val="22"/>
        </w:rPr>
        <w:tab/>
      </w:r>
      <w:r w:rsidR="00F3205D">
        <w:rPr>
          <w:sz w:val="22"/>
          <w:szCs w:val="22"/>
        </w:rPr>
        <w:tab/>
      </w:r>
      <w:r w:rsidR="00F3205D">
        <w:rPr>
          <w:sz w:val="23"/>
          <w:szCs w:val="23"/>
        </w:rPr>
        <w:t xml:space="preserve">Ve Vilách 154, </w:t>
      </w:r>
      <w:proofErr w:type="spellStart"/>
      <w:r w:rsidR="00F3205D">
        <w:rPr>
          <w:sz w:val="23"/>
          <w:szCs w:val="23"/>
        </w:rPr>
        <w:t>Chlomek</w:t>
      </w:r>
      <w:proofErr w:type="spellEnd"/>
      <w:r w:rsidR="00F3205D">
        <w:rPr>
          <w:sz w:val="23"/>
          <w:szCs w:val="23"/>
        </w:rPr>
        <w:t>, 252 06 Petrov</w:t>
      </w:r>
    </w:p>
    <w:p w14:paraId="556ECC63" w14:textId="67F400ED" w:rsidR="006D1406" w:rsidRPr="007D64A1" w:rsidRDefault="006D1406" w:rsidP="00CF2BE6">
      <w:pPr>
        <w:tabs>
          <w:tab w:val="left" w:pos="1560"/>
        </w:tabs>
        <w:spacing w:line="276" w:lineRule="auto"/>
        <w:rPr>
          <w:sz w:val="22"/>
          <w:szCs w:val="22"/>
        </w:rPr>
      </w:pPr>
      <w:r>
        <w:rPr>
          <w:sz w:val="22"/>
          <w:szCs w:val="22"/>
        </w:rPr>
        <w:t>jednající</w:t>
      </w:r>
      <w:r w:rsidRPr="007D64A1">
        <w:rPr>
          <w:sz w:val="22"/>
          <w:szCs w:val="22"/>
        </w:rPr>
        <w:t xml:space="preserve">: </w:t>
      </w:r>
      <w:r w:rsidRPr="007D64A1">
        <w:rPr>
          <w:sz w:val="22"/>
          <w:szCs w:val="22"/>
        </w:rPr>
        <w:tab/>
      </w:r>
      <w:r w:rsidR="00F3205D">
        <w:rPr>
          <w:sz w:val="22"/>
          <w:szCs w:val="22"/>
        </w:rPr>
        <w:tab/>
        <w:t>Ing. Zdeněk Soukup</w:t>
      </w:r>
    </w:p>
    <w:p w14:paraId="6B148F23" w14:textId="79C67291" w:rsidR="006D1406" w:rsidRPr="007D64A1" w:rsidRDefault="006D1406" w:rsidP="00CF2BE6">
      <w:pPr>
        <w:spacing w:line="276" w:lineRule="auto"/>
        <w:rPr>
          <w:sz w:val="22"/>
          <w:szCs w:val="22"/>
        </w:rPr>
      </w:pPr>
      <w:r w:rsidRPr="007D64A1">
        <w:rPr>
          <w:sz w:val="22"/>
          <w:szCs w:val="22"/>
        </w:rPr>
        <w:t xml:space="preserve">zapsána v obchodním rejstříku vedeném </w:t>
      </w:r>
      <w:r w:rsidR="00F3205D">
        <w:rPr>
          <w:sz w:val="22"/>
          <w:szCs w:val="22"/>
        </w:rPr>
        <w:t xml:space="preserve">Městským </w:t>
      </w:r>
      <w:r w:rsidRPr="007D64A1">
        <w:rPr>
          <w:sz w:val="22"/>
          <w:szCs w:val="22"/>
        </w:rPr>
        <w:t>soudem v</w:t>
      </w:r>
      <w:r w:rsidR="00F3205D">
        <w:rPr>
          <w:sz w:val="22"/>
          <w:szCs w:val="22"/>
        </w:rPr>
        <w:t xml:space="preserve"> Praze</w:t>
      </w:r>
      <w:r w:rsidRPr="007D64A1">
        <w:rPr>
          <w:sz w:val="22"/>
          <w:szCs w:val="22"/>
        </w:rPr>
        <w:t xml:space="preserve">, oddíl </w:t>
      </w:r>
      <w:r w:rsidR="00F3205D">
        <w:rPr>
          <w:sz w:val="22"/>
          <w:szCs w:val="22"/>
        </w:rPr>
        <w:t>C</w:t>
      </w:r>
      <w:r w:rsidRPr="007D64A1">
        <w:rPr>
          <w:sz w:val="22"/>
          <w:szCs w:val="22"/>
        </w:rPr>
        <w:t xml:space="preserve">, vložka </w:t>
      </w:r>
      <w:r w:rsidR="00F3205D">
        <w:rPr>
          <w:sz w:val="23"/>
          <w:szCs w:val="23"/>
        </w:rPr>
        <w:t>340628/MSPH</w:t>
      </w:r>
    </w:p>
    <w:p w14:paraId="3DBC222F" w14:textId="77777777" w:rsidR="006D1406" w:rsidRDefault="006D1406" w:rsidP="00CF2BE6">
      <w:pPr>
        <w:spacing w:line="276" w:lineRule="auto"/>
        <w:rPr>
          <w:b/>
          <w:sz w:val="22"/>
        </w:rPr>
      </w:pPr>
    </w:p>
    <w:p w14:paraId="550C9668" w14:textId="6C7ACA9F" w:rsidR="00070E0C" w:rsidRPr="007D64A1" w:rsidRDefault="00D308D8" w:rsidP="00CF2BE6">
      <w:pPr>
        <w:spacing w:line="276" w:lineRule="auto"/>
        <w:rPr>
          <w:b/>
          <w:sz w:val="22"/>
        </w:rPr>
      </w:pPr>
      <w:r w:rsidRPr="007D64A1">
        <w:rPr>
          <w:b/>
          <w:sz w:val="22"/>
        </w:rPr>
        <w:t>Předmět akceptace:</w:t>
      </w:r>
    </w:p>
    <w:p w14:paraId="0A1940AB" w14:textId="77777777" w:rsidR="00D308D8" w:rsidRPr="007D64A1" w:rsidRDefault="00D308D8" w:rsidP="00CF2BE6">
      <w:pPr>
        <w:spacing w:line="276" w:lineRule="auto"/>
        <w:rPr>
          <w:sz w:val="22"/>
        </w:rPr>
      </w:pPr>
    </w:p>
    <w:p w14:paraId="2EA41CA8" w14:textId="68EC2010" w:rsidR="00D308D8" w:rsidRPr="007D64A1" w:rsidRDefault="00D308D8" w:rsidP="00CF2BE6">
      <w:pPr>
        <w:spacing w:line="276" w:lineRule="auto"/>
        <w:rPr>
          <w:sz w:val="22"/>
        </w:rPr>
      </w:pPr>
    </w:p>
    <w:p w14:paraId="4596E725" w14:textId="229F3585" w:rsidR="00D308D8" w:rsidRPr="007D64A1" w:rsidRDefault="00D308D8" w:rsidP="00CF2BE6">
      <w:pPr>
        <w:spacing w:line="276" w:lineRule="auto"/>
        <w:rPr>
          <w:b/>
          <w:sz w:val="22"/>
        </w:rPr>
      </w:pPr>
      <w:r w:rsidRPr="007D64A1">
        <w:rPr>
          <w:b/>
          <w:sz w:val="22"/>
        </w:rPr>
        <w:t>Seznam závad:</w:t>
      </w:r>
    </w:p>
    <w:p w14:paraId="6D7CB420" w14:textId="64172749" w:rsidR="00D308D8" w:rsidRPr="007D64A1" w:rsidRDefault="00D308D8" w:rsidP="00CF2BE6">
      <w:pPr>
        <w:spacing w:line="276" w:lineRule="auto"/>
        <w:rPr>
          <w:b/>
          <w:sz w:val="22"/>
        </w:rPr>
      </w:pPr>
    </w:p>
    <w:tbl>
      <w:tblPr>
        <w:tblW w:w="9209" w:type="dxa"/>
        <w:tblLook w:val="04A0" w:firstRow="1" w:lastRow="0" w:firstColumn="1" w:lastColumn="0" w:noHBand="0" w:noVBand="1"/>
      </w:tblPr>
      <w:tblGrid>
        <w:gridCol w:w="1812"/>
        <w:gridCol w:w="4704"/>
        <w:gridCol w:w="2693"/>
      </w:tblGrid>
      <w:tr w:rsidR="00D308D8" w:rsidRPr="007D64A1" w14:paraId="17F59072" w14:textId="77777777" w:rsidTr="003633E6">
        <w:tc>
          <w:tcPr>
            <w:tcW w:w="1812" w:type="dxa"/>
          </w:tcPr>
          <w:p w14:paraId="7F731767" w14:textId="3F1A20DB" w:rsidR="00D308D8" w:rsidRPr="007D64A1" w:rsidRDefault="00D308D8" w:rsidP="00CF2BE6">
            <w:pPr>
              <w:spacing w:line="276" w:lineRule="auto"/>
              <w:rPr>
                <w:sz w:val="22"/>
              </w:rPr>
            </w:pPr>
            <w:r w:rsidRPr="007D64A1">
              <w:rPr>
                <w:sz w:val="22"/>
              </w:rPr>
              <w:t>Č.</w:t>
            </w:r>
          </w:p>
        </w:tc>
        <w:tc>
          <w:tcPr>
            <w:tcW w:w="4704" w:type="dxa"/>
          </w:tcPr>
          <w:p w14:paraId="7D55BDF4" w14:textId="78B189AB" w:rsidR="00D308D8" w:rsidRPr="007D64A1" w:rsidRDefault="00D308D8" w:rsidP="00CF2BE6">
            <w:pPr>
              <w:spacing w:line="276" w:lineRule="auto"/>
              <w:rPr>
                <w:sz w:val="22"/>
              </w:rPr>
            </w:pPr>
            <w:r w:rsidRPr="007D64A1">
              <w:rPr>
                <w:sz w:val="22"/>
              </w:rPr>
              <w:t>popis</w:t>
            </w:r>
          </w:p>
        </w:tc>
        <w:tc>
          <w:tcPr>
            <w:tcW w:w="2693" w:type="dxa"/>
          </w:tcPr>
          <w:p w14:paraId="5D653D70" w14:textId="66266F0F" w:rsidR="00D308D8" w:rsidRPr="007D64A1" w:rsidRDefault="00D308D8" w:rsidP="00CF2BE6">
            <w:pPr>
              <w:spacing w:line="276" w:lineRule="auto"/>
              <w:rPr>
                <w:sz w:val="22"/>
              </w:rPr>
            </w:pPr>
            <w:r w:rsidRPr="007D64A1">
              <w:rPr>
                <w:sz w:val="22"/>
              </w:rPr>
              <w:t>termín odstranění</w:t>
            </w:r>
          </w:p>
        </w:tc>
      </w:tr>
      <w:tr w:rsidR="00D308D8" w:rsidRPr="007D64A1" w14:paraId="616BC806" w14:textId="77777777" w:rsidTr="003633E6">
        <w:tc>
          <w:tcPr>
            <w:tcW w:w="1812" w:type="dxa"/>
          </w:tcPr>
          <w:p w14:paraId="42B32208" w14:textId="77777777" w:rsidR="00D308D8" w:rsidRPr="007D64A1" w:rsidRDefault="00D308D8" w:rsidP="00CF2BE6">
            <w:pPr>
              <w:spacing w:line="276" w:lineRule="auto"/>
              <w:rPr>
                <w:sz w:val="22"/>
              </w:rPr>
            </w:pPr>
          </w:p>
        </w:tc>
        <w:tc>
          <w:tcPr>
            <w:tcW w:w="4704" w:type="dxa"/>
          </w:tcPr>
          <w:p w14:paraId="6D2D64B8" w14:textId="77777777" w:rsidR="00D308D8" w:rsidRPr="007D64A1" w:rsidRDefault="00D308D8" w:rsidP="00CF2BE6">
            <w:pPr>
              <w:spacing w:line="276" w:lineRule="auto"/>
              <w:rPr>
                <w:sz w:val="22"/>
              </w:rPr>
            </w:pPr>
          </w:p>
        </w:tc>
        <w:tc>
          <w:tcPr>
            <w:tcW w:w="2693" w:type="dxa"/>
          </w:tcPr>
          <w:p w14:paraId="017DE28E" w14:textId="77777777" w:rsidR="00D308D8" w:rsidRPr="007D64A1" w:rsidRDefault="00D308D8" w:rsidP="00CF2BE6">
            <w:pPr>
              <w:spacing w:line="276" w:lineRule="auto"/>
              <w:rPr>
                <w:sz w:val="22"/>
              </w:rPr>
            </w:pPr>
          </w:p>
        </w:tc>
      </w:tr>
      <w:tr w:rsidR="00D308D8" w:rsidRPr="007D64A1" w14:paraId="4C8B1671" w14:textId="77777777" w:rsidTr="003633E6">
        <w:tc>
          <w:tcPr>
            <w:tcW w:w="1812" w:type="dxa"/>
          </w:tcPr>
          <w:p w14:paraId="7EE565C4" w14:textId="77777777" w:rsidR="00D308D8" w:rsidRPr="007D64A1" w:rsidRDefault="00D308D8" w:rsidP="00CF2BE6">
            <w:pPr>
              <w:spacing w:line="276" w:lineRule="auto"/>
              <w:rPr>
                <w:sz w:val="22"/>
              </w:rPr>
            </w:pPr>
          </w:p>
        </w:tc>
        <w:tc>
          <w:tcPr>
            <w:tcW w:w="4704" w:type="dxa"/>
          </w:tcPr>
          <w:p w14:paraId="417E1D5E" w14:textId="77777777" w:rsidR="00D308D8" w:rsidRPr="007D64A1" w:rsidRDefault="00D308D8" w:rsidP="00CF2BE6">
            <w:pPr>
              <w:spacing w:line="276" w:lineRule="auto"/>
              <w:rPr>
                <w:sz w:val="22"/>
              </w:rPr>
            </w:pPr>
          </w:p>
        </w:tc>
        <w:tc>
          <w:tcPr>
            <w:tcW w:w="2693" w:type="dxa"/>
          </w:tcPr>
          <w:p w14:paraId="1E398115" w14:textId="77777777" w:rsidR="00D308D8" w:rsidRPr="007D64A1" w:rsidRDefault="00D308D8" w:rsidP="00CF2BE6">
            <w:pPr>
              <w:spacing w:line="276" w:lineRule="auto"/>
              <w:rPr>
                <w:sz w:val="22"/>
              </w:rPr>
            </w:pPr>
          </w:p>
        </w:tc>
      </w:tr>
    </w:tbl>
    <w:p w14:paraId="674AF881" w14:textId="50D4F8E5" w:rsidR="00D308D8" w:rsidRPr="007D64A1" w:rsidRDefault="00D308D8" w:rsidP="00CF2BE6">
      <w:pPr>
        <w:spacing w:line="276" w:lineRule="auto"/>
        <w:rPr>
          <w:b/>
          <w:sz w:val="22"/>
        </w:rPr>
      </w:pPr>
    </w:p>
    <w:p w14:paraId="155D5145" w14:textId="57DA8542" w:rsidR="00D308D8" w:rsidRPr="007D64A1" w:rsidRDefault="00D308D8" w:rsidP="00CF2BE6">
      <w:pPr>
        <w:spacing w:line="276" w:lineRule="auto"/>
        <w:rPr>
          <w:b/>
          <w:sz w:val="22"/>
        </w:rPr>
      </w:pPr>
      <w:r w:rsidRPr="007D64A1">
        <w:rPr>
          <w:b/>
          <w:sz w:val="22"/>
        </w:rPr>
        <w:t>Závěr akceptace:</w:t>
      </w:r>
    </w:p>
    <w:p w14:paraId="7537096B" w14:textId="5B7142E8" w:rsidR="00D308D8" w:rsidRPr="007D64A1" w:rsidRDefault="00D308D8" w:rsidP="00CF2BE6">
      <w:pPr>
        <w:spacing w:line="276" w:lineRule="auto"/>
        <w:jc w:val="both"/>
        <w:rPr>
          <w:b/>
          <w:sz w:val="22"/>
        </w:rPr>
      </w:pPr>
    </w:p>
    <w:p w14:paraId="2320B3FF" w14:textId="73156AAD" w:rsidR="00D308D8" w:rsidRPr="007D64A1" w:rsidRDefault="00D308D8" w:rsidP="00CF2BE6">
      <w:pPr>
        <w:spacing w:line="276" w:lineRule="auto"/>
        <w:jc w:val="both"/>
        <w:rPr>
          <w:sz w:val="22"/>
        </w:rPr>
      </w:pPr>
      <w:r w:rsidRPr="007D64A1">
        <w:rPr>
          <w:sz w:val="22"/>
        </w:rPr>
        <w:t>Při akceptaci nebyly zjištěny závady/při akceptaci byly zjištěny výše uvedené závady, které nebrání akceptaci/při akceptaci byly zjištěny výše uvedené závady, které brání akceptaci</w:t>
      </w:r>
    </w:p>
    <w:p w14:paraId="17AA69BC" w14:textId="7FA70093" w:rsidR="00D308D8" w:rsidRPr="007D64A1" w:rsidRDefault="00D308D8" w:rsidP="00CF2BE6">
      <w:pPr>
        <w:spacing w:line="276" w:lineRule="auto"/>
        <w:jc w:val="both"/>
        <w:rPr>
          <w:sz w:val="22"/>
        </w:rPr>
      </w:pPr>
    </w:p>
    <w:p w14:paraId="44CDF8D8" w14:textId="2CD0509C" w:rsidR="00D308D8" w:rsidRPr="007D64A1" w:rsidRDefault="00D308D8" w:rsidP="00CF2BE6">
      <w:pPr>
        <w:spacing w:line="276" w:lineRule="auto"/>
        <w:jc w:val="both"/>
        <w:rPr>
          <w:sz w:val="22"/>
        </w:rPr>
      </w:pPr>
    </w:p>
    <w:tbl>
      <w:tblPr>
        <w:tblW w:w="0" w:type="auto"/>
        <w:tblLook w:val="04A0" w:firstRow="1" w:lastRow="0" w:firstColumn="1" w:lastColumn="0" w:noHBand="0" w:noVBand="1"/>
      </w:tblPr>
      <w:tblGrid>
        <w:gridCol w:w="4531"/>
        <w:gridCol w:w="4531"/>
      </w:tblGrid>
      <w:tr w:rsidR="00D308D8" w:rsidRPr="007D64A1" w14:paraId="26AF01F6" w14:textId="77777777" w:rsidTr="006B6A3C">
        <w:trPr>
          <w:trHeight w:val="70"/>
        </w:trPr>
        <w:tc>
          <w:tcPr>
            <w:tcW w:w="4531" w:type="dxa"/>
            <w:tcBorders>
              <w:top w:val="nil"/>
              <w:left w:val="nil"/>
              <w:bottom w:val="nil"/>
              <w:right w:val="nil"/>
            </w:tcBorders>
          </w:tcPr>
          <w:p w14:paraId="3628404E" w14:textId="77777777" w:rsidR="00D308D8" w:rsidRPr="007D64A1" w:rsidRDefault="00D308D8" w:rsidP="00CF2BE6">
            <w:pPr>
              <w:spacing w:line="276" w:lineRule="auto"/>
              <w:rPr>
                <w:sz w:val="22"/>
              </w:rPr>
            </w:pPr>
          </w:p>
          <w:p w14:paraId="15C9A136" w14:textId="2DD4365C" w:rsidR="00D308D8" w:rsidRPr="007D64A1" w:rsidRDefault="00D308D8" w:rsidP="00CF2BE6">
            <w:pPr>
              <w:spacing w:line="276" w:lineRule="auto"/>
              <w:rPr>
                <w:sz w:val="22"/>
              </w:rPr>
            </w:pPr>
            <w:r w:rsidRPr="007D64A1">
              <w:rPr>
                <w:sz w:val="22"/>
              </w:rPr>
              <w:t>__________________</w:t>
            </w:r>
          </w:p>
          <w:p w14:paraId="6C35B0AD" w14:textId="4137D3EA" w:rsidR="00D308D8" w:rsidRPr="007D64A1" w:rsidRDefault="00D308D8" w:rsidP="00CF2BE6">
            <w:pPr>
              <w:spacing w:line="276" w:lineRule="auto"/>
              <w:rPr>
                <w:sz w:val="22"/>
              </w:rPr>
            </w:pPr>
            <w:r w:rsidRPr="007D64A1">
              <w:rPr>
                <w:sz w:val="22"/>
              </w:rPr>
              <w:t>Objednatel</w:t>
            </w:r>
          </w:p>
        </w:tc>
        <w:tc>
          <w:tcPr>
            <w:tcW w:w="4531" w:type="dxa"/>
            <w:tcBorders>
              <w:top w:val="nil"/>
              <w:left w:val="nil"/>
              <w:bottom w:val="nil"/>
              <w:right w:val="nil"/>
            </w:tcBorders>
          </w:tcPr>
          <w:p w14:paraId="33E353DB" w14:textId="77777777" w:rsidR="00D308D8" w:rsidRPr="007D64A1" w:rsidRDefault="00D308D8" w:rsidP="00CF2BE6">
            <w:pPr>
              <w:spacing w:line="276" w:lineRule="auto"/>
              <w:jc w:val="both"/>
              <w:rPr>
                <w:sz w:val="22"/>
              </w:rPr>
            </w:pPr>
          </w:p>
          <w:p w14:paraId="653A944B" w14:textId="77777777" w:rsidR="00D308D8" w:rsidRPr="007D64A1" w:rsidRDefault="00D308D8" w:rsidP="00CF2BE6">
            <w:pPr>
              <w:spacing w:line="276" w:lineRule="auto"/>
              <w:rPr>
                <w:sz w:val="22"/>
              </w:rPr>
            </w:pPr>
            <w:r w:rsidRPr="007D64A1">
              <w:rPr>
                <w:sz w:val="22"/>
              </w:rPr>
              <w:t>__________________</w:t>
            </w:r>
          </w:p>
          <w:p w14:paraId="62C7D122" w14:textId="0F9BC0A8" w:rsidR="00D308D8" w:rsidRPr="007D64A1" w:rsidRDefault="00D308D8" w:rsidP="00CF2BE6">
            <w:pPr>
              <w:spacing w:line="276" w:lineRule="auto"/>
              <w:rPr>
                <w:sz w:val="22"/>
              </w:rPr>
            </w:pPr>
            <w:r w:rsidRPr="007D64A1">
              <w:rPr>
                <w:sz w:val="22"/>
              </w:rPr>
              <w:t>Poskytovatel</w:t>
            </w:r>
          </w:p>
        </w:tc>
      </w:tr>
    </w:tbl>
    <w:p w14:paraId="4EB137DA" w14:textId="7FB89576" w:rsidR="00D308D8" w:rsidRPr="007D64A1" w:rsidRDefault="00D308D8" w:rsidP="00CF2BE6">
      <w:pPr>
        <w:spacing w:line="276" w:lineRule="auto"/>
        <w:jc w:val="both"/>
        <w:rPr>
          <w:sz w:val="22"/>
        </w:rPr>
      </w:pPr>
    </w:p>
    <w:p w14:paraId="1B7B5DC5" w14:textId="5B665129" w:rsidR="00F3205D" w:rsidRDefault="00F3205D"/>
    <w:sectPr w:rsidR="00F3205D" w:rsidSect="00766B04">
      <w:footerReference w:type="default" r:id="rId14"/>
      <w:pgSz w:w="11906" w:h="16838"/>
      <w:pgMar w:top="851"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3C0A" w14:textId="77777777" w:rsidR="00D3111B" w:rsidRDefault="00D3111B" w:rsidP="0080005B">
      <w:r>
        <w:separator/>
      </w:r>
    </w:p>
  </w:endnote>
  <w:endnote w:type="continuationSeparator" w:id="0">
    <w:p w14:paraId="63F5001A" w14:textId="77777777" w:rsidR="00D3111B" w:rsidRDefault="00D3111B" w:rsidP="0080005B">
      <w:r>
        <w:continuationSeparator/>
      </w:r>
    </w:p>
  </w:endnote>
  <w:endnote w:type="continuationNotice" w:id="1">
    <w:p w14:paraId="4A34760F" w14:textId="77777777" w:rsidR="00D3111B" w:rsidRDefault="00D31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T Sans Narrow">
    <w:altName w:val="Times New Roman"/>
    <w:charset w:val="00"/>
    <w:family w:val="auto"/>
    <w:pitch w:val="default"/>
  </w:font>
  <w:font w:name="PT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9C6F" w14:textId="0C0092A2" w:rsidR="003311B2" w:rsidRPr="00464DC0" w:rsidRDefault="00F8355B" w:rsidP="00464DC0">
    <w:pPr>
      <w:pBdr>
        <w:top w:val="single" w:sz="12" w:space="1" w:color="595959"/>
      </w:pBdr>
      <w:tabs>
        <w:tab w:val="right" w:pos="9072"/>
      </w:tabs>
      <w:spacing w:line="276" w:lineRule="auto"/>
      <w:rPr>
        <w:rFonts w:eastAsia="Calibri"/>
        <w:sz w:val="18"/>
        <w:lang w:eastAsia="en-US"/>
      </w:rPr>
    </w:pPr>
    <w:sdt>
      <w:sdtPr>
        <w:rPr>
          <w:rFonts w:eastAsia="Calibri"/>
          <w:sz w:val="18"/>
          <w:lang w:eastAsia="en-US"/>
        </w:rPr>
        <w:id w:val="-842013644"/>
        <w:docPartObj>
          <w:docPartGallery w:val="Page Numbers (Top of Page)"/>
          <w:docPartUnique/>
        </w:docPartObj>
      </w:sdtPr>
      <w:sdtEndPr/>
      <w:sdtContent>
        <w:r w:rsidR="003311B2" w:rsidRPr="00464DC0">
          <w:rPr>
            <w:rFonts w:eastAsia="Calibri"/>
            <w:sz w:val="18"/>
            <w:lang w:eastAsia="en-US"/>
          </w:rPr>
          <w:t>Smlouva o poskytování správy a vývoje systémů na portále čeština pro cizince</w:t>
        </w:r>
        <w:r w:rsidR="003311B2" w:rsidRPr="00C125E1">
          <w:rPr>
            <w:rFonts w:eastAsia="Calibri"/>
            <w:sz w:val="18"/>
            <w:lang w:eastAsia="en-US"/>
          </w:rPr>
          <w:tab/>
          <w:t xml:space="preserve">Strana </w:t>
        </w:r>
        <w:r w:rsidR="003311B2" w:rsidRPr="00C125E1">
          <w:rPr>
            <w:rFonts w:eastAsia="Calibri"/>
            <w:sz w:val="18"/>
            <w:lang w:eastAsia="en-US"/>
          </w:rPr>
          <w:fldChar w:fldCharType="begin"/>
        </w:r>
        <w:r w:rsidR="003311B2" w:rsidRPr="00C125E1">
          <w:rPr>
            <w:rFonts w:eastAsia="Calibri"/>
            <w:sz w:val="18"/>
            <w:lang w:eastAsia="en-US"/>
          </w:rPr>
          <w:instrText>PAGE</w:instrText>
        </w:r>
        <w:r w:rsidR="003311B2" w:rsidRPr="00C125E1">
          <w:rPr>
            <w:rFonts w:eastAsia="Calibri"/>
            <w:sz w:val="18"/>
            <w:lang w:eastAsia="en-US"/>
          </w:rPr>
          <w:fldChar w:fldCharType="separate"/>
        </w:r>
        <w:r w:rsidR="003311B2">
          <w:rPr>
            <w:rFonts w:eastAsia="Calibri"/>
            <w:noProof/>
            <w:sz w:val="18"/>
            <w:lang w:eastAsia="en-US"/>
          </w:rPr>
          <w:t>4</w:t>
        </w:r>
        <w:r w:rsidR="003311B2" w:rsidRPr="00C125E1">
          <w:rPr>
            <w:rFonts w:eastAsia="Calibri"/>
            <w:noProof/>
            <w:sz w:val="18"/>
            <w:lang w:eastAsia="en-US"/>
          </w:rPr>
          <w:fldChar w:fldCharType="end"/>
        </w:r>
        <w:r w:rsidR="003311B2" w:rsidRPr="00C125E1">
          <w:rPr>
            <w:rFonts w:eastAsia="Calibri"/>
            <w:sz w:val="18"/>
            <w:lang w:eastAsia="en-US"/>
          </w:rPr>
          <w:t xml:space="preserve"> z </w:t>
        </w:r>
        <w:r w:rsidR="003311B2" w:rsidRPr="00C125E1">
          <w:rPr>
            <w:rFonts w:eastAsia="Calibri"/>
            <w:sz w:val="18"/>
            <w:lang w:eastAsia="en-US"/>
          </w:rPr>
          <w:fldChar w:fldCharType="begin"/>
        </w:r>
        <w:r w:rsidR="003311B2" w:rsidRPr="00C125E1">
          <w:rPr>
            <w:rFonts w:eastAsia="Calibri"/>
            <w:sz w:val="18"/>
            <w:lang w:eastAsia="en-US"/>
          </w:rPr>
          <w:instrText>SECTIONPAGES</w:instrText>
        </w:r>
        <w:r w:rsidR="003311B2" w:rsidRPr="00C125E1">
          <w:rPr>
            <w:rFonts w:eastAsia="Calibri"/>
            <w:sz w:val="18"/>
            <w:lang w:eastAsia="en-US"/>
          </w:rPr>
          <w:fldChar w:fldCharType="separate"/>
        </w:r>
        <w:r>
          <w:rPr>
            <w:rFonts w:eastAsia="Calibri"/>
            <w:noProof/>
            <w:sz w:val="18"/>
            <w:lang w:eastAsia="en-US"/>
          </w:rPr>
          <w:t>41</w:t>
        </w:r>
        <w:r w:rsidR="003311B2" w:rsidRPr="00C125E1">
          <w:rPr>
            <w:rFonts w:eastAsia="Calibri"/>
            <w:noProof/>
            <w:sz w:val="18"/>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62087" w14:textId="77777777" w:rsidR="00D3111B" w:rsidRDefault="00D3111B" w:rsidP="0080005B">
      <w:r>
        <w:separator/>
      </w:r>
    </w:p>
  </w:footnote>
  <w:footnote w:type="continuationSeparator" w:id="0">
    <w:p w14:paraId="538F618A" w14:textId="77777777" w:rsidR="00D3111B" w:rsidRDefault="00D3111B" w:rsidP="0080005B">
      <w:r>
        <w:continuationSeparator/>
      </w:r>
    </w:p>
  </w:footnote>
  <w:footnote w:type="continuationNotice" w:id="1">
    <w:p w14:paraId="44B1809B" w14:textId="77777777" w:rsidR="00D3111B" w:rsidRDefault="00D3111B"/>
  </w:footnote>
  <w:footnote w:id="2">
    <w:p w14:paraId="3561DF45" w14:textId="77777777" w:rsidR="003311B2" w:rsidRDefault="003311B2" w:rsidP="00340456">
      <w:pPr>
        <w:rPr>
          <w:sz w:val="20"/>
          <w:szCs w:val="20"/>
        </w:rPr>
      </w:pPr>
      <w:r>
        <w:rPr>
          <w:vertAlign w:val="superscript"/>
        </w:rPr>
        <w:footnoteRef/>
      </w:r>
      <w:r>
        <w:rPr>
          <w:sz w:val="20"/>
          <w:szCs w:val="20"/>
        </w:rPr>
        <w:t>Od Data zahájení Projektu</w:t>
      </w:r>
    </w:p>
  </w:footnote>
  <w:footnote w:id="3">
    <w:p w14:paraId="06BF21DA" w14:textId="77777777" w:rsidR="003311B2" w:rsidRDefault="003311B2" w:rsidP="00340456">
      <w:pPr>
        <w:rPr>
          <w:sz w:val="20"/>
          <w:szCs w:val="20"/>
        </w:rPr>
      </w:pPr>
      <w:r>
        <w:rPr>
          <w:vertAlign w:val="superscript"/>
        </w:rPr>
        <w:footnoteRef/>
      </w:r>
      <w:r>
        <w:rPr>
          <w:sz w:val="20"/>
          <w:szCs w:val="20"/>
        </w:rPr>
        <w:t>Termín bude stanoven na základě vytvořeného harmonogramu</w:t>
      </w:r>
    </w:p>
  </w:footnote>
  <w:footnote w:id="4">
    <w:p w14:paraId="6D825C1E" w14:textId="77777777" w:rsidR="003311B2" w:rsidRDefault="003311B2" w:rsidP="00340456">
      <w:pPr>
        <w:rPr>
          <w:sz w:val="20"/>
          <w:szCs w:val="20"/>
        </w:rPr>
      </w:pPr>
      <w:r>
        <w:rPr>
          <w:vertAlign w:val="superscript"/>
        </w:rPr>
        <w:footnoteRef/>
      </w:r>
      <w:r>
        <w:rPr>
          <w:sz w:val="20"/>
          <w:szCs w:val="20"/>
        </w:rPr>
        <w:t>Nejzazší termín realizace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FE046352"/>
    <w:name w:val="WW8Num2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
      <w:lvlJc w:val="left"/>
      <w:pPr>
        <w:tabs>
          <w:tab w:val="num" w:pos="567"/>
        </w:tabs>
        <w:ind w:left="964" w:hanging="680"/>
      </w:pPr>
    </w:lvl>
    <w:lvl w:ilvl="3">
      <w:start w:val="1"/>
      <w:numFmt w:val="decimal"/>
      <w:lvlText w:val="%4)"/>
      <w:lvlJc w:val="left"/>
      <w:pPr>
        <w:tabs>
          <w:tab w:val="num" w:pos="539"/>
        </w:tabs>
        <w:ind w:left="539" w:hanging="397"/>
      </w:pPr>
      <w:rPr>
        <w:rFonts w:ascii="Verdana" w:hAnsi="Verdana" w:cstheme="minorHAnsi" w:hint="default"/>
        <w:b/>
        <w:sz w:val="22"/>
        <w:szCs w:val="22"/>
      </w:rPr>
    </w:lvl>
    <w:lvl w:ilvl="4">
      <w:start w:val="1"/>
      <w:numFmt w:val="none"/>
      <w:suff w:val="nothing"/>
      <w:lvlText w:val="- "/>
      <w:lvlJc w:val="left"/>
      <w:pPr>
        <w:tabs>
          <w:tab w:val="num" w:pos="0"/>
        </w:tabs>
        <w:ind w:left="1418" w:hanging="284"/>
      </w:pPr>
    </w:lvl>
    <w:lvl w:ilvl="5">
      <w:start w:val="1"/>
      <w:numFmt w:val="decimal"/>
      <w:lvlText w:val=" %3.%4.%6 "/>
      <w:lvlJc w:val="left"/>
      <w:pPr>
        <w:tabs>
          <w:tab w:val="num" w:pos="1701"/>
        </w:tabs>
        <w:ind w:left="1701" w:hanging="283"/>
      </w:pPr>
    </w:lvl>
    <w:lvl w:ilvl="6">
      <w:start w:val="1"/>
      <w:numFmt w:val="decimal"/>
      <w:lvlText w:val=" %3.%4.%6.%7 "/>
      <w:lvlJc w:val="left"/>
      <w:pPr>
        <w:tabs>
          <w:tab w:val="num" w:pos="1984"/>
        </w:tabs>
        <w:ind w:left="1984" w:hanging="283"/>
      </w:pPr>
    </w:lvl>
    <w:lvl w:ilvl="7">
      <w:start w:val="1"/>
      <w:numFmt w:val="decimal"/>
      <w:lvlText w:val=" %3.%4.%6.%7.%8 "/>
      <w:lvlJc w:val="left"/>
      <w:pPr>
        <w:tabs>
          <w:tab w:val="num" w:pos="2268"/>
        </w:tabs>
        <w:ind w:left="2268" w:hanging="283"/>
      </w:pPr>
    </w:lvl>
    <w:lvl w:ilvl="8">
      <w:start w:val="1"/>
      <w:numFmt w:val="decimal"/>
      <w:lvlText w:val=" %3.%4.%6.%7.%8.%9 "/>
      <w:lvlJc w:val="left"/>
      <w:pPr>
        <w:tabs>
          <w:tab w:val="num" w:pos="2551"/>
        </w:tabs>
        <w:ind w:left="2551" w:hanging="283"/>
      </w:pPr>
    </w:lvl>
  </w:abstractNum>
  <w:abstractNum w:abstractNumId="1" w15:restartNumberingAfterBreak="0">
    <w:nsid w:val="0000001E"/>
    <w:multiLevelType w:val="multilevel"/>
    <w:tmpl w:val="4F9683F0"/>
    <w:name w:val="WW8Num30"/>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rPr>
        <w:b/>
      </w:r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1E30489"/>
    <w:multiLevelType w:val="multilevel"/>
    <w:tmpl w:val="467A195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466CA0"/>
    <w:multiLevelType w:val="multilevel"/>
    <w:tmpl w:val="0974E5A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69420A"/>
    <w:multiLevelType w:val="multilevel"/>
    <w:tmpl w:val="95D0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AB077B"/>
    <w:multiLevelType w:val="multilevel"/>
    <w:tmpl w:val="37AC1EC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DA560D"/>
    <w:multiLevelType w:val="multilevel"/>
    <w:tmpl w:val="0B12F53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67598C"/>
    <w:multiLevelType w:val="multilevel"/>
    <w:tmpl w:val="4C3AB4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8BF1AC8"/>
    <w:multiLevelType w:val="multilevel"/>
    <w:tmpl w:val="1E2E214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7D7E48"/>
    <w:multiLevelType w:val="multilevel"/>
    <w:tmpl w:val="B3AECF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51E1C27"/>
    <w:multiLevelType w:val="multilevel"/>
    <w:tmpl w:val="6B2E2E2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C0356A"/>
    <w:multiLevelType w:val="multilevel"/>
    <w:tmpl w:val="AEB62B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1D9058B"/>
    <w:multiLevelType w:val="multilevel"/>
    <w:tmpl w:val="8638AB56"/>
    <w:lvl w:ilvl="0">
      <w:start w:val="1"/>
      <w:numFmt w:val="decimal"/>
      <w:lvlText w:val="%1."/>
      <w:lvlJc w:val="right"/>
      <w:pPr>
        <w:ind w:left="720" w:hanging="360"/>
      </w:pPr>
      <w:rPr>
        <w:u w:val="none"/>
      </w:rPr>
    </w:lvl>
    <w:lvl w:ilvl="1">
      <w:start w:val="1"/>
      <w:numFmt w:val="decimal"/>
      <w:lvlText w:val="%1.%2."/>
      <w:lvlJc w:val="right"/>
      <w:pPr>
        <w:ind w:left="360" w:hanging="360"/>
      </w:pPr>
      <w:rPr>
        <w:u w:val="none"/>
      </w:rPr>
    </w:lvl>
    <w:lvl w:ilvl="2">
      <w:start w:val="1"/>
      <w:numFmt w:val="decimal"/>
      <w:lvlText w:val="%1.%2.%3."/>
      <w:lvlJc w:val="right"/>
      <w:pPr>
        <w:ind w:left="3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3015CB5"/>
    <w:multiLevelType w:val="multilevel"/>
    <w:tmpl w:val="89E80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5E12913"/>
    <w:multiLevelType w:val="multilevel"/>
    <w:tmpl w:val="CF8CCD4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5542B6"/>
    <w:multiLevelType w:val="multilevel"/>
    <w:tmpl w:val="040E05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B22463E"/>
    <w:multiLevelType w:val="multilevel"/>
    <w:tmpl w:val="F2C897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BAD1748"/>
    <w:multiLevelType w:val="multilevel"/>
    <w:tmpl w:val="98B292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E8129DD"/>
    <w:multiLevelType w:val="multilevel"/>
    <w:tmpl w:val="761464A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B954CB"/>
    <w:multiLevelType w:val="multilevel"/>
    <w:tmpl w:val="74566C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9B61516"/>
    <w:multiLevelType w:val="multilevel"/>
    <w:tmpl w:val="51F21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BB30F3"/>
    <w:multiLevelType w:val="multilevel"/>
    <w:tmpl w:val="311E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4D27BC"/>
    <w:multiLevelType w:val="multilevel"/>
    <w:tmpl w:val="05A00C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5AD02030"/>
    <w:multiLevelType w:val="multilevel"/>
    <w:tmpl w:val="2E40D0E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EE18D9"/>
    <w:multiLevelType w:val="multilevel"/>
    <w:tmpl w:val="FAE0FB04"/>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2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0A742EA"/>
    <w:multiLevelType w:val="multilevel"/>
    <w:tmpl w:val="7A2A3094"/>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B6D1116"/>
    <w:multiLevelType w:val="multilevel"/>
    <w:tmpl w:val="54ACB9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7081663F"/>
    <w:multiLevelType w:val="multilevel"/>
    <w:tmpl w:val="7608B68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335FDB"/>
    <w:multiLevelType w:val="multilevel"/>
    <w:tmpl w:val="27646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716C2C"/>
    <w:multiLevelType w:val="multilevel"/>
    <w:tmpl w:val="26B658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5"/>
  </w:num>
  <w:num w:numId="2">
    <w:abstractNumId w:val="10"/>
  </w:num>
  <w:num w:numId="3">
    <w:abstractNumId w:val="16"/>
  </w:num>
  <w:num w:numId="4">
    <w:abstractNumId w:val="4"/>
  </w:num>
  <w:num w:numId="5">
    <w:abstractNumId w:val="27"/>
  </w:num>
  <w:num w:numId="6">
    <w:abstractNumId w:val="7"/>
  </w:num>
  <w:num w:numId="7">
    <w:abstractNumId w:val="20"/>
  </w:num>
  <w:num w:numId="8">
    <w:abstractNumId w:val="22"/>
  </w:num>
  <w:num w:numId="9">
    <w:abstractNumId w:val="19"/>
  </w:num>
  <w:num w:numId="10">
    <w:abstractNumId w:val="12"/>
  </w:num>
  <w:num w:numId="11">
    <w:abstractNumId w:val="15"/>
  </w:num>
  <w:num w:numId="12">
    <w:abstractNumId w:val="11"/>
  </w:num>
  <w:num w:numId="13">
    <w:abstractNumId w:val="30"/>
  </w:num>
  <w:num w:numId="14">
    <w:abstractNumId w:val="24"/>
  </w:num>
  <w:num w:numId="15">
    <w:abstractNumId w:val="17"/>
  </w:num>
  <w:num w:numId="16">
    <w:abstractNumId w:val="9"/>
  </w:num>
  <w:num w:numId="17">
    <w:abstractNumId w:val="18"/>
  </w:num>
  <w:num w:numId="18">
    <w:abstractNumId w:val="6"/>
  </w:num>
  <w:num w:numId="19">
    <w:abstractNumId w:val="3"/>
  </w:num>
  <w:num w:numId="20">
    <w:abstractNumId w:val="26"/>
  </w:num>
  <w:num w:numId="21">
    <w:abstractNumId w:val="2"/>
  </w:num>
  <w:num w:numId="22">
    <w:abstractNumId w:val="8"/>
  </w:num>
  <w:num w:numId="23">
    <w:abstractNumId w:val="5"/>
  </w:num>
  <w:num w:numId="24">
    <w:abstractNumId w:val="13"/>
  </w:num>
  <w:num w:numId="25">
    <w:abstractNumId w:val="29"/>
  </w:num>
  <w:num w:numId="26">
    <w:abstractNumId w:val="23"/>
  </w:num>
  <w:num w:numId="27">
    <w:abstractNumId w:val="28"/>
  </w:num>
  <w:num w:numId="28">
    <w:abstractNumId w:val="14"/>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754"/>
    <w:rsid w:val="00006BBB"/>
    <w:rsid w:val="0000705F"/>
    <w:rsid w:val="0001033D"/>
    <w:rsid w:val="00014CD5"/>
    <w:rsid w:val="000152CE"/>
    <w:rsid w:val="0001708D"/>
    <w:rsid w:val="000232D3"/>
    <w:rsid w:val="00023855"/>
    <w:rsid w:val="00025667"/>
    <w:rsid w:val="00031625"/>
    <w:rsid w:val="0003611C"/>
    <w:rsid w:val="000405E2"/>
    <w:rsid w:val="00040CA1"/>
    <w:rsid w:val="000454E2"/>
    <w:rsid w:val="00046548"/>
    <w:rsid w:val="00047C2A"/>
    <w:rsid w:val="00047DD3"/>
    <w:rsid w:val="000504D8"/>
    <w:rsid w:val="00055911"/>
    <w:rsid w:val="0006179C"/>
    <w:rsid w:val="00061B05"/>
    <w:rsid w:val="00061FFE"/>
    <w:rsid w:val="00063CA7"/>
    <w:rsid w:val="00066DAF"/>
    <w:rsid w:val="00070E0C"/>
    <w:rsid w:val="0007114B"/>
    <w:rsid w:val="0007784D"/>
    <w:rsid w:val="00082BD6"/>
    <w:rsid w:val="00086CFE"/>
    <w:rsid w:val="00087C3F"/>
    <w:rsid w:val="000927C2"/>
    <w:rsid w:val="00095DEC"/>
    <w:rsid w:val="000971D9"/>
    <w:rsid w:val="000A2A49"/>
    <w:rsid w:val="000A37EE"/>
    <w:rsid w:val="000A4138"/>
    <w:rsid w:val="000B7196"/>
    <w:rsid w:val="000B7F6B"/>
    <w:rsid w:val="000C5CDC"/>
    <w:rsid w:val="000C799F"/>
    <w:rsid w:val="000D085E"/>
    <w:rsid w:val="000D16EB"/>
    <w:rsid w:val="000D1FF0"/>
    <w:rsid w:val="000D44D3"/>
    <w:rsid w:val="000D63C1"/>
    <w:rsid w:val="000E1CB5"/>
    <w:rsid w:val="000E2723"/>
    <w:rsid w:val="000E7E5D"/>
    <w:rsid w:val="000F00B9"/>
    <w:rsid w:val="000F0EA8"/>
    <w:rsid w:val="000F3F55"/>
    <w:rsid w:val="000F465C"/>
    <w:rsid w:val="000F4FD8"/>
    <w:rsid w:val="00100B77"/>
    <w:rsid w:val="00101F84"/>
    <w:rsid w:val="00102319"/>
    <w:rsid w:val="001032B8"/>
    <w:rsid w:val="00103B31"/>
    <w:rsid w:val="0010611E"/>
    <w:rsid w:val="00106967"/>
    <w:rsid w:val="00106AC9"/>
    <w:rsid w:val="0010720E"/>
    <w:rsid w:val="00110316"/>
    <w:rsid w:val="0011175B"/>
    <w:rsid w:val="00111FCE"/>
    <w:rsid w:val="00112934"/>
    <w:rsid w:val="00112F5F"/>
    <w:rsid w:val="001130DB"/>
    <w:rsid w:val="00114D4E"/>
    <w:rsid w:val="00114FD8"/>
    <w:rsid w:val="00117906"/>
    <w:rsid w:val="0012194E"/>
    <w:rsid w:val="00124577"/>
    <w:rsid w:val="0013388B"/>
    <w:rsid w:val="00133FAA"/>
    <w:rsid w:val="001341F7"/>
    <w:rsid w:val="0014266C"/>
    <w:rsid w:val="001448AD"/>
    <w:rsid w:val="00150AE8"/>
    <w:rsid w:val="0015167C"/>
    <w:rsid w:val="00152205"/>
    <w:rsid w:val="00152A2D"/>
    <w:rsid w:val="00153ED7"/>
    <w:rsid w:val="00154398"/>
    <w:rsid w:val="0015778B"/>
    <w:rsid w:val="0016173D"/>
    <w:rsid w:val="0016279F"/>
    <w:rsid w:val="00162EA5"/>
    <w:rsid w:val="00166B86"/>
    <w:rsid w:val="00171D2F"/>
    <w:rsid w:val="00171D3D"/>
    <w:rsid w:val="00175DDC"/>
    <w:rsid w:val="00180B55"/>
    <w:rsid w:val="0019168E"/>
    <w:rsid w:val="001921BE"/>
    <w:rsid w:val="001929AD"/>
    <w:rsid w:val="001965AB"/>
    <w:rsid w:val="001A01C2"/>
    <w:rsid w:val="001A4979"/>
    <w:rsid w:val="001B18F2"/>
    <w:rsid w:val="001B4D43"/>
    <w:rsid w:val="001B6BB9"/>
    <w:rsid w:val="001B711E"/>
    <w:rsid w:val="001C412F"/>
    <w:rsid w:val="001C49C6"/>
    <w:rsid w:val="001C6B7D"/>
    <w:rsid w:val="001C6C87"/>
    <w:rsid w:val="001D0B45"/>
    <w:rsid w:val="001D0BB8"/>
    <w:rsid w:val="001D0E5B"/>
    <w:rsid w:val="001D3A16"/>
    <w:rsid w:val="001D3C30"/>
    <w:rsid w:val="001D7599"/>
    <w:rsid w:val="001D77A4"/>
    <w:rsid w:val="001E21B6"/>
    <w:rsid w:val="001E2CF0"/>
    <w:rsid w:val="001E3672"/>
    <w:rsid w:val="001E3D12"/>
    <w:rsid w:val="001E464E"/>
    <w:rsid w:val="001F0221"/>
    <w:rsid w:val="001F0734"/>
    <w:rsid w:val="001F2C64"/>
    <w:rsid w:val="002015C3"/>
    <w:rsid w:val="00211640"/>
    <w:rsid w:val="00220061"/>
    <w:rsid w:val="00220B23"/>
    <w:rsid w:val="0022127D"/>
    <w:rsid w:val="00225157"/>
    <w:rsid w:val="00242184"/>
    <w:rsid w:val="00245F0A"/>
    <w:rsid w:val="002537EB"/>
    <w:rsid w:val="00253F77"/>
    <w:rsid w:val="00260B56"/>
    <w:rsid w:val="002712C3"/>
    <w:rsid w:val="00277567"/>
    <w:rsid w:val="00280CC4"/>
    <w:rsid w:val="00282336"/>
    <w:rsid w:val="00283A77"/>
    <w:rsid w:val="0028618E"/>
    <w:rsid w:val="00287BF0"/>
    <w:rsid w:val="00293043"/>
    <w:rsid w:val="002A3D75"/>
    <w:rsid w:val="002A6657"/>
    <w:rsid w:val="002B2C9C"/>
    <w:rsid w:val="002B2FEE"/>
    <w:rsid w:val="002B3E96"/>
    <w:rsid w:val="002C13D5"/>
    <w:rsid w:val="002C225D"/>
    <w:rsid w:val="002C4EE4"/>
    <w:rsid w:val="002C556C"/>
    <w:rsid w:val="002C5FF3"/>
    <w:rsid w:val="002D480A"/>
    <w:rsid w:val="002D700F"/>
    <w:rsid w:val="002E3ACE"/>
    <w:rsid w:val="002E43D5"/>
    <w:rsid w:val="002E5078"/>
    <w:rsid w:val="002E7A53"/>
    <w:rsid w:val="002F2D12"/>
    <w:rsid w:val="002F3A79"/>
    <w:rsid w:val="002F768A"/>
    <w:rsid w:val="00303338"/>
    <w:rsid w:val="00303540"/>
    <w:rsid w:val="0031736A"/>
    <w:rsid w:val="00317ED5"/>
    <w:rsid w:val="003311B2"/>
    <w:rsid w:val="00332FE8"/>
    <w:rsid w:val="00336BC2"/>
    <w:rsid w:val="00340456"/>
    <w:rsid w:val="0034047F"/>
    <w:rsid w:val="003408C6"/>
    <w:rsid w:val="003417A1"/>
    <w:rsid w:val="00347873"/>
    <w:rsid w:val="00347CD6"/>
    <w:rsid w:val="0035008B"/>
    <w:rsid w:val="00350A98"/>
    <w:rsid w:val="00352C4A"/>
    <w:rsid w:val="00353B13"/>
    <w:rsid w:val="00353E84"/>
    <w:rsid w:val="003560B5"/>
    <w:rsid w:val="003568DF"/>
    <w:rsid w:val="00360AAD"/>
    <w:rsid w:val="003633E6"/>
    <w:rsid w:val="00385FFD"/>
    <w:rsid w:val="0038718B"/>
    <w:rsid w:val="003903BA"/>
    <w:rsid w:val="00390A63"/>
    <w:rsid w:val="00390AF0"/>
    <w:rsid w:val="0039180E"/>
    <w:rsid w:val="00391A4B"/>
    <w:rsid w:val="00394851"/>
    <w:rsid w:val="00395005"/>
    <w:rsid w:val="003A2505"/>
    <w:rsid w:val="003A7F85"/>
    <w:rsid w:val="003B0E34"/>
    <w:rsid w:val="003B0F41"/>
    <w:rsid w:val="003B49C9"/>
    <w:rsid w:val="003C0478"/>
    <w:rsid w:val="003C0739"/>
    <w:rsid w:val="003C2A8A"/>
    <w:rsid w:val="003C5EFE"/>
    <w:rsid w:val="003D0CF7"/>
    <w:rsid w:val="003D11C0"/>
    <w:rsid w:val="003D11FD"/>
    <w:rsid w:val="003D16A6"/>
    <w:rsid w:val="003D2504"/>
    <w:rsid w:val="003D49A5"/>
    <w:rsid w:val="003D560D"/>
    <w:rsid w:val="003D6573"/>
    <w:rsid w:val="003D6D4E"/>
    <w:rsid w:val="003E0911"/>
    <w:rsid w:val="003E0A58"/>
    <w:rsid w:val="003E6C39"/>
    <w:rsid w:val="003E6F9B"/>
    <w:rsid w:val="00401679"/>
    <w:rsid w:val="00404CB7"/>
    <w:rsid w:val="004067F3"/>
    <w:rsid w:val="00406F56"/>
    <w:rsid w:val="0041391C"/>
    <w:rsid w:val="00415090"/>
    <w:rsid w:val="004153DD"/>
    <w:rsid w:val="00420142"/>
    <w:rsid w:val="004214DC"/>
    <w:rsid w:val="00424C47"/>
    <w:rsid w:val="00424DE3"/>
    <w:rsid w:val="00431BBB"/>
    <w:rsid w:val="004416E2"/>
    <w:rsid w:val="00455524"/>
    <w:rsid w:val="00462879"/>
    <w:rsid w:val="00464DC0"/>
    <w:rsid w:val="0046708B"/>
    <w:rsid w:val="0047170C"/>
    <w:rsid w:val="00474811"/>
    <w:rsid w:val="00477FEA"/>
    <w:rsid w:val="004936D6"/>
    <w:rsid w:val="00494228"/>
    <w:rsid w:val="004A0221"/>
    <w:rsid w:val="004B0113"/>
    <w:rsid w:val="004B43F7"/>
    <w:rsid w:val="004B496A"/>
    <w:rsid w:val="004B639B"/>
    <w:rsid w:val="004B7B14"/>
    <w:rsid w:val="004C111E"/>
    <w:rsid w:val="004C46EA"/>
    <w:rsid w:val="004D2FCE"/>
    <w:rsid w:val="004D38C8"/>
    <w:rsid w:val="004D533D"/>
    <w:rsid w:val="004D55A0"/>
    <w:rsid w:val="004D5B7B"/>
    <w:rsid w:val="004E28E6"/>
    <w:rsid w:val="004E3B43"/>
    <w:rsid w:val="004E7A37"/>
    <w:rsid w:val="004F30DC"/>
    <w:rsid w:val="004F416C"/>
    <w:rsid w:val="004F62D8"/>
    <w:rsid w:val="004F65E5"/>
    <w:rsid w:val="00502F6B"/>
    <w:rsid w:val="00510A0C"/>
    <w:rsid w:val="00516BFE"/>
    <w:rsid w:val="0052288C"/>
    <w:rsid w:val="00537D0B"/>
    <w:rsid w:val="0054036A"/>
    <w:rsid w:val="00540C94"/>
    <w:rsid w:val="005425B3"/>
    <w:rsid w:val="0054275F"/>
    <w:rsid w:val="00543519"/>
    <w:rsid w:val="005511A8"/>
    <w:rsid w:val="00551C5F"/>
    <w:rsid w:val="00555491"/>
    <w:rsid w:val="00561AAD"/>
    <w:rsid w:val="00563E0B"/>
    <w:rsid w:val="005667FA"/>
    <w:rsid w:val="0057132B"/>
    <w:rsid w:val="00574BA3"/>
    <w:rsid w:val="00574E42"/>
    <w:rsid w:val="00576097"/>
    <w:rsid w:val="00586E79"/>
    <w:rsid w:val="005873D5"/>
    <w:rsid w:val="0059325E"/>
    <w:rsid w:val="00595128"/>
    <w:rsid w:val="005A05FE"/>
    <w:rsid w:val="005A1092"/>
    <w:rsid w:val="005A3C0E"/>
    <w:rsid w:val="005A443D"/>
    <w:rsid w:val="005A4DBF"/>
    <w:rsid w:val="005B0701"/>
    <w:rsid w:val="005B25AE"/>
    <w:rsid w:val="005B6857"/>
    <w:rsid w:val="005C235A"/>
    <w:rsid w:val="005C3694"/>
    <w:rsid w:val="005D06F7"/>
    <w:rsid w:val="005D11B4"/>
    <w:rsid w:val="005D70D1"/>
    <w:rsid w:val="005D7224"/>
    <w:rsid w:val="005E3EB5"/>
    <w:rsid w:val="005E6C5B"/>
    <w:rsid w:val="005F2176"/>
    <w:rsid w:val="005F3DB5"/>
    <w:rsid w:val="005F7127"/>
    <w:rsid w:val="00600E7E"/>
    <w:rsid w:val="00606F27"/>
    <w:rsid w:val="006107DC"/>
    <w:rsid w:val="00611497"/>
    <w:rsid w:val="0061555E"/>
    <w:rsid w:val="00621FA2"/>
    <w:rsid w:val="00624C80"/>
    <w:rsid w:val="00632238"/>
    <w:rsid w:val="00632FBC"/>
    <w:rsid w:val="00636330"/>
    <w:rsid w:val="00641443"/>
    <w:rsid w:val="00645073"/>
    <w:rsid w:val="00645A67"/>
    <w:rsid w:val="00653DF3"/>
    <w:rsid w:val="00655E16"/>
    <w:rsid w:val="00657567"/>
    <w:rsid w:val="00657CE7"/>
    <w:rsid w:val="00663E2B"/>
    <w:rsid w:val="00665108"/>
    <w:rsid w:val="00666866"/>
    <w:rsid w:val="00667E48"/>
    <w:rsid w:val="00670D90"/>
    <w:rsid w:val="006725DD"/>
    <w:rsid w:val="00675B11"/>
    <w:rsid w:val="00676834"/>
    <w:rsid w:val="00676AF1"/>
    <w:rsid w:val="00677D0A"/>
    <w:rsid w:val="006808A2"/>
    <w:rsid w:val="00682397"/>
    <w:rsid w:val="00682571"/>
    <w:rsid w:val="006826C8"/>
    <w:rsid w:val="006833A6"/>
    <w:rsid w:val="0068612A"/>
    <w:rsid w:val="006870DE"/>
    <w:rsid w:val="00690D77"/>
    <w:rsid w:val="0069487B"/>
    <w:rsid w:val="006961B5"/>
    <w:rsid w:val="00697334"/>
    <w:rsid w:val="0069791C"/>
    <w:rsid w:val="006A115F"/>
    <w:rsid w:val="006B4CA9"/>
    <w:rsid w:val="006B6A3C"/>
    <w:rsid w:val="006B71D3"/>
    <w:rsid w:val="006C40DA"/>
    <w:rsid w:val="006D1406"/>
    <w:rsid w:val="006D3199"/>
    <w:rsid w:val="006D52FE"/>
    <w:rsid w:val="006D5AB0"/>
    <w:rsid w:val="006E0D7F"/>
    <w:rsid w:val="006E18D3"/>
    <w:rsid w:val="006E3EBC"/>
    <w:rsid w:val="006E75CB"/>
    <w:rsid w:val="006F081E"/>
    <w:rsid w:val="006F09A5"/>
    <w:rsid w:val="006F2D7F"/>
    <w:rsid w:val="006F373A"/>
    <w:rsid w:val="007005E6"/>
    <w:rsid w:val="007037D3"/>
    <w:rsid w:val="007038A4"/>
    <w:rsid w:val="007121B3"/>
    <w:rsid w:val="00713F67"/>
    <w:rsid w:val="00714299"/>
    <w:rsid w:val="007174C2"/>
    <w:rsid w:val="00720D31"/>
    <w:rsid w:val="0072154B"/>
    <w:rsid w:val="0072327C"/>
    <w:rsid w:val="00732EC2"/>
    <w:rsid w:val="00732EFC"/>
    <w:rsid w:val="00733663"/>
    <w:rsid w:val="0073369F"/>
    <w:rsid w:val="0073486E"/>
    <w:rsid w:val="0074113B"/>
    <w:rsid w:val="00743B35"/>
    <w:rsid w:val="00755B08"/>
    <w:rsid w:val="007615BC"/>
    <w:rsid w:val="00764C17"/>
    <w:rsid w:val="00766B04"/>
    <w:rsid w:val="00767F19"/>
    <w:rsid w:val="0077422B"/>
    <w:rsid w:val="00780F60"/>
    <w:rsid w:val="00790DA9"/>
    <w:rsid w:val="00792616"/>
    <w:rsid w:val="00794BE0"/>
    <w:rsid w:val="007A21F9"/>
    <w:rsid w:val="007A2786"/>
    <w:rsid w:val="007A5F34"/>
    <w:rsid w:val="007A6C95"/>
    <w:rsid w:val="007A756E"/>
    <w:rsid w:val="007B15AE"/>
    <w:rsid w:val="007B43AC"/>
    <w:rsid w:val="007B699C"/>
    <w:rsid w:val="007D075C"/>
    <w:rsid w:val="007D1CBF"/>
    <w:rsid w:val="007D1EE9"/>
    <w:rsid w:val="007D39B1"/>
    <w:rsid w:val="007D44A7"/>
    <w:rsid w:val="007D64A1"/>
    <w:rsid w:val="007D68D4"/>
    <w:rsid w:val="007E04D0"/>
    <w:rsid w:val="007E06FC"/>
    <w:rsid w:val="007E0E69"/>
    <w:rsid w:val="007E1C92"/>
    <w:rsid w:val="007F0515"/>
    <w:rsid w:val="007F1AF3"/>
    <w:rsid w:val="007F28B4"/>
    <w:rsid w:val="007F3473"/>
    <w:rsid w:val="007F379A"/>
    <w:rsid w:val="007F535B"/>
    <w:rsid w:val="0080005B"/>
    <w:rsid w:val="00811E6D"/>
    <w:rsid w:val="0081279A"/>
    <w:rsid w:val="008149EE"/>
    <w:rsid w:val="00814F99"/>
    <w:rsid w:val="008163A0"/>
    <w:rsid w:val="00820030"/>
    <w:rsid w:val="00820EF5"/>
    <w:rsid w:val="00821B2D"/>
    <w:rsid w:val="008227FD"/>
    <w:rsid w:val="00822BDF"/>
    <w:rsid w:val="00824ECE"/>
    <w:rsid w:val="008267C8"/>
    <w:rsid w:val="008309EE"/>
    <w:rsid w:val="00835362"/>
    <w:rsid w:val="00837D9A"/>
    <w:rsid w:val="00842F93"/>
    <w:rsid w:val="00846814"/>
    <w:rsid w:val="00860292"/>
    <w:rsid w:val="00866A4E"/>
    <w:rsid w:val="00870CC6"/>
    <w:rsid w:val="0087217D"/>
    <w:rsid w:val="0087302F"/>
    <w:rsid w:val="00873A64"/>
    <w:rsid w:val="0087494B"/>
    <w:rsid w:val="0087533E"/>
    <w:rsid w:val="00877006"/>
    <w:rsid w:val="00877D64"/>
    <w:rsid w:val="008840A4"/>
    <w:rsid w:val="0089053D"/>
    <w:rsid w:val="00891BB9"/>
    <w:rsid w:val="00895287"/>
    <w:rsid w:val="008A021C"/>
    <w:rsid w:val="008A1F04"/>
    <w:rsid w:val="008B1686"/>
    <w:rsid w:val="008B55F4"/>
    <w:rsid w:val="008B659C"/>
    <w:rsid w:val="008C2497"/>
    <w:rsid w:val="008C2B13"/>
    <w:rsid w:val="008C4AB3"/>
    <w:rsid w:val="008C5570"/>
    <w:rsid w:val="008D2421"/>
    <w:rsid w:val="008D3B54"/>
    <w:rsid w:val="008D3EB4"/>
    <w:rsid w:val="008D4F78"/>
    <w:rsid w:val="008E3F7A"/>
    <w:rsid w:val="008E491F"/>
    <w:rsid w:val="008F4B6B"/>
    <w:rsid w:val="008F4FAB"/>
    <w:rsid w:val="008F7597"/>
    <w:rsid w:val="00900B4E"/>
    <w:rsid w:val="00904093"/>
    <w:rsid w:val="00912A1F"/>
    <w:rsid w:val="00914561"/>
    <w:rsid w:val="00925760"/>
    <w:rsid w:val="00930DF9"/>
    <w:rsid w:val="00930E20"/>
    <w:rsid w:val="00931B86"/>
    <w:rsid w:val="00931E0E"/>
    <w:rsid w:val="00933D09"/>
    <w:rsid w:val="009415E7"/>
    <w:rsid w:val="0094201A"/>
    <w:rsid w:val="0094410D"/>
    <w:rsid w:val="0094725D"/>
    <w:rsid w:val="009479EB"/>
    <w:rsid w:val="00956656"/>
    <w:rsid w:val="00956959"/>
    <w:rsid w:val="00957B57"/>
    <w:rsid w:val="00970075"/>
    <w:rsid w:val="009737CF"/>
    <w:rsid w:val="00974FCD"/>
    <w:rsid w:val="009750DB"/>
    <w:rsid w:val="0098119B"/>
    <w:rsid w:val="00984523"/>
    <w:rsid w:val="0098508D"/>
    <w:rsid w:val="00987F4A"/>
    <w:rsid w:val="00991263"/>
    <w:rsid w:val="00993203"/>
    <w:rsid w:val="009A254F"/>
    <w:rsid w:val="009B2268"/>
    <w:rsid w:val="009B55F5"/>
    <w:rsid w:val="009C2B9B"/>
    <w:rsid w:val="009C5556"/>
    <w:rsid w:val="009C7B80"/>
    <w:rsid w:val="009D06FC"/>
    <w:rsid w:val="009D4130"/>
    <w:rsid w:val="009E03B1"/>
    <w:rsid w:val="009E19F7"/>
    <w:rsid w:val="009E6943"/>
    <w:rsid w:val="009E6D5A"/>
    <w:rsid w:val="009F2D38"/>
    <w:rsid w:val="009F4F0A"/>
    <w:rsid w:val="00A00DA1"/>
    <w:rsid w:val="00A02A6E"/>
    <w:rsid w:val="00A053EA"/>
    <w:rsid w:val="00A058B8"/>
    <w:rsid w:val="00A06D46"/>
    <w:rsid w:val="00A10743"/>
    <w:rsid w:val="00A109E0"/>
    <w:rsid w:val="00A1238C"/>
    <w:rsid w:val="00A13ED0"/>
    <w:rsid w:val="00A23751"/>
    <w:rsid w:val="00A24A68"/>
    <w:rsid w:val="00A263A6"/>
    <w:rsid w:val="00A30900"/>
    <w:rsid w:val="00A320C9"/>
    <w:rsid w:val="00A323EA"/>
    <w:rsid w:val="00A32CCE"/>
    <w:rsid w:val="00A35426"/>
    <w:rsid w:val="00A35A76"/>
    <w:rsid w:val="00A37C6A"/>
    <w:rsid w:val="00A4294D"/>
    <w:rsid w:val="00A42BF0"/>
    <w:rsid w:val="00A53005"/>
    <w:rsid w:val="00A536D1"/>
    <w:rsid w:val="00A54727"/>
    <w:rsid w:val="00A55638"/>
    <w:rsid w:val="00A57CCF"/>
    <w:rsid w:val="00A57EEA"/>
    <w:rsid w:val="00A57F5E"/>
    <w:rsid w:val="00A60BDE"/>
    <w:rsid w:val="00A6198D"/>
    <w:rsid w:val="00A632B6"/>
    <w:rsid w:val="00A6439F"/>
    <w:rsid w:val="00A672CC"/>
    <w:rsid w:val="00A7141D"/>
    <w:rsid w:val="00A721E0"/>
    <w:rsid w:val="00A7326B"/>
    <w:rsid w:val="00A74640"/>
    <w:rsid w:val="00A91A5C"/>
    <w:rsid w:val="00A93586"/>
    <w:rsid w:val="00A96454"/>
    <w:rsid w:val="00AA0C1A"/>
    <w:rsid w:val="00AA1CD2"/>
    <w:rsid w:val="00AA2689"/>
    <w:rsid w:val="00AB1267"/>
    <w:rsid w:val="00AB2301"/>
    <w:rsid w:val="00AB575A"/>
    <w:rsid w:val="00AD16C2"/>
    <w:rsid w:val="00AD3E16"/>
    <w:rsid w:val="00AD4B73"/>
    <w:rsid w:val="00AD5777"/>
    <w:rsid w:val="00AE2BEB"/>
    <w:rsid w:val="00AE493C"/>
    <w:rsid w:val="00AF433D"/>
    <w:rsid w:val="00AF46ED"/>
    <w:rsid w:val="00AF73C3"/>
    <w:rsid w:val="00B0172A"/>
    <w:rsid w:val="00B027F1"/>
    <w:rsid w:val="00B12E23"/>
    <w:rsid w:val="00B14C5D"/>
    <w:rsid w:val="00B15DF4"/>
    <w:rsid w:val="00B16CC1"/>
    <w:rsid w:val="00B17C00"/>
    <w:rsid w:val="00B240D9"/>
    <w:rsid w:val="00B24CAD"/>
    <w:rsid w:val="00B2518F"/>
    <w:rsid w:val="00B30997"/>
    <w:rsid w:val="00B30F93"/>
    <w:rsid w:val="00B312EB"/>
    <w:rsid w:val="00B31B95"/>
    <w:rsid w:val="00B336E8"/>
    <w:rsid w:val="00B34F87"/>
    <w:rsid w:val="00B35B24"/>
    <w:rsid w:val="00B41889"/>
    <w:rsid w:val="00B4238C"/>
    <w:rsid w:val="00B42662"/>
    <w:rsid w:val="00B4504B"/>
    <w:rsid w:val="00B45299"/>
    <w:rsid w:val="00B47625"/>
    <w:rsid w:val="00B505D1"/>
    <w:rsid w:val="00B562C3"/>
    <w:rsid w:val="00B62820"/>
    <w:rsid w:val="00B62FFA"/>
    <w:rsid w:val="00B67660"/>
    <w:rsid w:val="00B70889"/>
    <w:rsid w:val="00B71752"/>
    <w:rsid w:val="00B719AE"/>
    <w:rsid w:val="00B768D5"/>
    <w:rsid w:val="00B76A6D"/>
    <w:rsid w:val="00B83DD2"/>
    <w:rsid w:val="00B85921"/>
    <w:rsid w:val="00B962CA"/>
    <w:rsid w:val="00BA14EC"/>
    <w:rsid w:val="00BA6540"/>
    <w:rsid w:val="00BA7BF7"/>
    <w:rsid w:val="00BB1CA9"/>
    <w:rsid w:val="00BB5FEC"/>
    <w:rsid w:val="00BB6D15"/>
    <w:rsid w:val="00BC3EEE"/>
    <w:rsid w:val="00BC6D9D"/>
    <w:rsid w:val="00BC7240"/>
    <w:rsid w:val="00BD23B2"/>
    <w:rsid w:val="00BE3288"/>
    <w:rsid w:val="00BE3FFB"/>
    <w:rsid w:val="00BE494D"/>
    <w:rsid w:val="00BE7C5D"/>
    <w:rsid w:val="00BF410C"/>
    <w:rsid w:val="00C06319"/>
    <w:rsid w:val="00C125E1"/>
    <w:rsid w:val="00C12D3D"/>
    <w:rsid w:val="00C133D4"/>
    <w:rsid w:val="00C14C59"/>
    <w:rsid w:val="00C2155D"/>
    <w:rsid w:val="00C245E4"/>
    <w:rsid w:val="00C271BA"/>
    <w:rsid w:val="00C27873"/>
    <w:rsid w:val="00C32A03"/>
    <w:rsid w:val="00C3568E"/>
    <w:rsid w:val="00C35BE8"/>
    <w:rsid w:val="00C37DEE"/>
    <w:rsid w:val="00C40AC8"/>
    <w:rsid w:val="00C431C4"/>
    <w:rsid w:val="00C441A0"/>
    <w:rsid w:val="00C46738"/>
    <w:rsid w:val="00C47300"/>
    <w:rsid w:val="00C47438"/>
    <w:rsid w:val="00C60D63"/>
    <w:rsid w:val="00C61C01"/>
    <w:rsid w:val="00C669EE"/>
    <w:rsid w:val="00C736A5"/>
    <w:rsid w:val="00C76BF0"/>
    <w:rsid w:val="00C77411"/>
    <w:rsid w:val="00C80C5A"/>
    <w:rsid w:val="00C8467C"/>
    <w:rsid w:val="00C84F62"/>
    <w:rsid w:val="00C86E0A"/>
    <w:rsid w:val="00C90927"/>
    <w:rsid w:val="00C91CB6"/>
    <w:rsid w:val="00CA1960"/>
    <w:rsid w:val="00CA4211"/>
    <w:rsid w:val="00CB1B6C"/>
    <w:rsid w:val="00CC7341"/>
    <w:rsid w:val="00CC7583"/>
    <w:rsid w:val="00CD26B4"/>
    <w:rsid w:val="00CD45D5"/>
    <w:rsid w:val="00CD6532"/>
    <w:rsid w:val="00CD6AFA"/>
    <w:rsid w:val="00CE4E6A"/>
    <w:rsid w:val="00CE7D30"/>
    <w:rsid w:val="00CF0554"/>
    <w:rsid w:val="00CF2BE6"/>
    <w:rsid w:val="00CF575C"/>
    <w:rsid w:val="00D00BB6"/>
    <w:rsid w:val="00D04682"/>
    <w:rsid w:val="00D0518D"/>
    <w:rsid w:val="00D073E2"/>
    <w:rsid w:val="00D13738"/>
    <w:rsid w:val="00D22E5E"/>
    <w:rsid w:val="00D23ACC"/>
    <w:rsid w:val="00D2780D"/>
    <w:rsid w:val="00D308D8"/>
    <w:rsid w:val="00D3111B"/>
    <w:rsid w:val="00D312CC"/>
    <w:rsid w:val="00D3241B"/>
    <w:rsid w:val="00D413FD"/>
    <w:rsid w:val="00D430AF"/>
    <w:rsid w:val="00D44CFB"/>
    <w:rsid w:val="00D507C3"/>
    <w:rsid w:val="00D51554"/>
    <w:rsid w:val="00D52C90"/>
    <w:rsid w:val="00D54B82"/>
    <w:rsid w:val="00D54EE4"/>
    <w:rsid w:val="00D55AD1"/>
    <w:rsid w:val="00D659B3"/>
    <w:rsid w:val="00D66F2B"/>
    <w:rsid w:val="00D718F1"/>
    <w:rsid w:val="00D744CA"/>
    <w:rsid w:val="00D74E7C"/>
    <w:rsid w:val="00D7746E"/>
    <w:rsid w:val="00D8310B"/>
    <w:rsid w:val="00D87088"/>
    <w:rsid w:val="00D90AEF"/>
    <w:rsid w:val="00D922AC"/>
    <w:rsid w:val="00D92643"/>
    <w:rsid w:val="00D953EB"/>
    <w:rsid w:val="00DA3892"/>
    <w:rsid w:val="00DA3CAE"/>
    <w:rsid w:val="00DA483B"/>
    <w:rsid w:val="00DA67E6"/>
    <w:rsid w:val="00DA7E42"/>
    <w:rsid w:val="00DA7F92"/>
    <w:rsid w:val="00DB2495"/>
    <w:rsid w:val="00DB33AF"/>
    <w:rsid w:val="00DB4A9A"/>
    <w:rsid w:val="00DC1BE4"/>
    <w:rsid w:val="00DC385A"/>
    <w:rsid w:val="00DC3C65"/>
    <w:rsid w:val="00DC45EE"/>
    <w:rsid w:val="00DC57CD"/>
    <w:rsid w:val="00DC62E3"/>
    <w:rsid w:val="00DC7202"/>
    <w:rsid w:val="00DD0305"/>
    <w:rsid w:val="00DD70F9"/>
    <w:rsid w:val="00DE290D"/>
    <w:rsid w:val="00DE33FF"/>
    <w:rsid w:val="00DE6644"/>
    <w:rsid w:val="00E0048F"/>
    <w:rsid w:val="00E03B2B"/>
    <w:rsid w:val="00E07391"/>
    <w:rsid w:val="00E11E07"/>
    <w:rsid w:val="00E12565"/>
    <w:rsid w:val="00E1418D"/>
    <w:rsid w:val="00E1706F"/>
    <w:rsid w:val="00E20768"/>
    <w:rsid w:val="00E30CA3"/>
    <w:rsid w:val="00E32DB5"/>
    <w:rsid w:val="00E33B65"/>
    <w:rsid w:val="00E4180C"/>
    <w:rsid w:val="00E45423"/>
    <w:rsid w:val="00E45DBF"/>
    <w:rsid w:val="00E46861"/>
    <w:rsid w:val="00E516C5"/>
    <w:rsid w:val="00E55CD2"/>
    <w:rsid w:val="00E578C4"/>
    <w:rsid w:val="00E6273A"/>
    <w:rsid w:val="00E65A82"/>
    <w:rsid w:val="00E66471"/>
    <w:rsid w:val="00E67B69"/>
    <w:rsid w:val="00E71599"/>
    <w:rsid w:val="00E74D16"/>
    <w:rsid w:val="00E7528E"/>
    <w:rsid w:val="00E770DA"/>
    <w:rsid w:val="00E83DA6"/>
    <w:rsid w:val="00E84D24"/>
    <w:rsid w:val="00E909A7"/>
    <w:rsid w:val="00E94304"/>
    <w:rsid w:val="00E95523"/>
    <w:rsid w:val="00EA366F"/>
    <w:rsid w:val="00EA37D4"/>
    <w:rsid w:val="00EA48C2"/>
    <w:rsid w:val="00EA4DC1"/>
    <w:rsid w:val="00EB00FC"/>
    <w:rsid w:val="00EC11E5"/>
    <w:rsid w:val="00EC6D77"/>
    <w:rsid w:val="00EE3FFA"/>
    <w:rsid w:val="00EF0999"/>
    <w:rsid w:val="00EF0FD1"/>
    <w:rsid w:val="00EF6C29"/>
    <w:rsid w:val="00EF6EF9"/>
    <w:rsid w:val="00F005CC"/>
    <w:rsid w:val="00F0266A"/>
    <w:rsid w:val="00F04A6F"/>
    <w:rsid w:val="00F063ED"/>
    <w:rsid w:val="00F17BD9"/>
    <w:rsid w:val="00F22683"/>
    <w:rsid w:val="00F233A3"/>
    <w:rsid w:val="00F23B8F"/>
    <w:rsid w:val="00F31B1B"/>
    <w:rsid w:val="00F3205D"/>
    <w:rsid w:val="00F32C0F"/>
    <w:rsid w:val="00F3574E"/>
    <w:rsid w:val="00F40DFD"/>
    <w:rsid w:val="00F419C7"/>
    <w:rsid w:val="00F43676"/>
    <w:rsid w:val="00F50275"/>
    <w:rsid w:val="00F5229F"/>
    <w:rsid w:val="00F55D6B"/>
    <w:rsid w:val="00F565FD"/>
    <w:rsid w:val="00F61BB8"/>
    <w:rsid w:val="00F61D66"/>
    <w:rsid w:val="00F70D03"/>
    <w:rsid w:val="00F71C7F"/>
    <w:rsid w:val="00F8019D"/>
    <w:rsid w:val="00F8129C"/>
    <w:rsid w:val="00F8355B"/>
    <w:rsid w:val="00F83E6E"/>
    <w:rsid w:val="00F858B4"/>
    <w:rsid w:val="00F85E8F"/>
    <w:rsid w:val="00F86630"/>
    <w:rsid w:val="00F96360"/>
    <w:rsid w:val="00F96962"/>
    <w:rsid w:val="00FA2C80"/>
    <w:rsid w:val="00FA3C56"/>
    <w:rsid w:val="00FA7BA8"/>
    <w:rsid w:val="00FB15EE"/>
    <w:rsid w:val="00FB2698"/>
    <w:rsid w:val="00FB47E8"/>
    <w:rsid w:val="00FC37A3"/>
    <w:rsid w:val="00FC4020"/>
    <w:rsid w:val="00FC6B7A"/>
    <w:rsid w:val="00FD0B7E"/>
    <w:rsid w:val="00FD248D"/>
    <w:rsid w:val="00FD41C8"/>
    <w:rsid w:val="00FD4430"/>
    <w:rsid w:val="00FD4754"/>
    <w:rsid w:val="00FD4F76"/>
    <w:rsid w:val="00FD5F5F"/>
    <w:rsid w:val="00FD6227"/>
    <w:rsid w:val="00FE2480"/>
    <w:rsid w:val="00FE3F8A"/>
    <w:rsid w:val="00FE48D1"/>
    <w:rsid w:val="00FE7E3A"/>
    <w:rsid w:val="00FF199C"/>
    <w:rsid w:val="00FF230E"/>
    <w:rsid w:val="00FF7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CD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rFonts w:ascii="Arial" w:hAnsi="Arial" w:cs="Arial"/>
      <w:sz w:val="24"/>
      <w:szCs w:val="24"/>
    </w:rPr>
  </w:style>
  <w:style w:type="paragraph" w:styleId="Nadpis1">
    <w:name w:val="heading 1"/>
    <w:aliases w:val="Článek smlouvy"/>
    <w:basedOn w:val="Normln"/>
    <w:next w:val="Normln"/>
    <w:uiPriority w:val="9"/>
    <w:qFormat/>
    <w:pPr>
      <w:keepNext/>
      <w:autoSpaceDE w:val="0"/>
      <w:autoSpaceDN w:val="0"/>
      <w:spacing w:line="264" w:lineRule="auto"/>
      <w:jc w:val="center"/>
      <w:outlineLvl w:val="0"/>
    </w:pPr>
    <w:rPr>
      <w:rFonts w:ascii="Times New Roman" w:hAnsi="Times New Roman" w:cs="Times New Roman"/>
      <w:b/>
      <w:bCs/>
      <w:sz w:val="66"/>
      <w:szCs w:val="66"/>
    </w:rPr>
  </w:style>
  <w:style w:type="paragraph" w:styleId="Nadpis2">
    <w:name w:val="heading 2"/>
    <w:basedOn w:val="Normln"/>
    <w:next w:val="Normln"/>
    <w:link w:val="Nadpis2Char"/>
    <w:uiPriority w:val="9"/>
    <w:unhideWhenUsed/>
    <w:qFormat/>
    <w:rsid w:val="00391A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qFormat/>
    <w:rsid w:val="00046548"/>
    <w:pPr>
      <w:keepNext/>
      <w:spacing w:before="240" w:after="60"/>
      <w:outlineLvl w:val="2"/>
    </w:pPr>
    <w:rPr>
      <w:b/>
      <w:bCs/>
      <w:sz w:val="26"/>
      <w:szCs w:val="26"/>
    </w:rPr>
  </w:style>
  <w:style w:type="paragraph" w:styleId="Nadpis4">
    <w:name w:val="heading 4"/>
    <w:basedOn w:val="Normln"/>
    <w:next w:val="Normln"/>
    <w:uiPriority w:val="9"/>
    <w:qFormat/>
    <w:rsid w:val="00912A1F"/>
    <w:pPr>
      <w:keepNext/>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uiPriority w:val="9"/>
    <w:semiHidden/>
    <w:unhideWhenUsed/>
    <w:qFormat/>
    <w:rsid w:val="00340456"/>
    <w:pPr>
      <w:keepNext/>
      <w:keepLines/>
      <w:spacing w:before="160" w:line="276" w:lineRule="auto"/>
      <w:ind w:left="360"/>
      <w:outlineLvl w:val="4"/>
    </w:pPr>
    <w:rPr>
      <w:rFonts w:ascii="Trebuchet MS" w:eastAsia="Trebuchet MS" w:hAnsi="Trebuchet MS" w:cs="Trebuchet MS"/>
      <w:color w:val="666666"/>
      <w:sz w:val="22"/>
      <w:szCs w:val="22"/>
      <w:lang w:val="cs"/>
    </w:rPr>
  </w:style>
  <w:style w:type="paragraph" w:styleId="Nadpis6">
    <w:name w:val="heading 6"/>
    <w:basedOn w:val="Normln"/>
    <w:next w:val="Normln"/>
    <w:link w:val="Nadpis6Char"/>
    <w:uiPriority w:val="9"/>
    <w:semiHidden/>
    <w:unhideWhenUsed/>
    <w:qFormat/>
    <w:rsid w:val="00391A4B"/>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qFormat/>
    <w:rsid w:val="00391A4B"/>
    <w:rPr>
      <w:rFonts w:asciiTheme="majorHAnsi" w:eastAsiaTheme="majorEastAsia" w:hAnsiTheme="majorHAnsi" w:cstheme="majorBidi"/>
      <w:color w:val="2E74B5" w:themeColor="accent1" w:themeShade="BF"/>
      <w:sz w:val="26"/>
      <w:szCs w:val="26"/>
    </w:rPr>
  </w:style>
  <w:style w:type="character" w:customStyle="1" w:styleId="Nadpis3Char">
    <w:name w:val="Nadpis 3 Char"/>
    <w:link w:val="Nadpis3"/>
    <w:rsid w:val="00046548"/>
    <w:rPr>
      <w:rFonts w:ascii="Arial" w:hAnsi="Arial" w:cs="Arial"/>
      <w:b/>
      <w:bCs/>
      <w:sz w:val="26"/>
      <w:szCs w:val="26"/>
    </w:rPr>
  </w:style>
  <w:style w:type="character" w:customStyle="1" w:styleId="Nadpis6Char">
    <w:name w:val="Nadpis 6 Char"/>
    <w:basedOn w:val="Standardnpsmoodstavce"/>
    <w:link w:val="Nadpis6"/>
    <w:semiHidden/>
    <w:rsid w:val="00391A4B"/>
    <w:rPr>
      <w:rFonts w:asciiTheme="majorHAnsi" w:eastAsiaTheme="majorEastAsia" w:hAnsiTheme="majorHAnsi" w:cstheme="majorBidi"/>
      <w:color w:val="1F4D78" w:themeColor="accent1" w:themeShade="7F"/>
      <w:sz w:val="24"/>
      <w:szCs w:val="24"/>
    </w:rPr>
  </w:style>
  <w:style w:type="paragraph" w:styleId="Zkladntext">
    <w:name w:val="Body Text"/>
    <w:basedOn w:val="Normln"/>
    <w:pPr>
      <w:shd w:val="clear" w:color="auto" w:fill="CCFFFF"/>
      <w:jc w:val="center"/>
    </w:pPr>
    <w:rPr>
      <w:b/>
    </w:rPr>
  </w:style>
  <w:style w:type="paragraph" w:styleId="Prosttext">
    <w:name w:val="Plain Text"/>
    <w:basedOn w:val="Normln"/>
    <w:link w:val="ProsttextChar"/>
    <w:uiPriority w:val="99"/>
    <w:rPr>
      <w:rFonts w:ascii="Courier New" w:hAnsi="Courier New" w:cs="Courier New"/>
      <w:sz w:val="20"/>
      <w:szCs w:val="20"/>
    </w:rPr>
  </w:style>
  <w:style w:type="character" w:customStyle="1" w:styleId="ProsttextChar">
    <w:name w:val="Prostý text Char"/>
    <w:link w:val="Prosttext"/>
    <w:uiPriority w:val="99"/>
    <w:rsid w:val="001E3672"/>
    <w:rPr>
      <w:rFonts w:ascii="Courier New" w:hAnsi="Courier New" w:cs="Courier New"/>
    </w:rPr>
  </w:style>
  <w:style w:type="paragraph" w:customStyle="1" w:styleId="Nzevprojektu">
    <w:name w:val="Název projektu"/>
    <w:basedOn w:val="Normln"/>
    <w:pPr>
      <w:jc w:val="center"/>
    </w:pPr>
    <w:rPr>
      <w:rFonts w:ascii="Verdana" w:hAnsi="Verdana" w:cs="Times New Roman"/>
      <w:b/>
      <w:caps/>
      <w:color w:val="000080"/>
      <w:sz w:val="34"/>
      <w:szCs w:val="36"/>
    </w:rPr>
  </w:style>
  <w:style w:type="table" w:styleId="Mkatabulky">
    <w:name w:val="Table Grid"/>
    <w:basedOn w:val="Normlntabulka"/>
    <w:uiPriority w:val="39"/>
    <w:rsid w:val="00D3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D3241B"/>
    <w:pPr>
      <w:tabs>
        <w:tab w:val="center" w:pos="4536"/>
        <w:tab w:val="right" w:pos="9072"/>
      </w:tabs>
    </w:pPr>
    <w:rPr>
      <w:rFonts w:ascii="Times New Roman" w:hAnsi="Times New Roman" w:cs="Times New Roman"/>
    </w:rPr>
  </w:style>
  <w:style w:type="character" w:customStyle="1" w:styleId="ZhlavChar">
    <w:name w:val="Záhlaví Char"/>
    <w:link w:val="Zhlav"/>
    <w:uiPriority w:val="99"/>
    <w:rsid w:val="007D64A1"/>
    <w:rPr>
      <w:sz w:val="24"/>
      <w:szCs w:val="24"/>
    </w:rPr>
  </w:style>
  <w:style w:type="paragraph" w:customStyle="1" w:styleId="Textodstavce">
    <w:name w:val="Text odstavce"/>
    <w:basedOn w:val="Normln"/>
    <w:rsid w:val="00175DDC"/>
    <w:pPr>
      <w:tabs>
        <w:tab w:val="left" w:pos="851"/>
      </w:tabs>
      <w:spacing w:before="120" w:after="120"/>
      <w:jc w:val="both"/>
      <w:outlineLvl w:val="6"/>
    </w:pPr>
    <w:rPr>
      <w:rFonts w:ascii="Verdana" w:hAnsi="Verdana" w:cs="Times New Roman"/>
      <w:sz w:val="20"/>
      <w:szCs w:val="20"/>
    </w:rPr>
  </w:style>
  <w:style w:type="paragraph" w:customStyle="1" w:styleId="Textbodu">
    <w:name w:val="Text bodu"/>
    <w:basedOn w:val="Normln"/>
    <w:rsid w:val="00175DDC"/>
    <w:pPr>
      <w:jc w:val="both"/>
      <w:outlineLvl w:val="8"/>
    </w:pPr>
    <w:rPr>
      <w:rFonts w:ascii="Verdana" w:hAnsi="Verdana" w:cs="Times New Roman"/>
      <w:sz w:val="20"/>
      <w:szCs w:val="20"/>
    </w:rPr>
  </w:style>
  <w:style w:type="paragraph" w:customStyle="1" w:styleId="Textpsmene">
    <w:name w:val="Text písmene"/>
    <w:basedOn w:val="Normln"/>
    <w:rsid w:val="00175DDC"/>
    <w:pPr>
      <w:jc w:val="both"/>
      <w:outlineLvl w:val="7"/>
    </w:pPr>
    <w:rPr>
      <w:rFonts w:ascii="Verdana" w:hAnsi="Verdana" w:cs="Times New Roman"/>
      <w:sz w:val="20"/>
      <w:szCs w:val="20"/>
    </w:rPr>
  </w:style>
  <w:style w:type="paragraph" w:styleId="Obsah7">
    <w:name w:val="toc 7"/>
    <w:basedOn w:val="Normln"/>
    <w:next w:val="Normln"/>
    <w:autoRedefine/>
    <w:uiPriority w:val="39"/>
    <w:rsid w:val="00E33B65"/>
    <w:pPr>
      <w:ind w:left="1200"/>
      <w:jc w:val="both"/>
    </w:pPr>
    <w:rPr>
      <w:rFonts w:ascii="Times New Roman" w:hAnsi="Times New Roman" w:cs="Times New Roman"/>
      <w:sz w:val="18"/>
      <w:szCs w:val="18"/>
    </w:rPr>
  </w:style>
  <w:style w:type="paragraph" w:customStyle="1" w:styleId="Normln12">
    <w:name w:val="Normální 12"/>
    <w:basedOn w:val="Normln"/>
    <w:rsid w:val="004D38C8"/>
    <w:pPr>
      <w:jc w:val="both"/>
    </w:pPr>
    <w:rPr>
      <w:rFonts w:ascii="Verdana" w:hAnsi="Verdana" w:cs="Times New Roman"/>
      <w:b/>
    </w:rPr>
  </w:style>
  <w:style w:type="paragraph" w:customStyle="1" w:styleId="Normln11">
    <w:name w:val="Normální 11"/>
    <w:basedOn w:val="Normln"/>
    <w:rsid w:val="0080005B"/>
    <w:pPr>
      <w:jc w:val="center"/>
    </w:pPr>
    <w:rPr>
      <w:rFonts w:ascii="Verdana" w:hAnsi="Verdana" w:cs="Times New Roman"/>
      <w:sz w:val="22"/>
    </w:rPr>
  </w:style>
  <w:style w:type="paragraph" w:styleId="Zpat">
    <w:name w:val="footer"/>
    <w:basedOn w:val="Normln"/>
    <w:link w:val="ZpatChar"/>
    <w:rsid w:val="0080005B"/>
    <w:pPr>
      <w:tabs>
        <w:tab w:val="center" w:pos="4536"/>
        <w:tab w:val="right" w:pos="9072"/>
      </w:tabs>
    </w:pPr>
  </w:style>
  <w:style w:type="character" w:customStyle="1" w:styleId="ZpatChar">
    <w:name w:val="Zápatí Char"/>
    <w:link w:val="Zpat"/>
    <w:rsid w:val="0080005B"/>
    <w:rPr>
      <w:rFonts w:ascii="Arial" w:hAnsi="Arial" w:cs="Arial"/>
      <w:sz w:val="24"/>
      <w:szCs w:val="24"/>
    </w:rPr>
  </w:style>
  <w:style w:type="paragraph" w:customStyle="1" w:styleId="NormlnOdsazen">
    <w:name w:val="Normální  + Odsazení"/>
    <w:basedOn w:val="Normln"/>
    <w:rsid w:val="00DB4A9A"/>
    <w:pPr>
      <w:tabs>
        <w:tab w:val="num" w:pos="924"/>
      </w:tabs>
      <w:spacing w:after="120"/>
      <w:ind w:left="924" w:hanging="567"/>
      <w:jc w:val="both"/>
    </w:pPr>
    <w:rPr>
      <w:rFonts w:ascii="Verdana" w:eastAsia="Batang" w:hAnsi="Verdana" w:cs="Times New Roman"/>
      <w:sz w:val="20"/>
    </w:rPr>
  </w:style>
  <w:style w:type="paragraph" w:styleId="Odstavecseseznamem">
    <w:name w:val="List Paragraph"/>
    <w:aliases w:val="Nad,Odstavec_muj,Odstavec cíl se seznamem,Odstavec se seznamem5"/>
    <w:basedOn w:val="Normln"/>
    <w:link w:val="OdstavecseseznamemChar"/>
    <w:uiPriority w:val="34"/>
    <w:qFormat/>
    <w:rsid w:val="00DB4A9A"/>
    <w:pPr>
      <w:ind w:left="708"/>
    </w:pPr>
  </w:style>
  <w:style w:type="character" w:customStyle="1" w:styleId="OdstavecseseznamemChar">
    <w:name w:val="Odstavec se seznamem Char"/>
    <w:aliases w:val="Nad Char,Odstavec_muj Char,Odstavec cíl se seznamem Char,Odstavec se seznamem5 Char"/>
    <w:link w:val="Odstavecseseznamem"/>
    <w:uiPriority w:val="34"/>
    <w:qFormat/>
    <w:rsid w:val="001D0E5B"/>
    <w:rPr>
      <w:rFonts w:ascii="Arial" w:hAnsi="Arial" w:cs="Arial"/>
      <w:sz w:val="24"/>
      <w:szCs w:val="24"/>
    </w:rPr>
  </w:style>
  <w:style w:type="character" w:customStyle="1" w:styleId="apple-style-span">
    <w:name w:val="apple-style-span"/>
    <w:basedOn w:val="Standardnpsmoodstavce"/>
    <w:rsid w:val="0011175B"/>
  </w:style>
  <w:style w:type="character" w:styleId="Siln">
    <w:name w:val="Strong"/>
    <w:uiPriority w:val="22"/>
    <w:qFormat/>
    <w:rsid w:val="007A21F9"/>
    <w:rPr>
      <w:b/>
      <w:bCs/>
    </w:rPr>
  </w:style>
  <w:style w:type="paragraph" w:styleId="Textbubliny">
    <w:name w:val="Balloon Text"/>
    <w:basedOn w:val="Normln"/>
    <w:link w:val="TextbublinyChar"/>
    <w:rsid w:val="008D3B54"/>
    <w:rPr>
      <w:rFonts w:ascii="Segoe UI" w:hAnsi="Segoe UI" w:cs="Segoe UI"/>
      <w:sz w:val="18"/>
      <w:szCs w:val="18"/>
    </w:rPr>
  </w:style>
  <w:style w:type="character" w:customStyle="1" w:styleId="TextbublinyChar">
    <w:name w:val="Text bubliny Char"/>
    <w:link w:val="Textbubliny"/>
    <w:rsid w:val="008D3B54"/>
    <w:rPr>
      <w:rFonts w:ascii="Segoe UI" w:hAnsi="Segoe UI" w:cs="Segoe UI"/>
      <w:sz w:val="18"/>
      <w:szCs w:val="18"/>
    </w:rPr>
  </w:style>
  <w:style w:type="character" w:customStyle="1" w:styleId="Standardnpsmoodstavce12">
    <w:name w:val="Standardní písmo odstavce12"/>
    <w:rsid w:val="00A06D46"/>
  </w:style>
  <w:style w:type="character" w:customStyle="1" w:styleId="platne1">
    <w:name w:val="platne1"/>
    <w:rsid w:val="006E0D7F"/>
  </w:style>
  <w:style w:type="paragraph" w:styleId="Zkladntext3">
    <w:name w:val="Body Text 3"/>
    <w:basedOn w:val="Normln"/>
    <w:link w:val="Zkladntext3Char"/>
    <w:unhideWhenUsed/>
    <w:rsid w:val="00C06319"/>
    <w:pPr>
      <w:spacing w:after="120"/>
    </w:pPr>
    <w:rPr>
      <w:sz w:val="16"/>
      <w:szCs w:val="16"/>
    </w:rPr>
  </w:style>
  <w:style w:type="character" w:customStyle="1" w:styleId="Zkladntext3Char">
    <w:name w:val="Základní text 3 Char"/>
    <w:basedOn w:val="Standardnpsmoodstavce"/>
    <w:link w:val="Zkladntext3"/>
    <w:rsid w:val="00C06319"/>
    <w:rPr>
      <w:rFonts w:ascii="Arial" w:hAnsi="Arial" w:cs="Arial"/>
      <w:sz w:val="16"/>
      <w:szCs w:val="16"/>
    </w:rPr>
  </w:style>
  <w:style w:type="character" w:styleId="Hypertextovodkaz">
    <w:name w:val="Hyperlink"/>
    <w:uiPriority w:val="99"/>
    <w:rsid w:val="00C06319"/>
    <w:rPr>
      <w:color w:val="0000FF"/>
      <w:u w:val="single"/>
    </w:rPr>
  </w:style>
  <w:style w:type="paragraph" w:customStyle="1" w:styleId="Odstavecsmlouvy">
    <w:name w:val="Odstavec smlouvy"/>
    <w:basedOn w:val="Zkladntext3"/>
    <w:link w:val="OdstavecsmlouvyChar"/>
    <w:qFormat/>
    <w:rsid w:val="00C06319"/>
    <w:pPr>
      <w:spacing w:after="0"/>
      <w:ind w:left="567" w:hanging="567"/>
      <w:jc w:val="both"/>
    </w:pPr>
    <w:rPr>
      <w:sz w:val="22"/>
      <w:szCs w:val="22"/>
    </w:rPr>
  </w:style>
  <w:style w:type="character" w:customStyle="1" w:styleId="OdstavecsmlouvyChar">
    <w:name w:val="Odstavec smlouvy Char"/>
    <w:link w:val="Odstavecsmlouvy"/>
    <w:rsid w:val="00C06319"/>
    <w:rPr>
      <w:rFonts w:ascii="Arial" w:hAnsi="Arial" w:cs="Arial"/>
      <w:sz w:val="22"/>
      <w:szCs w:val="22"/>
    </w:rPr>
  </w:style>
  <w:style w:type="paragraph" w:customStyle="1" w:styleId="slovn">
    <w:name w:val="číslování"/>
    <w:basedOn w:val="Normln"/>
    <w:rsid w:val="00C06319"/>
    <w:pPr>
      <w:numPr>
        <w:ilvl w:val="1"/>
        <w:numId w:val="1"/>
      </w:numPr>
      <w:tabs>
        <w:tab w:val="left" w:pos="-3119"/>
        <w:tab w:val="left" w:pos="-2977"/>
      </w:tabs>
      <w:overflowPunct w:val="0"/>
      <w:autoSpaceDE w:val="0"/>
      <w:autoSpaceDN w:val="0"/>
      <w:adjustRightInd w:val="0"/>
      <w:spacing w:after="60"/>
      <w:jc w:val="both"/>
      <w:textAlignment w:val="baseline"/>
    </w:pPr>
    <w:rPr>
      <w:sz w:val="20"/>
      <w:szCs w:val="20"/>
    </w:rPr>
  </w:style>
  <w:style w:type="character" w:styleId="Odkaznakoment">
    <w:name w:val="annotation reference"/>
    <w:basedOn w:val="Standardnpsmoodstavce"/>
    <w:uiPriority w:val="99"/>
    <w:semiHidden/>
    <w:unhideWhenUsed/>
    <w:rsid w:val="00C736A5"/>
    <w:rPr>
      <w:sz w:val="16"/>
      <w:szCs w:val="16"/>
    </w:rPr>
  </w:style>
  <w:style w:type="paragraph" w:styleId="Textkomente">
    <w:name w:val="annotation text"/>
    <w:basedOn w:val="Normln"/>
    <w:link w:val="TextkomenteChar1"/>
    <w:uiPriority w:val="99"/>
    <w:unhideWhenUsed/>
    <w:rsid w:val="00C736A5"/>
    <w:rPr>
      <w:rFonts w:ascii="Times New Roman" w:hAnsi="Times New Roman" w:cs="Times New Roman"/>
      <w:sz w:val="20"/>
      <w:szCs w:val="20"/>
    </w:rPr>
  </w:style>
  <w:style w:type="character" w:customStyle="1" w:styleId="TextkomenteChar1">
    <w:name w:val="Text komentáře Char1"/>
    <w:basedOn w:val="Standardnpsmoodstavce"/>
    <w:link w:val="Textkomente"/>
    <w:uiPriority w:val="99"/>
    <w:rsid w:val="00C736A5"/>
  </w:style>
  <w:style w:type="character" w:customStyle="1" w:styleId="TextkomenteChar">
    <w:name w:val="Text komentáře Char"/>
    <w:basedOn w:val="Standardnpsmoodstavce"/>
    <w:uiPriority w:val="99"/>
    <w:semiHidden/>
    <w:rsid w:val="00C736A5"/>
    <w:rPr>
      <w:rFonts w:ascii="Arial" w:hAnsi="Arial" w:cs="Arial"/>
    </w:rPr>
  </w:style>
  <w:style w:type="paragraph" w:customStyle="1" w:styleId="TableParagraph">
    <w:name w:val="Table Paragraph"/>
    <w:basedOn w:val="Normln"/>
    <w:uiPriority w:val="1"/>
    <w:qFormat/>
    <w:rsid w:val="00611497"/>
    <w:pPr>
      <w:widowControl w:val="0"/>
    </w:pPr>
    <w:rPr>
      <w:rFonts w:asciiTheme="minorHAnsi" w:eastAsiaTheme="minorHAnsi" w:hAnsiTheme="minorHAnsi" w:cstheme="minorBidi"/>
      <w:sz w:val="22"/>
      <w:szCs w:val="22"/>
      <w:lang w:val="en-US" w:eastAsia="en-US"/>
    </w:rPr>
  </w:style>
  <w:style w:type="paragraph" w:styleId="Pedmtkomente">
    <w:name w:val="annotation subject"/>
    <w:basedOn w:val="Textkomente"/>
    <w:next w:val="Textkomente"/>
    <w:link w:val="PedmtkomenteChar"/>
    <w:uiPriority w:val="99"/>
    <w:semiHidden/>
    <w:unhideWhenUsed/>
    <w:rsid w:val="00BF410C"/>
    <w:rPr>
      <w:rFonts w:ascii="Arial" w:hAnsi="Arial" w:cs="Arial"/>
      <w:b/>
      <w:bCs/>
    </w:rPr>
  </w:style>
  <w:style w:type="character" w:customStyle="1" w:styleId="PedmtkomenteChar">
    <w:name w:val="Předmět komentáře Char"/>
    <w:basedOn w:val="TextkomenteChar1"/>
    <w:link w:val="Pedmtkomente"/>
    <w:uiPriority w:val="99"/>
    <w:semiHidden/>
    <w:rsid w:val="00BF410C"/>
    <w:rPr>
      <w:rFonts w:ascii="Arial" w:hAnsi="Arial" w:cs="Arial"/>
      <w:b/>
      <w:bCs/>
    </w:rPr>
  </w:style>
  <w:style w:type="character" w:customStyle="1" w:styleId="UnresolvedMention1">
    <w:name w:val="Unresolved Mention1"/>
    <w:basedOn w:val="Standardnpsmoodstavce"/>
    <w:uiPriority w:val="99"/>
    <w:semiHidden/>
    <w:unhideWhenUsed/>
    <w:rsid w:val="00B17C00"/>
    <w:rPr>
      <w:color w:val="605E5C"/>
      <w:shd w:val="clear" w:color="auto" w:fill="E1DFDD"/>
    </w:rPr>
  </w:style>
  <w:style w:type="character" w:customStyle="1" w:styleId="Nevyeenzmnka1">
    <w:name w:val="Nevyřešená zmínka1"/>
    <w:basedOn w:val="Standardnpsmoodstavce"/>
    <w:uiPriority w:val="99"/>
    <w:semiHidden/>
    <w:unhideWhenUsed/>
    <w:rsid w:val="000E1CB5"/>
    <w:rPr>
      <w:color w:val="605E5C"/>
      <w:shd w:val="clear" w:color="auto" w:fill="E1DFDD"/>
    </w:rPr>
  </w:style>
  <w:style w:type="paragraph" w:styleId="Revize">
    <w:name w:val="Revision"/>
    <w:hidden/>
    <w:uiPriority w:val="99"/>
    <w:semiHidden/>
    <w:rsid w:val="001130DB"/>
    <w:rPr>
      <w:rFonts w:ascii="Arial" w:hAnsi="Arial" w:cs="Arial"/>
      <w:sz w:val="24"/>
      <w:szCs w:val="24"/>
    </w:rPr>
  </w:style>
  <w:style w:type="paragraph" w:customStyle="1" w:styleId="Prosttext1">
    <w:name w:val="Prostý text1"/>
    <w:basedOn w:val="Normln"/>
    <w:rsid w:val="00391A4B"/>
    <w:pPr>
      <w:suppressAutoHyphens/>
    </w:pPr>
    <w:rPr>
      <w:rFonts w:ascii="Consolas" w:eastAsia="Calibri" w:hAnsi="Consolas" w:cs="Consolas"/>
      <w:sz w:val="21"/>
      <w:szCs w:val="21"/>
      <w:lang w:eastAsia="zh-CN"/>
    </w:rPr>
  </w:style>
  <w:style w:type="character" w:customStyle="1" w:styleId="Nevyeenzmnka2">
    <w:name w:val="Nevyřešená zmínka2"/>
    <w:basedOn w:val="Standardnpsmoodstavce"/>
    <w:uiPriority w:val="99"/>
    <w:semiHidden/>
    <w:unhideWhenUsed/>
    <w:rsid w:val="000A4138"/>
    <w:rPr>
      <w:color w:val="605E5C"/>
      <w:shd w:val="clear" w:color="auto" w:fill="E1DFDD"/>
    </w:rPr>
  </w:style>
  <w:style w:type="character" w:styleId="Sledovanodkaz">
    <w:name w:val="FollowedHyperlink"/>
    <w:basedOn w:val="Standardnpsmoodstavce"/>
    <w:semiHidden/>
    <w:unhideWhenUsed/>
    <w:rsid w:val="001F0734"/>
    <w:rPr>
      <w:color w:val="954F72" w:themeColor="followedHyperlink"/>
      <w:u w:val="single"/>
    </w:rPr>
  </w:style>
  <w:style w:type="paragraph" w:customStyle="1" w:styleId="Default">
    <w:name w:val="Default"/>
    <w:rsid w:val="00B83DD2"/>
    <w:pPr>
      <w:autoSpaceDE w:val="0"/>
      <w:autoSpaceDN w:val="0"/>
      <w:adjustRightInd w:val="0"/>
    </w:pPr>
    <w:rPr>
      <w:rFonts w:ascii="Arial" w:hAnsi="Arial" w:cs="Arial"/>
      <w:color w:val="000000"/>
      <w:sz w:val="24"/>
      <w:szCs w:val="24"/>
    </w:rPr>
  </w:style>
  <w:style w:type="character" w:customStyle="1" w:styleId="Nadpis5Char">
    <w:name w:val="Nadpis 5 Char"/>
    <w:basedOn w:val="Standardnpsmoodstavce"/>
    <w:link w:val="Nadpis5"/>
    <w:uiPriority w:val="9"/>
    <w:semiHidden/>
    <w:rsid w:val="00340456"/>
    <w:rPr>
      <w:rFonts w:ascii="Trebuchet MS" w:eastAsia="Trebuchet MS" w:hAnsi="Trebuchet MS" w:cs="Trebuchet MS"/>
      <w:color w:val="666666"/>
      <w:sz w:val="22"/>
      <w:szCs w:val="22"/>
      <w:lang w:val="cs"/>
    </w:rPr>
  </w:style>
  <w:style w:type="paragraph" w:styleId="Nzev">
    <w:name w:val="Title"/>
    <w:basedOn w:val="Normln"/>
    <w:next w:val="Normln"/>
    <w:link w:val="NzevChar"/>
    <w:uiPriority w:val="10"/>
    <w:qFormat/>
    <w:rsid w:val="00340456"/>
    <w:pPr>
      <w:ind w:left="360"/>
    </w:pPr>
    <w:rPr>
      <w:rFonts w:ascii="PT Sans Narrow" w:eastAsia="PT Sans Narrow" w:hAnsi="PT Sans Narrow" w:cs="PT Sans Narrow"/>
      <w:b/>
      <w:color w:val="353744"/>
      <w:sz w:val="64"/>
      <w:szCs w:val="64"/>
      <w:lang w:val="cs"/>
    </w:rPr>
  </w:style>
  <w:style w:type="character" w:customStyle="1" w:styleId="NzevChar">
    <w:name w:val="Název Char"/>
    <w:basedOn w:val="Standardnpsmoodstavce"/>
    <w:link w:val="Nzev"/>
    <w:uiPriority w:val="10"/>
    <w:rsid w:val="00340456"/>
    <w:rPr>
      <w:rFonts w:ascii="PT Sans Narrow" w:eastAsia="PT Sans Narrow" w:hAnsi="PT Sans Narrow" w:cs="PT Sans Narrow"/>
      <w:b/>
      <w:color w:val="353744"/>
      <w:sz w:val="64"/>
      <w:szCs w:val="64"/>
      <w:lang w:val="cs"/>
    </w:rPr>
  </w:style>
  <w:style w:type="paragraph" w:styleId="Podnadpis">
    <w:name w:val="Subtitle"/>
    <w:basedOn w:val="Normln"/>
    <w:next w:val="Normln"/>
    <w:link w:val="PodnadpisChar"/>
    <w:rsid w:val="00340456"/>
    <w:pPr>
      <w:spacing w:after="200"/>
      <w:ind w:left="360"/>
    </w:pPr>
    <w:rPr>
      <w:rFonts w:ascii="PT Sans Narrow" w:eastAsia="PT Sans Narrow" w:hAnsi="PT Sans Narrow" w:cs="PT Sans Narrow"/>
      <w:color w:val="666666"/>
      <w:sz w:val="36"/>
      <w:szCs w:val="36"/>
      <w:lang w:val="cs"/>
    </w:rPr>
  </w:style>
  <w:style w:type="character" w:customStyle="1" w:styleId="PodnadpisChar">
    <w:name w:val="Podnadpis Char"/>
    <w:basedOn w:val="Standardnpsmoodstavce"/>
    <w:link w:val="Podnadpis"/>
    <w:rsid w:val="00340456"/>
    <w:rPr>
      <w:rFonts w:ascii="PT Sans Narrow" w:eastAsia="PT Sans Narrow" w:hAnsi="PT Sans Narrow" w:cs="PT Sans Narrow"/>
      <w:color w:val="666666"/>
      <w:sz w:val="36"/>
      <w:szCs w:val="36"/>
      <w:lang w:val="cs"/>
    </w:rPr>
  </w:style>
  <w:style w:type="paragraph" w:styleId="Bezmezer">
    <w:name w:val="No Spacing"/>
    <w:uiPriority w:val="1"/>
    <w:qFormat/>
    <w:rsid w:val="00340456"/>
    <w:pPr>
      <w:ind w:left="360"/>
    </w:pPr>
    <w:rPr>
      <w:rFonts w:ascii="PT Sans" w:eastAsia="PT Sans" w:hAnsi="PT Sans" w:cs="PT Sans"/>
      <w:color w:val="353744"/>
      <w:sz w:val="22"/>
      <w:szCs w:val="22"/>
      <w:lang w:val="cs"/>
    </w:rPr>
  </w:style>
  <w:style w:type="paragraph" w:styleId="Obsah1">
    <w:name w:val="toc 1"/>
    <w:basedOn w:val="Normln"/>
    <w:next w:val="Normln"/>
    <w:autoRedefine/>
    <w:uiPriority w:val="39"/>
    <w:unhideWhenUsed/>
    <w:rsid w:val="00340456"/>
    <w:pPr>
      <w:spacing w:before="200" w:after="100" w:line="276" w:lineRule="auto"/>
      <w:ind w:left="360"/>
    </w:pPr>
    <w:rPr>
      <w:rFonts w:ascii="PT Sans" w:eastAsia="PT Sans" w:hAnsi="PT Sans" w:cs="PT Sans"/>
      <w:color w:val="353744"/>
      <w:sz w:val="22"/>
      <w:szCs w:val="22"/>
      <w:lang w:val="cs"/>
    </w:rPr>
  </w:style>
  <w:style w:type="paragraph" w:styleId="Obsah2">
    <w:name w:val="toc 2"/>
    <w:basedOn w:val="Normln"/>
    <w:next w:val="Normln"/>
    <w:autoRedefine/>
    <w:uiPriority w:val="39"/>
    <w:unhideWhenUsed/>
    <w:rsid w:val="00340456"/>
    <w:pPr>
      <w:spacing w:before="200" w:after="100" w:line="276" w:lineRule="auto"/>
      <w:ind w:left="220"/>
    </w:pPr>
    <w:rPr>
      <w:rFonts w:ascii="PT Sans" w:eastAsia="PT Sans" w:hAnsi="PT Sans" w:cs="PT Sans"/>
      <w:color w:val="353744"/>
      <w:sz w:val="22"/>
      <w:szCs w:val="22"/>
      <w:lang w:val="cs"/>
    </w:rPr>
  </w:style>
  <w:style w:type="paragraph" w:styleId="Obsah3">
    <w:name w:val="toc 3"/>
    <w:basedOn w:val="Normln"/>
    <w:next w:val="Normln"/>
    <w:autoRedefine/>
    <w:uiPriority w:val="39"/>
    <w:unhideWhenUsed/>
    <w:rsid w:val="00340456"/>
    <w:pPr>
      <w:spacing w:before="200" w:after="100" w:line="276" w:lineRule="auto"/>
      <w:ind w:left="440"/>
    </w:pPr>
    <w:rPr>
      <w:rFonts w:ascii="PT Sans" w:eastAsia="PT Sans" w:hAnsi="PT Sans" w:cs="PT Sans"/>
      <w:color w:val="353744"/>
      <w:sz w:val="22"/>
      <w:szCs w:val="22"/>
      <w:lang w:val="cs"/>
    </w:rPr>
  </w:style>
  <w:style w:type="paragraph" w:styleId="Obsah4">
    <w:name w:val="toc 4"/>
    <w:basedOn w:val="Normln"/>
    <w:next w:val="Normln"/>
    <w:autoRedefine/>
    <w:uiPriority w:val="39"/>
    <w:unhideWhenUsed/>
    <w:rsid w:val="00340456"/>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340456"/>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340456"/>
    <w:pPr>
      <w:spacing w:after="100" w:line="259" w:lineRule="auto"/>
      <w:ind w:left="110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340456"/>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34045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5171">
      <w:bodyDiv w:val="1"/>
      <w:marLeft w:val="0"/>
      <w:marRight w:val="0"/>
      <w:marTop w:val="0"/>
      <w:marBottom w:val="0"/>
      <w:divBdr>
        <w:top w:val="none" w:sz="0" w:space="0" w:color="auto"/>
        <w:left w:val="none" w:sz="0" w:space="0" w:color="auto"/>
        <w:bottom w:val="none" w:sz="0" w:space="0" w:color="auto"/>
        <w:right w:val="none" w:sz="0" w:space="0" w:color="auto"/>
      </w:divBdr>
    </w:div>
    <w:div w:id="598828055">
      <w:bodyDiv w:val="1"/>
      <w:marLeft w:val="0"/>
      <w:marRight w:val="0"/>
      <w:marTop w:val="0"/>
      <w:marBottom w:val="0"/>
      <w:divBdr>
        <w:top w:val="none" w:sz="0" w:space="0" w:color="auto"/>
        <w:left w:val="none" w:sz="0" w:space="0" w:color="auto"/>
        <w:bottom w:val="none" w:sz="0" w:space="0" w:color="auto"/>
        <w:right w:val="none" w:sz="0" w:space="0" w:color="auto"/>
      </w:divBdr>
    </w:div>
    <w:div w:id="906721744">
      <w:bodyDiv w:val="1"/>
      <w:marLeft w:val="0"/>
      <w:marRight w:val="0"/>
      <w:marTop w:val="0"/>
      <w:marBottom w:val="0"/>
      <w:divBdr>
        <w:top w:val="none" w:sz="0" w:space="0" w:color="auto"/>
        <w:left w:val="none" w:sz="0" w:space="0" w:color="auto"/>
        <w:bottom w:val="none" w:sz="0" w:space="0" w:color="auto"/>
        <w:right w:val="none" w:sz="0" w:space="0" w:color="auto"/>
      </w:divBdr>
    </w:div>
    <w:div w:id="967668163">
      <w:bodyDiv w:val="1"/>
      <w:marLeft w:val="0"/>
      <w:marRight w:val="0"/>
      <w:marTop w:val="0"/>
      <w:marBottom w:val="0"/>
      <w:divBdr>
        <w:top w:val="none" w:sz="0" w:space="0" w:color="auto"/>
        <w:left w:val="none" w:sz="0" w:space="0" w:color="auto"/>
        <w:bottom w:val="none" w:sz="0" w:space="0" w:color="auto"/>
        <w:right w:val="none" w:sz="0" w:space="0" w:color="auto"/>
      </w:divBdr>
    </w:div>
    <w:div w:id="1034966529">
      <w:bodyDiv w:val="1"/>
      <w:marLeft w:val="0"/>
      <w:marRight w:val="0"/>
      <w:marTop w:val="0"/>
      <w:marBottom w:val="0"/>
      <w:divBdr>
        <w:top w:val="none" w:sz="0" w:space="0" w:color="auto"/>
        <w:left w:val="none" w:sz="0" w:space="0" w:color="auto"/>
        <w:bottom w:val="none" w:sz="0" w:space="0" w:color="auto"/>
        <w:right w:val="none" w:sz="0" w:space="0" w:color="auto"/>
      </w:divBdr>
    </w:div>
    <w:div w:id="1286816039">
      <w:bodyDiv w:val="1"/>
      <w:marLeft w:val="0"/>
      <w:marRight w:val="0"/>
      <w:marTop w:val="0"/>
      <w:marBottom w:val="0"/>
      <w:divBdr>
        <w:top w:val="none" w:sz="0" w:space="0" w:color="auto"/>
        <w:left w:val="none" w:sz="0" w:space="0" w:color="auto"/>
        <w:bottom w:val="none" w:sz="0" w:space="0" w:color="auto"/>
        <w:right w:val="none" w:sz="0" w:space="0" w:color="auto"/>
      </w:divBdr>
    </w:div>
    <w:div w:id="1457527851">
      <w:bodyDiv w:val="1"/>
      <w:marLeft w:val="0"/>
      <w:marRight w:val="0"/>
      <w:marTop w:val="0"/>
      <w:marBottom w:val="0"/>
      <w:divBdr>
        <w:top w:val="none" w:sz="0" w:space="0" w:color="auto"/>
        <w:left w:val="none" w:sz="0" w:space="0" w:color="auto"/>
        <w:bottom w:val="none" w:sz="0" w:space="0" w:color="auto"/>
        <w:right w:val="none" w:sz="0" w:space="0" w:color="auto"/>
      </w:divBdr>
    </w:div>
    <w:div w:id="16345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tina-pro-cizince.cz" TargetMode="External"/><Relationship Id="rId13" Type="http://schemas.openxmlformats.org/officeDocument/2006/relationships/hyperlink" Target="https://organizace-zkousky.cestina-pro-cizince.cz/files/Manual-pro-organizatora-zkousky.pdf?v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idator.w3.org/i18n-check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stina-pro-cizin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estina-pro-cizince.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E88C-A633-4221-890E-AB6CF7BD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11550</Words>
  <Characters>75625</Characters>
  <Application>Microsoft Office Word</Application>
  <DocSecurity>0</DocSecurity>
  <Lines>630</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2022-04-25T07:41:00Z</dcterms:created>
  <dcterms:modified xsi:type="dcterms:W3CDTF">2022-08-19T17:49:00Z</dcterms:modified>
</cp:coreProperties>
</file>