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E" w:rsidRPr="001A7C50" w:rsidRDefault="001523E5" w:rsidP="0086774B">
      <w:pPr>
        <w:pStyle w:val="Nzev"/>
        <w:adjustRightInd w:val="0"/>
        <w:ind w:left="850" w:hanging="42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7C50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Dodatek č. </w:t>
      </w:r>
      <w:r w:rsidR="00D25D73">
        <w:rPr>
          <w:rFonts w:asciiTheme="minorHAnsi" w:hAnsiTheme="minorHAnsi" w:cstheme="minorHAnsi"/>
          <w:b/>
          <w:color w:val="auto"/>
          <w:sz w:val="32"/>
          <w:szCs w:val="32"/>
        </w:rPr>
        <w:t>10</w:t>
      </w:r>
      <w:r w:rsidRPr="001A7C5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ke Smlouvě</w:t>
      </w:r>
      <w:r w:rsidR="003F2DD5" w:rsidRPr="001A7C5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o </w:t>
      </w:r>
      <w:r w:rsidR="007437D4" w:rsidRPr="001A7C50">
        <w:rPr>
          <w:rFonts w:asciiTheme="minorHAnsi" w:hAnsiTheme="minorHAnsi" w:cstheme="minorHAnsi"/>
          <w:b/>
          <w:color w:val="auto"/>
          <w:sz w:val="32"/>
          <w:szCs w:val="32"/>
        </w:rPr>
        <w:t>pro</w:t>
      </w:r>
      <w:r w:rsidR="003F2DD5" w:rsidRPr="001A7C50">
        <w:rPr>
          <w:rFonts w:asciiTheme="minorHAnsi" w:hAnsiTheme="minorHAnsi" w:cstheme="minorHAnsi"/>
          <w:b/>
          <w:color w:val="auto"/>
          <w:sz w:val="32"/>
          <w:szCs w:val="32"/>
        </w:rPr>
        <w:t>nájmu</w:t>
      </w:r>
      <w:r w:rsidR="007437D4" w:rsidRPr="001A7C5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nebytových prostor</w:t>
      </w:r>
      <w:r w:rsidR="003F2DD5" w:rsidRPr="001A7C50">
        <w:rPr>
          <w:rFonts w:asciiTheme="minorHAnsi" w:hAnsiTheme="minorHAnsi" w:cstheme="minorHAnsi"/>
          <w:color w:val="auto"/>
          <w:sz w:val="22"/>
          <w:szCs w:val="22"/>
        </w:rPr>
        <w:br/>
        <w:t xml:space="preserve">dle </w:t>
      </w:r>
      <w:r w:rsidR="00165A4E" w:rsidRPr="001A7C50">
        <w:rPr>
          <w:rFonts w:asciiTheme="minorHAnsi" w:hAnsiTheme="minorHAnsi" w:cstheme="minorHAnsi"/>
          <w:color w:val="auto"/>
          <w:sz w:val="22"/>
          <w:szCs w:val="22"/>
        </w:rPr>
        <w:t>§ 2303 a násl. zákona</w:t>
      </w:r>
      <w:r w:rsidR="003F2DD5" w:rsidRPr="001A7C50">
        <w:rPr>
          <w:rFonts w:asciiTheme="minorHAnsi" w:hAnsiTheme="minorHAnsi" w:cstheme="minorHAnsi"/>
          <w:color w:val="auto"/>
          <w:sz w:val="22"/>
          <w:szCs w:val="22"/>
        </w:rPr>
        <w:t xml:space="preserve"> č. 89/2012, občansk</w:t>
      </w:r>
      <w:r w:rsidR="00165A4E" w:rsidRPr="001A7C50">
        <w:rPr>
          <w:rFonts w:asciiTheme="minorHAnsi" w:hAnsiTheme="minorHAnsi" w:cstheme="minorHAnsi"/>
          <w:color w:val="auto"/>
          <w:sz w:val="22"/>
          <w:szCs w:val="22"/>
        </w:rPr>
        <w:t>ého</w:t>
      </w:r>
      <w:r w:rsidR="003F2DD5" w:rsidRPr="001A7C50">
        <w:rPr>
          <w:rFonts w:asciiTheme="minorHAnsi" w:hAnsiTheme="minorHAnsi" w:cstheme="minorHAnsi"/>
          <w:color w:val="auto"/>
          <w:sz w:val="22"/>
          <w:szCs w:val="22"/>
        </w:rPr>
        <w:t xml:space="preserve"> zákoník</w:t>
      </w:r>
      <w:r w:rsidR="00165A4E" w:rsidRPr="001A7C5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F2DD5" w:rsidRPr="001A7C50">
        <w:rPr>
          <w:rFonts w:asciiTheme="minorHAnsi" w:hAnsiTheme="minorHAnsi" w:cstheme="minorHAnsi"/>
          <w:color w:val="auto"/>
          <w:sz w:val="22"/>
          <w:szCs w:val="22"/>
        </w:rPr>
        <w:t>, v platném znění</w:t>
      </w:r>
    </w:p>
    <w:p w:rsidR="003F2DD5" w:rsidRPr="001A7C50" w:rsidRDefault="003F2DD5" w:rsidP="0086774B">
      <w:pPr>
        <w:pStyle w:val="Nzev"/>
        <w:adjustRightInd w:val="0"/>
        <w:ind w:left="850" w:hanging="42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7C50">
        <w:rPr>
          <w:rFonts w:asciiTheme="minorHAnsi" w:hAnsiTheme="minorHAnsi" w:cstheme="minorHAnsi"/>
          <w:color w:val="auto"/>
          <w:sz w:val="22"/>
          <w:szCs w:val="22"/>
        </w:rPr>
        <w:t xml:space="preserve">uzavřená mezi smluvními </w:t>
      </w:r>
      <w:r w:rsidR="00020E26" w:rsidRPr="001A7C50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1A7C50">
        <w:rPr>
          <w:rFonts w:asciiTheme="minorHAnsi" w:hAnsiTheme="minorHAnsi" w:cstheme="minorHAnsi"/>
          <w:color w:val="auto"/>
          <w:sz w:val="22"/>
          <w:szCs w:val="22"/>
        </w:rPr>
        <w:t>tranami:</w:t>
      </w:r>
    </w:p>
    <w:p w:rsidR="00092242" w:rsidRPr="001A7C50" w:rsidRDefault="00092242" w:rsidP="00F86DFB">
      <w:pPr>
        <w:ind w:left="850" w:hanging="425"/>
        <w:contextualSpacing/>
        <w:rPr>
          <w:rFonts w:cstheme="minorHAnsi"/>
          <w:b/>
        </w:rPr>
      </w:pPr>
    </w:p>
    <w:p w:rsidR="0017391E" w:rsidRPr="001A7C50" w:rsidRDefault="00265826" w:rsidP="00F86DFB">
      <w:pPr>
        <w:ind w:left="850" w:hanging="425"/>
        <w:contextualSpacing/>
        <w:rPr>
          <w:rFonts w:cstheme="minorHAnsi"/>
          <w:b/>
        </w:rPr>
      </w:pPr>
      <w:r w:rsidRPr="001A7C50">
        <w:rPr>
          <w:rFonts w:cstheme="minorHAnsi"/>
          <w:b/>
        </w:rPr>
        <w:t xml:space="preserve">Domov pro seniory Elišky </w:t>
      </w:r>
      <w:proofErr w:type="spellStart"/>
      <w:r w:rsidRPr="001A7C50">
        <w:rPr>
          <w:rFonts w:cstheme="minorHAnsi"/>
          <w:b/>
        </w:rPr>
        <w:t>Purkyňové</w:t>
      </w:r>
      <w:proofErr w:type="spellEnd"/>
    </w:p>
    <w:p w:rsidR="00265826" w:rsidRPr="001A7C50" w:rsidRDefault="009B42A9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Cvičená 2447, 169 00 P</w:t>
      </w:r>
      <w:r w:rsidR="00265826" w:rsidRPr="001A7C50">
        <w:rPr>
          <w:rFonts w:cstheme="minorHAnsi"/>
        </w:rPr>
        <w:t>raha 6</w:t>
      </w:r>
    </w:p>
    <w:p w:rsidR="00265826" w:rsidRPr="001A7C50" w:rsidRDefault="00265826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IČO: 70875316</w:t>
      </w:r>
    </w:p>
    <w:p w:rsidR="00265826" w:rsidRPr="001A7C50" w:rsidRDefault="00265826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Zastoupený paní</w:t>
      </w:r>
      <w:r w:rsidR="003F2DD5" w:rsidRPr="001A7C50">
        <w:rPr>
          <w:rFonts w:cstheme="minorHAnsi"/>
        </w:rPr>
        <w:t>:</w:t>
      </w:r>
      <w:r w:rsidRPr="001A7C50">
        <w:rPr>
          <w:rFonts w:cstheme="minorHAnsi"/>
        </w:rPr>
        <w:t xml:space="preserve"> Evou Kalhousovou</w:t>
      </w:r>
      <w:r w:rsidR="003F2DD5" w:rsidRPr="001A7C50">
        <w:rPr>
          <w:rFonts w:cstheme="minorHAnsi"/>
        </w:rPr>
        <w:t>, ředitelka</w:t>
      </w:r>
    </w:p>
    <w:p w:rsidR="00265826" w:rsidRPr="001A7C50" w:rsidRDefault="00265826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Č. účtu: 2001300004/6000</w:t>
      </w:r>
    </w:p>
    <w:p w:rsidR="00265826" w:rsidRPr="001A7C50" w:rsidRDefault="00265826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 xml:space="preserve">(dále jen </w:t>
      </w:r>
      <w:r w:rsidR="009B42A9" w:rsidRPr="001A7C50">
        <w:rPr>
          <w:rFonts w:cstheme="minorHAnsi"/>
          <w:b/>
        </w:rPr>
        <w:t>„</w:t>
      </w:r>
      <w:r w:rsidRPr="001A7C50">
        <w:rPr>
          <w:rFonts w:cstheme="minorHAnsi"/>
          <w:b/>
        </w:rPr>
        <w:t>pronajímatel</w:t>
      </w:r>
      <w:r w:rsidR="009B42A9" w:rsidRPr="001A7C50">
        <w:rPr>
          <w:rFonts w:cstheme="minorHAnsi"/>
          <w:b/>
        </w:rPr>
        <w:t>“</w:t>
      </w:r>
      <w:r w:rsidRPr="001A7C50">
        <w:rPr>
          <w:rFonts w:cstheme="minorHAnsi"/>
        </w:rPr>
        <w:t>) na straně jedné</w:t>
      </w:r>
    </w:p>
    <w:p w:rsidR="00F86DFB" w:rsidRPr="001A7C50" w:rsidRDefault="00F86DFB" w:rsidP="00F86DFB">
      <w:pPr>
        <w:ind w:left="850" w:hanging="425"/>
        <w:contextualSpacing/>
        <w:rPr>
          <w:rFonts w:cstheme="minorHAnsi"/>
        </w:rPr>
      </w:pPr>
    </w:p>
    <w:p w:rsidR="00265826" w:rsidRPr="001A7C50" w:rsidRDefault="009B42A9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a</w:t>
      </w:r>
    </w:p>
    <w:p w:rsidR="00F86DFB" w:rsidRPr="001A7C50" w:rsidRDefault="00F86DFB" w:rsidP="00F86DFB">
      <w:pPr>
        <w:ind w:left="850" w:hanging="425"/>
        <w:contextualSpacing/>
        <w:rPr>
          <w:rFonts w:cstheme="minorHAnsi"/>
          <w:b/>
        </w:rPr>
      </w:pPr>
    </w:p>
    <w:p w:rsidR="004C2314" w:rsidRPr="001A7C50" w:rsidRDefault="007437D4" w:rsidP="00F86DFB">
      <w:pPr>
        <w:ind w:left="850" w:hanging="425"/>
        <w:contextualSpacing/>
        <w:rPr>
          <w:rFonts w:cstheme="minorHAnsi"/>
          <w:b/>
        </w:rPr>
      </w:pPr>
      <w:r w:rsidRPr="001A7C50">
        <w:rPr>
          <w:rFonts w:cstheme="minorHAnsi"/>
          <w:b/>
        </w:rPr>
        <w:t xml:space="preserve">paní Petra </w:t>
      </w:r>
      <w:proofErr w:type="spellStart"/>
      <w:r w:rsidRPr="001A7C50">
        <w:rPr>
          <w:rFonts w:cstheme="minorHAnsi"/>
          <w:b/>
        </w:rPr>
        <w:t>Synáčková</w:t>
      </w:r>
      <w:proofErr w:type="spellEnd"/>
      <w:r w:rsidRPr="001A7C50">
        <w:rPr>
          <w:rFonts w:cstheme="minorHAnsi"/>
          <w:b/>
        </w:rPr>
        <w:t xml:space="preserve">, </w:t>
      </w:r>
      <w:proofErr w:type="spellStart"/>
      <w:proofErr w:type="gramStart"/>
      <w:r w:rsidRPr="001A7C50">
        <w:rPr>
          <w:rFonts w:cstheme="minorHAnsi"/>
          <w:b/>
        </w:rPr>
        <w:t>r.č</w:t>
      </w:r>
      <w:proofErr w:type="spellEnd"/>
      <w:r w:rsidRPr="001A7C50">
        <w:rPr>
          <w:rFonts w:cstheme="minorHAnsi"/>
          <w:b/>
        </w:rPr>
        <w:t>.</w:t>
      </w:r>
      <w:proofErr w:type="gramEnd"/>
      <w:r w:rsidRPr="001A7C50">
        <w:rPr>
          <w:rFonts w:cstheme="minorHAnsi"/>
          <w:b/>
        </w:rPr>
        <w:t xml:space="preserve"> 685518/0728</w:t>
      </w:r>
    </w:p>
    <w:p w:rsidR="007437D4" w:rsidRPr="001A7C50" w:rsidRDefault="007437D4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s místem podnikání Laudova 1001/27, Praha 6, PSČ 163 00</w:t>
      </w:r>
    </w:p>
    <w:p w:rsidR="007437D4" w:rsidRPr="001A7C50" w:rsidRDefault="007437D4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>IČO: 16888430</w:t>
      </w:r>
    </w:p>
    <w:p w:rsidR="00265826" w:rsidRPr="001A7C50" w:rsidRDefault="00265826" w:rsidP="00F86DFB">
      <w:pPr>
        <w:ind w:left="850" w:hanging="425"/>
        <w:contextualSpacing/>
        <w:rPr>
          <w:rFonts w:cstheme="minorHAnsi"/>
        </w:rPr>
      </w:pPr>
      <w:r w:rsidRPr="001A7C50">
        <w:rPr>
          <w:rFonts w:cstheme="minorHAnsi"/>
        </w:rPr>
        <w:t xml:space="preserve">(dále je </w:t>
      </w:r>
      <w:r w:rsidR="009B42A9" w:rsidRPr="001A7C50">
        <w:rPr>
          <w:rFonts w:cstheme="minorHAnsi"/>
          <w:b/>
        </w:rPr>
        <w:t>„</w:t>
      </w:r>
      <w:r w:rsidRPr="001A7C50">
        <w:rPr>
          <w:rFonts w:cstheme="minorHAnsi"/>
          <w:b/>
        </w:rPr>
        <w:t>nájemce</w:t>
      </w:r>
      <w:r w:rsidR="009B42A9" w:rsidRPr="001A7C50">
        <w:rPr>
          <w:rFonts w:cstheme="minorHAnsi"/>
          <w:b/>
        </w:rPr>
        <w:t>“</w:t>
      </w:r>
      <w:r w:rsidRPr="001A7C50">
        <w:rPr>
          <w:rFonts w:cstheme="minorHAnsi"/>
        </w:rPr>
        <w:t>) na straně druhé</w:t>
      </w:r>
    </w:p>
    <w:p w:rsidR="00092242" w:rsidRPr="001A7C50" w:rsidRDefault="00092242" w:rsidP="00BD5F00">
      <w:pPr>
        <w:spacing w:after="0"/>
        <w:ind w:left="851" w:hanging="425"/>
        <w:jc w:val="center"/>
        <w:rPr>
          <w:rFonts w:cstheme="minorHAnsi"/>
          <w:b/>
          <w:bCs/>
        </w:rPr>
      </w:pPr>
    </w:p>
    <w:p w:rsidR="009B42A9" w:rsidRPr="001A7C50" w:rsidRDefault="009B42A9" w:rsidP="00BD5F00">
      <w:pPr>
        <w:spacing w:after="0"/>
        <w:ind w:left="851" w:hanging="425"/>
        <w:jc w:val="center"/>
        <w:rPr>
          <w:rFonts w:cstheme="minorHAnsi"/>
          <w:b/>
          <w:bCs/>
        </w:rPr>
      </w:pPr>
      <w:r w:rsidRPr="001A7C50">
        <w:rPr>
          <w:rFonts w:cstheme="minorHAnsi"/>
          <w:b/>
          <w:bCs/>
        </w:rPr>
        <w:t>I.</w:t>
      </w:r>
    </w:p>
    <w:p w:rsidR="00195437" w:rsidRPr="001A7C50" w:rsidRDefault="00195437" w:rsidP="00020E26">
      <w:pPr>
        <w:spacing w:after="0"/>
        <w:ind w:left="284" w:firstLine="425"/>
        <w:jc w:val="center"/>
        <w:rPr>
          <w:rFonts w:cstheme="minorHAnsi"/>
          <w:b/>
          <w:bCs/>
        </w:rPr>
      </w:pPr>
    </w:p>
    <w:p w:rsidR="007437D4" w:rsidRPr="001A7C50" w:rsidRDefault="001523E5" w:rsidP="00020E26">
      <w:pPr>
        <w:pStyle w:val="Zkladntext2"/>
        <w:tabs>
          <w:tab w:val="left" w:pos="360"/>
        </w:tabs>
        <w:spacing w:after="0" w:line="276" w:lineRule="auto"/>
        <w:ind w:left="284" w:firstLine="425"/>
        <w:jc w:val="both"/>
        <w:rPr>
          <w:rFonts w:asciiTheme="minorHAnsi" w:hAnsiTheme="minorHAnsi" w:cstheme="minorHAnsi"/>
        </w:rPr>
      </w:pPr>
      <w:r w:rsidRPr="001A7C50">
        <w:rPr>
          <w:rFonts w:asciiTheme="minorHAnsi" w:hAnsiTheme="minorHAnsi" w:cstheme="minorHAnsi"/>
        </w:rPr>
        <w:t xml:space="preserve">Smluvní strany mezi sebou uzavřely dne </w:t>
      </w:r>
      <w:r w:rsidR="007437D4" w:rsidRPr="001A7C50">
        <w:rPr>
          <w:rFonts w:asciiTheme="minorHAnsi" w:hAnsiTheme="minorHAnsi" w:cstheme="minorHAnsi"/>
        </w:rPr>
        <w:t xml:space="preserve">22. 3. 2004 </w:t>
      </w:r>
      <w:r w:rsidRPr="001A7C50">
        <w:rPr>
          <w:rFonts w:asciiTheme="minorHAnsi" w:hAnsiTheme="minorHAnsi" w:cstheme="minorHAnsi"/>
        </w:rPr>
        <w:t xml:space="preserve">Smlouvu o </w:t>
      </w:r>
      <w:r w:rsidR="007437D4" w:rsidRPr="001A7C50">
        <w:rPr>
          <w:rFonts w:asciiTheme="minorHAnsi" w:hAnsiTheme="minorHAnsi" w:cstheme="minorHAnsi"/>
        </w:rPr>
        <w:t>pro</w:t>
      </w:r>
      <w:r w:rsidRPr="001A7C50">
        <w:rPr>
          <w:rFonts w:asciiTheme="minorHAnsi" w:hAnsiTheme="minorHAnsi" w:cstheme="minorHAnsi"/>
        </w:rPr>
        <w:t xml:space="preserve">nájmu </w:t>
      </w:r>
      <w:r w:rsidR="007437D4" w:rsidRPr="001A7C50">
        <w:rPr>
          <w:rFonts w:asciiTheme="minorHAnsi" w:hAnsiTheme="minorHAnsi" w:cstheme="minorHAnsi"/>
        </w:rPr>
        <w:t xml:space="preserve">nebytových prostor, dále upravenou Dodatky, včetně Dodatku č. </w:t>
      </w:r>
      <w:r w:rsidR="00D25D73">
        <w:rPr>
          <w:rFonts w:asciiTheme="minorHAnsi" w:hAnsiTheme="minorHAnsi" w:cstheme="minorHAnsi"/>
        </w:rPr>
        <w:t>9</w:t>
      </w:r>
      <w:r w:rsidR="007437D4" w:rsidRPr="001A7C50">
        <w:rPr>
          <w:rFonts w:asciiTheme="minorHAnsi" w:hAnsiTheme="minorHAnsi" w:cstheme="minorHAnsi"/>
        </w:rPr>
        <w:t xml:space="preserve"> uzavřeného dne 30. </w:t>
      </w:r>
      <w:r w:rsidR="00D25D73">
        <w:rPr>
          <w:rFonts w:asciiTheme="minorHAnsi" w:hAnsiTheme="minorHAnsi" w:cstheme="minorHAnsi"/>
        </w:rPr>
        <w:t>4</w:t>
      </w:r>
      <w:r w:rsidR="007437D4" w:rsidRPr="001A7C50">
        <w:rPr>
          <w:rFonts w:asciiTheme="minorHAnsi" w:hAnsiTheme="minorHAnsi" w:cstheme="minorHAnsi"/>
        </w:rPr>
        <w:t>. 20</w:t>
      </w:r>
      <w:r w:rsidR="00D25D73">
        <w:rPr>
          <w:rFonts w:asciiTheme="minorHAnsi" w:hAnsiTheme="minorHAnsi" w:cstheme="minorHAnsi"/>
        </w:rPr>
        <w:t>22</w:t>
      </w:r>
      <w:r w:rsidR="007437D4" w:rsidRPr="001A7C50">
        <w:rPr>
          <w:rFonts w:asciiTheme="minorHAnsi" w:hAnsiTheme="minorHAnsi" w:cstheme="minorHAnsi"/>
        </w:rPr>
        <w:t>. T</w:t>
      </w:r>
      <w:r w:rsidRPr="001A7C50">
        <w:rPr>
          <w:rFonts w:asciiTheme="minorHAnsi" w:hAnsiTheme="minorHAnsi" w:cstheme="minorHAnsi"/>
        </w:rPr>
        <w:t xml:space="preserve">ímto </w:t>
      </w:r>
      <w:r w:rsidR="00F65A25" w:rsidRPr="001A7C50">
        <w:rPr>
          <w:rFonts w:asciiTheme="minorHAnsi" w:hAnsiTheme="minorHAnsi" w:cstheme="minorHAnsi"/>
        </w:rPr>
        <w:t>D</w:t>
      </w:r>
      <w:r w:rsidRPr="001A7C50">
        <w:rPr>
          <w:rFonts w:asciiTheme="minorHAnsi" w:hAnsiTheme="minorHAnsi" w:cstheme="minorHAnsi"/>
        </w:rPr>
        <w:t xml:space="preserve">odatkem </w:t>
      </w:r>
      <w:r w:rsidR="007437D4" w:rsidRPr="001A7C50">
        <w:rPr>
          <w:rFonts w:asciiTheme="minorHAnsi" w:hAnsiTheme="minorHAnsi" w:cstheme="minorHAnsi"/>
        </w:rPr>
        <w:t xml:space="preserve">č. </w:t>
      </w:r>
      <w:r w:rsidR="00D25D73">
        <w:rPr>
          <w:rFonts w:asciiTheme="minorHAnsi" w:hAnsiTheme="minorHAnsi" w:cstheme="minorHAnsi"/>
        </w:rPr>
        <w:t>10</w:t>
      </w:r>
      <w:r w:rsidR="007437D4" w:rsidRPr="001A7C50">
        <w:rPr>
          <w:rFonts w:asciiTheme="minorHAnsi" w:hAnsiTheme="minorHAnsi" w:cstheme="minorHAnsi"/>
        </w:rPr>
        <w:t xml:space="preserve"> </w:t>
      </w:r>
      <w:r w:rsidRPr="001A7C50">
        <w:rPr>
          <w:rFonts w:asciiTheme="minorHAnsi" w:hAnsiTheme="minorHAnsi" w:cstheme="minorHAnsi"/>
        </w:rPr>
        <w:t xml:space="preserve">jsou upraveny níže přesně specifikovaná </w:t>
      </w:r>
      <w:r w:rsidR="00F65A25" w:rsidRPr="001A7C50">
        <w:rPr>
          <w:rFonts w:asciiTheme="minorHAnsi" w:hAnsiTheme="minorHAnsi" w:cstheme="minorHAnsi"/>
        </w:rPr>
        <w:t xml:space="preserve">ustanovení, a to </w:t>
      </w:r>
      <w:r w:rsidRPr="001A7C50">
        <w:rPr>
          <w:rFonts w:asciiTheme="minorHAnsi" w:hAnsiTheme="minorHAnsi" w:cstheme="minorHAnsi"/>
        </w:rPr>
        <w:t xml:space="preserve">část Článku II </w:t>
      </w:r>
      <w:r w:rsidR="00D25D73">
        <w:rPr>
          <w:rFonts w:asciiTheme="minorHAnsi" w:hAnsiTheme="minorHAnsi" w:cstheme="minorHAnsi"/>
        </w:rPr>
        <w:t xml:space="preserve">část </w:t>
      </w:r>
      <w:r w:rsidR="007437D4" w:rsidRPr="001A7C50">
        <w:rPr>
          <w:rFonts w:asciiTheme="minorHAnsi" w:hAnsiTheme="minorHAnsi" w:cstheme="minorHAnsi"/>
        </w:rPr>
        <w:t xml:space="preserve">odstavec </w:t>
      </w:r>
      <w:r w:rsidR="00D25D73">
        <w:rPr>
          <w:rFonts w:asciiTheme="minorHAnsi" w:hAnsiTheme="minorHAnsi" w:cstheme="minorHAnsi"/>
        </w:rPr>
        <w:t>3</w:t>
      </w:r>
      <w:r w:rsidR="008D69E2">
        <w:rPr>
          <w:rFonts w:asciiTheme="minorHAnsi" w:hAnsiTheme="minorHAnsi" w:cstheme="minorHAnsi"/>
        </w:rPr>
        <w:t xml:space="preserve"> Dodatku č. </w:t>
      </w:r>
      <w:r w:rsidR="00D25D73">
        <w:rPr>
          <w:rFonts w:asciiTheme="minorHAnsi" w:hAnsiTheme="minorHAnsi" w:cstheme="minorHAnsi"/>
        </w:rPr>
        <w:t>9</w:t>
      </w:r>
      <w:r w:rsidR="008D69E2">
        <w:rPr>
          <w:rFonts w:asciiTheme="minorHAnsi" w:hAnsiTheme="minorHAnsi" w:cstheme="minorHAnsi"/>
        </w:rPr>
        <w:t xml:space="preserve"> ke smlouvě</w:t>
      </w:r>
      <w:r w:rsidR="00195437" w:rsidRPr="001A7C50">
        <w:rPr>
          <w:rFonts w:asciiTheme="minorHAnsi" w:hAnsiTheme="minorHAnsi" w:cstheme="minorHAnsi"/>
        </w:rPr>
        <w:t xml:space="preserve"> ze dne 22. 3. 2004.</w:t>
      </w:r>
      <w:r w:rsidR="007437D4" w:rsidRPr="001A7C50">
        <w:rPr>
          <w:rFonts w:asciiTheme="minorHAnsi" w:hAnsiTheme="minorHAnsi" w:cstheme="minorHAnsi"/>
        </w:rPr>
        <w:t xml:space="preserve"> </w:t>
      </w:r>
    </w:p>
    <w:p w:rsidR="009B42A9" w:rsidRPr="001A7C50" w:rsidRDefault="007437D4" w:rsidP="00020E26">
      <w:pPr>
        <w:pStyle w:val="Zkladntext2"/>
        <w:tabs>
          <w:tab w:val="left" w:pos="360"/>
        </w:tabs>
        <w:spacing w:after="0" w:line="276" w:lineRule="auto"/>
        <w:ind w:left="284" w:firstLine="425"/>
        <w:jc w:val="both"/>
        <w:rPr>
          <w:rFonts w:asciiTheme="minorHAnsi" w:hAnsiTheme="minorHAnsi" w:cstheme="minorHAnsi"/>
        </w:rPr>
      </w:pPr>
      <w:r w:rsidRPr="001A7C50">
        <w:rPr>
          <w:rFonts w:asciiTheme="minorHAnsi" w:hAnsiTheme="minorHAnsi" w:cstheme="minorHAnsi"/>
        </w:rPr>
        <w:t>Ostatní ustanovení Smlouvy o pronájmu nebytových prostor ze dne 22. 3. 2004 ve znění pozdějších Dodatků 1</w:t>
      </w:r>
      <w:r w:rsidR="008D69E2">
        <w:rPr>
          <w:rFonts w:asciiTheme="minorHAnsi" w:hAnsiTheme="minorHAnsi" w:cstheme="minorHAnsi"/>
        </w:rPr>
        <w:t xml:space="preserve"> </w:t>
      </w:r>
      <w:r w:rsidRPr="001A7C50">
        <w:rPr>
          <w:rFonts w:asciiTheme="minorHAnsi" w:hAnsiTheme="minorHAnsi" w:cstheme="minorHAnsi"/>
        </w:rPr>
        <w:t xml:space="preserve">až </w:t>
      </w:r>
      <w:r w:rsidR="00D25D73">
        <w:rPr>
          <w:rFonts w:asciiTheme="minorHAnsi" w:hAnsiTheme="minorHAnsi" w:cstheme="minorHAnsi"/>
        </w:rPr>
        <w:t>9</w:t>
      </w:r>
      <w:r w:rsidRPr="001A7C50">
        <w:rPr>
          <w:rFonts w:asciiTheme="minorHAnsi" w:hAnsiTheme="minorHAnsi" w:cstheme="minorHAnsi"/>
        </w:rPr>
        <w:t xml:space="preserve"> zůstávají bez změny.</w:t>
      </w:r>
    </w:p>
    <w:p w:rsidR="007437D4" w:rsidRPr="001A7C50" w:rsidRDefault="007437D4" w:rsidP="00020E26">
      <w:pPr>
        <w:pStyle w:val="Zkladntext2"/>
        <w:tabs>
          <w:tab w:val="left" w:pos="360"/>
        </w:tabs>
        <w:spacing w:after="0" w:line="276" w:lineRule="auto"/>
        <w:ind w:left="284" w:firstLine="425"/>
        <w:jc w:val="both"/>
        <w:rPr>
          <w:rFonts w:asciiTheme="minorHAnsi" w:hAnsiTheme="minorHAnsi" w:cstheme="minorHAnsi"/>
        </w:rPr>
      </w:pPr>
    </w:p>
    <w:p w:rsidR="001523E5" w:rsidRPr="001A7C50" w:rsidRDefault="001523E5" w:rsidP="00F5127B">
      <w:pPr>
        <w:pStyle w:val="Zkladntextodsazen"/>
        <w:tabs>
          <w:tab w:val="left" w:pos="360"/>
        </w:tabs>
        <w:ind w:left="360"/>
        <w:rPr>
          <w:rFonts w:cstheme="minorHAnsi"/>
          <w:i/>
        </w:rPr>
      </w:pPr>
      <w:r w:rsidRPr="001A7C50">
        <w:rPr>
          <w:rFonts w:cstheme="minorHAnsi"/>
          <w:i/>
        </w:rPr>
        <w:t>Původní znění</w:t>
      </w:r>
      <w:r w:rsidR="00195437" w:rsidRPr="001A7C50">
        <w:rPr>
          <w:rFonts w:cstheme="minorHAnsi"/>
          <w:i/>
        </w:rPr>
        <w:t xml:space="preserve"> </w:t>
      </w:r>
      <w:r w:rsidR="00D25D73">
        <w:rPr>
          <w:rFonts w:cstheme="minorHAnsi"/>
          <w:i/>
        </w:rPr>
        <w:t xml:space="preserve">části </w:t>
      </w:r>
      <w:r w:rsidR="00195437" w:rsidRPr="001A7C50">
        <w:rPr>
          <w:rFonts w:cstheme="minorHAnsi"/>
          <w:i/>
        </w:rPr>
        <w:t xml:space="preserve">Článku II Dodatku č. 8 </w:t>
      </w:r>
      <w:r w:rsidR="00120DFC">
        <w:rPr>
          <w:rFonts w:cstheme="minorHAnsi"/>
          <w:i/>
        </w:rPr>
        <w:t xml:space="preserve">ze dne 30. 6. 2013 </w:t>
      </w:r>
      <w:r w:rsidR="008D69E2">
        <w:rPr>
          <w:rFonts w:cstheme="minorHAnsi"/>
          <w:i/>
        </w:rPr>
        <w:t xml:space="preserve">ke </w:t>
      </w:r>
      <w:r w:rsidR="00195437" w:rsidRPr="001A7C50">
        <w:rPr>
          <w:rFonts w:cstheme="minorHAnsi"/>
          <w:i/>
        </w:rPr>
        <w:t>Smlouv</w:t>
      </w:r>
      <w:r w:rsidR="008D69E2">
        <w:rPr>
          <w:rFonts w:cstheme="minorHAnsi"/>
          <w:i/>
        </w:rPr>
        <w:t>ě</w:t>
      </w:r>
      <w:r w:rsidR="00195437" w:rsidRPr="001A7C50">
        <w:rPr>
          <w:rFonts w:cstheme="minorHAnsi"/>
          <w:i/>
        </w:rPr>
        <w:t xml:space="preserve"> ze dne 22. 3. 2004</w:t>
      </w:r>
      <w:r w:rsidR="00D25D73">
        <w:rPr>
          <w:rFonts w:cstheme="minorHAnsi"/>
          <w:i/>
        </w:rPr>
        <w:t>:</w:t>
      </w:r>
    </w:p>
    <w:p w:rsidR="00D25D73" w:rsidRDefault="00D25D73" w:rsidP="00195437">
      <w:pPr>
        <w:shd w:val="clear" w:color="auto" w:fill="FFFFFF"/>
        <w:ind w:right="6"/>
        <w:jc w:val="center"/>
        <w:rPr>
          <w:rFonts w:cstheme="minorHAnsi"/>
          <w:b/>
          <w:bCs/>
          <w:color w:val="000000"/>
          <w:spacing w:val="-9"/>
          <w:lang w:val="en-US"/>
        </w:rPr>
      </w:pPr>
    </w:p>
    <w:p w:rsidR="00195437" w:rsidRPr="001A7C50" w:rsidRDefault="00195437" w:rsidP="00195437">
      <w:pPr>
        <w:shd w:val="clear" w:color="auto" w:fill="FFFFFF"/>
        <w:ind w:right="6"/>
        <w:jc w:val="center"/>
        <w:rPr>
          <w:rFonts w:cstheme="minorHAnsi"/>
          <w:b/>
          <w:bCs/>
          <w:color w:val="000000"/>
          <w:spacing w:val="-9"/>
          <w:lang w:val="en-US"/>
        </w:rPr>
      </w:pPr>
      <w:r w:rsidRPr="001A7C50">
        <w:rPr>
          <w:rFonts w:cstheme="minorHAnsi"/>
          <w:b/>
          <w:bCs/>
          <w:color w:val="000000"/>
          <w:spacing w:val="-9"/>
          <w:lang w:val="en-US"/>
        </w:rPr>
        <w:t>II.</w:t>
      </w:r>
    </w:p>
    <w:p w:rsidR="00D25D73" w:rsidRPr="00D25D73" w:rsidRDefault="00D25D73" w:rsidP="00D25D73">
      <w:pPr>
        <w:pStyle w:val="Odstavecseseznamem"/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346"/>
        </w:tabs>
        <w:autoSpaceDE w:val="0"/>
        <w:autoSpaceDN w:val="0"/>
        <w:adjustRightInd w:val="0"/>
        <w:spacing w:after="0" w:line="274" w:lineRule="exact"/>
        <w:ind w:left="284" w:firstLine="0"/>
        <w:rPr>
          <w:rFonts w:cstheme="minorHAnsi"/>
          <w:color w:val="000000"/>
          <w:spacing w:val="-18"/>
        </w:rPr>
      </w:pPr>
      <w:r w:rsidRPr="00D25D73">
        <w:rPr>
          <w:rFonts w:cstheme="minorHAnsi"/>
          <w:color w:val="000000"/>
        </w:rPr>
        <w:t xml:space="preserve">Vedle nájmu se nájemce zavazuje měsíčně platit pronajímateli zálohy za služby </w:t>
      </w:r>
      <w:r w:rsidRPr="00D25D73">
        <w:rPr>
          <w:rFonts w:cstheme="minorHAnsi"/>
          <w:color w:val="000000"/>
        </w:rPr>
        <w:tab/>
      </w:r>
      <w:r w:rsidRPr="00D25D73">
        <w:rPr>
          <w:rFonts w:cstheme="minorHAnsi"/>
          <w:color w:val="000000"/>
          <w:spacing w:val="2"/>
        </w:rPr>
        <w:t>poskytované spolu s pronájmem nebytových prostor, a to za: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a) vodné a stočné:</w:t>
      </w:r>
      <w:r w:rsidRPr="001A7C50">
        <w:rPr>
          <w:rFonts w:cstheme="minorHAnsi"/>
          <w:color w:val="000000"/>
          <w:spacing w:val="2"/>
        </w:rPr>
        <w:tab/>
      </w:r>
      <w:r w:rsidRPr="001A7C50">
        <w:rPr>
          <w:rFonts w:cstheme="minorHAnsi"/>
          <w:b/>
          <w:color w:val="000000"/>
          <w:spacing w:val="2"/>
        </w:rPr>
        <w:t>8 500,- Kč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b) elektrickou energii:</w:t>
      </w:r>
      <w:r w:rsidRPr="001A7C50">
        <w:rPr>
          <w:rFonts w:cstheme="minorHAnsi"/>
          <w:color w:val="000000"/>
          <w:spacing w:val="2"/>
        </w:rPr>
        <w:tab/>
      </w:r>
      <w:r w:rsidRPr="001A7C50">
        <w:rPr>
          <w:rFonts w:cstheme="minorHAnsi"/>
          <w:b/>
          <w:color w:val="000000"/>
          <w:spacing w:val="2"/>
        </w:rPr>
        <w:t>40 000,- Kč</w:t>
      </w:r>
      <w:r w:rsidRPr="001A7C50">
        <w:rPr>
          <w:rFonts w:cstheme="minorHAnsi"/>
          <w:color w:val="000000"/>
          <w:spacing w:val="2"/>
        </w:rPr>
        <w:t xml:space="preserve"> 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c) plyn:</w:t>
      </w:r>
      <w:r w:rsidRPr="001A7C50">
        <w:rPr>
          <w:rFonts w:cstheme="minorHAnsi"/>
          <w:color w:val="000000"/>
          <w:spacing w:val="2"/>
        </w:rPr>
        <w:tab/>
      </w:r>
      <w:r w:rsidRPr="001A7C50">
        <w:rPr>
          <w:rFonts w:cstheme="minorHAnsi"/>
          <w:b/>
          <w:color w:val="000000"/>
          <w:spacing w:val="2"/>
        </w:rPr>
        <w:t>16 000,- Kč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b/>
          <w:color w:val="000000"/>
        </w:rPr>
      </w:pPr>
      <w:r w:rsidRPr="001A7C50">
        <w:rPr>
          <w:rFonts w:cstheme="minorHAnsi"/>
          <w:color w:val="000000"/>
          <w:spacing w:val="2"/>
        </w:rPr>
        <w:t xml:space="preserve">d) odvoz </w:t>
      </w:r>
      <w:r w:rsidRPr="001A7C50">
        <w:rPr>
          <w:rFonts w:cstheme="minorHAnsi"/>
          <w:color w:val="000000"/>
        </w:rPr>
        <w:t>odpadu:</w:t>
      </w:r>
      <w:r w:rsidRPr="001A7C50">
        <w:rPr>
          <w:rFonts w:cstheme="minorHAnsi"/>
          <w:color w:val="000000"/>
        </w:rPr>
        <w:tab/>
      </w:r>
      <w:r w:rsidRPr="001A7C50">
        <w:rPr>
          <w:rFonts w:cstheme="minorHAnsi"/>
          <w:b/>
          <w:color w:val="000000"/>
        </w:rPr>
        <w:t>6 300,- Kč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</w:rPr>
      </w:pPr>
    </w:p>
    <w:p w:rsidR="00D25D73" w:rsidRPr="001A7C50" w:rsidRDefault="00D25D73" w:rsidP="00D25D73">
      <w:pPr>
        <w:shd w:val="clear" w:color="auto" w:fill="FFFFFF"/>
        <w:tabs>
          <w:tab w:val="left" w:pos="284"/>
          <w:tab w:val="left" w:pos="346"/>
          <w:tab w:val="decimal" w:leader="dot" w:pos="7371"/>
        </w:tabs>
        <w:ind w:left="284"/>
        <w:jc w:val="both"/>
        <w:rPr>
          <w:rFonts w:cstheme="minorHAnsi"/>
          <w:color w:val="000000"/>
        </w:rPr>
      </w:pPr>
      <w:r w:rsidRPr="001A7C50">
        <w:rPr>
          <w:rFonts w:cstheme="minorHAnsi"/>
          <w:color w:val="000000"/>
        </w:rPr>
        <w:t xml:space="preserve">a dále měsíční paušální úhradu za připojení </w:t>
      </w:r>
    </w:p>
    <w:p w:rsidR="00D25D73" w:rsidRPr="001A7C50" w:rsidRDefault="00D25D73" w:rsidP="00D25D73">
      <w:pPr>
        <w:shd w:val="clear" w:color="auto" w:fill="FFFFFF"/>
        <w:tabs>
          <w:tab w:val="left" w:pos="284"/>
          <w:tab w:val="lef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</w:rPr>
      </w:pPr>
      <w:r w:rsidRPr="001A7C50">
        <w:rPr>
          <w:rFonts w:cstheme="minorHAnsi"/>
          <w:color w:val="000000"/>
        </w:rPr>
        <w:t>k síti internet:</w:t>
      </w:r>
      <w:r w:rsidRPr="001A7C50">
        <w:rPr>
          <w:rFonts w:cstheme="minorHAnsi"/>
          <w:color w:val="000000"/>
        </w:rPr>
        <w:tab/>
      </w:r>
      <w:r w:rsidRPr="001A7C50">
        <w:rPr>
          <w:rFonts w:cstheme="minorHAnsi"/>
          <w:b/>
          <w:color w:val="000000"/>
        </w:rPr>
        <w:t>3</w:t>
      </w:r>
      <w:r>
        <w:rPr>
          <w:rFonts w:cstheme="minorHAnsi"/>
          <w:b/>
          <w:color w:val="000000"/>
        </w:rPr>
        <w:t>11</w:t>
      </w:r>
      <w:r w:rsidRPr="001A7C50">
        <w:rPr>
          <w:rFonts w:cstheme="minorHAnsi"/>
          <w:b/>
          <w:color w:val="000000"/>
        </w:rPr>
        <w:t>,- Kč</w:t>
      </w:r>
      <w:r w:rsidRPr="001A7C50">
        <w:rPr>
          <w:rFonts w:cstheme="minorHAnsi"/>
          <w:color w:val="000000"/>
        </w:rPr>
        <w:t xml:space="preserve"> </w:t>
      </w:r>
    </w:p>
    <w:p w:rsidR="00D25D73" w:rsidRDefault="00D25D73" w:rsidP="00D25D73">
      <w:pPr>
        <w:shd w:val="clear" w:color="auto" w:fill="FFFFFF"/>
        <w:tabs>
          <w:tab w:val="left" w:pos="346"/>
          <w:tab w:val="decimal" w:leader="dot" w:pos="3686"/>
        </w:tabs>
        <w:spacing w:line="274" w:lineRule="exact"/>
        <w:ind w:left="346"/>
        <w:jc w:val="both"/>
        <w:rPr>
          <w:rFonts w:cstheme="minorHAnsi"/>
          <w:color w:val="000000"/>
        </w:rPr>
      </w:pPr>
    </w:p>
    <w:p w:rsidR="00DF4739" w:rsidRDefault="00DF4739" w:rsidP="00D25D73">
      <w:pPr>
        <w:shd w:val="clear" w:color="auto" w:fill="FFFFFF"/>
        <w:tabs>
          <w:tab w:val="left" w:pos="346"/>
          <w:tab w:val="decimal" w:leader="dot" w:pos="3686"/>
        </w:tabs>
        <w:spacing w:line="274" w:lineRule="exact"/>
        <w:ind w:left="346"/>
        <w:jc w:val="both"/>
        <w:rPr>
          <w:rFonts w:cstheme="minorHAnsi"/>
          <w:color w:val="000000"/>
        </w:rPr>
      </w:pPr>
    </w:p>
    <w:p w:rsidR="00D25D73" w:rsidRPr="001A7C50" w:rsidRDefault="00D25D73" w:rsidP="00D25D73">
      <w:pPr>
        <w:shd w:val="clear" w:color="auto" w:fill="FFFFFF"/>
        <w:tabs>
          <w:tab w:val="left" w:pos="346"/>
          <w:tab w:val="decimal" w:leader="dot" w:pos="3686"/>
        </w:tabs>
        <w:spacing w:line="274" w:lineRule="exact"/>
        <w:ind w:left="346"/>
        <w:jc w:val="both"/>
        <w:rPr>
          <w:rFonts w:cstheme="minorHAnsi"/>
          <w:color w:val="000000"/>
        </w:rPr>
      </w:pPr>
    </w:p>
    <w:p w:rsidR="001523E5" w:rsidRPr="001A7C50" w:rsidRDefault="001523E5" w:rsidP="00E22FDF">
      <w:pPr>
        <w:pStyle w:val="Zkladntextodsazen"/>
        <w:tabs>
          <w:tab w:val="left" w:pos="284"/>
          <w:tab w:val="left" w:pos="360"/>
        </w:tabs>
        <w:ind w:left="360"/>
        <w:rPr>
          <w:rFonts w:cstheme="minorHAnsi"/>
          <w:i/>
        </w:rPr>
      </w:pPr>
      <w:r w:rsidRPr="001A7C50">
        <w:rPr>
          <w:rFonts w:cstheme="minorHAnsi"/>
          <w:i/>
        </w:rPr>
        <w:t>Je nahrazeno zněním:</w:t>
      </w:r>
    </w:p>
    <w:p w:rsidR="00195437" w:rsidRPr="001A7C50" w:rsidRDefault="00195437" w:rsidP="00E22FDF">
      <w:pPr>
        <w:shd w:val="clear" w:color="auto" w:fill="FFFFFF"/>
        <w:tabs>
          <w:tab w:val="left" w:pos="284"/>
        </w:tabs>
        <w:ind w:right="6"/>
        <w:jc w:val="center"/>
        <w:rPr>
          <w:rFonts w:cstheme="minorHAnsi"/>
          <w:b/>
          <w:bCs/>
          <w:color w:val="000000"/>
          <w:spacing w:val="-9"/>
          <w:lang w:val="en-US"/>
        </w:rPr>
      </w:pPr>
      <w:r w:rsidRPr="001A7C50">
        <w:rPr>
          <w:rFonts w:cstheme="minorHAnsi"/>
          <w:b/>
          <w:bCs/>
          <w:color w:val="000000"/>
          <w:spacing w:val="-9"/>
          <w:lang w:val="en-US"/>
        </w:rPr>
        <w:t>II.</w:t>
      </w:r>
    </w:p>
    <w:p w:rsidR="008A3A5C" w:rsidRPr="001A7C50" w:rsidRDefault="008A3A5C" w:rsidP="008A3A5C">
      <w:pPr>
        <w:widowControl w:val="0"/>
        <w:shd w:val="clear" w:color="auto" w:fill="FFFFFF"/>
        <w:tabs>
          <w:tab w:val="left" w:pos="284"/>
          <w:tab w:val="left" w:pos="346"/>
        </w:tabs>
        <w:autoSpaceDE w:val="0"/>
        <w:autoSpaceDN w:val="0"/>
        <w:adjustRightInd w:val="0"/>
        <w:spacing w:after="0" w:line="274" w:lineRule="exact"/>
        <w:jc w:val="both"/>
        <w:rPr>
          <w:rFonts w:cstheme="minorHAnsi"/>
          <w:color w:val="000000"/>
          <w:spacing w:val="-18"/>
        </w:rPr>
      </w:pPr>
    </w:p>
    <w:p w:rsidR="00195437" w:rsidRPr="001A7C50" w:rsidRDefault="00195437" w:rsidP="00D25D73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346"/>
        </w:tabs>
        <w:autoSpaceDE w:val="0"/>
        <w:autoSpaceDN w:val="0"/>
        <w:adjustRightInd w:val="0"/>
        <w:spacing w:after="0" w:line="274" w:lineRule="exact"/>
        <w:ind w:left="284" w:firstLine="0"/>
        <w:jc w:val="both"/>
        <w:rPr>
          <w:rFonts w:cstheme="minorHAnsi"/>
          <w:color w:val="000000"/>
          <w:spacing w:val="-18"/>
        </w:rPr>
      </w:pPr>
      <w:r w:rsidRPr="001A7C50">
        <w:rPr>
          <w:rFonts w:cstheme="minorHAnsi"/>
          <w:color w:val="000000"/>
        </w:rPr>
        <w:t>Vedle nájmu se nájemce zavazuje měsíčně platit</w:t>
      </w:r>
      <w:r w:rsidR="00E22FDF" w:rsidRPr="001A7C50">
        <w:rPr>
          <w:rFonts w:cstheme="minorHAnsi"/>
          <w:color w:val="000000"/>
        </w:rPr>
        <w:t xml:space="preserve"> pronajímateli zálohy </w:t>
      </w:r>
      <w:r w:rsidRPr="001A7C50">
        <w:rPr>
          <w:rFonts w:cstheme="minorHAnsi"/>
          <w:color w:val="000000"/>
        </w:rPr>
        <w:t xml:space="preserve">za služby </w:t>
      </w:r>
      <w:r w:rsidRPr="001A7C50">
        <w:rPr>
          <w:rFonts w:cstheme="minorHAnsi"/>
          <w:color w:val="000000"/>
        </w:rPr>
        <w:tab/>
      </w:r>
      <w:r w:rsidRPr="001A7C50">
        <w:rPr>
          <w:rFonts w:cstheme="minorHAnsi"/>
          <w:color w:val="000000"/>
          <w:spacing w:val="2"/>
        </w:rPr>
        <w:t>poskytované spolu s pronájmem nebytových prostor, a to za: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a) vodné a stočné:</w:t>
      </w:r>
      <w:r w:rsidRPr="001A7C50">
        <w:rPr>
          <w:rFonts w:cstheme="minorHAnsi"/>
          <w:color w:val="000000"/>
          <w:spacing w:val="2"/>
        </w:rPr>
        <w:tab/>
      </w:r>
      <w:r w:rsidR="00D25D73">
        <w:rPr>
          <w:rFonts w:cstheme="minorHAnsi"/>
          <w:b/>
          <w:color w:val="000000"/>
          <w:spacing w:val="2"/>
        </w:rPr>
        <w:t xml:space="preserve">25 </w:t>
      </w:r>
      <w:r w:rsidR="00E22FDF" w:rsidRPr="001A7C50">
        <w:rPr>
          <w:rFonts w:cstheme="minorHAnsi"/>
          <w:b/>
          <w:color w:val="000000"/>
          <w:spacing w:val="2"/>
        </w:rPr>
        <w:t>500</w:t>
      </w:r>
      <w:r w:rsidRPr="001A7C50">
        <w:rPr>
          <w:rFonts w:cstheme="minorHAnsi"/>
          <w:b/>
          <w:color w:val="000000"/>
          <w:spacing w:val="2"/>
        </w:rPr>
        <w:t>,- Kč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b) elektrickou energii:</w:t>
      </w:r>
      <w:r w:rsidRPr="001A7C50">
        <w:rPr>
          <w:rFonts w:cstheme="minorHAnsi"/>
          <w:color w:val="000000"/>
          <w:spacing w:val="2"/>
        </w:rPr>
        <w:tab/>
      </w:r>
      <w:r w:rsidR="00D25D73">
        <w:rPr>
          <w:rFonts w:cstheme="minorHAnsi"/>
          <w:b/>
          <w:color w:val="000000"/>
          <w:spacing w:val="2"/>
        </w:rPr>
        <w:t>12</w:t>
      </w:r>
      <w:r w:rsidR="00AA55D9" w:rsidRPr="001A7C50">
        <w:rPr>
          <w:rFonts w:cstheme="minorHAnsi"/>
          <w:b/>
          <w:color w:val="000000"/>
          <w:spacing w:val="2"/>
        </w:rPr>
        <w:t>0</w:t>
      </w:r>
      <w:r w:rsidRPr="001A7C50">
        <w:rPr>
          <w:rFonts w:cstheme="minorHAnsi"/>
          <w:b/>
          <w:color w:val="000000"/>
          <w:spacing w:val="2"/>
        </w:rPr>
        <w:t> 000,- Kč</w:t>
      </w:r>
      <w:r w:rsidRPr="001A7C50">
        <w:rPr>
          <w:rFonts w:cstheme="minorHAnsi"/>
          <w:color w:val="000000"/>
          <w:spacing w:val="2"/>
        </w:rPr>
        <w:t xml:space="preserve"> 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  <w:spacing w:val="2"/>
        </w:rPr>
      </w:pPr>
      <w:r w:rsidRPr="001A7C50">
        <w:rPr>
          <w:rFonts w:cstheme="minorHAnsi"/>
          <w:color w:val="000000"/>
          <w:spacing w:val="2"/>
        </w:rPr>
        <w:t>c) plyn:</w:t>
      </w:r>
      <w:r w:rsidRPr="001A7C50">
        <w:rPr>
          <w:rFonts w:cstheme="minorHAnsi"/>
          <w:color w:val="000000"/>
          <w:spacing w:val="2"/>
        </w:rPr>
        <w:tab/>
      </w:r>
      <w:r w:rsidR="00D25D73">
        <w:rPr>
          <w:rFonts w:cstheme="minorHAnsi"/>
          <w:b/>
          <w:color w:val="000000"/>
          <w:spacing w:val="2"/>
        </w:rPr>
        <w:t>48</w:t>
      </w:r>
      <w:r w:rsidR="00E22FDF" w:rsidRPr="001A7C50">
        <w:rPr>
          <w:rFonts w:cstheme="minorHAnsi"/>
          <w:b/>
          <w:color w:val="000000"/>
          <w:spacing w:val="2"/>
        </w:rPr>
        <w:t xml:space="preserve"> 000</w:t>
      </w:r>
      <w:r w:rsidRPr="001A7C50">
        <w:rPr>
          <w:rFonts w:cstheme="minorHAnsi"/>
          <w:b/>
          <w:color w:val="000000"/>
          <w:spacing w:val="2"/>
        </w:rPr>
        <w:t>,- Kč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leader="do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b/>
          <w:color w:val="000000"/>
        </w:rPr>
      </w:pPr>
      <w:r w:rsidRPr="001A7C50">
        <w:rPr>
          <w:rFonts w:cstheme="minorHAnsi"/>
          <w:color w:val="000000"/>
          <w:spacing w:val="2"/>
        </w:rPr>
        <w:t xml:space="preserve">d) odvoz </w:t>
      </w:r>
      <w:r w:rsidRPr="001A7C50">
        <w:rPr>
          <w:rFonts w:cstheme="minorHAnsi"/>
          <w:color w:val="000000"/>
        </w:rPr>
        <w:t>odpadu:</w:t>
      </w:r>
      <w:r w:rsidRPr="001A7C50">
        <w:rPr>
          <w:rFonts w:cstheme="minorHAnsi"/>
          <w:color w:val="000000"/>
        </w:rPr>
        <w:tab/>
      </w:r>
      <w:r w:rsidR="00D25D73">
        <w:rPr>
          <w:rFonts w:cstheme="minorHAnsi"/>
          <w:b/>
          <w:color w:val="000000"/>
        </w:rPr>
        <w:t>18 900</w:t>
      </w:r>
      <w:r w:rsidRPr="001A7C50">
        <w:rPr>
          <w:rFonts w:cstheme="minorHAnsi"/>
          <w:b/>
          <w:color w:val="000000"/>
        </w:rPr>
        <w:t>,- Kč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pos="346"/>
          <w:tab w:val="decimal" w:leader="dot" w:pos="7371"/>
        </w:tabs>
        <w:ind w:left="284"/>
        <w:jc w:val="both"/>
        <w:rPr>
          <w:rFonts w:cstheme="minorHAnsi"/>
          <w:color w:val="000000"/>
        </w:rPr>
      </w:pPr>
      <w:r w:rsidRPr="001A7C50">
        <w:rPr>
          <w:rFonts w:cstheme="minorHAnsi"/>
          <w:color w:val="000000"/>
        </w:rPr>
        <w:t xml:space="preserve">a dále měsíční paušální úhradu za připojení </w:t>
      </w:r>
    </w:p>
    <w:p w:rsidR="00195437" w:rsidRPr="001A7C50" w:rsidRDefault="00195437" w:rsidP="00E22FDF">
      <w:pPr>
        <w:shd w:val="clear" w:color="auto" w:fill="FFFFFF"/>
        <w:tabs>
          <w:tab w:val="left" w:pos="284"/>
          <w:tab w:val="left" w:pos="346"/>
          <w:tab w:val="decimal" w:leader="dot" w:pos="3686"/>
        </w:tabs>
        <w:spacing w:line="274" w:lineRule="exact"/>
        <w:ind w:left="284"/>
        <w:jc w:val="both"/>
        <w:rPr>
          <w:rFonts w:cstheme="minorHAnsi"/>
          <w:color w:val="000000"/>
        </w:rPr>
      </w:pPr>
      <w:r w:rsidRPr="001A7C50">
        <w:rPr>
          <w:rFonts w:cstheme="minorHAnsi"/>
          <w:color w:val="000000"/>
        </w:rPr>
        <w:t>k síti internet:</w:t>
      </w:r>
      <w:r w:rsidRPr="001A7C50">
        <w:rPr>
          <w:rFonts w:cstheme="minorHAnsi"/>
          <w:color w:val="000000"/>
        </w:rPr>
        <w:tab/>
      </w:r>
      <w:r w:rsidRPr="001A7C50">
        <w:rPr>
          <w:rFonts w:cstheme="minorHAnsi"/>
          <w:b/>
          <w:color w:val="000000"/>
        </w:rPr>
        <w:t>3</w:t>
      </w:r>
      <w:r w:rsidR="00E36F96">
        <w:rPr>
          <w:rFonts w:cstheme="minorHAnsi"/>
          <w:b/>
          <w:color w:val="000000"/>
        </w:rPr>
        <w:t>11</w:t>
      </w:r>
      <w:r w:rsidRPr="001A7C50">
        <w:rPr>
          <w:rFonts w:cstheme="minorHAnsi"/>
          <w:b/>
          <w:color w:val="000000"/>
        </w:rPr>
        <w:t>,- Kč</w:t>
      </w:r>
      <w:r w:rsidRPr="001A7C50">
        <w:rPr>
          <w:rFonts w:cstheme="minorHAnsi"/>
          <w:color w:val="000000"/>
        </w:rPr>
        <w:t xml:space="preserve"> </w:t>
      </w:r>
    </w:p>
    <w:p w:rsidR="00195437" w:rsidRPr="001A7C50" w:rsidRDefault="00D25D73" w:rsidP="00195437">
      <w:pPr>
        <w:shd w:val="clear" w:color="auto" w:fill="FFFFFF"/>
        <w:tabs>
          <w:tab w:val="left" w:pos="346"/>
          <w:tab w:val="decimal" w:leader="dot" w:pos="3686"/>
        </w:tabs>
        <w:spacing w:line="274" w:lineRule="exact"/>
        <w:ind w:left="34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Od 1. 9. 2022 je celková výše záloh a paušálních úhrad za služby spojené s pronájmem nebytových prostor </w:t>
      </w:r>
      <w:r w:rsidRPr="00D25D73">
        <w:rPr>
          <w:rFonts w:cstheme="minorHAnsi"/>
          <w:b/>
          <w:color w:val="000000"/>
        </w:rPr>
        <w:t>212 711 Kč měsíčně</w:t>
      </w:r>
      <w:r>
        <w:rPr>
          <w:rFonts w:cstheme="minorHAnsi"/>
          <w:color w:val="000000"/>
        </w:rPr>
        <w:t xml:space="preserve">. </w:t>
      </w:r>
    </w:p>
    <w:p w:rsidR="00195437" w:rsidRPr="001A7C50" w:rsidRDefault="00195437" w:rsidP="00195437">
      <w:pPr>
        <w:shd w:val="clear" w:color="auto" w:fill="FFFFFF"/>
        <w:tabs>
          <w:tab w:val="left" w:pos="346"/>
        </w:tabs>
        <w:spacing w:line="274" w:lineRule="exact"/>
        <w:ind w:left="346"/>
        <w:jc w:val="both"/>
        <w:rPr>
          <w:rFonts w:cstheme="minorHAnsi"/>
          <w:color w:val="000000"/>
          <w:spacing w:val="-4"/>
        </w:rPr>
      </w:pPr>
      <w:r w:rsidRPr="001A7C50">
        <w:rPr>
          <w:rFonts w:cstheme="minorHAnsi"/>
          <w:color w:val="000000"/>
        </w:rPr>
        <w:t xml:space="preserve">Zálohy a paušální úhrady za služby spojené s pronájmem nebytových prostor jsou </w:t>
      </w:r>
      <w:r w:rsidRPr="001A7C50">
        <w:rPr>
          <w:rFonts w:cstheme="minorHAnsi"/>
          <w:color w:val="000000"/>
          <w:spacing w:val="3"/>
        </w:rPr>
        <w:t>splatné k 2</w:t>
      </w:r>
      <w:r w:rsidR="00D55568">
        <w:rPr>
          <w:rFonts w:cstheme="minorHAnsi"/>
          <w:color w:val="000000"/>
          <w:spacing w:val="3"/>
        </w:rPr>
        <w:t>5</w:t>
      </w:r>
      <w:r w:rsidRPr="001A7C50">
        <w:rPr>
          <w:rFonts w:cstheme="minorHAnsi"/>
          <w:color w:val="000000"/>
          <w:spacing w:val="3"/>
        </w:rPr>
        <w:t xml:space="preserve">. dni </w:t>
      </w:r>
      <w:r w:rsidRPr="001A7C50">
        <w:rPr>
          <w:rFonts w:cstheme="minorHAnsi"/>
          <w:color w:val="000000"/>
          <w:spacing w:val="-4"/>
        </w:rPr>
        <w:t>kalendářního měsíce, za který nájemné přísluší.</w:t>
      </w:r>
    </w:p>
    <w:p w:rsidR="00195437" w:rsidRPr="001A7C50" w:rsidRDefault="00195437" w:rsidP="001523E5">
      <w:pPr>
        <w:pStyle w:val="Zkladntextodsazen"/>
        <w:tabs>
          <w:tab w:val="left" w:pos="360"/>
        </w:tabs>
        <w:ind w:left="360"/>
        <w:rPr>
          <w:rFonts w:cstheme="minorHAnsi"/>
          <w:i/>
        </w:rPr>
      </w:pPr>
    </w:p>
    <w:p w:rsidR="009B42A9" w:rsidRDefault="00195437" w:rsidP="00BD5F00">
      <w:pPr>
        <w:pStyle w:val="Zkladntext2"/>
        <w:spacing w:after="0" w:line="276" w:lineRule="auto"/>
        <w:ind w:left="851" w:hanging="425"/>
        <w:jc w:val="center"/>
        <w:rPr>
          <w:rFonts w:asciiTheme="minorHAnsi" w:hAnsiTheme="minorHAnsi" w:cstheme="minorHAnsi"/>
          <w:b/>
          <w:bCs/>
        </w:rPr>
      </w:pPr>
      <w:r w:rsidRPr="001A7C50">
        <w:rPr>
          <w:rFonts w:asciiTheme="minorHAnsi" w:hAnsiTheme="minorHAnsi" w:cstheme="minorHAnsi"/>
          <w:b/>
          <w:bCs/>
        </w:rPr>
        <w:t>III</w:t>
      </w:r>
      <w:r w:rsidR="009B42A9" w:rsidRPr="001A7C50">
        <w:rPr>
          <w:rFonts w:asciiTheme="minorHAnsi" w:hAnsiTheme="minorHAnsi" w:cstheme="minorHAnsi"/>
          <w:b/>
          <w:bCs/>
        </w:rPr>
        <w:t>.</w:t>
      </w:r>
    </w:p>
    <w:p w:rsidR="001A7C50" w:rsidRPr="001A7C50" w:rsidRDefault="001A7C50" w:rsidP="00BD5F00">
      <w:pPr>
        <w:pStyle w:val="Zkladntext2"/>
        <w:spacing w:after="0" w:line="276" w:lineRule="auto"/>
        <w:ind w:left="851" w:hanging="425"/>
        <w:jc w:val="center"/>
        <w:rPr>
          <w:rFonts w:asciiTheme="minorHAnsi" w:hAnsiTheme="minorHAnsi" w:cstheme="minorHAnsi"/>
          <w:b/>
          <w:bCs/>
        </w:rPr>
      </w:pPr>
    </w:p>
    <w:p w:rsidR="009B42A9" w:rsidRPr="00B86770" w:rsidRDefault="009B42A9" w:rsidP="00766486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cstheme="minorHAnsi"/>
          <w:color w:val="000000"/>
          <w:spacing w:val="3"/>
        </w:rPr>
      </w:pPr>
      <w:r w:rsidRPr="00B86770">
        <w:rPr>
          <w:rFonts w:cstheme="minorHAnsi"/>
          <w:color w:val="000000"/>
          <w:spacing w:val="3"/>
        </w:rPr>
        <w:t>T</w:t>
      </w:r>
      <w:r w:rsidR="00D70533" w:rsidRPr="00B86770">
        <w:rPr>
          <w:rFonts w:cstheme="minorHAnsi"/>
          <w:color w:val="000000"/>
          <w:spacing w:val="3"/>
        </w:rPr>
        <w:t xml:space="preserve">ento dodatek </w:t>
      </w:r>
      <w:r w:rsidRPr="00B86770">
        <w:rPr>
          <w:rFonts w:cstheme="minorHAnsi"/>
          <w:color w:val="000000"/>
          <w:spacing w:val="3"/>
        </w:rPr>
        <w:t xml:space="preserve">nabývá účinnosti dnem </w:t>
      </w:r>
      <w:r w:rsidR="003F2DD5" w:rsidRPr="00B86770">
        <w:rPr>
          <w:rFonts w:cstheme="minorHAnsi"/>
          <w:color w:val="000000"/>
          <w:spacing w:val="3"/>
        </w:rPr>
        <w:t xml:space="preserve">1. </w:t>
      </w:r>
      <w:r w:rsidR="00D25D73">
        <w:rPr>
          <w:rFonts w:cstheme="minorHAnsi"/>
          <w:color w:val="000000"/>
          <w:spacing w:val="3"/>
        </w:rPr>
        <w:t>9</w:t>
      </w:r>
      <w:r w:rsidR="003F2DD5" w:rsidRPr="00B86770">
        <w:rPr>
          <w:rFonts w:cstheme="minorHAnsi"/>
          <w:color w:val="000000"/>
          <w:spacing w:val="3"/>
        </w:rPr>
        <w:t>. 2022</w:t>
      </w:r>
      <w:r w:rsidR="008D69E2" w:rsidRPr="00B86770">
        <w:rPr>
          <w:rFonts w:cstheme="minorHAnsi"/>
          <w:color w:val="000000"/>
          <w:spacing w:val="3"/>
        </w:rPr>
        <w:t xml:space="preserve"> a platnosti dnem podpisu.</w:t>
      </w:r>
    </w:p>
    <w:p w:rsidR="009B42A9" w:rsidRPr="00B86770" w:rsidRDefault="009B42A9" w:rsidP="00766486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cstheme="minorHAnsi"/>
          <w:color w:val="000000"/>
          <w:spacing w:val="3"/>
        </w:rPr>
      </w:pPr>
      <w:r w:rsidRPr="00B86770">
        <w:rPr>
          <w:rFonts w:cstheme="minorHAnsi"/>
          <w:color w:val="000000"/>
          <w:spacing w:val="3"/>
        </w:rPr>
        <w:t>V otázkách t</w:t>
      </w:r>
      <w:r w:rsidR="00D70533" w:rsidRPr="00B86770">
        <w:rPr>
          <w:rFonts w:cstheme="minorHAnsi"/>
          <w:color w:val="000000"/>
          <w:spacing w:val="3"/>
        </w:rPr>
        <w:t>ím</w:t>
      </w:r>
      <w:r w:rsidRPr="00B86770">
        <w:rPr>
          <w:rFonts w:cstheme="minorHAnsi"/>
          <w:color w:val="000000"/>
          <w:spacing w:val="3"/>
        </w:rPr>
        <w:t xml:space="preserve">to </w:t>
      </w:r>
      <w:r w:rsidR="00D70533" w:rsidRPr="00B86770">
        <w:rPr>
          <w:rFonts w:cstheme="minorHAnsi"/>
          <w:color w:val="000000"/>
          <w:spacing w:val="3"/>
        </w:rPr>
        <w:t>dodatkem</w:t>
      </w:r>
      <w:r w:rsidRPr="00B86770">
        <w:rPr>
          <w:rFonts w:cstheme="minorHAnsi"/>
          <w:color w:val="000000"/>
          <w:spacing w:val="3"/>
        </w:rPr>
        <w:t xml:space="preserve"> neřešených se smluvní vztah řídí příslušnými ustanoveními zákona č. </w:t>
      </w:r>
      <w:r w:rsidR="006600D7" w:rsidRPr="00B86770">
        <w:rPr>
          <w:rFonts w:cstheme="minorHAnsi"/>
          <w:color w:val="000000"/>
          <w:spacing w:val="3"/>
        </w:rPr>
        <w:t>89/2012</w:t>
      </w:r>
      <w:r w:rsidRPr="00B86770">
        <w:rPr>
          <w:rFonts w:cstheme="minorHAnsi"/>
          <w:color w:val="000000"/>
          <w:spacing w:val="3"/>
        </w:rPr>
        <w:t xml:space="preserve"> Sb., </w:t>
      </w:r>
      <w:r w:rsidR="006600D7" w:rsidRPr="00B86770">
        <w:rPr>
          <w:rFonts w:cstheme="minorHAnsi"/>
          <w:color w:val="000000"/>
          <w:spacing w:val="3"/>
        </w:rPr>
        <w:t xml:space="preserve">občanský zákoník, v platném znění. </w:t>
      </w:r>
    </w:p>
    <w:p w:rsidR="006600D7" w:rsidRPr="00B86770" w:rsidRDefault="006600D7" w:rsidP="00766486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cstheme="minorHAnsi"/>
          <w:color w:val="000000"/>
          <w:spacing w:val="3"/>
        </w:rPr>
      </w:pPr>
      <w:r w:rsidRPr="00B86770">
        <w:rPr>
          <w:rFonts w:cstheme="minorHAnsi"/>
          <w:color w:val="000000"/>
          <w:spacing w:val="3"/>
        </w:rPr>
        <w:t xml:space="preserve">Nájemce bere na vědomí, že pronajímatel </w:t>
      </w:r>
      <w:r w:rsidR="00092242" w:rsidRPr="00B86770">
        <w:rPr>
          <w:rFonts w:cstheme="minorHAnsi"/>
          <w:color w:val="000000"/>
          <w:spacing w:val="3"/>
        </w:rPr>
        <w:t>může být</w:t>
      </w:r>
      <w:r w:rsidRPr="00B86770">
        <w:rPr>
          <w:rFonts w:cstheme="minorHAnsi"/>
          <w:color w:val="000000"/>
          <w:spacing w:val="3"/>
        </w:rPr>
        <w:t xml:space="preserve"> povinen zveřejnit elektronický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obraz textového obsahu této smlouvy a jejích případných změn (dodatků) a dalších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 xml:space="preserve">smluv od této smlouvy odvozených včetně </w:t>
      </w:r>
      <w:proofErr w:type="spellStart"/>
      <w:r w:rsidRPr="00B86770">
        <w:rPr>
          <w:rFonts w:cstheme="minorHAnsi"/>
          <w:color w:val="000000"/>
          <w:spacing w:val="3"/>
        </w:rPr>
        <w:t>metadat</w:t>
      </w:r>
      <w:proofErr w:type="spellEnd"/>
      <w:r w:rsidRPr="00B86770">
        <w:rPr>
          <w:rFonts w:cstheme="minorHAnsi"/>
          <w:color w:val="000000"/>
          <w:spacing w:val="3"/>
        </w:rPr>
        <w:t xml:space="preserve"> požadovaných k uveřejnění dle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zákona č. 340/2015 Sb., o registru smluv. Nájemce prohlašuje, že tato smlouva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neobsahuje obchodní tajemství a uděluje tímto souhlas pronajímateli k</w:t>
      </w:r>
      <w:r w:rsidR="00E9764D" w:rsidRPr="00B86770">
        <w:rPr>
          <w:rFonts w:cstheme="minorHAnsi"/>
          <w:color w:val="000000"/>
          <w:spacing w:val="3"/>
        </w:rPr>
        <w:t> </w:t>
      </w:r>
      <w:r w:rsidRPr="00B86770">
        <w:rPr>
          <w:rFonts w:cstheme="minorHAnsi"/>
          <w:color w:val="000000"/>
          <w:spacing w:val="3"/>
        </w:rPr>
        <w:t>uveřejnění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této smlouvy a všech pokladů, údajů a informací uvedených v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této smlouvě a těch,</w:t>
      </w:r>
      <w:r w:rsidR="00E9764D" w:rsidRPr="00B86770">
        <w:rPr>
          <w:rFonts w:cstheme="minorHAnsi"/>
          <w:color w:val="000000"/>
          <w:spacing w:val="3"/>
        </w:rPr>
        <w:t xml:space="preserve"> </w:t>
      </w:r>
      <w:r w:rsidRPr="00B86770">
        <w:rPr>
          <w:rFonts w:cstheme="minorHAnsi"/>
          <w:color w:val="000000"/>
          <w:spacing w:val="3"/>
        </w:rPr>
        <w:t>k jejichž uveřejnění vyplývá pro pronajímatele povinnost dle právních předpisů</w:t>
      </w:r>
      <w:r w:rsidR="00E9764D" w:rsidRPr="00B86770">
        <w:rPr>
          <w:rFonts w:cstheme="minorHAnsi"/>
          <w:color w:val="000000"/>
          <w:spacing w:val="3"/>
        </w:rPr>
        <w:t>.</w:t>
      </w:r>
    </w:p>
    <w:p w:rsidR="009B42A9" w:rsidRPr="00B86770" w:rsidRDefault="00D70533" w:rsidP="00766486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cstheme="minorHAnsi"/>
          <w:color w:val="000000"/>
          <w:spacing w:val="3"/>
        </w:rPr>
      </w:pPr>
      <w:r w:rsidRPr="00B86770">
        <w:rPr>
          <w:rFonts w:cstheme="minorHAnsi"/>
          <w:color w:val="000000"/>
          <w:spacing w:val="3"/>
        </w:rPr>
        <w:t>Tento dodatek</w:t>
      </w:r>
      <w:r w:rsidR="009B42A9" w:rsidRPr="00B86770">
        <w:rPr>
          <w:rFonts w:cstheme="minorHAnsi"/>
          <w:color w:val="000000"/>
          <w:spacing w:val="3"/>
        </w:rPr>
        <w:t xml:space="preserve"> je vyhotoven ve dvou výtiscích, z nichž ka</w:t>
      </w:r>
      <w:r w:rsidRPr="00B86770">
        <w:rPr>
          <w:rFonts w:cstheme="minorHAnsi"/>
          <w:color w:val="000000"/>
          <w:spacing w:val="3"/>
        </w:rPr>
        <w:t>ždá smluvní strana obdrží jeden.</w:t>
      </w:r>
    </w:p>
    <w:p w:rsidR="009B42A9" w:rsidRPr="00B86770" w:rsidRDefault="00D70533" w:rsidP="00766486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cstheme="minorHAnsi"/>
          <w:color w:val="000000"/>
          <w:spacing w:val="3"/>
        </w:rPr>
      </w:pPr>
      <w:r w:rsidRPr="00B86770">
        <w:rPr>
          <w:rFonts w:cstheme="minorHAnsi"/>
          <w:color w:val="000000"/>
          <w:spacing w:val="3"/>
        </w:rPr>
        <w:t>Tento dodatek</w:t>
      </w:r>
      <w:r w:rsidR="009B42A9" w:rsidRPr="00B86770">
        <w:rPr>
          <w:rFonts w:cstheme="minorHAnsi"/>
          <w:color w:val="000000"/>
          <w:spacing w:val="3"/>
        </w:rPr>
        <w:t xml:space="preserve"> může být měněn pouze písem</w:t>
      </w:r>
      <w:r w:rsidRPr="00B86770">
        <w:rPr>
          <w:rFonts w:cstheme="minorHAnsi"/>
          <w:color w:val="000000"/>
          <w:spacing w:val="3"/>
        </w:rPr>
        <w:t>nou formou</w:t>
      </w:r>
      <w:r w:rsidR="009B42A9" w:rsidRPr="00B86770">
        <w:rPr>
          <w:rFonts w:cstheme="minorHAnsi"/>
          <w:color w:val="000000"/>
          <w:spacing w:val="3"/>
        </w:rPr>
        <w:t xml:space="preserve">. </w:t>
      </w:r>
    </w:p>
    <w:p w:rsidR="0086774B" w:rsidRPr="001A7C50" w:rsidRDefault="0086774B" w:rsidP="00BD5F00">
      <w:pPr>
        <w:pStyle w:val="Zkladntext2"/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</w:p>
    <w:p w:rsidR="00792299" w:rsidRPr="001A7C50" w:rsidRDefault="00792299" w:rsidP="00092242">
      <w:pPr>
        <w:pStyle w:val="Zkladn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A7C50">
        <w:rPr>
          <w:rFonts w:asciiTheme="minorHAnsi" w:hAnsiTheme="minorHAnsi" w:cstheme="minorHAnsi"/>
        </w:rPr>
        <w:t xml:space="preserve">  </w:t>
      </w:r>
      <w:r w:rsidR="00092242" w:rsidRPr="001A7C50">
        <w:rPr>
          <w:rFonts w:asciiTheme="minorHAnsi" w:hAnsiTheme="minorHAnsi" w:cstheme="minorHAnsi"/>
        </w:rPr>
        <w:tab/>
      </w:r>
    </w:p>
    <w:p w:rsidR="00265826" w:rsidRDefault="00092242" w:rsidP="00BD5F00">
      <w:pPr>
        <w:adjustRightInd w:val="0"/>
        <w:spacing w:line="360" w:lineRule="auto"/>
        <w:ind w:left="851" w:hanging="425"/>
        <w:rPr>
          <w:rFonts w:cstheme="minorHAnsi"/>
        </w:rPr>
      </w:pPr>
      <w:r w:rsidRPr="001A7C50">
        <w:rPr>
          <w:rFonts w:cstheme="minorHAnsi"/>
        </w:rPr>
        <w:t>V</w:t>
      </w:r>
      <w:r w:rsidR="003F2DD5" w:rsidRPr="001A7C50">
        <w:rPr>
          <w:rFonts w:cstheme="minorHAnsi"/>
        </w:rPr>
        <w:t xml:space="preserve"> Praze </w:t>
      </w:r>
      <w:r w:rsidR="00265826" w:rsidRPr="001A7C50">
        <w:rPr>
          <w:rFonts w:cstheme="minorHAnsi"/>
        </w:rPr>
        <w:t xml:space="preserve">dne </w:t>
      </w:r>
      <w:r w:rsidR="00D25D73">
        <w:rPr>
          <w:rFonts w:cstheme="minorHAnsi"/>
        </w:rPr>
        <w:t>19</w:t>
      </w:r>
      <w:r w:rsidR="003F2DD5" w:rsidRPr="001A7C50">
        <w:rPr>
          <w:rFonts w:cstheme="minorHAnsi"/>
        </w:rPr>
        <w:t>.</w:t>
      </w:r>
      <w:r w:rsidR="0086774B" w:rsidRPr="001A7C50">
        <w:rPr>
          <w:rFonts w:cstheme="minorHAnsi"/>
        </w:rPr>
        <w:t xml:space="preserve"> </w:t>
      </w:r>
      <w:r w:rsidR="00D25D73">
        <w:rPr>
          <w:rFonts w:cstheme="minorHAnsi"/>
        </w:rPr>
        <w:t>9</w:t>
      </w:r>
      <w:r w:rsidR="003F2DD5" w:rsidRPr="001A7C50">
        <w:rPr>
          <w:rFonts w:cstheme="minorHAnsi"/>
        </w:rPr>
        <w:t>.</w:t>
      </w:r>
      <w:r w:rsidR="0086774B" w:rsidRPr="001A7C50">
        <w:rPr>
          <w:rFonts w:cstheme="minorHAnsi"/>
        </w:rPr>
        <w:t xml:space="preserve"> </w:t>
      </w:r>
      <w:r w:rsidR="003F2DD5" w:rsidRPr="001A7C50">
        <w:rPr>
          <w:rFonts w:cstheme="minorHAnsi"/>
        </w:rPr>
        <w:t>202</w:t>
      </w:r>
      <w:r w:rsidR="008C7DD4" w:rsidRPr="001A7C50">
        <w:rPr>
          <w:rFonts w:cstheme="minorHAnsi"/>
        </w:rPr>
        <w:t>2</w:t>
      </w:r>
    </w:p>
    <w:p w:rsidR="00DF4739" w:rsidRPr="001A7C50" w:rsidRDefault="00DF4739" w:rsidP="00BD5F00">
      <w:pPr>
        <w:adjustRightInd w:val="0"/>
        <w:spacing w:line="360" w:lineRule="auto"/>
        <w:ind w:left="851" w:hanging="425"/>
        <w:rPr>
          <w:rFonts w:cstheme="minorHAnsi"/>
        </w:rPr>
      </w:pPr>
      <w:bookmarkStart w:id="0" w:name="_GoBack"/>
      <w:bookmarkEnd w:id="0"/>
    </w:p>
    <w:tbl>
      <w:tblPr>
        <w:tblW w:w="9712" w:type="dxa"/>
        <w:jc w:val="center"/>
        <w:tblLook w:val="01E0" w:firstRow="1" w:lastRow="1" w:firstColumn="1" w:lastColumn="1" w:noHBand="0" w:noVBand="0"/>
      </w:tblPr>
      <w:tblGrid>
        <w:gridCol w:w="4856"/>
        <w:gridCol w:w="4856"/>
      </w:tblGrid>
      <w:tr w:rsidR="00265826" w:rsidRPr="001A7C50" w:rsidTr="0086774B">
        <w:trPr>
          <w:trHeight w:val="714"/>
          <w:jc w:val="center"/>
        </w:trPr>
        <w:tc>
          <w:tcPr>
            <w:tcW w:w="4856" w:type="dxa"/>
          </w:tcPr>
          <w:p w:rsidR="00265826" w:rsidRPr="001A7C50" w:rsidRDefault="00265826" w:rsidP="00BD5F00">
            <w:pPr>
              <w:adjustRightInd w:val="0"/>
              <w:spacing w:line="360" w:lineRule="auto"/>
              <w:ind w:left="851" w:hanging="425"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>………………………………………</w:t>
            </w:r>
          </w:p>
        </w:tc>
        <w:tc>
          <w:tcPr>
            <w:tcW w:w="4856" w:type="dxa"/>
          </w:tcPr>
          <w:p w:rsidR="00265826" w:rsidRPr="001A7C50" w:rsidRDefault="00265826" w:rsidP="00BD5F00">
            <w:pPr>
              <w:adjustRightInd w:val="0"/>
              <w:spacing w:line="360" w:lineRule="auto"/>
              <w:ind w:left="851" w:hanging="425"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>………………………………………</w:t>
            </w:r>
          </w:p>
        </w:tc>
      </w:tr>
      <w:tr w:rsidR="00265826" w:rsidRPr="001A7C50" w:rsidTr="0086774B">
        <w:trPr>
          <w:trHeight w:val="639"/>
          <w:jc w:val="center"/>
        </w:trPr>
        <w:tc>
          <w:tcPr>
            <w:tcW w:w="4856" w:type="dxa"/>
          </w:tcPr>
          <w:p w:rsidR="0086774B" w:rsidRPr="001A7C50" w:rsidRDefault="00F35024" w:rsidP="001A04A1">
            <w:pPr>
              <w:ind w:left="850" w:hanging="425"/>
              <w:contextualSpacing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>Ev</w:t>
            </w:r>
            <w:r w:rsidR="00792299" w:rsidRPr="001A7C50">
              <w:rPr>
                <w:rFonts w:cstheme="minorHAnsi"/>
              </w:rPr>
              <w:t>a</w:t>
            </w:r>
            <w:r w:rsidRPr="001A7C50">
              <w:rPr>
                <w:rFonts w:cstheme="minorHAnsi"/>
              </w:rPr>
              <w:t xml:space="preserve"> Kalhousov</w:t>
            </w:r>
            <w:r w:rsidR="00792299" w:rsidRPr="001A7C50">
              <w:rPr>
                <w:rFonts w:cstheme="minorHAnsi"/>
              </w:rPr>
              <w:t>á</w:t>
            </w:r>
            <w:r w:rsidRPr="001A7C50">
              <w:rPr>
                <w:rFonts w:cstheme="minorHAnsi"/>
              </w:rPr>
              <w:t xml:space="preserve">, </w:t>
            </w:r>
            <w:r w:rsidR="001A04A1" w:rsidRPr="001A7C50">
              <w:rPr>
                <w:rFonts w:cstheme="minorHAnsi"/>
              </w:rPr>
              <w:t>ředitelka</w:t>
            </w:r>
          </w:p>
          <w:p w:rsidR="00265826" w:rsidRPr="001A7C50" w:rsidRDefault="00A3503C" w:rsidP="001A04A1">
            <w:pPr>
              <w:ind w:left="850" w:hanging="425"/>
              <w:contextualSpacing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>pronajímatel</w:t>
            </w:r>
          </w:p>
        </w:tc>
        <w:tc>
          <w:tcPr>
            <w:tcW w:w="4856" w:type="dxa"/>
          </w:tcPr>
          <w:p w:rsidR="001F4D26" w:rsidRPr="001A7C50" w:rsidRDefault="00BA6C22" w:rsidP="001F4D26">
            <w:pPr>
              <w:ind w:left="850" w:hanging="425"/>
              <w:contextualSpacing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 xml:space="preserve">Petra </w:t>
            </w:r>
            <w:proofErr w:type="spellStart"/>
            <w:r w:rsidRPr="001A7C50">
              <w:rPr>
                <w:rFonts w:cstheme="minorHAnsi"/>
              </w:rPr>
              <w:t>Synáčková</w:t>
            </w:r>
            <w:proofErr w:type="spellEnd"/>
          </w:p>
          <w:p w:rsidR="00265826" w:rsidRPr="001A7C50" w:rsidRDefault="00A3503C" w:rsidP="001F4D26">
            <w:pPr>
              <w:adjustRightInd w:val="0"/>
              <w:spacing w:line="360" w:lineRule="auto"/>
              <w:ind w:left="851" w:hanging="425"/>
              <w:jc w:val="center"/>
              <w:rPr>
                <w:rFonts w:cstheme="minorHAnsi"/>
              </w:rPr>
            </w:pPr>
            <w:r w:rsidRPr="001A7C50">
              <w:rPr>
                <w:rFonts w:cstheme="minorHAnsi"/>
              </w:rPr>
              <w:t>nájemce</w:t>
            </w:r>
          </w:p>
        </w:tc>
      </w:tr>
      <w:tr w:rsidR="001F4D26" w:rsidRPr="001A7C50" w:rsidTr="0086774B">
        <w:trPr>
          <w:trHeight w:val="639"/>
          <w:jc w:val="center"/>
        </w:trPr>
        <w:tc>
          <w:tcPr>
            <w:tcW w:w="4856" w:type="dxa"/>
          </w:tcPr>
          <w:p w:rsidR="001F4D26" w:rsidRPr="001A7C50" w:rsidRDefault="001F4D26" w:rsidP="00BD5F00">
            <w:pPr>
              <w:adjustRightInd w:val="0"/>
              <w:spacing w:line="360" w:lineRule="auto"/>
              <w:ind w:left="851" w:hanging="425"/>
              <w:jc w:val="center"/>
              <w:rPr>
                <w:rFonts w:cstheme="minorHAnsi"/>
              </w:rPr>
            </w:pPr>
          </w:p>
        </w:tc>
        <w:tc>
          <w:tcPr>
            <w:tcW w:w="4856" w:type="dxa"/>
          </w:tcPr>
          <w:p w:rsidR="001F4D26" w:rsidRPr="001A7C50" w:rsidRDefault="001F4D26" w:rsidP="001F4D26">
            <w:pPr>
              <w:ind w:left="850" w:hanging="425"/>
              <w:contextualSpacing/>
              <w:rPr>
                <w:rFonts w:cstheme="minorHAnsi"/>
                <w:b/>
              </w:rPr>
            </w:pPr>
          </w:p>
        </w:tc>
      </w:tr>
    </w:tbl>
    <w:p w:rsidR="00265826" w:rsidRPr="001A7C50" w:rsidRDefault="00265826" w:rsidP="00A3503C">
      <w:pPr>
        <w:ind w:left="851" w:hanging="425"/>
        <w:rPr>
          <w:rFonts w:cstheme="minorHAnsi"/>
        </w:rPr>
      </w:pPr>
    </w:p>
    <w:sectPr w:rsidR="00265826" w:rsidRPr="001A7C50" w:rsidSect="00092242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D9A"/>
    <w:multiLevelType w:val="hybridMultilevel"/>
    <w:tmpl w:val="A2A4D830"/>
    <w:lvl w:ilvl="0" w:tplc="737AA43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4CD"/>
    <w:multiLevelType w:val="hybridMultilevel"/>
    <w:tmpl w:val="589CD700"/>
    <w:lvl w:ilvl="0" w:tplc="DE945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BA4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CB11F1A"/>
    <w:multiLevelType w:val="hybridMultilevel"/>
    <w:tmpl w:val="20500CC0"/>
    <w:lvl w:ilvl="0" w:tplc="F5DA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97926"/>
    <w:multiLevelType w:val="multilevel"/>
    <w:tmpl w:val="950682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93558"/>
    <w:multiLevelType w:val="hybridMultilevel"/>
    <w:tmpl w:val="55063B6C"/>
    <w:lvl w:ilvl="0" w:tplc="5C28F6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5D0"/>
    <w:multiLevelType w:val="singleLevel"/>
    <w:tmpl w:val="50BA7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7" w15:restartNumberingAfterBreak="0">
    <w:nsid w:val="1B2A4E8D"/>
    <w:multiLevelType w:val="hybridMultilevel"/>
    <w:tmpl w:val="85B84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27CA9"/>
    <w:multiLevelType w:val="hybridMultilevel"/>
    <w:tmpl w:val="3A92716E"/>
    <w:lvl w:ilvl="0" w:tplc="20B0856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39643C"/>
    <w:multiLevelType w:val="hybridMultilevel"/>
    <w:tmpl w:val="5574DA5E"/>
    <w:lvl w:ilvl="0" w:tplc="A6F2FC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17CF"/>
    <w:multiLevelType w:val="hybridMultilevel"/>
    <w:tmpl w:val="3274DF0E"/>
    <w:lvl w:ilvl="0" w:tplc="5B8444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E5E"/>
    <w:multiLevelType w:val="hybridMultilevel"/>
    <w:tmpl w:val="70201452"/>
    <w:lvl w:ilvl="0" w:tplc="80DCF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123FFA"/>
    <w:multiLevelType w:val="hybridMultilevel"/>
    <w:tmpl w:val="58702F7A"/>
    <w:lvl w:ilvl="0" w:tplc="DA7E8D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74D7"/>
    <w:multiLevelType w:val="multilevel"/>
    <w:tmpl w:val="7CBC9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C1956EE"/>
    <w:multiLevelType w:val="hybridMultilevel"/>
    <w:tmpl w:val="4E80FD72"/>
    <w:lvl w:ilvl="0" w:tplc="0E74C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341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EFD2649"/>
    <w:multiLevelType w:val="hybridMultilevel"/>
    <w:tmpl w:val="DB0AC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32F4"/>
    <w:multiLevelType w:val="hybridMultilevel"/>
    <w:tmpl w:val="114E3650"/>
    <w:lvl w:ilvl="0" w:tplc="A224A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94189"/>
    <w:multiLevelType w:val="multilevel"/>
    <w:tmpl w:val="E9866DC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B93AA1"/>
    <w:multiLevelType w:val="hybridMultilevel"/>
    <w:tmpl w:val="BF7810F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A5B5C3B"/>
    <w:multiLevelType w:val="multilevel"/>
    <w:tmpl w:val="D8C804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BFF3FB4"/>
    <w:multiLevelType w:val="hybridMultilevel"/>
    <w:tmpl w:val="3502F9F6"/>
    <w:lvl w:ilvl="0" w:tplc="10EA4E1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E7B09"/>
    <w:multiLevelType w:val="multilevel"/>
    <w:tmpl w:val="10BEBBA4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4D492627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53E537EC"/>
    <w:multiLevelType w:val="hybridMultilevel"/>
    <w:tmpl w:val="559CD824"/>
    <w:lvl w:ilvl="0" w:tplc="FD1004F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E493D"/>
    <w:multiLevelType w:val="hybridMultilevel"/>
    <w:tmpl w:val="8E3E5FAA"/>
    <w:lvl w:ilvl="0" w:tplc="058AFB4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BF023A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5BC8643B"/>
    <w:multiLevelType w:val="multilevel"/>
    <w:tmpl w:val="1334F1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F323EBB"/>
    <w:multiLevelType w:val="hybridMultilevel"/>
    <w:tmpl w:val="99D29104"/>
    <w:lvl w:ilvl="0" w:tplc="F328D98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E516F"/>
    <w:multiLevelType w:val="hybridMultilevel"/>
    <w:tmpl w:val="F260102E"/>
    <w:lvl w:ilvl="0" w:tplc="5B844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64905"/>
    <w:multiLevelType w:val="multilevel"/>
    <w:tmpl w:val="EFDC8650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2745871"/>
    <w:multiLevelType w:val="hybridMultilevel"/>
    <w:tmpl w:val="785AA8B6"/>
    <w:lvl w:ilvl="0" w:tplc="C47ECA8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3A47"/>
    <w:multiLevelType w:val="hybridMultilevel"/>
    <w:tmpl w:val="F7AAD2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393D13"/>
    <w:multiLevelType w:val="hybridMultilevel"/>
    <w:tmpl w:val="342A8682"/>
    <w:lvl w:ilvl="0" w:tplc="5B844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255C5"/>
    <w:multiLevelType w:val="singleLevel"/>
    <w:tmpl w:val="854C49B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4B47FAC"/>
    <w:multiLevelType w:val="hybridMultilevel"/>
    <w:tmpl w:val="91DA0242"/>
    <w:lvl w:ilvl="0" w:tplc="5B8444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C5707"/>
    <w:multiLevelType w:val="multilevel"/>
    <w:tmpl w:val="01381376"/>
    <w:lvl w:ilvl="0">
      <w:start w:val="1"/>
      <w:numFmt w:val="decimal"/>
      <w:lvlText w:val="%1. 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C1F0B71"/>
    <w:multiLevelType w:val="hybridMultilevel"/>
    <w:tmpl w:val="57F0F6FC"/>
    <w:lvl w:ilvl="0" w:tplc="049656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3"/>
  </w:num>
  <w:num w:numId="8">
    <w:abstractNumId w:val="26"/>
  </w:num>
  <w:num w:numId="9">
    <w:abstractNumId w:val="36"/>
  </w:num>
  <w:num w:numId="10">
    <w:abstractNumId w:val="27"/>
  </w:num>
  <w:num w:numId="11">
    <w:abstractNumId w:val="20"/>
  </w:num>
  <w:num w:numId="12">
    <w:abstractNumId w:val="13"/>
  </w:num>
  <w:num w:numId="13">
    <w:abstractNumId w:val="30"/>
  </w:num>
  <w:num w:numId="14">
    <w:abstractNumId w:val="32"/>
  </w:num>
  <w:num w:numId="15">
    <w:abstractNumId w:val="16"/>
  </w:num>
  <w:num w:numId="16">
    <w:abstractNumId w:val="3"/>
  </w:num>
  <w:num w:numId="17">
    <w:abstractNumId w:val="19"/>
  </w:num>
  <w:num w:numId="18">
    <w:abstractNumId w:val="6"/>
  </w:num>
  <w:num w:numId="19">
    <w:abstractNumId w:val="1"/>
  </w:num>
  <w:num w:numId="20">
    <w:abstractNumId w:val="37"/>
  </w:num>
  <w:num w:numId="21">
    <w:abstractNumId w:val="5"/>
  </w:num>
  <w:num w:numId="22">
    <w:abstractNumId w:val="9"/>
  </w:num>
  <w:num w:numId="23">
    <w:abstractNumId w:val="17"/>
  </w:num>
  <w:num w:numId="24">
    <w:abstractNumId w:val="10"/>
  </w:num>
  <w:num w:numId="25">
    <w:abstractNumId w:val="35"/>
  </w:num>
  <w:num w:numId="26">
    <w:abstractNumId w:val="33"/>
  </w:num>
  <w:num w:numId="27">
    <w:abstractNumId w:val="29"/>
  </w:num>
  <w:num w:numId="28">
    <w:abstractNumId w:val="0"/>
  </w:num>
  <w:num w:numId="29">
    <w:abstractNumId w:val="21"/>
  </w:num>
  <w:num w:numId="30">
    <w:abstractNumId w:val="14"/>
  </w:num>
  <w:num w:numId="31">
    <w:abstractNumId w:val="31"/>
  </w:num>
  <w:num w:numId="32">
    <w:abstractNumId w:val="34"/>
  </w:num>
  <w:num w:numId="33">
    <w:abstractNumId w:val="28"/>
  </w:num>
  <w:num w:numId="34">
    <w:abstractNumId w:val="25"/>
  </w:num>
  <w:num w:numId="35">
    <w:abstractNumId w:val="11"/>
  </w:num>
  <w:num w:numId="36">
    <w:abstractNumId w:val="12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26"/>
    <w:rsid w:val="00003267"/>
    <w:rsid w:val="00020E26"/>
    <w:rsid w:val="00067E6C"/>
    <w:rsid w:val="00076E30"/>
    <w:rsid w:val="00092242"/>
    <w:rsid w:val="000C0EB7"/>
    <w:rsid w:val="00120DFC"/>
    <w:rsid w:val="001523E5"/>
    <w:rsid w:val="00161006"/>
    <w:rsid w:val="00165A4E"/>
    <w:rsid w:val="0017391E"/>
    <w:rsid w:val="001813A6"/>
    <w:rsid w:val="00195437"/>
    <w:rsid w:val="001A04A1"/>
    <w:rsid w:val="001A7C50"/>
    <w:rsid w:val="001F4D26"/>
    <w:rsid w:val="0023214D"/>
    <w:rsid w:val="00265826"/>
    <w:rsid w:val="002D489E"/>
    <w:rsid w:val="002D62AA"/>
    <w:rsid w:val="002E1CAD"/>
    <w:rsid w:val="00347DC3"/>
    <w:rsid w:val="003A7020"/>
    <w:rsid w:val="003F2DD5"/>
    <w:rsid w:val="003F3815"/>
    <w:rsid w:val="004029CB"/>
    <w:rsid w:val="00411028"/>
    <w:rsid w:val="004365AC"/>
    <w:rsid w:val="00460AFC"/>
    <w:rsid w:val="004C2314"/>
    <w:rsid w:val="004E199A"/>
    <w:rsid w:val="004E22AD"/>
    <w:rsid w:val="005164A2"/>
    <w:rsid w:val="0057691E"/>
    <w:rsid w:val="00582159"/>
    <w:rsid w:val="00617CA8"/>
    <w:rsid w:val="0063444C"/>
    <w:rsid w:val="006600D7"/>
    <w:rsid w:val="006832F4"/>
    <w:rsid w:val="006950C1"/>
    <w:rsid w:val="006D270D"/>
    <w:rsid w:val="00703982"/>
    <w:rsid w:val="00732345"/>
    <w:rsid w:val="00737C5F"/>
    <w:rsid w:val="007437D4"/>
    <w:rsid w:val="00752E89"/>
    <w:rsid w:val="00766486"/>
    <w:rsid w:val="00792299"/>
    <w:rsid w:val="007F3456"/>
    <w:rsid w:val="0086774B"/>
    <w:rsid w:val="008A2414"/>
    <w:rsid w:val="008A3A5C"/>
    <w:rsid w:val="008B733B"/>
    <w:rsid w:val="008C7DD4"/>
    <w:rsid w:val="008D69E2"/>
    <w:rsid w:val="009640FA"/>
    <w:rsid w:val="00965D69"/>
    <w:rsid w:val="00975E95"/>
    <w:rsid w:val="009B3FA7"/>
    <w:rsid w:val="009B42A9"/>
    <w:rsid w:val="009B5570"/>
    <w:rsid w:val="009F240C"/>
    <w:rsid w:val="009F5ECA"/>
    <w:rsid w:val="009F7A45"/>
    <w:rsid w:val="00A21DDC"/>
    <w:rsid w:val="00A26B7D"/>
    <w:rsid w:val="00A3503C"/>
    <w:rsid w:val="00AA55D9"/>
    <w:rsid w:val="00AC6DF9"/>
    <w:rsid w:val="00B52219"/>
    <w:rsid w:val="00B86770"/>
    <w:rsid w:val="00BA6C22"/>
    <w:rsid w:val="00BD5F00"/>
    <w:rsid w:val="00C70FB0"/>
    <w:rsid w:val="00C95EF3"/>
    <w:rsid w:val="00D25D73"/>
    <w:rsid w:val="00D45A87"/>
    <w:rsid w:val="00D55568"/>
    <w:rsid w:val="00D70533"/>
    <w:rsid w:val="00D75922"/>
    <w:rsid w:val="00DA42C0"/>
    <w:rsid w:val="00DF4739"/>
    <w:rsid w:val="00E22FDF"/>
    <w:rsid w:val="00E36F96"/>
    <w:rsid w:val="00E434A1"/>
    <w:rsid w:val="00E60FED"/>
    <w:rsid w:val="00E80969"/>
    <w:rsid w:val="00E949E9"/>
    <w:rsid w:val="00E9764D"/>
    <w:rsid w:val="00EA0D7E"/>
    <w:rsid w:val="00EE0FC8"/>
    <w:rsid w:val="00F35024"/>
    <w:rsid w:val="00F50AD8"/>
    <w:rsid w:val="00F5127B"/>
    <w:rsid w:val="00F65A25"/>
    <w:rsid w:val="00F75B8E"/>
    <w:rsid w:val="00F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D9B5-56C0-4555-A73B-E83385B2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74B"/>
  </w:style>
  <w:style w:type="paragraph" w:styleId="Nadpis1">
    <w:name w:val="heading 1"/>
    <w:basedOn w:val="Normln"/>
    <w:next w:val="Normln"/>
    <w:link w:val="Nadpis1Char"/>
    <w:uiPriority w:val="9"/>
    <w:qFormat/>
    <w:rsid w:val="008677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7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77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77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77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77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77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77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77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74B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rsid w:val="0086774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6774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774B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774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774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774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774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774B"/>
    <w:rPr>
      <w:rFonts w:asciiTheme="majorHAnsi" w:eastAsiaTheme="majorEastAsia" w:hAnsiTheme="majorHAnsi" w:cstheme="majorBidi"/>
      <w:color w:val="385623" w:themeColor="accent6" w:themeShade="80"/>
    </w:rPr>
  </w:style>
  <w:style w:type="paragraph" w:customStyle="1" w:styleId="AO1">
    <w:name w:val="AO(1)"/>
    <w:basedOn w:val="Normln"/>
    <w:next w:val="Normln"/>
    <w:uiPriority w:val="99"/>
    <w:rsid w:val="00265826"/>
    <w:pPr>
      <w:numPr>
        <w:numId w:val="2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OHead2">
    <w:name w:val="AOHead2"/>
    <w:basedOn w:val="Normln"/>
    <w:next w:val="Normln"/>
    <w:uiPriority w:val="99"/>
    <w:rsid w:val="00265826"/>
    <w:pPr>
      <w:keepNext/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lang w:val="en-GB"/>
    </w:rPr>
  </w:style>
  <w:style w:type="paragraph" w:customStyle="1" w:styleId="AOHead3">
    <w:name w:val="AOHead3"/>
    <w:basedOn w:val="Normln"/>
    <w:next w:val="Normln"/>
    <w:uiPriority w:val="99"/>
    <w:rsid w:val="00265826"/>
    <w:p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lang w:val="en-GB"/>
    </w:rPr>
  </w:style>
  <w:style w:type="paragraph" w:customStyle="1" w:styleId="AOAltHead2">
    <w:name w:val="AOAltHead2"/>
    <w:basedOn w:val="AOHead2"/>
    <w:next w:val="Normln"/>
    <w:link w:val="AOAltHead2Char"/>
    <w:uiPriority w:val="99"/>
    <w:rsid w:val="00265826"/>
    <w:pPr>
      <w:keepNext w:val="0"/>
    </w:pPr>
    <w:rPr>
      <w:rFonts w:ascii="Calibri" w:eastAsia="Calibri" w:hAnsi="Calibri"/>
      <w:b w:val="0"/>
      <w:sz w:val="20"/>
      <w:szCs w:val="20"/>
      <w:lang w:eastAsia="cs-CZ"/>
    </w:rPr>
  </w:style>
  <w:style w:type="character" w:customStyle="1" w:styleId="AOAltHead2Char">
    <w:name w:val="AOAltHead2 Char"/>
    <w:link w:val="AOAltHead2"/>
    <w:uiPriority w:val="99"/>
    <w:locked/>
    <w:rsid w:val="00265826"/>
    <w:rPr>
      <w:rFonts w:ascii="Calibri" w:eastAsia="Calibri" w:hAnsi="Calibri" w:cs="Times New Roman"/>
      <w:sz w:val="20"/>
      <w:szCs w:val="20"/>
      <w:lang w:val="en-GB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677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774B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Zkladntext">
    <w:name w:val="Body Text"/>
    <w:basedOn w:val="Normln"/>
    <w:link w:val="ZkladntextChar"/>
    <w:rsid w:val="009B42A9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42A9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9B42A9"/>
    <w:pPr>
      <w:suppressAutoHyphens/>
      <w:autoSpaceDN w:val="0"/>
      <w:spacing w:after="120" w:line="480" w:lineRule="auto"/>
      <w:textAlignment w:val="baseline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rsid w:val="009B42A9"/>
    <w:rPr>
      <w:rFonts w:ascii="Calibri" w:eastAsia="Calibri" w:hAnsi="Calibri" w:cs="Times New Roman"/>
    </w:rPr>
  </w:style>
  <w:style w:type="character" w:customStyle="1" w:styleId="markedcontent">
    <w:name w:val="markedcontent"/>
    <w:basedOn w:val="Standardnpsmoodstavce"/>
    <w:rsid w:val="003F2DD5"/>
  </w:style>
  <w:style w:type="paragraph" w:styleId="Titulek">
    <w:name w:val="caption"/>
    <w:basedOn w:val="Normln"/>
    <w:next w:val="Normln"/>
    <w:uiPriority w:val="35"/>
    <w:semiHidden/>
    <w:unhideWhenUsed/>
    <w:qFormat/>
    <w:rsid w:val="0086774B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77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86774B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86774B"/>
    <w:rPr>
      <w:b/>
      <w:bCs/>
    </w:rPr>
  </w:style>
  <w:style w:type="character" w:styleId="Zdraznn">
    <w:name w:val="Emphasis"/>
    <w:basedOn w:val="Standardnpsmoodstavce"/>
    <w:uiPriority w:val="20"/>
    <w:qFormat/>
    <w:rsid w:val="0086774B"/>
    <w:rPr>
      <w:i/>
      <w:iCs/>
    </w:rPr>
  </w:style>
  <w:style w:type="paragraph" w:styleId="Bezmezer">
    <w:name w:val="No Spacing"/>
    <w:uiPriority w:val="1"/>
    <w:qFormat/>
    <w:rsid w:val="0086774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6774B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6774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774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774B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6774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6774B"/>
    <w:rPr>
      <w:b w:val="0"/>
      <w:bCs w:val="0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6774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6774B"/>
    <w:rPr>
      <w:b/>
      <w:bCs/>
      <w:smallCaps/>
      <w:color w:val="5B9BD5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6774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774B"/>
    <w:pPr>
      <w:outlineLvl w:val="9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23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23E5"/>
  </w:style>
  <w:style w:type="paragraph" w:styleId="Odstavecseseznamem">
    <w:name w:val="List Paragraph"/>
    <w:basedOn w:val="Normln"/>
    <w:uiPriority w:val="34"/>
    <w:qFormat/>
    <w:rsid w:val="0096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75</cp:revision>
  <dcterms:created xsi:type="dcterms:W3CDTF">2022-04-20T04:39:00Z</dcterms:created>
  <dcterms:modified xsi:type="dcterms:W3CDTF">2022-08-09T10:11:00Z</dcterms:modified>
</cp:coreProperties>
</file>