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9504" w14:textId="77777777" w:rsidR="00302F05" w:rsidRDefault="00CD0441">
      <w:pPr>
        <w:pStyle w:val="NoList1"/>
        <w:jc w:val="right"/>
        <w:rPr>
          <w:rFonts w:ascii="Arial" w:eastAsia="Arial" w:hAnsi="Arial" w:cs="Arial"/>
          <w:b/>
          <w:spacing w:val="8"/>
          <w:sz w:val="22"/>
          <w:szCs w:val="22"/>
          <w:lang w:val="cs-CZ"/>
        </w:rPr>
      </w:pPr>
      <w:r>
        <w:rPr>
          <w:rFonts w:ascii="Arial" w:eastAsia="Arial" w:hAnsi="Arial" w:cs="Arial"/>
          <w:lang w:val="cs-CZ"/>
        </w:rPr>
        <w:pict w14:anchorId="157EAC93">
          <v:group id="_x0000_s3026"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3E7AD1">
        <w:rPr>
          <w:rFonts w:ascii="Arial" w:eastAsia="Arial" w:hAnsi="Arial" w:cs="Arial"/>
          <w:spacing w:val="14"/>
          <w:lang w:val="cs-CZ"/>
        </w:rPr>
        <w:t xml:space="preserve"> </w:t>
      </w:r>
      <w:r w:rsidR="003E7AD1">
        <w:rPr>
          <w:rFonts w:ascii="Arial" w:eastAsia="Arial" w:hAnsi="Arial" w:cs="Arial"/>
          <w:b/>
          <w:i/>
          <w:spacing w:val="8"/>
          <w:sz w:val="28"/>
          <w:lang w:val="cs-CZ"/>
        </w:rPr>
        <w:t xml:space="preserve"> </w:t>
      </w:r>
      <w:r w:rsidR="003E7AD1">
        <w:rPr>
          <w:noProof/>
        </w:rPr>
        <mc:AlternateContent>
          <mc:Choice Requires="wps">
            <w:drawing>
              <wp:inline distT="0" distB="0" distL="0" distR="0" wp14:anchorId="37AF4AEC" wp14:editId="5ADA14D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5ED2333A" w14:textId="77777777" w:rsidR="00302F05" w:rsidRDefault="003E7AD1">
                            <w:pPr>
                              <w:spacing w:after="60"/>
                              <w:jc w:val="center"/>
                            </w:pPr>
                            <w:r>
                              <w:rPr>
                                <w:sz w:val="18"/>
                              </w:rPr>
                              <w:t>MZE-49422/2022-12122</w:t>
                            </w:r>
                          </w:p>
                          <w:p w14:paraId="410431E8" w14:textId="77777777" w:rsidR="00302F05" w:rsidRDefault="003E7AD1">
                            <w:pPr>
                              <w:jc w:val="center"/>
                            </w:pPr>
                            <w:r>
                              <w:rPr>
                                <w:noProof/>
                              </w:rPr>
                              <w:drawing>
                                <wp:inline distT="0" distB="0" distL="0" distR="0" wp14:anchorId="556F64C3" wp14:editId="2D795D17">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58FB6919" w14:textId="77777777" w:rsidR="00302F05" w:rsidRDefault="003E7AD1">
                            <w:pPr>
                              <w:jc w:val="center"/>
                            </w:pPr>
                            <w:r>
                              <w:rPr>
                                <w:sz w:val="18"/>
                              </w:rPr>
                              <w:t>mzedms024109525</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MZE-49422/2022-12122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mzedms024109525</w:t>
                      </w:r>
                    </w:p>
                  </w:txbxContent>
                </v:textbox>
              </v:shape>
            </w:pict>
          </mc:Fallback>
        </mc:AlternateContent>
      </w:r>
    </w:p>
    <w:p w14:paraId="3238A2FB" w14:textId="77777777" w:rsidR="00302F05" w:rsidRDefault="003E7AD1">
      <w:pPr>
        <w:rPr>
          <w:szCs w:val="22"/>
        </w:rPr>
      </w:pPr>
      <w:r>
        <w:rPr>
          <w:szCs w:val="22"/>
        </w:rPr>
        <w:t xml:space="preserve"> </w:t>
      </w:r>
    </w:p>
    <w:p w14:paraId="41D13992" w14:textId="77777777" w:rsidR="00302F05" w:rsidRDefault="003E7AD1">
      <w:pPr>
        <w:jc w:val="center"/>
        <w:rPr>
          <w:b/>
          <w:sz w:val="36"/>
          <w:szCs w:val="36"/>
        </w:rPr>
      </w:pPr>
      <w:r>
        <w:rPr>
          <w:szCs w:val="22"/>
        </w:rPr>
        <w:t xml:space="preserve"> </w:t>
      </w:r>
    </w:p>
    <w:p w14:paraId="129A6D55" w14:textId="77777777" w:rsidR="00302F05" w:rsidRDefault="003E7AD1">
      <w:pPr>
        <w:tabs>
          <w:tab w:val="left" w:pos="6946"/>
        </w:tabs>
        <w:jc w:val="center"/>
        <w:rPr>
          <w:b/>
          <w:bCs/>
          <w:color w:val="FF0000"/>
          <w:sz w:val="36"/>
          <w:szCs w:val="36"/>
        </w:rPr>
      </w:pPr>
      <w:r>
        <w:rPr>
          <w:b/>
          <w:bCs/>
          <w:sz w:val="36"/>
          <w:szCs w:val="36"/>
        </w:rPr>
        <w:t>Požadavek na změnu (RfC)</w:t>
      </w:r>
      <w:r>
        <w:rPr>
          <w:rStyle w:val="Odkaznavysvtlivky"/>
          <w:b/>
          <w:bCs/>
          <w:sz w:val="36"/>
          <w:szCs w:val="36"/>
        </w:rPr>
        <w:endnoteReference w:id="1"/>
      </w:r>
      <w:r>
        <w:rPr>
          <w:b/>
          <w:bCs/>
          <w:sz w:val="36"/>
          <w:szCs w:val="36"/>
        </w:rPr>
        <w:t xml:space="preserve"> – Z34786</w:t>
      </w:r>
    </w:p>
    <w:p w14:paraId="496120CF" w14:textId="77777777" w:rsidR="00302F05" w:rsidRDefault="00302F05">
      <w:pPr>
        <w:tabs>
          <w:tab w:val="left" w:pos="6946"/>
        </w:tabs>
        <w:jc w:val="center"/>
        <w:rPr>
          <w:b/>
          <w:caps/>
          <w:szCs w:val="22"/>
        </w:rPr>
      </w:pPr>
    </w:p>
    <w:p w14:paraId="2E347141" w14:textId="77777777" w:rsidR="00302F05" w:rsidRDefault="00302F05">
      <w:pPr>
        <w:jc w:val="center"/>
        <w:rPr>
          <w:b/>
          <w:caps/>
          <w:szCs w:val="22"/>
        </w:rPr>
      </w:pPr>
    </w:p>
    <w:p w14:paraId="2CE98C1A" w14:textId="77777777" w:rsidR="00302F05" w:rsidRDefault="003E7AD1">
      <w:pPr>
        <w:rPr>
          <w:b/>
          <w:caps/>
          <w:szCs w:val="22"/>
        </w:rPr>
      </w:pPr>
      <w:r>
        <w:rPr>
          <w:b/>
          <w:caps/>
          <w:szCs w:val="22"/>
        </w:rPr>
        <w:t>a – věcné zadání</w:t>
      </w:r>
    </w:p>
    <w:p w14:paraId="16B091D9" w14:textId="77777777" w:rsidR="00302F05" w:rsidRDefault="003E7AD1">
      <w:pPr>
        <w:pStyle w:val="Nadpis1"/>
        <w:numPr>
          <w:ilvl w:val="0"/>
          <w:numId w:val="3"/>
        </w:numPr>
        <w:ind w:left="284" w:hanging="284"/>
        <w:rPr>
          <w:szCs w:val="22"/>
        </w:rPr>
      </w:pPr>
      <w:r>
        <w:rPr>
          <w:szCs w:val="22"/>
        </w:rPr>
        <w:t>Základní informace</w:t>
      </w:r>
    </w:p>
    <w:p w14:paraId="0ED7E17D" w14:textId="77777777" w:rsidR="00302F05" w:rsidRDefault="00302F05">
      <w:pPr>
        <w:rPr>
          <w:b/>
          <w:bCs/>
          <w:szCs w:val="22"/>
          <w:highlight w:val="yellow"/>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02F05" w14:paraId="577373CD" w14:textId="77777777">
        <w:tc>
          <w:tcPr>
            <w:tcW w:w="1701" w:type="dxa"/>
            <w:tcBorders>
              <w:top w:val="single" w:sz="8" w:space="0" w:color="auto"/>
              <w:left w:val="single" w:sz="8" w:space="0" w:color="auto"/>
              <w:bottom w:val="single" w:sz="8" w:space="0" w:color="auto"/>
            </w:tcBorders>
            <w:vAlign w:val="center"/>
          </w:tcPr>
          <w:p w14:paraId="0AF23FF8" w14:textId="77777777" w:rsidR="00302F05" w:rsidRDefault="003E7AD1">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0A8CD27B" w14:textId="77777777" w:rsidR="00302F05" w:rsidRDefault="003E7AD1">
            <w:pPr>
              <w:pStyle w:val="Tabulka"/>
              <w:rPr>
                <w:highlight w:val="yellow"/>
              </w:rPr>
            </w:pPr>
            <w:r>
              <w:t>12</w:t>
            </w:r>
          </w:p>
        </w:tc>
      </w:tr>
    </w:tbl>
    <w:p w14:paraId="032E6561" w14:textId="77777777" w:rsidR="00302F05" w:rsidRDefault="00302F0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302F05" w14:paraId="0BCA01D1" w14:textId="77777777">
        <w:tc>
          <w:tcPr>
            <w:tcW w:w="2246" w:type="dxa"/>
            <w:tcBorders>
              <w:top w:val="single" w:sz="8" w:space="0" w:color="auto"/>
              <w:left w:val="single" w:sz="8" w:space="0" w:color="auto"/>
            </w:tcBorders>
            <w:vAlign w:val="center"/>
          </w:tcPr>
          <w:p w14:paraId="25F3EEEA" w14:textId="77777777" w:rsidR="00302F05" w:rsidRDefault="003E7AD1">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1A215517" w14:textId="77777777" w:rsidR="00302F05" w:rsidRDefault="003E7AD1">
            <w:pPr>
              <w:pStyle w:val="Tabulka"/>
              <w:spacing w:line="259" w:lineRule="auto"/>
              <w:rPr>
                <w:b/>
              </w:rPr>
            </w:pPr>
            <w:r>
              <w:rPr>
                <w:b/>
                <w:szCs w:val="22"/>
              </w:rPr>
              <w:t>Rozšíření aplikace Správa agend EU</w:t>
            </w:r>
          </w:p>
        </w:tc>
      </w:tr>
      <w:tr w:rsidR="00302F05" w14:paraId="6B6B3176" w14:textId="77777777">
        <w:tc>
          <w:tcPr>
            <w:tcW w:w="3392" w:type="dxa"/>
            <w:gridSpan w:val="2"/>
            <w:tcBorders>
              <w:left w:val="single" w:sz="8" w:space="0" w:color="auto"/>
              <w:bottom w:val="single" w:sz="8" w:space="0" w:color="auto"/>
            </w:tcBorders>
            <w:vAlign w:val="center"/>
          </w:tcPr>
          <w:p w14:paraId="5FB453B7" w14:textId="77777777" w:rsidR="00302F05" w:rsidRDefault="003E7AD1">
            <w:pPr>
              <w:pStyle w:val="Tabulka"/>
              <w:rPr>
                <w:rStyle w:val="Siln"/>
                <w:b w:val="0"/>
                <w:highlight w:val="yellow"/>
              </w:rPr>
            </w:pPr>
            <w:r>
              <w:rPr>
                <w:rStyle w:val="Siln"/>
              </w:rPr>
              <w:t>Datum předložení požadavku:</w:t>
            </w:r>
          </w:p>
        </w:tc>
        <w:sdt>
          <w:sdtPr>
            <w:rPr>
              <w:szCs w:val="22"/>
            </w:rPr>
            <w:id w:val="1670597228"/>
            <w:date w:fullDate="2022-07-23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23FC7471" w14:textId="77777777" w:rsidR="00302F05" w:rsidRDefault="003E7AD1">
                <w:pPr>
                  <w:pStyle w:val="Tabulka"/>
                  <w:rPr>
                    <w:szCs w:val="22"/>
                  </w:rPr>
                </w:pPr>
                <w:r>
                  <w:rPr>
                    <w:szCs w:val="22"/>
                  </w:rPr>
                  <w:t>23.7.2022</w:t>
                </w:r>
              </w:p>
            </w:tc>
          </w:sdtContent>
        </w:sdt>
        <w:tc>
          <w:tcPr>
            <w:tcW w:w="3383" w:type="dxa"/>
            <w:tcBorders>
              <w:left w:val="dotted" w:sz="4" w:space="0" w:color="auto"/>
              <w:bottom w:val="single" w:sz="8" w:space="0" w:color="auto"/>
            </w:tcBorders>
            <w:vAlign w:val="center"/>
          </w:tcPr>
          <w:p w14:paraId="270BC82D" w14:textId="77777777" w:rsidR="00302F05" w:rsidRDefault="003E7AD1">
            <w:pPr>
              <w:pStyle w:val="Tabulka"/>
              <w:rPr>
                <w:rStyle w:val="Siln"/>
                <w:b w:val="0"/>
                <w:szCs w:val="22"/>
              </w:rPr>
            </w:pPr>
            <w:r>
              <w:rPr>
                <w:rStyle w:val="Siln"/>
                <w:szCs w:val="22"/>
              </w:rPr>
              <w:t>Požadované datum nasazení:</w:t>
            </w:r>
          </w:p>
        </w:tc>
        <w:tc>
          <w:tcPr>
            <w:tcW w:w="1423" w:type="dxa"/>
            <w:tcBorders>
              <w:bottom w:val="single" w:sz="8" w:space="0" w:color="auto"/>
              <w:right w:val="single" w:sz="8" w:space="0" w:color="auto"/>
            </w:tcBorders>
            <w:vAlign w:val="center"/>
          </w:tcPr>
          <w:p w14:paraId="0A0B37E0" w14:textId="77777777" w:rsidR="00302F05" w:rsidRDefault="003E7AD1">
            <w:pPr>
              <w:pStyle w:val="Tabulka"/>
            </w:pPr>
            <w:r>
              <w:t>14.11.2022</w:t>
            </w:r>
          </w:p>
        </w:tc>
      </w:tr>
    </w:tbl>
    <w:p w14:paraId="0A5578B4" w14:textId="77777777" w:rsidR="00302F05" w:rsidRDefault="00302F0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302F05" w14:paraId="6F20F59D" w14:textId="77777777">
        <w:tc>
          <w:tcPr>
            <w:tcW w:w="2258" w:type="dxa"/>
            <w:tcBorders>
              <w:top w:val="single" w:sz="8" w:space="0" w:color="auto"/>
              <w:left w:val="single" w:sz="8" w:space="0" w:color="auto"/>
              <w:bottom w:val="single" w:sz="8" w:space="0" w:color="auto"/>
            </w:tcBorders>
            <w:vAlign w:val="center"/>
          </w:tcPr>
          <w:p w14:paraId="0C04362F" w14:textId="77777777" w:rsidR="00302F05" w:rsidRDefault="003E7AD1">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89F63AC" w14:textId="77777777" w:rsidR="00302F05" w:rsidRDefault="003E7AD1">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5BF729C" w14:textId="77777777" w:rsidR="00302F05" w:rsidRDefault="003E7AD1">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0C9C9C33" w14:textId="77777777" w:rsidR="00302F05" w:rsidRDefault="003E7AD1">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5E7B84DD" w14:textId="77777777" w:rsidR="00302F05" w:rsidRDefault="00302F0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302F05" w14:paraId="7783CD6C" w14:textId="77777777">
        <w:tc>
          <w:tcPr>
            <w:tcW w:w="983" w:type="dxa"/>
            <w:vMerge w:val="restart"/>
            <w:tcBorders>
              <w:top w:val="single" w:sz="8" w:space="0" w:color="auto"/>
              <w:left w:val="single" w:sz="8" w:space="0" w:color="auto"/>
            </w:tcBorders>
            <w:vAlign w:val="center"/>
          </w:tcPr>
          <w:p w14:paraId="43A503CD" w14:textId="77777777" w:rsidR="00302F05" w:rsidRDefault="003E7AD1">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C8FB06E" w14:textId="77777777" w:rsidR="00302F05" w:rsidRDefault="003E7AD1">
            <w:pPr>
              <w:pStyle w:val="Tabulka"/>
              <w:rPr>
                <w:szCs w:val="22"/>
              </w:rPr>
            </w:pPr>
            <w:r>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1F704773" w14:textId="77777777" w:rsidR="00302F05" w:rsidRDefault="003E7AD1">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171D84D" w14:textId="77777777" w:rsidR="00302F05" w:rsidRDefault="003E7AD1">
            <w:pPr>
              <w:pStyle w:val="Tabulka"/>
              <w:rPr>
                <w:highlight w:val="yellow"/>
              </w:rPr>
            </w:pPr>
            <w:r>
              <w:t>Agribus</w:t>
            </w:r>
          </w:p>
        </w:tc>
      </w:tr>
      <w:tr w:rsidR="00302F05" w14:paraId="4921A6F0" w14:textId="77777777">
        <w:tc>
          <w:tcPr>
            <w:tcW w:w="983" w:type="dxa"/>
            <w:vMerge/>
            <w:vAlign w:val="center"/>
          </w:tcPr>
          <w:p w14:paraId="166CA511" w14:textId="77777777" w:rsidR="00302F05" w:rsidRDefault="00302F05">
            <w:pPr>
              <w:pStyle w:val="Tabulka"/>
              <w:rPr>
                <w:szCs w:val="22"/>
              </w:rPr>
            </w:pPr>
          </w:p>
        </w:tc>
        <w:tc>
          <w:tcPr>
            <w:tcW w:w="1911" w:type="dxa"/>
            <w:vMerge/>
            <w:vAlign w:val="center"/>
          </w:tcPr>
          <w:p w14:paraId="61054854" w14:textId="77777777" w:rsidR="00302F05" w:rsidRDefault="00302F05">
            <w:pPr>
              <w:pStyle w:val="Tabulka"/>
              <w:rPr>
                <w:szCs w:val="22"/>
              </w:rPr>
            </w:pPr>
          </w:p>
        </w:tc>
        <w:tc>
          <w:tcPr>
            <w:tcW w:w="1491" w:type="dxa"/>
            <w:tcBorders>
              <w:bottom w:val="dotted" w:sz="4" w:space="0" w:color="auto"/>
            </w:tcBorders>
            <w:vAlign w:val="center"/>
          </w:tcPr>
          <w:p w14:paraId="22B49F7A" w14:textId="77777777" w:rsidR="00302F05" w:rsidRDefault="003E7AD1">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0656C073" w14:textId="77777777" w:rsidR="00302F05" w:rsidRDefault="003E7AD1">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302F05" w14:paraId="0915ED92" w14:textId="77777777">
        <w:tc>
          <w:tcPr>
            <w:tcW w:w="983" w:type="dxa"/>
            <w:vMerge/>
            <w:vAlign w:val="center"/>
          </w:tcPr>
          <w:p w14:paraId="2B0E10A4" w14:textId="77777777" w:rsidR="00302F05" w:rsidRDefault="00302F05">
            <w:pPr>
              <w:pStyle w:val="Tabulka"/>
              <w:rPr>
                <w:szCs w:val="22"/>
              </w:rPr>
            </w:pPr>
          </w:p>
        </w:tc>
        <w:tc>
          <w:tcPr>
            <w:tcW w:w="1911" w:type="dxa"/>
            <w:tcBorders>
              <w:top w:val="dotted" w:sz="4" w:space="0" w:color="auto"/>
              <w:bottom w:val="single" w:sz="8" w:space="0" w:color="auto"/>
            </w:tcBorders>
            <w:vAlign w:val="center"/>
          </w:tcPr>
          <w:p w14:paraId="55A13A0B" w14:textId="77777777" w:rsidR="00302F05" w:rsidRDefault="003E7AD1">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253CA95D" w14:textId="77777777" w:rsidR="00302F05" w:rsidRDefault="003E7AD1">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33A27CF" w14:textId="77777777" w:rsidR="00302F05" w:rsidRDefault="003E7AD1">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2947A473" w14:textId="77777777" w:rsidR="00302F05" w:rsidRDefault="00302F05">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302F05" w14:paraId="19936773" w14:textId="77777777">
        <w:tc>
          <w:tcPr>
            <w:tcW w:w="1686" w:type="dxa"/>
            <w:tcBorders>
              <w:top w:val="single" w:sz="8" w:space="0" w:color="auto"/>
              <w:left w:val="single" w:sz="8" w:space="0" w:color="auto"/>
              <w:bottom w:val="single" w:sz="8" w:space="0" w:color="auto"/>
            </w:tcBorders>
            <w:vAlign w:val="center"/>
          </w:tcPr>
          <w:p w14:paraId="3C7CA246" w14:textId="77777777" w:rsidR="00302F05" w:rsidRDefault="003E7AD1">
            <w:pPr>
              <w:pStyle w:val="Tabulka"/>
              <w:rPr>
                <w:b/>
                <w:szCs w:val="22"/>
              </w:rPr>
            </w:pPr>
            <w:r>
              <w:rPr>
                <w:b/>
                <w:szCs w:val="22"/>
              </w:rPr>
              <w:t>Role</w:t>
            </w:r>
          </w:p>
        </w:tc>
        <w:tc>
          <w:tcPr>
            <w:tcW w:w="2410" w:type="dxa"/>
            <w:tcBorders>
              <w:top w:val="single" w:sz="8" w:space="0" w:color="auto"/>
              <w:bottom w:val="single" w:sz="8" w:space="0" w:color="auto"/>
            </w:tcBorders>
            <w:vAlign w:val="center"/>
          </w:tcPr>
          <w:p w14:paraId="146A30BF" w14:textId="77777777" w:rsidR="00302F05" w:rsidRDefault="003E7AD1">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48DCD6A5" w14:textId="77777777" w:rsidR="00302F05" w:rsidRDefault="003E7AD1">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5B2347D0" w14:textId="77777777" w:rsidR="00302F05" w:rsidRDefault="003E7AD1">
            <w:pPr>
              <w:pStyle w:val="Tabulka"/>
              <w:rPr>
                <w:b/>
                <w:szCs w:val="22"/>
              </w:rPr>
            </w:pPr>
            <w:r>
              <w:rPr>
                <w:b/>
                <w:szCs w:val="22"/>
              </w:rPr>
              <w:t>Telefon</w:t>
            </w:r>
          </w:p>
        </w:tc>
        <w:tc>
          <w:tcPr>
            <w:tcW w:w="3129" w:type="dxa"/>
            <w:tcBorders>
              <w:top w:val="single" w:sz="8" w:space="0" w:color="auto"/>
              <w:bottom w:val="single" w:sz="8" w:space="0" w:color="auto"/>
              <w:right w:val="single" w:sz="8" w:space="0" w:color="auto"/>
            </w:tcBorders>
            <w:vAlign w:val="center"/>
          </w:tcPr>
          <w:p w14:paraId="7386E887" w14:textId="77777777" w:rsidR="00302F05" w:rsidRDefault="003E7AD1">
            <w:pPr>
              <w:pStyle w:val="Tabulka"/>
              <w:rPr>
                <w:b/>
                <w:szCs w:val="22"/>
              </w:rPr>
            </w:pPr>
            <w:r>
              <w:rPr>
                <w:b/>
                <w:szCs w:val="22"/>
              </w:rPr>
              <w:t>E-mail</w:t>
            </w:r>
          </w:p>
        </w:tc>
      </w:tr>
      <w:tr w:rsidR="00302F05" w14:paraId="0A869019" w14:textId="77777777">
        <w:trPr>
          <w:trHeight w:hRule="exact" w:val="20"/>
        </w:trPr>
        <w:tc>
          <w:tcPr>
            <w:tcW w:w="1686" w:type="dxa"/>
            <w:tcBorders>
              <w:top w:val="single" w:sz="8" w:space="0" w:color="auto"/>
              <w:left w:val="dotted" w:sz="4" w:space="0" w:color="auto"/>
            </w:tcBorders>
            <w:vAlign w:val="center"/>
          </w:tcPr>
          <w:p w14:paraId="46F4698A" w14:textId="77777777" w:rsidR="00302F05" w:rsidRDefault="00302F05">
            <w:pPr>
              <w:pStyle w:val="Tabulka"/>
              <w:rPr>
                <w:b/>
                <w:szCs w:val="22"/>
              </w:rPr>
            </w:pPr>
          </w:p>
        </w:tc>
        <w:tc>
          <w:tcPr>
            <w:tcW w:w="2410" w:type="dxa"/>
            <w:tcBorders>
              <w:top w:val="single" w:sz="8" w:space="0" w:color="auto"/>
            </w:tcBorders>
            <w:vAlign w:val="center"/>
          </w:tcPr>
          <w:p w14:paraId="2981A6E8" w14:textId="77777777" w:rsidR="00302F05" w:rsidRDefault="00302F05">
            <w:pPr>
              <w:pStyle w:val="Tabulka"/>
              <w:rPr>
                <w:sz w:val="20"/>
                <w:szCs w:val="20"/>
              </w:rPr>
            </w:pPr>
          </w:p>
        </w:tc>
        <w:tc>
          <w:tcPr>
            <w:tcW w:w="1418" w:type="dxa"/>
            <w:tcBorders>
              <w:top w:val="single" w:sz="8" w:space="0" w:color="auto"/>
            </w:tcBorders>
            <w:vAlign w:val="center"/>
          </w:tcPr>
          <w:p w14:paraId="6DECC89A" w14:textId="77777777" w:rsidR="00302F05" w:rsidRDefault="00302F05">
            <w:pPr>
              <w:pStyle w:val="Tabulka"/>
              <w:rPr>
                <w:rStyle w:val="Siln"/>
                <w:b w:val="0"/>
                <w:sz w:val="20"/>
                <w:szCs w:val="20"/>
              </w:rPr>
            </w:pPr>
          </w:p>
        </w:tc>
        <w:tc>
          <w:tcPr>
            <w:tcW w:w="1275" w:type="dxa"/>
            <w:tcBorders>
              <w:top w:val="single" w:sz="8" w:space="0" w:color="auto"/>
            </w:tcBorders>
            <w:vAlign w:val="center"/>
          </w:tcPr>
          <w:p w14:paraId="2FD8B03C" w14:textId="77777777" w:rsidR="00302F05" w:rsidRDefault="00302F05">
            <w:pPr>
              <w:pStyle w:val="Tabulka"/>
              <w:rPr>
                <w:sz w:val="20"/>
                <w:szCs w:val="20"/>
              </w:rPr>
            </w:pPr>
          </w:p>
        </w:tc>
        <w:tc>
          <w:tcPr>
            <w:tcW w:w="3129" w:type="dxa"/>
            <w:tcBorders>
              <w:top w:val="single" w:sz="8" w:space="0" w:color="auto"/>
              <w:right w:val="dotted" w:sz="4" w:space="0" w:color="auto"/>
            </w:tcBorders>
            <w:vAlign w:val="center"/>
          </w:tcPr>
          <w:p w14:paraId="26EDC40B" w14:textId="77777777" w:rsidR="00302F05" w:rsidRDefault="00302F05">
            <w:pPr>
              <w:pStyle w:val="Tabulka"/>
              <w:rPr>
                <w:sz w:val="20"/>
                <w:szCs w:val="20"/>
              </w:rPr>
            </w:pPr>
          </w:p>
        </w:tc>
      </w:tr>
      <w:tr w:rsidR="00302F05" w14:paraId="33E2D85C" w14:textId="77777777">
        <w:tc>
          <w:tcPr>
            <w:tcW w:w="1686" w:type="dxa"/>
            <w:tcBorders>
              <w:top w:val="dotted" w:sz="4" w:space="0" w:color="auto"/>
              <w:left w:val="dotted" w:sz="4" w:space="0" w:color="auto"/>
            </w:tcBorders>
            <w:vAlign w:val="center"/>
          </w:tcPr>
          <w:p w14:paraId="6752C81A" w14:textId="77777777" w:rsidR="00302F05" w:rsidRDefault="003E7AD1">
            <w:pPr>
              <w:pStyle w:val="Tabulka"/>
            </w:pPr>
            <w:r>
              <w:t>Žadatel/ Metodický / věcný garant</w:t>
            </w:r>
          </w:p>
        </w:tc>
        <w:tc>
          <w:tcPr>
            <w:tcW w:w="2410" w:type="dxa"/>
            <w:tcBorders>
              <w:top w:val="dotted" w:sz="4" w:space="0" w:color="auto"/>
            </w:tcBorders>
            <w:vAlign w:val="center"/>
          </w:tcPr>
          <w:p w14:paraId="6DD3700C" w14:textId="77777777" w:rsidR="00302F05" w:rsidRDefault="003E7AD1">
            <w:pPr>
              <w:pStyle w:val="Tabulka"/>
              <w:rPr>
                <w:sz w:val="20"/>
                <w:szCs w:val="20"/>
              </w:rPr>
            </w:pPr>
            <w:r>
              <w:rPr>
                <w:sz w:val="20"/>
                <w:szCs w:val="20"/>
              </w:rPr>
              <w:t>Monika Lapešová</w:t>
            </w:r>
          </w:p>
        </w:tc>
        <w:tc>
          <w:tcPr>
            <w:tcW w:w="1418" w:type="dxa"/>
            <w:tcBorders>
              <w:top w:val="dotted" w:sz="4" w:space="0" w:color="auto"/>
            </w:tcBorders>
            <w:vAlign w:val="center"/>
          </w:tcPr>
          <w:p w14:paraId="637E7E0F" w14:textId="77777777" w:rsidR="00302F05" w:rsidRDefault="003E7AD1">
            <w:pPr>
              <w:pStyle w:val="Tabulka"/>
              <w:rPr>
                <w:rStyle w:val="Siln"/>
                <w:b w:val="0"/>
                <w:sz w:val="20"/>
                <w:szCs w:val="20"/>
              </w:rPr>
            </w:pPr>
            <w:r>
              <w:rPr>
                <w:rStyle w:val="Siln"/>
                <w:sz w:val="20"/>
                <w:szCs w:val="20"/>
              </w:rPr>
              <w:t>MZe</w:t>
            </w:r>
          </w:p>
        </w:tc>
        <w:tc>
          <w:tcPr>
            <w:tcW w:w="1275" w:type="dxa"/>
            <w:tcBorders>
              <w:top w:val="dotted" w:sz="4" w:space="0" w:color="auto"/>
            </w:tcBorders>
            <w:vAlign w:val="center"/>
          </w:tcPr>
          <w:p w14:paraId="06B6EF7A" w14:textId="77777777" w:rsidR="00302F05" w:rsidRDefault="003E7AD1">
            <w:pPr>
              <w:pStyle w:val="Tabulka"/>
              <w:rPr>
                <w:sz w:val="20"/>
                <w:szCs w:val="20"/>
              </w:rPr>
            </w:pPr>
            <w:r>
              <w:rPr>
                <w:sz w:val="20"/>
                <w:szCs w:val="20"/>
              </w:rPr>
              <w:t>221814562</w:t>
            </w:r>
          </w:p>
        </w:tc>
        <w:tc>
          <w:tcPr>
            <w:tcW w:w="3129" w:type="dxa"/>
            <w:tcBorders>
              <w:top w:val="dotted" w:sz="4" w:space="0" w:color="auto"/>
              <w:right w:val="dotted" w:sz="4" w:space="0" w:color="auto"/>
            </w:tcBorders>
            <w:vAlign w:val="center"/>
          </w:tcPr>
          <w:p w14:paraId="330DCF9F" w14:textId="77777777" w:rsidR="00302F05" w:rsidRDefault="00CD0441">
            <w:pPr>
              <w:pStyle w:val="Tabulka"/>
              <w:rPr>
                <w:sz w:val="20"/>
                <w:szCs w:val="20"/>
              </w:rPr>
            </w:pPr>
            <w:hyperlink r:id="rId10" w:history="1">
              <w:r w:rsidR="003E7AD1">
                <w:rPr>
                  <w:rStyle w:val="Hypertextovodkaz"/>
                  <w:sz w:val="20"/>
                  <w:szCs w:val="20"/>
                </w:rPr>
                <w:t>monika.lapesova@mze.cz</w:t>
              </w:r>
            </w:hyperlink>
          </w:p>
        </w:tc>
      </w:tr>
      <w:tr w:rsidR="00302F05" w14:paraId="188F864C" w14:textId="77777777">
        <w:tc>
          <w:tcPr>
            <w:tcW w:w="1686" w:type="dxa"/>
            <w:tcBorders>
              <w:left w:val="dotted" w:sz="4" w:space="0" w:color="auto"/>
            </w:tcBorders>
            <w:vAlign w:val="center"/>
          </w:tcPr>
          <w:p w14:paraId="209313D8" w14:textId="77777777" w:rsidR="00302F05" w:rsidRDefault="003E7AD1">
            <w:pPr>
              <w:pStyle w:val="Tabulka"/>
            </w:pPr>
            <w:r>
              <w:t>Technický garant:</w:t>
            </w:r>
          </w:p>
        </w:tc>
        <w:tc>
          <w:tcPr>
            <w:tcW w:w="2410" w:type="dxa"/>
            <w:vAlign w:val="center"/>
          </w:tcPr>
          <w:p w14:paraId="456D17D1" w14:textId="77777777" w:rsidR="00302F05" w:rsidRDefault="003E7AD1">
            <w:pPr>
              <w:pStyle w:val="Tabulka"/>
              <w:rPr>
                <w:sz w:val="20"/>
                <w:szCs w:val="20"/>
              </w:rPr>
            </w:pPr>
            <w:r>
              <w:rPr>
                <w:sz w:val="20"/>
                <w:szCs w:val="20"/>
              </w:rPr>
              <w:t>Radek Zápotocký</w:t>
            </w:r>
          </w:p>
        </w:tc>
        <w:tc>
          <w:tcPr>
            <w:tcW w:w="1418" w:type="dxa"/>
            <w:vAlign w:val="center"/>
          </w:tcPr>
          <w:p w14:paraId="0537784F" w14:textId="77777777" w:rsidR="00302F05" w:rsidRDefault="003E7AD1">
            <w:pPr>
              <w:pStyle w:val="Tabulka"/>
              <w:rPr>
                <w:rStyle w:val="Siln"/>
                <w:b w:val="0"/>
                <w:sz w:val="20"/>
                <w:szCs w:val="20"/>
              </w:rPr>
            </w:pPr>
            <w:r>
              <w:rPr>
                <w:rStyle w:val="Siln"/>
                <w:sz w:val="20"/>
                <w:szCs w:val="20"/>
              </w:rPr>
              <w:t>MZe</w:t>
            </w:r>
          </w:p>
        </w:tc>
        <w:tc>
          <w:tcPr>
            <w:tcW w:w="1275" w:type="dxa"/>
            <w:vAlign w:val="center"/>
          </w:tcPr>
          <w:p w14:paraId="3C0F17D6" w14:textId="77777777" w:rsidR="00302F05" w:rsidRDefault="003E7AD1">
            <w:pPr>
              <w:pStyle w:val="Tabulka"/>
              <w:rPr>
                <w:sz w:val="20"/>
                <w:szCs w:val="20"/>
              </w:rPr>
            </w:pPr>
            <w:r>
              <w:rPr>
                <w:sz w:val="20"/>
                <w:szCs w:val="20"/>
              </w:rPr>
              <w:t>221813001</w:t>
            </w:r>
          </w:p>
        </w:tc>
        <w:tc>
          <w:tcPr>
            <w:tcW w:w="3129" w:type="dxa"/>
            <w:tcBorders>
              <w:right w:val="dotted" w:sz="4" w:space="0" w:color="auto"/>
            </w:tcBorders>
            <w:vAlign w:val="center"/>
          </w:tcPr>
          <w:p w14:paraId="2A123BDE" w14:textId="77777777" w:rsidR="00302F05" w:rsidRDefault="003E7AD1">
            <w:pPr>
              <w:pStyle w:val="Tabulka"/>
              <w:rPr>
                <w:sz w:val="20"/>
                <w:szCs w:val="20"/>
              </w:rPr>
            </w:pPr>
            <w:r>
              <w:rPr>
                <w:sz w:val="20"/>
                <w:szCs w:val="20"/>
              </w:rPr>
              <w:t>radek.zapotocky@mze.cz</w:t>
            </w:r>
          </w:p>
        </w:tc>
      </w:tr>
      <w:tr w:rsidR="00302F05" w14:paraId="2AF65AA0" w14:textId="77777777">
        <w:tc>
          <w:tcPr>
            <w:tcW w:w="1686" w:type="dxa"/>
            <w:tcBorders>
              <w:left w:val="dotted" w:sz="4" w:space="0" w:color="auto"/>
            </w:tcBorders>
            <w:vAlign w:val="center"/>
          </w:tcPr>
          <w:p w14:paraId="551FD27F" w14:textId="77777777" w:rsidR="00302F05" w:rsidRDefault="003E7AD1">
            <w:pPr>
              <w:pStyle w:val="Tabulka"/>
            </w:pPr>
            <w:r>
              <w:t>Koordinátor změny</w:t>
            </w:r>
          </w:p>
        </w:tc>
        <w:tc>
          <w:tcPr>
            <w:tcW w:w="2410" w:type="dxa"/>
            <w:vAlign w:val="center"/>
          </w:tcPr>
          <w:p w14:paraId="40DB3784" w14:textId="77777777" w:rsidR="00302F05" w:rsidRDefault="003E7AD1">
            <w:pPr>
              <w:pStyle w:val="Tabulka"/>
              <w:rPr>
                <w:sz w:val="20"/>
                <w:szCs w:val="20"/>
              </w:rPr>
            </w:pPr>
            <w:r>
              <w:rPr>
                <w:sz w:val="20"/>
                <w:szCs w:val="20"/>
              </w:rPr>
              <w:t>David Neužil</w:t>
            </w:r>
          </w:p>
        </w:tc>
        <w:tc>
          <w:tcPr>
            <w:tcW w:w="1418" w:type="dxa"/>
            <w:vAlign w:val="center"/>
          </w:tcPr>
          <w:p w14:paraId="34ED9394" w14:textId="77777777" w:rsidR="00302F05" w:rsidRDefault="003E7AD1">
            <w:pPr>
              <w:pStyle w:val="Tabulka"/>
              <w:rPr>
                <w:rStyle w:val="Siln"/>
                <w:b w:val="0"/>
                <w:sz w:val="20"/>
                <w:szCs w:val="20"/>
              </w:rPr>
            </w:pPr>
            <w:r>
              <w:rPr>
                <w:rStyle w:val="Siln"/>
                <w:sz w:val="20"/>
                <w:szCs w:val="20"/>
              </w:rPr>
              <w:t>MZe</w:t>
            </w:r>
          </w:p>
        </w:tc>
        <w:tc>
          <w:tcPr>
            <w:tcW w:w="1275" w:type="dxa"/>
            <w:vAlign w:val="center"/>
          </w:tcPr>
          <w:p w14:paraId="19435954" w14:textId="77777777" w:rsidR="00302F05" w:rsidRDefault="003E7AD1">
            <w:pPr>
              <w:pStyle w:val="Tabulka"/>
              <w:rPr>
                <w:sz w:val="20"/>
                <w:szCs w:val="20"/>
              </w:rPr>
            </w:pPr>
            <w:r>
              <w:rPr>
                <w:sz w:val="20"/>
                <w:szCs w:val="20"/>
              </w:rPr>
              <w:t>221812012</w:t>
            </w:r>
          </w:p>
        </w:tc>
        <w:tc>
          <w:tcPr>
            <w:tcW w:w="3129" w:type="dxa"/>
            <w:tcBorders>
              <w:right w:val="dotted" w:sz="4" w:space="0" w:color="auto"/>
            </w:tcBorders>
            <w:vAlign w:val="center"/>
          </w:tcPr>
          <w:p w14:paraId="47C6A6B5" w14:textId="77777777" w:rsidR="00302F05" w:rsidRDefault="003E7AD1">
            <w:pPr>
              <w:pStyle w:val="Tabulka"/>
              <w:rPr>
                <w:sz w:val="20"/>
                <w:szCs w:val="20"/>
              </w:rPr>
            </w:pPr>
            <w:r>
              <w:rPr>
                <w:sz w:val="20"/>
                <w:szCs w:val="20"/>
              </w:rPr>
              <w:t>david.neuzil@mze.cz</w:t>
            </w:r>
          </w:p>
        </w:tc>
      </w:tr>
      <w:tr w:rsidR="00302F05" w14:paraId="689D0D31" w14:textId="77777777">
        <w:tc>
          <w:tcPr>
            <w:tcW w:w="1686" w:type="dxa"/>
            <w:tcBorders>
              <w:left w:val="dotted" w:sz="4" w:space="0" w:color="auto"/>
            </w:tcBorders>
            <w:vAlign w:val="center"/>
          </w:tcPr>
          <w:p w14:paraId="47FF830B" w14:textId="77777777" w:rsidR="00302F05" w:rsidRDefault="003E7AD1">
            <w:pPr>
              <w:pStyle w:val="Tabulka"/>
            </w:pPr>
            <w:r>
              <w:t>Poskytovatel / dodavatel:</w:t>
            </w:r>
          </w:p>
        </w:tc>
        <w:tc>
          <w:tcPr>
            <w:tcW w:w="2410" w:type="dxa"/>
            <w:vAlign w:val="center"/>
          </w:tcPr>
          <w:p w14:paraId="30530B73" w14:textId="0E725BBB" w:rsidR="00302F05" w:rsidRDefault="003A7D5C">
            <w:pPr>
              <w:pStyle w:val="Tabulka"/>
              <w:rPr>
                <w:sz w:val="20"/>
                <w:szCs w:val="20"/>
              </w:rPr>
            </w:pPr>
            <w:proofErr w:type="spellStart"/>
            <w:r>
              <w:rPr>
                <w:sz w:val="20"/>
                <w:szCs w:val="20"/>
              </w:rPr>
              <w:t>xxx</w:t>
            </w:r>
            <w:proofErr w:type="spellEnd"/>
          </w:p>
        </w:tc>
        <w:tc>
          <w:tcPr>
            <w:tcW w:w="1418" w:type="dxa"/>
            <w:vAlign w:val="center"/>
          </w:tcPr>
          <w:p w14:paraId="7CEAF511" w14:textId="77777777" w:rsidR="00302F05" w:rsidRDefault="003E7AD1">
            <w:pPr>
              <w:pStyle w:val="Tabulka"/>
              <w:rPr>
                <w:rStyle w:val="Siln"/>
                <w:b w:val="0"/>
                <w:sz w:val="20"/>
                <w:szCs w:val="20"/>
              </w:rPr>
            </w:pPr>
            <w:r>
              <w:rPr>
                <w:rStyle w:val="Siln"/>
                <w:sz w:val="20"/>
                <w:szCs w:val="20"/>
              </w:rPr>
              <w:t>GEM</w:t>
            </w:r>
          </w:p>
        </w:tc>
        <w:tc>
          <w:tcPr>
            <w:tcW w:w="1275" w:type="dxa"/>
            <w:vAlign w:val="center"/>
          </w:tcPr>
          <w:p w14:paraId="5CC89984" w14:textId="1405732A" w:rsidR="00302F05" w:rsidRDefault="003A7D5C">
            <w:pPr>
              <w:pStyle w:val="Tabulka"/>
              <w:rPr>
                <w:sz w:val="20"/>
                <w:szCs w:val="20"/>
              </w:rPr>
            </w:pPr>
            <w:proofErr w:type="spellStart"/>
            <w:r>
              <w:rPr>
                <w:sz w:val="20"/>
                <w:szCs w:val="20"/>
              </w:rPr>
              <w:t>xxx</w:t>
            </w:r>
            <w:proofErr w:type="spellEnd"/>
          </w:p>
        </w:tc>
        <w:tc>
          <w:tcPr>
            <w:tcW w:w="3129" w:type="dxa"/>
            <w:tcBorders>
              <w:right w:val="dotted" w:sz="4" w:space="0" w:color="auto"/>
            </w:tcBorders>
            <w:vAlign w:val="center"/>
          </w:tcPr>
          <w:p w14:paraId="16B63F09" w14:textId="6CE97920" w:rsidR="00302F05" w:rsidRDefault="003A7D5C">
            <w:pPr>
              <w:pStyle w:val="Tabulka"/>
              <w:rPr>
                <w:sz w:val="20"/>
                <w:szCs w:val="20"/>
              </w:rPr>
            </w:pPr>
            <w:proofErr w:type="spellStart"/>
            <w:r>
              <w:rPr>
                <w:sz w:val="20"/>
                <w:szCs w:val="20"/>
              </w:rPr>
              <w:t>xxx</w:t>
            </w:r>
            <w:proofErr w:type="spellEnd"/>
          </w:p>
        </w:tc>
      </w:tr>
    </w:tbl>
    <w:p w14:paraId="6C0FF13B" w14:textId="77777777" w:rsidR="00302F05" w:rsidRDefault="00302F05">
      <w:pPr>
        <w:rPr>
          <w:szCs w:val="22"/>
        </w:rPr>
      </w:pPr>
    </w:p>
    <w:p w14:paraId="3AA65BDF" w14:textId="77777777" w:rsidR="00302F05" w:rsidRDefault="00302F05">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28"/>
        <w:gridCol w:w="708"/>
        <w:gridCol w:w="3686"/>
      </w:tblGrid>
      <w:tr w:rsidR="00302F05" w14:paraId="1B9DEE98" w14:textId="77777777">
        <w:trPr>
          <w:trHeight w:val="397"/>
        </w:trPr>
        <w:tc>
          <w:tcPr>
            <w:tcW w:w="1681" w:type="dxa"/>
            <w:vAlign w:val="center"/>
          </w:tcPr>
          <w:p w14:paraId="1B1F422C" w14:textId="77777777" w:rsidR="00302F05" w:rsidRDefault="003E7AD1">
            <w:pPr>
              <w:pStyle w:val="Tabulka"/>
              <w:rPr>
                <w:szCs w:val="22"/>
              </w:rPr>
            </w:pPr>
            <w:r>
              <w:rPr>
                <w:b/>
                <w:szCs w:val="22"/>
              </w:rPr>
              <w:t>Smlouva č.</w:t>
            </w:r>
            <w:r>
              <w:rPr>
                <w:rStyle w:val="Odkaznavysvtlivky"/>
                <w:szCs w:val="22"/>
              </w:rPr>
              <w:endnoteReference w:id="7"/>
            </w:r>
            <w:r>
              <w:rPr>
                <w:b/>
                <w:szCs w:val="22"/>
              </w:rPr>
              <w:t>:</w:t>
            </w:r>
          </w:p>
        </w:tc>
        <w:tc>
          <w:tcPr>
            <w:tcW w:w="3828" w:type="dxa"/>
            <w:tcBorders>
              <w:top w:val="single" w:sz="8" w:space="0" w:color="auto"/>
              <w:bottom w:val="single" w:sz="8" w:space="0" w:color="auto"/>
              <w:right w:val="dotted" w:sz="4" w:space="0" w:color="auto"/>
            </w:tcBorders>
            <w:shd w:val="clear" w:color="auto" w:fill="auto"/>
            <w:vAlign w:val="center"/>
          </w:tcPr>
          <w:p w14:paraId="193A4264" w14:textId="77777777" w:rsidR="00302F05" w:rsidRDefault="003E7AD1">
            <w:pPr>
              <w:pStyle w:val="Tabulka"/>
              <w:rPr>
                <w:i/>
                <w:iCs/>
                <w:highlight w:val="yellow"/>
              </w:rPr>
            </w:pPr>
            <w:r>
              <w:rPr>
                <w:i/>
                <w:iCs/>
              </w:rPr>
              <w:t>S2020-0081,DMS 1539-2020-11150</w:t>
            </w:r>
          </w:p>
        </w:tc>
        <w:tc>
          <w:tcPr>
            <w:tcW w:w="708" w:type="dxa"/>
            <w:tcBorders>
              <w:top w:val="single" w:sz="8" w:space="0" w:color="auto"/>
              <w:left w:val="dotted" w:sz="4" w:space="0" w:color="auto"/>
              <w:bottom w:val="single" w:sz="8" w:space="0" w:color="auto"/>
            </w:tcBorders>
            <w:shd w:val="clear" w:color="auto" w:fill="auto"/>
            <w:vAlign w:val="center"/>
          </w:tcPr>
          <w:p w14:paraId="6B11B6D7" w14:textId="77777777" w:rsidR="00302F05" w:rsidRDefault="003E7AD1">
            <w:pPr>
              <w:pStyle w:val="Tabulka"/>
              <w:rPr>
                <w:rStyle w:val="Siln"/>
                <w:b w:val="0"/>
              </w:rPr>
            </w:pPr>
            <w:r>
              <w:rPr>
                <w:rStyle w:val="Siln"/>
              </w:rPr>
              <w:t>KL:</w:t>
            </w:r>
          </w:p>
        </w:tc>
        <w:tc>
          <w:tcPr>
            <w:tcW w:w="3686" w:type="dxa"/>
            <w:shd w:val="clear" w:color="auto" w:fill="auto"/>
            <w:vAlign w:val="center"/>
          </w:tcPr>
          <w:p w14:paraId="21A03F02" w14:textId="77777777" w:rsidR="00302F05" w:rsidRDefault="003E7AD1">
            <w:pPr>
              <w:pStyle w:val="Tabulka"/>
            </w:pPr>
            <w:r>
              <w:t>HR-001</w:t>
            </w:r>
          </w:p>
        </w:tc>
      </w:tr>
    </w:tbl>
    <w:p w14:paraId="14D6FFE8" w14:textId="77777777" w:rsidR="00302F05" w:rsidRDefault="00302F05">
      <w:pPr>
        <w:rPr>
          <w:szCs w:val="22"/>
        </w:rPr>
      </w:pPr>
    </w:p>
    <w:p w14:paraId="17243416" w14:textId="77777777" w:rsidR="00302F05" w:rsidRDefault="003E7AD1">
      <w:pPr>
        <w:pStyle w:val="Nadpis1"/>
        <w:numPr>
          <w:ilvl w:val="0"/>
          <w:numId w:val="3"/>
        </w:numPr>
        <w:ind w:left="284" w:hanging="284"/>
        <w:rPr>
          <w:szCs w:val="22"/>
        </w:rPr>
      </w:pPr>
      <w:r>
        <w:rPr>
          <w:szCs w:val="22"/>
        </w:rPr>
        <w:t>Stručný popis a odůvodnění požadavku</w:t>
      </w:r>
    </w:p>
    <w:p w14:paraId="62EEEA6F" w14:textId="77777777" w:rsidR="00302F05" w:rsidRDefault="003E7AD1">
      <w:pPr>
        <w:pStyle w:val="Nadpis2"/>
        <w:numPr>
          <w:ilvl w:val="1"/>
          <w:numId w:val="31"/>
        </w:numPr>
      </w:pPr>
      <w:r>
        <w:t>Popis požadavku</w:t>
      </w:r>
    </w:p>
    <w:p w14:paraId="02A4983E" w14:textId="77777777" w:rsidR="00302F05" w:rsidRDefault="003E7AD1">
      <w:pPr>
        <w:pStyle w:val="Text"/>
        <w:rPr>
          <w:rFonts w:cs="Arial"/>
        </w:rPr>
      </w:pPr>
      <w:r>
        <w:t xml:space="preserve">Předmětem tohoto požadavku je realizace rozvojových funkčních požadavků, které vznikly na straně objednatele v rámci ověřování nové aplikace pro Správu agend EU. </w:t>
      </w:r>
    </w:p>
    <w:p w14:paraId="7F7135EC" w14:textId="77777777" w:rsidR="00302F05" w:rsidRDefault="00302F05">
      <w:pPr>
        <w:pStyle w:val="Odstavecseseznamem"/>
        <w:ind w:left="0"/>
        <w:rPr>
          <w:rFonts w:cs="Arial"/>
        </w:rPr>
      </w:pPr>
    </w:p>
    <w:p w14:paraId="352E8FCE" w14:textId="77777777" w:rsidR="00302F05" w:rsidRDefault="003E7AD1">
      <w:pPr>
        <w:pStyle w:val="Nadpis2"/>
        <w:numPr>
          <w:ilvl w:val="1"/>
          <w:numId w:val="31"/>
        </w:numPr>
      </w:pPr>
      <w:r>
        <w:lastRenderedPageBreak/>
        <w:t>Odůvodnění požadované změny (legislativní změny, přínosy))</w:t>
      </w:r>
    </w:p>
    <w:p w14:paraId="564F9FFC" w14:textId="77777777" w:rsidR="00302F05" w:rsidRDefault="003E7AD1">
      <w:r>
        <w:t>Přínosem řešení tohoto požadavku je zefektivnění běhu procesů a zvýšení uživatelské přívětivosti pro interní i externí uživatele aplikace.</w:t>
      </w:r>
    </w:p>
    <w:p w14:paraId="47B971B2" w14:textId="77777777" w:rsidR="00302F05" w:rsidRDefault="003E7AD1">
      <w:pPr>
        <w:pStyle w:val="Nadpis2"/>
        <w:numPr>
          <w:ilvl w:val="1"/>
          <w:numId w:val="31"/>
        </w:numPr>
      </w:pPr>
      <w:r>
        <w:t>Rizika nerealizace</w:t>
      </w:r>
    </w:p>
    <w:p w14:paraId="304B89C4" w14:textId="77777777" w:rsidR="00302F05" w:rsidRDefault="003E7AD1">
      <w:r>
        <w:t>Rizikem nerealizace je setrvávání v současném stavu, kdy některé procesy zůstanou formálně komplikovanějšími a ovládání aplikace zejména pro experty nebude významně intuitivní.</w:t>
      </w:r>
    </w:p>
    <w:p w14:paraId="5CF0DE59" w14:textId="77777777" w:rsidR="00302F05" w:rsidRDefault="003E7AD1">
      <w:pPr>
        <w:rPr>
          <w:szCs w:val="22"/>
        </w:rPr>
      </w:pPr>
      <w:r>
        <w:rPr>
          <w:szCs w:val="22"/>
        </w:rPr>
        <w:br w:type="page"/>
      </w:r>
    </w:p>
    <w:p w14:paraId="1F8ED460" w14:textId="77777777" w:rsidR="00302F05" w:rsidRDefault="00302F05"/>
    <w:p w14:paraId="45762AC3" w14:textId="77777777" w:rsidR="00302F05" w:rsidRDefault="003E7AD1">
      <w:pPr>
        <w:pStyle w:val="Nadpis1"/>
        <w:numPr>
          <w:ilvl w:val="0"/>
          <w:numId w:val="31"/>
        </w:numPr>
        <w:jc w:val="left"/>
        <w:rPr>
          <w:szCs w:val="22"/>
        </w:rPr>
      </w:pPr>
      <w:r>
        <w:rPr>
          <w:szCs w:val="22"/>
        </w:rPr>
        <w:t>Podrobný popis požadavku</w:t>
      </w:r>
      <w:r>
        <w:rPr>
          <w:szCs w:val="22"/>
        </w:rPr>
        <w:br/>
      </w:r>
    </w:p>
    <w:p w14:paraId="6153440B" w14:textId="77777777" w:rsidR="00302F05" w:rsidRDefault="003E7AD1">
      <w:pPr>
        <w:pStyle w:val="Nadpis2"/>
        <w:numPr>
          <w:ilvl w:val="1"/>
          <w:numId w:val="31"/>
        </w:numPr>
      </w:pPr>
      <w:r>
        <w:t>Sdílení agendy mezi několika typy pracovních orgánů (TMZESAEU-41)</w:t>
      </w:r>
    </w:p>
    <w:p w14:paraId="52664598" w14:textId="77777777" w:rsidR="00302F05" w:rsidRDefault="00302F05">
      <w:pPr>
        <w:pStyle w:val="Text"/>
      </w:pPr>
    </w:p>
    <w:p w14:paraId="3888ABC4" w14:textId="77777777" w:rsidR="00302F05" w:rsidRDefault="003E7AD1">
      <w:pPr>
        <w:pStyle w:val="Text"/>
        <w:rPr>
          <w:b/>
        </w:rPr>
      </w:pPr>
      <w:r>
        <w:rPr>
          <w:b/>
        </w:rPr>
        <w:t xml:space="preserve">Současný stav </w:t>
      </w:r>
    </w:p>
    <w:p w14:paraId="6E3245FB" w14:textId="77777777" w:rsidR="00302F05" w:rsidRDefault="003E7AD1">
      <w:pPr>
        <w:pStyle w:val="Text"/>
      </w:pPr>
      <w:r>
        <w:t xml:space="preserve">Aktuálně je možné v aplikaci SAEU agendu jednání vždy přiřadit k právě jednomu typu pracovního orgánu. </w:t>
      </w:r>
    </w:p>
    <w:p w14:paraId="19B3AED7" w14:textId="77777777" w:rsidR="00302F05" w:rsidRDefault="00302F05">
      <w:pPr>
        <w:pStyle w:val="Text"/>
      </w:pPr>
    </w:p>
    <w:p w14:paraId="1D471CF0" w14:textId="77777777" w:rsidR="00302F05" w:rsidRDefault="003E7AD1">
      <w:pPr>
        <w:pStyle w:val="Text"/>
        <w:rPr>
          <w:b/>
        </w:rPr>
      </w:pPr>
      <w:r>
        <w:rPr>
          <w:b/>
        </w:rPr>
        <w:t xml:space="preserve">Požadovaná změna </w:t>
      </w:r>
    </w:p>
    <w:p w14:paraId="4C2DEAD2" w14:textId="77777777" w:rsidR="00302F05" w:rsidRDefault="003E7AD1">
      <w:pPr>
        <w:pStyle w:val="Text"/>
      </w:pPr>
      <w:r>
        <w:t xml:space="preserve">Agenda již nebude svázána s jedním konkrétním typem pracovního orgánu, ale bude ji možné navázat na více typů pracovních orgánů, které ji mezi sebou budou sdílet. Při vytváření nové agendy bude tedy možné vybrat najednou více typů pracovních orgánů. </w:t>
      </w:r>
    </w:p>
    <w:p w14:paraId="189646A5" w14:textId="77777777" w:rsidR="00302F05" w:rsidRDefault="003E7AD1">
      <w:pPr>
        <w:pStyle w:val="Text"/>
        <w:rPr>
          <w:rFonts w:ascii="Symbol" w:eastAsia="Symbol" w:hAnsi="Symbol" w:cs="Symbol"/>
          <w:szCs w:val="22"/>
        </w:rPr>
      </w:pPr>
      <w:r>
        <w:t>Seznam expertů, kteří tuto agendu většinou řeší a jsou předvybráni aplikací při vytváření nového bodu pozvánky, bude stejný pro všechny typy pracovních orgánů. To znamená, že pokud se daná agenda řeší na jednání libovolného typu pracovního orgánu bude předvybraný seznam expertů vždy stejný.</w:t>
      </w:r>
    </w:p>
    <w:p w14:paraId="5820DEF0" w14:textId="77777777" w:rsidR="00302F05" w:rsidRDefault="00302F05">
      <w:pPr>
        <w:pStyle w:val="RLTextlnkuslovan"/>
        <w:numPr>
          <w:ilvl w:val="0"/>
          <w:numId w:val="0"/>
        </w:numPr>
        <w:rPr>
          <w:szCs w:val="22"/>
        </w:rPr>
      </w:pPr>
    </w:p>
    <w:p w14:paraId="00158378" w14:textId="77777777" w:rsidR="00302F05" w:rsidRDefault="003E7AD1">
      <w:pPr>
        <w:pStyle w:val="Nadpis2"/>
        <w:numPr>
          <w:ilvl w:val="1"/>
          <w:numId w:val="31"/>
        </w:numPr>
      </w:pPr>
      <w:r>
        <w:t>Návrat k dopracování stanoviska (TMZESAEU-31)</w:t>
      </w:r>
    </w:p>
    <w:p w14:paraId="546143BF" w14:textId="77777777" w:rsidR="00302F05" w:rsidRDefault="00302F05">
      <w:pPr>
        <w:pStyle w:val="Text"/>
        <w:rPr>
          <w:szCs w:val="22"/>
        </w:rPr>
      </w:pPr>
    </w:p>
    <w:p w14:paraId="3270D639" w14:textId="77777777" w:rsidR="00302F05" w:rsidRDefault="003E7AD1">
      <w:pPr>
        <w:pStyle w:val="Text"/>
        <w:rPr>
          <w:b/>
          <w:szCs w:val="22"/>
        </w:rPr>
      </w:pPr>
      <w:r>
        <w:rPr>
          <w:b/>
          <w:szCs w:val="22"/>
        </w:rPr>
        <w:t xml:space="preserve">Současný stav </w:t>
      </w:r>
    </w:p>
    <w:p w14:paraId="2DD71609" w14:textId="77777777" w:rsidR="00302F05" w:rsidRDefault="003E7AD1">
      <w:pPr>
        <w:pStyle w:val="Text"/>
        <w:rPr>
          <w:szCs w:val="22"/>
        </w:rPr>
      </w:pPr>
      <w:r>
        <w:rPr>
          <w:szCs w:val="22"/>
        </w:rPr>
        <w:t xml:space="preserve">Aktuálně expert, po finálním dokončení úprav stanoviska, nemá možnost dodatečně stanovisko upravit do doby, než projde tichou procedurou (TP). </w:t>
      </w:r>
    </w:p>
    <w:p w14:paraId="2F751C21" w14:textId="77777777" w:rsidR="00302F05" w:rsidRDefault="00302F05">
      <w:pPr>
        <w:pStyle w:val="Text"/>
        <w:rPr>
          <w:szCs w:val="22"/>
        </w:rPr>
      </w:pPr>
    </w:p>
    <w:p w14:paraId="3AC4F50E" w14:textId="77777777" w:rsidR="00302F05" w:rsidRDefault="003E7AD1">
      <w:pPr>
        <w:pStyle w:val="Text"/>
        <w:rPr>
          <w:b/>
          <w:szCs w:val="22"/>
        </w:rPr>
      </w:pPr>
      <w:r>
        <w:rPr>
          <w:b/>
          <w:szCs w:val="22"/>
        </w:rPr>
        <w:t xml:space="preserve">Požadovaná změna </w:t>
      </w:r>
    </w:p>
    <w:p w14:paraId="30F9F679" w14:textId="77777777" w:rsidR="00302F05" w:rsidRDefault="003E7AD1">
      <w:pPr>
        <w:pStyle w:val="Text"/>
        <w:rPr>
          <w:szCs w:val="22"/>
        </w:rPr>
      </w:pPr>
      <w:r>
        <w:rPr>
          <w:szCs w:val="22"/>
        </w:rPr>
        <w:t>Nově je požadováno, aby měl komitolog možnost vrátit Expertovi stanovisko k dopracování ještě před tím, než ho odešle do TP.</w:t>
      </w:r>
    </w:p>
    <w:p w14:paraId="00715860" w14:textId="77777777" w:rsidR="00302F05" w:rsidRDefault="00302F05">
      <w:pPr>
        <w:spacing w:line="259" w:lineRule="auto"/>
        <w:rPr>
          <w:szCs w:val="22"/>
        </w:rPr>
      </w:pPr>
    </w:p>
    <w:p w14:paraId="17581B3E" w14:textId="77777777" w:rsidR="00302F05" w:rsidRDefault="003E7AD1">
      <w:pPr>
        <w:pStyle w:val="Nadpis2"/>
        <w:numPr>
          <w:ilvl w:val="1"/>
          <w:numId w:val="31"/>
        </w:numPr>
      </w:pPr>
      <w:r>
        <w:t>Rozšíření kontaktů a jejich typů (TMZEASEU-82)</w:t>
      </w:r>
    </w:p>
    <w:p w14:paraId="2A19CE20" w14:textId="77777777" w:rsidR="00302F05" w:rsidRDefault="00302F05">
      <w:pPr>
        <w:spacing w:line="259" w:lineRule="auto"/>
        <w:rPr>
          <w:szCs w:val="22"/>
        </w:rPr>
      </w:pPr>
    </w:p>
    <w:p w14:paraId="3B05743C" w14:textId="77777777" w:rsidR="00302F05" w:rsidRDefault="003E7AD1">
      <w:pPr>
        <w:spacing w:line="259" w:lineRule="auto"/>
        <w:rPr>
          <w:b/>
          <w:szCs w:val="22"/>
        </w:rPr>
      </w:pPr>
      <w:r>
        <w:rPr>
          <w:b/>
          <w:szCs w:val="22"/>
        </w:rPr>
        <w:t xml:space="preserve">Současný stav </w:t>
      </w:r>
    </w:p>
    <w:p w14:paraId="5B48F262" w14:textId="77777777" w:rsidR="00302F05" w:rsidRDefault="003E7AD1">
      <w:pPr>
        <w:spacing w:line="259" w:lineRule="auto"/>
        <w:rPr>
          <w:szCs w:val="22"/>
        </w:rPr>
      </w:pPr>
      <w:r>
        <w:rPr>
          <w:szCs w:val="22"/>
        </w:rPr>
        <w:t xml:space="preserve">Aktuálně jsou v aplikaci napevno definované tři typy kontaktů (3 oddělené adresáře). Jedná se o Vnitřní RKS, Vnější RKS a Ostatní. Každý kontakt je právě jednoho typu (patří do právě jednoho adresáře). </w:t>
      </w:r>
    </w:p>
    <w:p w14:paraId="18876DD3" w14:textId="77777777" w:rsidR="00302F05" w:rsidRDefault="00302F05">
      <w:pPr>
        <w:spacing w:line="259" w:lineRule="auto"/>
        <w:rPr>
          <w:szCs w:val="22"/>
        </w:rPr>
      </w:pPr>
    </w:p>
    <w:p w14:paraId="1E8CF16D" w14:textId="77777777" w:rsidR="00302F05" w:rsidRDefault="003E7AD1">
      <w:pPr>
        <w:spacing w:line="259" w:lineRule="auto"/>
        <w:rPr>
          <w:b/>
          <w:szCs w:val="22"/>
        </w:rPr>
      </w:pPr>
      <w:r>
        <w:rPr>
          <w:b/>
          <w:szCs w:val="22"/>
        </w:rPr>
        <w:t xml:space="preserve">Požadovaná změna </w:t>
      </w:r>
    </w:p>
    <w:p w14:paraId="201697CD" w14:textId="77777777" w:rsidR="00302F05" w:rsidRDefault="003E7AD1">
      <w:pPr>
        <w:spacing w:line="259" w:lineRule="auto"/>
        <w:rPr>
          <w:szCs w:val="22"/>
        </w:rPr>
      </w:pPr>
      <w:r>
        <w:rPr>
          <w:szCs w:val="22"/>
        </w:rPr>
        <w:t>Umožnit komitologovi zakládat nové typy kontaktů (nové adresáře), do kterých bude moci přidávat jednotlivé kontakty. Jeden kontakt by mělo být možné zařadit současně do více typů kontaktů (adresářů).</w:t>
      </w:r>
    </w:p>
    <w:p w14:paraId="1DCA459A" w14:textId="77777777" w:rsidR="00302F05" w:rsidRDefault="00302F05">
      <w:pPr>
        <w:spacing w:line="259" w:lineRule="auto"/>
        <w:rPr>
          <w:szCs w:val="22"/>
        </w:rPr>
      </w:pPr>
    </w:p>
    <w:p w14:paraId="73DCEC46" w14:textId="77777777" w:rsidR="00302F05" w:rsidRDefault="003E7AD1">
      <w:pPr>
        <w:pStyle w:val="Nadpis2"/>
        <w:numPr>
          <w:ilvl w:val="1"/>
          <w:numId w:val="31"/>
        </w:numPr>
      </w:pPr>
      <w:r>
        <w:t>Rozšíření bodu jednání o Způsob projednávání (TMZEASEU-39)</w:t>
      </w:r>
    </w:p>
    <w:p w14:paraId="7D6136A2" w14:textId="77777777" w:rsidR="00302F05" w:rsidRDefault="00302F05">
      <w:pPr>
        <w:spacing w:line="259" w:lineRule="auto"/>
        <w:rPr>
          <w:szCs w:val="22"/>
        </w:rPr>
      </w:pPr>
    </w:p>
    <w:p w14:paraId="1579D2C6" w14:textId="77777777" w:rsidR="00302F05" w:rsidRDefault="003E7AD1">
      <w:pPr>
        <w:spacing w:line="259" w:lineRule="auto"/>
        <w:rPr>
          <w:b/>
          <w:szCs w:val="22"/>
        </w:rPr>
      </w:pPr>
      <w:r>
        <w:rPr>
          <w:b/>
          <w:szCs w:val="22"/>
        </w:rPr>
        <w:t xml:space="preserve">Současný stav </w:t>
      </w:r>
    </w:p>
    <w:p w14:paraId="7D97BB63" w14:textId="77777777" w:rsidR="00302F05" w:rsidRDefault="003E7AD1">
      <w:pPr>
        <w:spacing w:line="259" w:lineRule="auto"/>
        <w:rPr>
          <w:szCs w:val="22"/>
        </w:rPr>
      </w:pPr>
      <w:r>
        <w:rPr>
          <w:szCs w:val="22"/>
        </w:rPr>
        <w:t xml:space="preserve">Aktuálně aplikace neumožňuje vyplnění Způsobu projednávání přímo v aplikaci, ale je možné Způsob projednávání vyplnit až při vytváření dokumentu se souhrnným stanoviskem přímo do dokumentu. </w:t>
      </w:r>
    </w:p>
    <w:p w14:paraId="40FCAD6A" w14:textId="77777777" w:rsidR="00302F05" w:rsidRDefault="00302F05">
      <w:pPr>
        <w:spacing w:line="259" w:lineRule="auto"/>
        <w:rPr>
          <w:szCs w:val="22"/>
        </w:rPr>
      </w:pPr>
    </w:p>
    <w:p w14:paraId="38959D71" w14:textId="77777777" w:rsidR="00302F05" w:rsidRDefault="003E7AD1">
      <w:pPr>
        <w:spacing w:line="259" w:lineRule="auto"/>
        <w:rPr>
          <w:b/>
          <w:szCs w:val="22"/>
        </w:rPr>
      </w:pPr>
      <w:r>
        <w:rPr>
          <w:b/>
          <w:szCs w:val="22"/>
        </w:rPr>
        <w:t xml:space="preserve">Požadovaná změna </w:t>
      </w:r>
    </w:p>
    <w:p w14:paraId="5EC5BB09" w14:textId="77777777" w:rsidR="00302F05" w:rsidRDefault="003E7AD1">
      <w:pPr>
        <w:spacing w:line="259" w:lineRule="auto"/>
        <w:rPr>
          <w:szCs w:val="22"/>
        </w:rPr>
      </w:pPr>
      <w:r>
        <w:rPr>
          <w:szCs w:val="22"/>
        </w:rPr>
        <w:t xml:space="preserve">Komitolog by měl mít možnost vyplnit u bodu jednání i způsob jeho projednávání. Způsob projednávání by mě být zadáván formou volného neformátovaného textu. Nejedná se o výběr </w:t>
      </w:r>
      <w:r>
        <w:rPr>
          <w:szCs w:val="22"/>
        </w:rPr>
        <w:lastRenderedPageBreak/>
        <w:t>z předpřipravených hodnot. Takto vyplněná hodnota by se následně měla propsat i do generovaného stanoviska.</w:t>
      </w:r>
    </w:p>
    <w:p w14:paraId="62A530F1" w14:textId="77777777" w:rsidR="00302F05" w:rsidRDefault="00302F05">
      <w:pPr>
        <w:spacing w:line="259" w:lineRule="auto"/>
        <w:rPr>
          <w:b/>
          <w:bCs/>
        </w:rPr>
      </w:pPr>
    </w:p>
    <w:p w14:paraId="7653843C" w14:textId="77777777" w:rsidR="00302F05" w:rsidRDefault="003E7AD1">
      <w:pPr>
        <w:pStyle w:val="Nadpis2"/>
        <w:numPr>
          <w:ilvl w:val="1"/>
          <w:numId w:val="31"/>
        </w:numPr>
      </w:pPr>
      <w:r>
        <w:t>Úprava workflow pro A-body u vybraných typů pracovních orgánů (TMZESAE-73)</w:t>
      </w:r>
    </w:p>
    <w:p w14:paraId="7D04E735" w14:textId="77777777" w:rsidR="00302F05" w:rsidRDefault="00302F05">
      <w:pPr>
        <w:spacing w:line="259" w:lineRule="auto"/>
        <w:rPr>
          <w:b/>
          <w:bCs/>
          <w:szCs w:val="22"/>
        </w:rPr>
      </w:pPr>
    </w:p>
    <w:p w14:paraId="4026CE5F" w14:textId="77777777" w:rsidR="00302F05" w:rsidRDefault="003E7AD1">
      <w:pPr>
        <w:spacing w:line="259" w:lineRule="auto"/>
        <w:rPr>
          <w:b/>
          <w:bCs/>
          <w:szCs w:val="22"/>
        </w:rPr>
      </w:pPr>
      <w:r>
        <w:rPr>
          <w:b/>
          <w:bCs/>
          <w:szCs w:val="22"/>
        </w:rPr>
        <w:t xml:space="preserve">Současný stav </w:t>
      </w:r>
    </w:p>
    <w:p w14:paraId="2BC7DE91" w14:textId="77777777" w:rsidR="00302F05" w:rsidRDefault="003E7AD1">
      <w:pPr>
        <w:spacing w:line="259" w:lineRule="auto"/>
        <w:rPr>
          <w:bCs/>
          <w:szCs w:val="22"/>
        </w:rPr>
      </w:pPr>
      <w:r>
        <w:rPr>
          <w:bCs/>
          <w:szCs w:val="22"/>
        </w:rPr>
        <w:t xml:space="preserve">Aktuálně je možné pro každý bod jednání určit, zda se jedná o typ „A – pouze pro informaci “ nebo o typ „B – k projednání“. Následné zpracování obou typů probíhá zcela shodně tj. nejprve se zpracuje instrukce, která se pošle do TP a potom se k danému bodu zpracuje zpráva. </w:t>
      </w:r>
    </w:p>
    <w:p w14:paraId="2DB2222A" w14:textId="77777777" w:rsidR="00302F05" w:rsidRDefault="00302F05">
      <w:pPr>
        <w:spacing w:line="259" w:lineRule="auto"/>
        <w:rPr>
          <w:b/>
          <w:bCs/>
          <w:szCs w:val="22"/>
        </w:rPr>
      </w:pPr>
    </w:p>
    <w:p w14:paraId="25D575A8" w14:textId="77777777" w:rsidR="00302F05" w:rsidRDefault="003E7AD1">
      <w:pPr>
        <w:spacing w:line="259" w:lineRule="auto"/>
        <w:rPr>
          <w:b/>
          <w:bCs/>
          <w:szCs w:val="22"/>
        </w:rPr>
      </w:pPr>
      <w:r>
        <w:rPr>
          <w:b/>
          <w:bCs/>
          <w:szCs w:val="22"/>
        </w:rPr>
        <w:t xml:space="preserve">Požadovaná změna </w:t>
      </w:r>
    </w:p>
    <w:p w14:paraId="090F840D" w14:textId="77777777" w:rsidR="00302F05" w:rsidRDefault="003E7AD1">
      <w:pPr>
        <w:spacing w:line="259" w:lineRule="auto"/>
        <w:rPr>
          <w:bCs/>
          <w:szCs w:val="22"/>
        </w:rPr>
      </w:pPr>
      <w:r>
        <w:rPr>
          <w:bCs/>
          <w:szCs w:val="22"/>
        </w:rPr>
        <w:t>Nově je požadováno, aby se body typu „A – pouze pro informaci“ zpracovávaly odlišným způsobem. Expert pouze potvrdí, že informace uvedené v tomto bodu „Bere na vědomí“ a nebude k nim zpracovávat žádné stanovisko. Pro tyto body nebude komitologem vytvářeno finální stanovisko, nebudou odesílány do TP ani se k nim následně nebude zpracovávat zpráva.</w:t>
      </w:r>
    </w:p>
    <w:p w14:paraId="3349AE48" w14:textId="77777777" w:rsidR="00302F05" w:rsidRDefault="00302F05">
      <w:pPr>
        <w:spacing w:line="259" w:lineRule="auto"/>
        <w:rPr>
          <w:bCs/>
          <w:szCs w:val="22"/>
        </w:rPr>
      </w:pPr>
    </w:p>
    <w:p w14:paraId="2CAFC58B" w14:textId="77777777" w:rsidR="00302F05" w:rsidRDefault="003E7AD1">
      <w:pPr>
        <w:pStyle w:val="Nadpis2"/>
        <w:numPr>
          <w:ilvl w:val="1"/>
          <w:numId w:val="31"/>
        </w:numPr>
      </w:pPr>
      <w:r>
        <w:t>Generování draftu stanoviska pro bod jednání (TMZESAEU-40)</w:t>
      </w:r>
    </w:p>
    <w:p w14:paraId="6E3A209D" w14:textId="77777777" w:rsidR="00302F05" w:rsidRDefault="00302F05"/>
    <w:p w14:paraId="47020CF0" w14:textId="77777777" w:rsidR="00302F05" w:rsidRDefault="003E7AD1">
      <w:pPr>
        <w:pStyle w:val="Text"/>
        <w:rPr>
          <w:b/>
          <w:szCs w:val="22"/>
        </w:rPr>
      </w:pPr>
      <w:r>
        <w:rPr>
          <w:b/>
          <w:szCs w:val="22"/>
        </w:rPr>
        <w:t xml:space="preserve">Současný stav </w:t>
      </w:r>
    </w:p>
    <w:p w14:paraId="34B72E3A" w14:textId="77777777" w:rsidR="00302F05" w:rsidRDefault="003E7AD1">
      <w:pPr>
        <w:pStyle w:val="Text"/>
        <w:rPr>
          <w:szCs w:val="22"/>
        </w:rPr>
      </w:pPr>
      <w:r>
        <w:rPr>
          <w:szCs w:val="22"/>
        </w:rPr>
        <w:t xml:space="preserve">Aktuálně může v aplikaci generovat souhrnné stanovisko pouze komitolog a to pro všechny body jednání najednou. Toto stanovisko se ukládá v aplikaci SAEU pro pozdější odeslání do DMS a DAPu. </w:t>
      </w:r>
    </w:p>
    <w:p w14:paraId="72753525" w14:textId="77777777" w:rsidR="00302F05" w:rsidRDefault="00302F05">
      <w:pPr>
        <w:pStyle w:val="Text"/>
        <w:rPr>
          <w:szCs w:val="22"/>
        </w:rPr>
      </w:pPr>
    </w:p>
    <w:p w14:paraId="1584B0A0" w14:textId="77777777" w:rsidR="00302F05" w:rsidRDefault="003E7AD1">
      <w:pPr>
        <w:pStyle w:val="Text"/>
        <w:rPr>
          <w:b/>
          <w:szCs w:val="22"/>
        </w:rPr>
      </w:pPr>
      <w:r>
        <w:rPr>
          <w:b/>
          <w:szCs w:val="22"/>
        </w:rPr>
        <w:t xml:space="preserve">Požadovaná změna </w:t>
      </w:r>
    </w:p>
    <w:p w14:paraId="1E78980F" w14:textId="77777777" w:rsidR="00302F05" w:rsidRDefault="003E7AD1">
      <w:pPr>
        <w:pStyle w:val="Text"/>
        <w:rPr>
          <w:szCs w:val="22"/>
        </w:rPr>
      </w:pPr>
      <w:r>
        <w:rPr>
          <w:szCs w:val="22"/>
        </w:rPr>
        <w:t>Nově je požadováno, aby si expert při vytváření stanoviska mohl průběžně před jeho finálním dokončením vygenerovat pdf soubor obsahující aktuální stav zpracování stanoviska k jednomu bodu. Vygenerovaný soubor bude obsahovat pouze stanovisko k aktuálně zobrazenému bodu. Rozpracovaná stanoviska k ostatním bodům nebudou do generovaného stanoviska zahrnuta. Tento pdf soubor si bude moci expert stáhnout k sobě na počítač a použít například pro interní schválení před finálním odevzdáním. Takto vygenerovaný draft stanoviska se však nebude v aplikaci SAEU ukládat a nebude ho tedy možné později odeslat do DMS ani DAPu. Bude sloužit pouze pro interní použití expertem.</w:t>
      </w:r>
    </w:p>
    <w:p w14:paraId="136E3831" w14:textId="77777777" w:rsidR="00302F05" w:rsidRDefault="00302F05">
      <w:pPr>
        <w:pStyle w:val="Text"/>
        <w:rPr>
          <w:szCs w:val="22"/>
        </w:rPr>
      </w:pPr>
    </w:p>
    <w:p w14:paraId="066E60E2" w14:textId="77777777" w:rsidR="00302F05" w:rsidRDefault="003E7AD1">
      <w:pPr>
        <w:pStyle w:val="Nadpis2"/>
        <w:numPr>
          <w:ilvl w:val="1"/>
          <w:numId w:val="31"/>
        </w:numPr>
      </w:pPr>
      <w:r>
        <w:t xml:space="preserve">Použití nového fontu a nastavení velikosti písma (TMZESAEU-55) </w:t>
      </w:r>
    </w:p>
    <w:p w14:paraId="5387709A" w14:textId="77777777" w:rsidR="00302F05" w:rsidRDefault="00302F05">
      <w:pPr>
        <w:pStyle w:val="Text"/>
        <w:rPr>
          <w:b/>
          <w:bCs/>
          <w:szCs w:val="22"/>
        </w:rPr>
      </w:pPr>
    </w:p>
    <w:p w14:paraId="0DF7AE1F" w14:textId="77777777" w:rsidR="00302F05" w:rsidRDefault="003E7AD1">
      <w:pPr>
        <w:pStyle w:val="Text"/>
        <w:rPr>
          <w:b/>
          <w:bCs/>
          <w:szCs w:val="22"/>
        </w:rPr>
      </w:pPr>
      <w:r>
        <w:rPr>
          <w:b/>
          <w:bCs/>
          <w:szCs w:val="22"/>
        </w:rPr>
        <w:t xml:space="preserve">Současný stav </w:t>
      </w:r>
    </w:p>
    <w:p w14:paraId="71DF9D7F" w14:textId="77777777" w:rsidR="00302F05" w:rsidRDefault="003E7AD1">
      <w:pPr>
        <w:pStyle w:val="Text"/>
        <w:rPr>
          <w:bCs/>
          <w:szCs w:val="22"/>
        </w:rPr>
      </w:pPr>
      <w:r>
        <w:rPr>
          <w:bCs/>
          <w:szCs w:val="22"/>
        </w:rPr>
        <w:t xml:space="preserve">Aktuálně používá aplikace pro generovaná stanoviska a zprávy font Arial. </w:t>
      </w:r>
    </w:p>
    <w:p w14:paraId="2AAA00DB" w14:textId="77777777" w:rsidR="00302F05" w:rsidRDefault="00302F05">
      <w:pPr>
        <w:pStyle w:val="Text"/>
        <w:rPr>
          <w:b/>
          <w:bCs/>
          <w:szCs w:val="22"/>
        </w:rPr>
      </w:pPr>
    </w:p>
    <w:p w14:paraId="56EFA4CE" w14:textId="77777777" w:rsidR="00302F05" w:rsidRDefault="003E7AD1">
      <w:pPr>
        <w:pStyle w:val="Text"/>
        <w:rPr>
          <w:b/>
          <w:bCs/>
          <w:szCs w:val="22"/>
        </w:rPr>
      </w:pPr>
      <w:r>
        <w:rPr>
          <w:b/>
          <w:bCs/>
          <w:szCs w:val="22"/>
        </w:rPr>
        <w:t>Požadovaná změna</w:t>
      </w:r>
    </w:p>
    <w:p w14:paraId="4292451B" w14:textId="77777777" w:rsidR="00302F05" w:rsidRDefault="003E7AD1">
      <w:pPr>
        <w:pStyle w:val="Text"/>
        <w:rPr>
          <w:bCs/>
          <w:szCs w:val="22"/>
        </w:rPr>
      </w:pPr>
      <w:r>
        <w:rPr>
          <w:bCs/>
          <w:szCs w:val="22"/>
        </w:rPr>
        <w:t>Je požadováno použití jiného fontu pro text a nadpisy instrukcí a zpráv. Výběr vhodného fontu je aktuálně řešen v rámci MZe. Na základě zvoleného fontu bude nutné přenastavit velikost nadpisů na různých úrovních v generovaných dokumentech.</w:t>
      </w:r>
    </w:p>
    <w:p w14:paraId="00720796" w14:textId="77777777" w:rsidR="00302F05" w:rsidRDefault="00302F05">
      <w:pPr>
        <w:pStyle w:val="Text"/>
      </w:pPr>
    </w:p>
    <w:p w14:paraId="3199B2C0" w14:textId="77777777" w:rsidR="00302F05" w:rsidRDefault="00302F05">
      <w:pPr>
        <w:pStyle w:val="Text"/>
      </w:pPr>
    </w:p>
    <w:p w14:paraId="706B3E80" w14:textId="77777777" w:rsidR="00302F05" w:rsidRDefault="00302F05">
      <w:pPr>
        <w:pStyle w:val="Text"/>
      </w:pPr>
    </w:p>
    <w:p w14:paraId="5D49962B" w14:textId="77777777" w:rsidR="00302F05" w:rsidRDefault="00302F05">
      <w:pPr>
        <w:pStyle w:val="Text"/>
      </w:pPr>
    </w:p>
    <w:p w14:paraId="6B12D3CC" w14:textId="77777777" w:rsidR="00302F05" w:rsidRDefault="00302F05">
      <w:pPr>
        <w:pStyle w:val="Text"/>
      </w:pPr>
    </w:p>
    <w:p w14:paraId="4C5433B1" w14:textId="77777777" w:rsidR="00302F05" w:rsidRDefault="00302F05">
      <w:pPr>
        <w:pStyle w:val="Text"/>
      </w:pPr>
    </w:p>
    <w:p w14:paraId="554FED6F" w14:textId="77777777" w:rsidR="00302F05" w:rsidRDefault="003E7AD1">
      <w:pPr>
        <w:pStyle w:val="Nadpis2"/>
        <w:numPr>
          <w:ilvl w:val="1"/>
          <w:numId w:val="31"/>
        </w:numPr>
      </w:pPr>
      <w:r>
        <w:lastRenderedPageBreak/>
        <w:t>Změna textu a příloh před odesíláním emailu (TMZESAEU-24)</w:t>
      </w:r>
    </w:p>
    <w:p w14:paraId="765496E2" w14:textId="77777777" w:rsidR="00302F05" w:rsidRDefault="00302F05">
      <w:pPr>
        <w:pStyle w:val="Text"/>
        <w:rPr>
          <w:szCs w:val="22"/>
        </w:rPr>
      </w:pPr>
    </w:p>
    <w:p w14:paraId="262D5AF5" w14:textId="77777777" w:rsidR="00302F05" w:rsidRDefault="003E7AD1">
      <w:pPr>
        <w:pStyle w:val="Text"/>
        <w:rPr>
          <w:b/>
          <w:szCs w:val="22"/>
        </w:rPr>
      </w:pPr>
      <w:r>
        <w:rPr>
          <w:b/>
          <w:szCs w:val="22"/>
        </w:rPr>
        <w:t xml:space="preserve">Současný stav </w:t>
      </w:r>
    </w:p>
    <w:p w14:paraId="35073069" w14:textId="77777777" w:rsidR="00302F05" w:rsidRDefault="003E7AD1">
      <w:pPr>
        <w:pStyle w:val="Text"/>
        <w:rPr>
          <w:szCs w:val="22"/>
        </w:rPr>
      </w:pPr>
      <w:r>
        <w:rPr>
          <w:szCs w:val="22"/>
        </w:rPr>
        <w:t xml:space="preserve">Aktuálně aplikace neumožňuje manuální zásah do podoby odesílaných emailů. </w:t>
      </w:r>
    </w:p>
    <w:p w14:paraId="6FD909F4" w14:textId="77777777" w:rsidR="00302F05" w:rsidRDefault="00302F05">
      <w:pPr>
        <w:pStyle w:val="Text"/>
        <w:rPr>
          <w:szCs w:val="22"/>
        </w:rPr>
      </w:pPr>
    </w:p>
    <w:p w14:paraId="745FBF5D" w14:textId="77777777" w:rsidR="00302F05" w:rsidRDefault="003E7AD1">
      <w:pPr>
        <w:pStyle w:val="Text"/>
        <w:rPr>
          <w:b/>
          <w:szCs w:val="22"/>
        </w:rPr>
      </w:pPr>
      <w:r>
        <w:rPr>
          <w:b/>
          <w:szCs w:val="22"/>
        </w:rPr>
        <w:t xml:space="preserve">Požadovaná změna </w:t>
      </w:r>
    </w:p>
    <w:p w14:paraId="183D3804" w14:textId="77777777" w:rsidR="00302F05" w:rsidRDefault="003E7AD1">
      <w:pPr>
        <w:pStyle w:val="Text"/>
        <w:rPr>
          <w:szCs w:val="22"/>
        </w:rPr>
      </w:pPr>
      <w:r>
        <w:rPr>
          <w:szCs w:val="22"/>
        </w:rPr>
        <w:t>Při odesílání emailů by měl mít komitolog možnost upravit finální podobu textu a předmětu emailu, včetně možnosti připojení dalších příloh. Jedná se o odesílání emailu s notifikací expertům, odesílání stanovisek do TP, odesílání stanovisek pro informaci po zapracování připomínek a odesílání programu a zápisu ze zasedání RKS.</w:t>
      </w:r>
    </w:p>
    <w:p w14:paraId="7F9AB436" w14:textId="77777777" w:rsidR="00302F05" w:rsidRDefault="00302F05">
      <w:pPr>
        <w:spacing w:line="259" w:lineRule="auto"/>
        <w:rPr>
          <w:b/>
          <w:bCs/>
          <w:szCs w:val="22"/>
        </w:rPr>
      </w:pPr>
    </w:p>
    <w:p w14:paraId="6D0075BF" w14:textId="77777777" w:rsidR="00302F05" w:rsidRDefault="003E7AD1">
      <w:pPr>
        <w:pStyle w:val="Nadpis2"/>
        <w:numPr>
          <w:ilvl w:val="1"/>
          <w:numId w:val="31"/>
        </w:numPr>
      </w:pPr>
      <w:r>
        <w:t>Odesílání bodů ke schválení do TP samostatně (TMZESAEU-51)</w:t>
      </w:r>
    </w:p>
    <w:p w14:paraId="45B22396" w14:textId="77777777" w:rsidR="00302F05" w:rsidRDefault="00302F05"/>
    <w:p w14:paraId="5E0C0D6D" w14:textId="77777777" w:rsidR="00302F05" w:rsidRDefault="003E7AD1">
      <w:pPr>
        <w:pStyle w:val="Text"/>
        <w:rPr>
          <w:b/>
        </w:rPr>
      </w:pPr>
      <w:r>
        <w:rPr>
          <w:b/>
        </w:rPr>
        <w:t xml:space="preserve">Současný stav </w:t>
      </w:r>
    </w:p>
    <w:p w14:paraId="0F6C09EF" w14:textId="77777777" w:rsidR="00302F05" w:rsidRDefault="003E7AD1">
      <w:pPr>
        <w:pStyle w:val="Text"/>
      </w:pPr>
      <w:r>
        <w:t xml:space="preserve">Aktuálně aplikace umožňuje odeslat do TP stanoviska ke všem bodům daného jednání hromadně. Není možné schvalovat jednotlivé body samostatně. </w:t>
      </w:r>
    </w:p>
    <w:p w14:paraId="3EC5C88D" w14:textId="77777777" w:rsidR="00302F05" w:rsidRDefault="00302F05">
      <w:pPr>
        <w:pStyle w:val="Text"/>
      </w:pPr>
    </w:p>
    <w:p w14:paraId="44ABA1F0" w14:textId="77777777" w:rsidR="00302F05" w:rsidRDefault="003E7AD1">
      <w:pPr>
        <w:pStyle w:val="Text"/>
        <w:rPr>
          <w:b/>
        </w:rPr>
      </w:pPr>
      <w:r>
        <w:rPr>
          <w:b/>
        </w:rPr>
        <w:t xml:space="preserve">Požadované rozšíření </w:t>
      </w:r>
    </w:p>
    <w:p w14:paraId="0770506E" w14:textId="77777777" w:rsidR="00302F05" w:rsidRDefault="003E7AD1">
      <w:pPr>
        <w:pStyle w:val="Text"/>
      </w:pPr>
      <w:r>
        <w:t>Umožnit odesílat do TP stanoviska k jednotlivým bodům jednání samostatně i v době, kdy stanovisko k ostatním bodům dosud není zpracováno. Toto chování umožní zrychlení postupu schvalování, kdy schvalování proběhne sice na vícekrát, ale je možné mít některé body schválené již dříve. Tento postup se týká pouze pracovních orgánů, u kterých nevzniká jedno souhrnné stanovisko, ale pro každý bod jednání vzniká samostatný dokument s finálním stanoviskem, který je možné poslat do TP samostatně.</w:t>
      </w:r>
    </w:p>
    <w:p w14:paraId="7ACA3013" w14:textId="77777777" w:rsidR="00302F05" w:rsidRDefault="00302F05">
      <w:pPr>
        <w:pStyle w:val="Text"/>
        <w:rPr>
          <w:szCs w:val="22"/>
        </w:rPr>
      </w:pPr>
    </w:p>
    <w:p w14:paraId="39A337DF" w14:textId="77777777" w:rsidR="00302F05" w:rsidRDefault="003E7AD1">
      <w:pPr>
        <w:pStyle w:val="Nadpis2"/>
        <w:numPr>
          <w:ilvl w:val="1"/>
          <w:numId w:val="31"/>
        </w:numPr>
      </w:pPr>
      <w:r>
        <w:t>Nastavení termínu pro TP (TMZESAEU-32)</w:t>
      </w:r>
    </w:p>
    <w:p w14:paraId="45A3404D" w14:textId="77777777" w:rsidR="00302F05" w:rsidRDefault="00302F05">
      <w:pPr>
        <w:spacing w:line="259" w:lineRule="auto"/>
        <w:rPr>
          <w:szCs w:val="22"/>
        </w:rPr>
      </w:pPr>
    </w:p>
    <w:p w14:paraId="22E69F18" w14:textId="77777777" w:rsidR="00302F05" w:rsidRDefault="003E7AD1">
      <w:pPr>
        <w:spacing w:line="259" w:lineRule="auto"/>
        <w:rPr>
          <w:b/>
          <w:szCs w:val="22"/>
        </w:rPr>
      </w:pPr>
      <w:r>
        <w:rPr>
          <w:b/>
          <w:szCs w:val="22"/>
        </w:rPr>
        <w:t xml:space="preserve">Současný stav </w:t>
      </w:r>
    </w:p>
    <w:p w14:paraId="04721C63" w14:textId="77777777" w:rsidR="00302F05" w:rsidRDefault="003E7AD1">
      <w:pPr>
        <w:spacing w:line="259" w:lineRule="auto"/>
        <w:rPr>
          <w:szCs w:val="22"/>
        </w:rPr>
      </w:pPr>
      <w:r>
        <w:rPr>
          <w:szCs w:val="22"/>
        </w:rPr>
        <w:t xml:space="preserve">Aktuálně aplikace předpokládá pevně stanovený čas (5h) pro TP, který je vkládán do textu emailu. </w:t>
      </w:r>
    </w:p>
    <w:p w14:paraId="28B7AC14" w14:textId="77777777" w:rsidR="00302F05" w:rsidRDefault="00302F05">
      <w:pPr>
        <w:spacing w:line="259" w:lineRule="auto"/>
        <w:rPr>
          <w:szCs w:val="22"/>
        </w:rPr>
      </w:pPr>
    </w:p>
    <w:p w14:paraId="295131E4" w14:textId="77777777" w:rsidR="00302F05" w:rsidRDefault="003E7AD1">
      <w:pPr>
        <w:spacing w:line="259" w:lineRule="auto"/>
        <w:rPr>
          <w:b/>
          <w:szCs w:val="22"/>
        </w:rPr>
      </w:pPr>
      <w:r>
        <w:rPr>
          <w:b/>
          <w:szCs w:val="22"/>
        </w:rPr>
        <w:t xml:space="preserve">Požadované rozšíření </w:t>
      </w:r>
    </w:p>
    <w:p w14:paraId="2AF3BB44" w14:textId="77777777" w:rsidR="00302F05" w:rsidRDefault="003E7AD1">
      <w:pPr>
        <w:spacing w:line="259" w:lineRule="auto"/>
        <w:rPr>
          <w:szCs w:val="22"/>
        </w:rPr>
      </w:pPr>
      <w:r>
        <w:rPr>
          <w:szCs w:val="22"/>
        </w:rPr>
        <w:t>V některých případech umožnit zkrácení termínu pro TP na 3h, 2h nebo 1h. Do předmětu a textu emailu je nutné tuto informaci uvést.</w:t>
      </w:r>
    </w:p>
    <w:p w14:paraId="6363E576" w14:textId="77777777" w:rsidR="00302F05" w:rsidRDefault="00302F05">
      <w:pPr>
        <w:spacing w:line="259" w:lineRule="auto"/>
        <w:rPr>
          <w:szCs w:val="22"/>
        </w:rPr>
      </w:pPr>
    </w:p>
    <w:p w14:paraId="0A66BDD5" w14:textId="77777777" w:rsidR="00302F05" w:rsidRDefault="003E7AD1">
      <w:pPr>
        <w:pStyle w:val="Nadpis2"/>
        <w:numPr>
          <w:ilvl w:val="1"/>
          <w:numId w:val="31"/>
        </w:numPr>
      </w:pPr>
      <w:r>
        <w:t>Odstranění části "Zpráva" u vybraných typů pracovních orgánů (TMZESAEU-62)</w:t>
      </w:r>
    </w:p>
    <w:p w14:paraId="228D3F51" w14:textId="77777777" w:rsidR="00302F05" w:rsidRDefault="00302F05">
      <w:pPr>
        <w:spacing w:line="259" w:lineRule="auto"/>
        <w:rPr>
          <w:szCs w:val="22"/>
        </w:rPr>
      </w:pPr>
    </w:p>
    <w:p w14:paraId="1FC2BCFA" w14:textId="77777777" w:rsidR="00302F05" w:rsidRDefault="003E7AD1">
      <w:pPr>
        <w:spacing w:line="259" w:lineRule="auto"/>
        <w:rPr>
          <w:b/>
          <w:szCs w:val="22"/>
        </w:rPr>
      </w:pPr>
      <w:r>
        <w:rPr>
          <w:b/>
          <w:szCs w:val="22"/>
        </w:rPr>
        <w:t xml:space="preserve">Současný stav </w:t>
      </w:r>
    </w:p>
    <w:p w14:paraId="0CD87F4A" w14:textId="77777777" w:rsidR="00302F05" w:rsidRDefault="003E7AD1">
      <w:pPr>
        <w:spacing w:line="259" w:lineRule="auto"/>
        <w:rPr>
          <w:szCs w:val="22"/>
        </w:rPr>
      </w:pPr>
      <w:r>
        <w:rPr>
          <w:szCs w:val="22"/>
        </w:rPr>
        <w:t>Aplikace v současné době vyžaduje zpracování zprávy z jednání pro všechny typy pracovních orgánů.</w:t>
      </w:r>
    </w:p>
    <w:p w14:paraId="689803C3" w14:textId="77777777" w:rsidR="00302F05" w:rsidRDefault="00302F05">
      <w:pPr>
        <w:spacing w:line="259" w:lineRule="auto"/>
        <w:rPr>
          <w:szCs w:val="22"/>
        </w:rPr>
      </w:pPr>
    </w:p>
    <w:p w14:paraId="2AD52D6D" w14:textId="77777777" w:rsidR="00302F05" w:rsidRDefault="003E7AD1">
      <w:pPr>
        <w:spacing w:line="259" w:lineRule="auto"/>
        <w:rPr>
          <w:b/>
          <w:szCs w:val="22"/>
        </w:rPr>
      </w:pPr>
      <w:r>
        <w:rPr>
          <w:b/>
          <w:szCs w:val="22"/>
        </w:rPr>
        <w:t xml:space="preserve">Požadované rozšíření </w:t>
      </w:r>
    </w:p>
    <w:p w14:paraId="4F3C836A" w14:textId="77777777" w:rsidR="00302F05" w:rsidRDefault="003E7AD1">
      <w:pPr>
        <w:spacing w:line="259" w:lineRule="auto"/>
        <w:rPr>
          <w:szCs w:val="22"/>
        </w:rPr>
      </w:pPr>
      <w:r>
        <w:rPr>
          <w:szCs w:val="22"/>
        </w:rPr>
        <w:t>Pro každý typ pracovního orgánu přidat novou možnost nastavení, která určí, zda se pro daný typ pracovního orgánu provádí také zadávání zprávy. U pracovních orgánů, kde zpracování zprávy neprobíhá, se v detailu bodu jednání skryje část pro zadávání zprávy. Zároveň body jednání po proběhnutí tiché procedury nebudou končit ve stavu Čeká na zadání zprávy, ale budou končit rovnou ve stavu Schváleno a nebudou se po proběhnutí TP jíž zobrazovat v kalendáři akcí.</w:t>
      </w:r>
    </w:p>
    <w:p w14:paraId="5F8A6B06" w14:textId="77777777" w:rsidR="00302F05" w:rsidRDefault="00302F05">
      <w:pPr>
        <w:spacing w:line="259" w:lineRule="auto"/>
        <w:rPr>
          <w:b/>
          <w:bCs/>
          <w:szCs w:val="22"/>
        </w:rPr>
      </w:pPr>
    </w:p>
    <w:p w14:paraId="5C38A623" w14:textId="77777777" w:rsidR="00302F05" w:rsidRDefault="00302F05">
      <w:pPr>
        <w:spacing w:line="259" w:lineRule="auto"/>
        <w:rPr>
          <w:b/>
          <w:bCs/>
          <w:szCs w:val="22"/>
        </w:rPr>
      </w:pPr>
    </w:p>
    <w:p w14:paraId="044A6835" w14:textId="77777777" w:rsidR="00302F05" w:rsidRDefault="00302F05">
      <w:pPr>
        <w:spacing w:line="259" w:lineRule="auto"/>
        <w:rPr>
          <w:b/>
          <w:bCs/>
          <w:szCs w:val="22"/>
        </w:rPr>
      </w:pPr>
    </w:p>
    <w:p w14:paraId="358C646A" w14:textId="77777777" w:rsidR="00302F05" w:rsidRDefault="003E7AD1">
      <w:pPr>
        <w:pStyle w:val="Nadpis1"/>
        <w:numPr>
          <w:ilvl w:val="0"/>
          <w:numId w:val="31"/>
        </w:numPr>
        <w:ind w:left="284" w:hanging="284"/>
        <w:rPr>
          <w:szCs w:val="22"/>
        </w:rPr>
      </w:pPr>
      <w:r>
        <w:rPr>
          <w:szCs w:val="22"/>
        </w:rPr>
        <w:lastRenderedPageBreak/>
        <w:t>Dopady na IS MZe</w:t>
      </w:r>
    </w:p>
    <w:p w14:paraId="65F501F5" w14:textId="77777777" w:rsidR="00302F05" w:rsidRDefault="003E7AD1">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035910D7" w14:textId="77777777" w:rsidR="00302F05" w:rsidRDefault="00302F05">
      <w:pPr>
        <w:rPr>
          <w:sz w:val="16"/>
          <w:szCs w:val="16"/>
        </w:rPr>
      </w:pPr>
    </w:p>
    <w:p w14:paraId="0AE7ACC0" w14:textId="77777777" w:rsidR="00302F05" w:rsidRDefault="003E7AD1">
      <w:pPr>
        <w:pStyle w:val="Nadpis3"/>
      </w:pPr>
      <w:r>
        <w:t>Na provoz a infrastrukturu</w:t>
      </w:r>
    </w:p>
    <w:p w14:paraId="74DAEE68" w14:textId="77777777" w:rsidR="00302F05" w:rsidRDefault="003E7AD1">
      <w:pPr>
        <w:pStyle w:val="Text"/>
        <w:rPr>
          <w:szCs w:val="22"/>
        </w:rPr>
      </w:pPr>
      <w:r>
        <w:t>Předpokládá se využití v maximální míře stávající infrastruktura. Rozšířením stávajícího procesu pro práci s elektronickými dokumenty v rámci elektronických agend, lze předpokládat potřebu navýšení uložiště jak operační, tak archivační části, jež odpovídá nově ukládaným dokumentům.</w:t>
      </w:r>
    </w:p>
    <w:p w14:paraId="0DF8EF84" w14:textId="77777777" w:rsidR="00302F05" w:rsidRDefault="00302F05"/>
    <w:p w14:paraId="22094571" w14:textId="77777777" w:rsidR="00302F05" w:rsidRDefault="003E7AD1">
      <w:pPr>
        <w:pStyle w:val="Nadpis2"/>
        <w:numPr>
          <w:ilvl w:val="1"/>
          <w:numId w:val="31"/>
        </w:numPr>
      </w:pPr>
      <w:r>
        <w:t>Na bezpečnost</w:t>
      </w:r>
    </w:p>
    <w:p w14:paraId="58B9B327" w14:textId="77777777" w:rsidR="00302F05" w:rsidRDefault="003E7AD1">
      <w:pPr>
        <w:pStyle w:val="Text"/>
        <w:rPr>
          <w:szCs w:val="22"/>
        </w:rPr>
      </w:pPr>
      <w:r>
        <w:t>Předpokládá se zachování stávající úrovně bezpečnosti pro řízení přístupů k jednotlivým artefaktům a integračním službám, jenž vyhovují bezpečnostním standardům dle požadovaného stupně bezpečnosti. Nepředpokládá se změna.</w:t>
      </w:r>
    </w:p>
    <w:p w14:paraId="671AB45C" w14:textId="77777777" w:rsidR="00302F05" w:rsidRDefault="003E7AD1">
      <w:pPr>
        <w:pStyle w:val="Nadpis2"/>
        <w:numPr>
          <w:ilvl w:val="1"/>
          <w:numId w:val="31"/>
        </w:numPr>
      </w:pPr>
      <w:r>
        <w:t xml:space="preserve">Na součinnost s dalšími systémy </w:t>
      </w:r>
    </w:p>
    <w:p w14:paraId="06861B6C" w14:textId="77777777" w:rsidR="00302F05" w:rsidRDefault="003E7AD1">
      <w:pPr>
        <w:pStyle w:val="Text"/>
        <w:rPr>
          <w:szCs w:val="22"/>
        </w:rPr>
      </w:pPr>
      <w:r>
        <w:rPr>
          <w:szCs w:val="22"/>
        </w:rPr>
        <w:t>Nejsou.</w:t>
      </w:r>
    </w:p>
    <w:p w14:paraId="61D6A439" w14:textId="77777777" w:rsidR="00302F05" w:rsidRDefault="003E7AD1">
      <w:pPr>
        <w:pStyle w:val="Nadpis2"/>
        <w:numPr>
          <w:ilvl w:val="1"/>
          <w:numId w:val="31"/>
        </w:numPr>
      </w:pPr>
      <w:r>
        <w:t>Požadavky na součinnost AgriBus</w:t>
      </w:r>
    </w:p>
    <w:p w14:paraId="0266FC12" w14:textId="77777777" w:rsidR="00302F05" w:rsidRDefault="003E7AD1">
      <w:pPr>
        <w:rPr>
          <w:sz w:val="16"/>
          <w:szCs w:val="16"/>
        </w:rPr>
      </w:pPr>
      <w:r>
        <w:rPr>
          <w:sz w:val="16"/>
          <w:szCs w:val="16"/>
        </w:rPr>
        <w:t>(Pokud existují požadavky na součinnost Agribus, uveďte specifikaci služby ve formě strukturovaného požadavku (request) a odpovědi (response) s vyznačenou změnou.)</w:t>
      </w:r>
    </w:p>
    <w:p w14:paraId="43E0FE74" w14:textId="77777777" w:rsidR="00302F05" w:rsidRDefault="003E7AD1">
      <w:pPr>
        <w:pStyle w:val="Text"/>
        <w:rPr>
          <w:szCs w:val="22"/>
        </w:rPr>
      </w:pPr>
      <w:r>
        <w:rPr>
          <w:szCs w:val="22"/>
        </w:rPr>
        <w:t>Nejsou.</w:t>
      </w:r>
    </w:p>
    <w:p w14:paraId="298E7FA9" w14:textId="77777777" w:rsidR="00302F05" w:rsidRDefault="003E7AD1">
      <w:pPr>
        <w:pStyle w:val="Nadpis2"/>
        <w:numPr>
          <w:ilvl w:val="1"/>
          <w:numId w:val="31"/>
        </w:numPr>
      </w:pPr>
      <w:r>
        <w:t>Požadavek na podporu provozu naimplementované změny</w:t>
      </w:r>
    </w:p>
    <w:p w14:paraId="5AC446DE" w14:textId="77777777" w:rsidR="00302F05" w:rsidRDefault="003E7AD1">
      <w:pPr>
        <w:rPr>
          <w:b/>
          <w:bCs/>
          <w:sz w:val="16"/>
          <w:szCs w:val="16"/>
        </w:rPr>
      </w:pPr>
      <w:r>
        <w:rPr>
          <w:sz w:val="16"/>
          <w:szCs w:val="16"/>
        </w:rPr>
        <w:t>(Uveďte, zda zařadit změnu do stávající provozní smlouvy, konkrétní požadavky na požadované služby, SLA.)</w:t>
      </w:r>
    </w:p>
    <w:p w14:paraId="36DF8FA3" w14:textId="77777777" w:rsidR="00302F05" w:rsidRDefault="00302F05"/>
    <w:p w14:paraId="399623A7" w14:textId="77777777" w:rsidR="00302F05" w:rsidRDefault="003E7AD1">
      <w:pPr>
        <w:pStyle w:val="Nadpis2"/>
        <w:numPr>
          <w:ilvl w:val="1"/>
          <w:numId w:val="31"/>
        </w:numPr>
      </w:pPr>
      <w:r>
        <w:t>Požadavek na úpravu dohledového nástroje</w:t>
      </w:r>
    </w:p>
    <w:p w14:paraId="4FE2836D" w14:textId="77777777" w:rsidR="00302F05" w:rsidRDefault="003E7AD1">
      <w:pPr>
        <w:rPr>
          <w:b/>
          <w:bCs/>
          <w:sz w:val="16"/>
          <w:szCs w:val="16"/>
        </w:rPr>
      </w:pPr>
      <w:r>
        <w:rPr>
          <w:sz w:val="16"/>
          <w:szCs w:val="16"/>
        </w:rPr>
        <w:t>(Uveďte, zda a jakým způsobem je požadována úprava dohledových nástrojů.)</w:t>
      </w:r>
    </w:p>
    <w:p w14:paraId="3FD8CA8F" w14:textId="77777777" w:rsidR="00302F05" w:rsidRDefault="00302F05">
      <w:pPr>
        <w:rPr>
          <w:highlight w:val="yellow"/>
        </w:rPr>
      </w:pPr>
    </w:p>
    <w:p w14:paraId="7ADFA13E" w14:textId="77777777" w:rsidR="00302F05" w:rsidRDefault="003E7AD1">
      <w:pPr>
        <w:pStyle w:val="Nadpis1"/>
        <w:numPr>
          <w:ilvl w:val="0"/>
          <w:numId w:val="31"/>
        </w:numPr>
        <w:ind w:left="284" w:hanging="284"/>
        <w:rPr>
          <w:szCs w:val="22"/>
        </w:rPr>
      </w:pPr>
      <w:r>
        <w:rPr>
          <w:szCs w:val="22"/>
        </w:rPr>
        <w:t>Požadavek na dokumentaci</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302F05" w14:paraId="4127FB71"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039CACC" w14:textId="77777777" w:rsidR="00302F05" w:rsidRDefault="003E7AD1">
            <w:pPr>
              <w:rPr>
                <w:b/>
                <w:bCs/>
                <w:color w:val="000000"/>
                <w:lang w:eastAsia="cs-CZ"/>
              </w:rPr>
            </w:pPr>
            <w:r>
              <w:rPr>
                <w:b/>
                <w:bCs/>
                <w:color w:val="000000"/>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7425D6F0" w14:textId="77777777" w:rsidR="00302F05" w:rsidRDefault="003E7AD1">
            <w:pPr>
              <w:rPr>
                <w:b/>
                <w:bCs/>
                <w:color w:val="000000"/>
                <w:lang w:eastAsia="cs-CZ"/>
              </w:rPr>
            </w:pPr>
            <w:r>
              <w:rPr>
                <w:b/>
                <w:bCs/>
                <w:color w:val="000000"/>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6AB3A581" w14:textId="77777777" w:rsidR="00302F05" w:rsidRDefault="003E7AD1">
            <w:pPr>
              <w:rPr>
                <w:color w:val="000000"/>
                <w:lang w:eastAsia="cs-CZ"/>
              </w:rPr>
            </w:pPr>
            <w:r>
              <w:rPr>
                <w:b/>
                <w:bCs/>
                <w:color w:val="000000"/>
                <w:lang w:eastAsia="cs-CZ"/>
              </w:rPr>
              <w:t xml:space="preserve">Formát výstupu </w:t>
            </w:r>
            <w:r>
              <w:rPr>
                <w:color w:val="000000"/>
                <w:lang w:eastAsia="cs-CZ"/>
              </w:rPr>
              <w:t>(ano/ne)</w:t>
            </w:r>
          </w:p>
        </w:tc>
        <w:tc>
          <w:tcPr>
            <w:tcW w:w="2126" w:type="dxa"/>
            <w:vMerge w:val="restart"/>
            <w:tcBorders>
              <w:top w:val="single" w:sz="8" w:space="0" w:color="auto"/>
              <w:left w:val="single" w:sz="8" w:space="0" w:color="auto"/>
              <w:right w:val="single" w:sz="8" w:space="0" w:color="auto"/>
            </w:tcBorders>
            <w:vAlign w:val="center"/>
          </w:tcPr>
          <w:p w14:paraId="08E12A7F" w14:textId="77777777" w:rsidR="00302F05" w:rsidRDefault="003E7AD1">
            <w:pPr>
              <w:rPr>
                <w:b/>
                <w:bCs/>
                <w:color w:val="000000"/>
                <w:lang w:eastAsia="cs-CZ"/>
              </w:rPr>
            </w:pPr>
            <w:r>
              <w:rPr>
                <w:b/>
                <w:bCs/>
                <w:color w:val="000000"/>
                <w:lang w:eastAsia="cs-CZ"/>
              </w:rPr>
              <w:t>Garant</w:t>
            </w:r>
            <w:r>
              <w:rPr>
                <w:rStyle w:val="Odkaznavysvtlivky"/>
                <w:b/>
                <w:bCs/>
                <w:color w:val="000000"/>
                <w:lang w:eastAsia="cs-CZ"/>
              </w:rPr>
              <w:endnoteReference w:id="9"/>
            </w:r>
          </w:p>
        </w:tc>
      </w:tr>
      <w:tr w:rsidR="00302F05" w14:paraId="7C34D783" w14:textId="77777777">
        <w:trPr>
          <w:trHeight w:val="263"/>
        </w:trPr>
        <w:tc>
          <w:tcPr>
            <w:tcW w:w="588" w:type="dxa"/>
            <w:vMerge/>
            <w:noWrap/>
            <w:vAlign w:val="center"/>
          </w:tcPr>
          <w:p w14:paraId="35E5E575" w14:textId="77777777" w:rsidR="00302F05" w:rsidRDefault="00302F05">
            <w:pPr>
              <w:rPr>
                <w:b/>
                <w:bCs/>
                <w:color w:val="000000"/>
                <w:szCs w:val="22"/>
                <w:lang w:eastAsia="cs-CZ"/>
              </w:rPr>
            </w:pPr>
          </w:p>
        </w:tc>
        <w:tc>
          <w:tcPr>
            <w:tcW w:w="4515" w:type="dxa"/>
            <w:vMerge/>
            <w:noWrap/>
            <w:vAlign w:val="center"/>
          </w:tcPr>
          <w:p w14:paraId="4FA09750" w14:textId="77777777" w:rsidR="00302F05" w:rsidRDefault="00302F05">
            <w:pPr>
              <w:rPr>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5ED9C1C9" w14:textId="77777777" w:rsidR="00302F05" w:rsidRDefault="003E7AD1">
            <w:pPr>
              <w:rPr>
                <w:color w:val="000000"/>
                <w:lang w:eastAsia="cs-CZ"/>
              </w:rPr>
            </w:pPr>
            <w:r>
              <w:rPr>
                <w:color w:val="000000"/>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62EC212C" w14:textId="77777777" w:rsidR="00302F05" w:rsidRDefault="003E7AD1">
            <w:pPr>
              <w:rPr>
                <w:color w:val="000000"/>
                <w:lang w:eastAsia="cs-CZ"/>
              </w:rPr>
            </w:pPr>
            <w:r>
              <w:rPr>
                <w:color w:val="000000"/>
                <w:lang w:eastAsia="cs-CZ"/>
              </w:rPr>
              <w:t>papír</w:t>
            </w:r>
          </w:p>
        </w:tc>
        <w:tc>
          <w:tcPr>
            <w:tcW w:w="709" w:type="dxa"/>
            <w:tcBorders>
              <w:left w:val="single" w:sz="8" w:space="0" w:color="auto"/>
              <w:bottom w:val="single" w:sz="8" w:space="0" w:color="auto"/>
              <w:right w:val="single" w:sz="8" w:space="0" w:color="auto"/>
            </w:tcBorders>
          </w:tcPr>
          <w:p w14:paraId="17C17711" w14:textId="77777777" w:rsidR="00302F05" w:rsidRDefault="003E7AD1">
            <w:pPr>
              <w:rPr>
                <w:color w:val="000000"/>
                <w:lang w:eastAsia="cs-CZ"/>
              </w:rPr>
            </w:pPr>
            <w:r>
              <w:rPr>
                <w:color w:val="000000"/>
                <w:lang w:eastAsia="cs-CZ"/>
              </w:rPr>
              <w:t>CD</w:t>
            </w:r>
          </w:p>
        </w:tc>
        <w:tc>
          <w:tcPr>
            <w:tcW w:w="2126" w:type="dxa"/>
            <w:vMerge/>
          </w:tcPr>
          <w:p w14:paraId="74019818" w14:textId="77777777" w:rsidR="00302F05" w:rsidRDefault="00302F05">
            <w:pPr>
              <w:rPr>
                <w:bCs/>
                <w:color w:val="000000"/>
                <w:szCs w:val="22"/>
                <w:lang w:eastAsia="cs-CZ"/>
              </w:rPr>
            </w:pPr>
          </w:p>
        </w:tc>
      </w:tr>
      <w:tr w:rsidR="00302F05" w14:paraId="299C9923"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23CB41B" w14:textId="77777777" w:rsidR="00302F05" w:rsidRDefault="00302F05">
            <w:pPr>
              <w:pStyle w:val="Odstavecseseznamem"/>
              <w:numPr>
                <w:ilvl w:val="0"/>
                <w:numId w:val="13"/>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DD6187F" w14:textId="77777777" w:rsidR="00302F05" w:rsidRDefault="003E7AD1">
            <w:pPr>
              <w:rPr>
                <w:color w:val="000000"/>
                <w:lang w:eastAsia="cs-CZ"/>
              </w:rPr>
            </w:pPr>
            <w:r>
              <w:rPr>
                <w:color w:val="000000"/>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59768BD0" w14:textId="77777777" w:rsidR="00302F05" w:rsidRDefault="003E7AD1">
            <w:pPr>
              <w:rPr>
                <w:color w:val="000000"/>
                <w:lang w:eastAsia="cs-CZ"/>
              </w:rPr>
            </w:pPr>
            <w:r>
              <w:rPr>
                <w:color w:val="000000"/>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33DE95F0" w14:textId="77777777" w:rsidR="00302F05" w:rsidRDefault="003E7AD1">
            <w:pPr>
              <w:rPr>
                <w:color w:val="000000"/>
                <w:lang w:eastAsia="cs-CZ"/>
              </w:rPr>
            </w:pPr>
            <w:r>
              <w:rPr>
                <w:color w:val="000000"/>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7D2AD6D3" w14:textId="77777777" w:rsidR="00302F05" w:rsidRDefault="003E7AD1">
            <w:pPr>
              <w:rPr>
                <w:color w:val="000000"/>
                <w:lang w:eastAsia="cs-CZ"/>
              </w:rPr>
            </w:pPr>
            <w:r>
              <w:rPr>
                <w:color w:val="000000"/>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6F805728" w14:textId="77777777" w:rsidR="00302F05" w:rsidRDefault="00302F05">
            <w:pPr>
              <w:rPr>
                <w:color w:val="000000"/>
                <w:lang w:eastAsia="cs-CZ"/>
              </w:rPr>
            </w:pPr>
          </w:p>
        </w:tc>
      </w:tr>
      <w:tr w:rsidR="00302F05" w14:paraId="4112D55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AB9413" w14:textId="77777777" w:rsidR="00302F05" w:rsidRDefault="00302F05">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5C9E3B" w14:textId="77777777" w:rsidR="00302F05" w:rsidRDefault="003E7AD1">
            <w:pPr>
              <w:rPr>
                <w:color w:val="000000"/>
                <w:lang w:eastAsia="cs-CZ"/>
              </w:rPr>
            </w:pPr>
            <w:r>
              <w:rPr>
                <w:color w:val="000000"/>
                <w:lang w:eastAsia="cs-CZ"/>
              </w:rPr>
              <w:t>Dokumentace dle specifikace Závazná metodika návrhu a dokumentace architektury MZe</w:t>
            </w:r>
            <w:r>
              <w:rPr>
                <w:rStyle w:val="Odkaznavysvtlivky"/>
                <w:color w:val="000000"/>
                <w:lang w:eastAsia="cs-CZ"/>
              </w:rPr>
              <w:endnoteReference w:id="10"/>
            </w:r>
          </w:p>
        </w:tc>
        <w:tc>
          <w:tcPr>
            <w:tcW w:w="992" w:type="dxa"/>
            <w:tcBorders>
              <w:top w:val="dotted" w:sz="4" w:space="0" w:color="auto"/>
              <w:left w:val="dotted" w:sz="4" w:space="0" w:color="auto"/>
              <w:bottom w:val="dotted" w:sz="4" w:space="0" w:color="auto"/>
              <w:right w:val="dotted" w:sz="4" w:space="0" w:color="auto"/>
            </w:tcBorders>
            <w:vAlign w:val="center"/>
          </w:tcPr>
          <w:p w14:paraId="582F04B0" w14:textId="77777777" w:rsidR="00302F05" w:rsidRDefault="003E7AD1">
            <w:pPr>
              <w:rPr>
                <w:color w:val="000000"/>
                <w:lang w:eastAsia="cs-CZ"/>
              </w:rPr>
            </w:pPr>
            <w:r>
              <w:rPr>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ED3CA2D" w14:textId="77777777" w:rsidR="00302F05" w:rsidRDefault="003E7AD1">
            <w:pPr>
              <w:rPr>
                <w:color w:val="000000"/>
                <w:lang w:eastAsia="cs-CZ"/>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DFFEBF3" w14:textId="77777777" w:rsidR="00302F05" w:rsidRDefault="003E7AD1">
            <w:pPr>
              <w:rPr>
                <w:color w:val="000000"/>
                <w:lang w:eastAsia="cs-CZ"/>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E0BADAF" w14:textId="77777777" w:rsidR="00302F05" w:rsidRDefault="00302F05">
            <w:pPr>
              <w:rPr>
                <w:color w:val="000000"/>
                <w:lang w:eastAsia="cs-CZ"/>
              </w:rPr>
            </w:pPr>
          </w:p>
        </w:tc>
      </w:tr>
      <w:tr w:rsidR="00302F05" w14:paraId="67963BC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8F1804" w14:textId="77777777" w:rsidR="00302F05" w:rsidRDefault="00302F05">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9907C7" w14:textId="77777777" w:rsidR="00302F05" w:rsidRDefault="003E7AD1">
            <w:pPr>
              <w:rPr>
                <w:color w:val="000000"/>
                <w:lang w:eastAsia="cs-CZ"/>
              </w:rPr>
            </w:pPr>
            <w:r>
              <w:rPr>
                <w:color w:val="000000"/>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3FCC2B38" w14:textId="77777777" w:rsidR="00302F05" w:rsidRDefault="003E7AD1">
            <w:pPr>
              <w:rPr>
                <w:color w:val="000000"/>
                <w:lang w:eastAsia="cs-CZ"/>
              </w:rPr>
            </w:pPr>
            <w:r>
              <w:rPr>
                <w:color w:val="000000"/>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16A2D997" w14:textId="77777777" w:rsidR="00302F05" w:rsidRDefault="003E7AD1">
            <w:pPr>
              <w:rPr>
                <w:color w:val="000000"/>
                <w:lang w:eastAsia="cs-CZ"/>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0822BF5" w14:textId="77777777" w:rsidR="00302F05" w:rsidRDefault="003E7AD1">
            <w:pPr>
              <w:rPr>
                <w:color w:val="000000"/>
                <w:lang w:eastAsia="cs-CZ"/>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CDD0F07" w14:textId="77777777" w:rsidR="00302F05" w:rsidRDefault="00302F05">
            <w:pPr>
              <w:rPr>
                <w:color w:val="000000"/>
                <w:lang w:eastAsia="cs-CZ"/>
              </w:rPr>
            </w:pPr>
          </w:p>
        </w:tc>
      </w:tr>
      <w:tr w:rsidR="00302F05" w14:paraId="41D228D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8074DD" w14:textId="77777777" w:rsidR="00302F05" w:rsidRDefault="00302F05">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0FEE32" w14:textId="77777777" w:rsidR="00302F05" w:rsidRDefault="003E7AD1">
            <w:pPr>
              <w:rPr>
                <w:color w:val="000000"/>
                <w:lang w:eastAsia="cs-CZ"/>
              </w:rPr>
            </w:pPr>
            <w:r>
              <w:rPr>
                <w:color w:val="000000"/>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1E31B893" w14:textId="77777777" w:rsidR="00302F05" w:rsidRDefault="003E7AD1">
            <w:pPr>
              <w:rPr>
                <w:color w:val="000000"/>
                <w:lang w:eastAsia="cs-CZ"/>
              </w:rPr>
            </w:pPr>
            <w:r>
              <w:rPr>
                <w:color w:val="000000"/>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7482B305" w14:textId="77777777" w:rsidR="00302F05" w:rsidRDefault="003E7AD1">
            <w:pPr>
              <w:rPr>
                <w:color w:val="000000"/>
                <w:lang w:eastAsia="cs-CZ"/>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51ABBEE" w14:textId="77777777" w:rsidR="00302F05" w:rsidRDefault="003E7AD1">
            <w:pPr>
              <w:rPr>
                <w:color w:val="000000"/>
                <w:lang w:eastAsia="cs-CZ"/>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7DA86FB3" w14:textId="77777777" w:rsidR="00302F05" w:rsidRDefault="003E7AD1">
            <w:pPr>
              <w:rPr>
                <w:color w:val="000000"/>
                <w:lang w:eastAsia="cs-CZ"/>
              </w:rPr>
            </w:pPr>
            <w:r>
              <w:rPr>
                <w:color w:val="000000"/>
                <w:lang w:eastAsia="cs-CZ"/>
              </w:rPr>
              <w:t>Věcný garant</w:t>
            </w:r>
          </w:p>
        </w:tc>
      </w:tr>
      <w:tr w:rsidR="00302F05" w14:paraId="63C7A9D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7612BB" w14:textId="77777777" w:rsidR="00302F05" w:rsidRDefault="00302F05">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B95A1C" w14:textId="77777777" w:rsidR="00302F05" w:rsidRDefault="003E7AD1">
            <w:pPr>
              <w:rPr>
                <w:color w:val="000000"/>
                <w:lang w:eastAsia="cs-CZ"/>
              </w:rPr>
            </w:pPr>
            <w:r>
              <w:rPr>
                <w:color w:val="000000"/>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63C2DDA1" w14:textId="77777777" w:rsidR="00302F05" w:rsidRDefault="003E7AD1">
            <w:pPr>
              <w:rPr>
                <w:color w:val="000000"/>
                <w:lang w:eastAsia="cs-CZ"/>
              </w:rPr>
            </w:pPr>
            <w:r>
              <w:rPr>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5BD5430" w14:textId="77777777" w:rsidR="00302F05" w:rsidRDefault="003E7AD1">
            <w:pPr>
              <w:rPr>
                <w:color w:val="000000"/>
                <w:lang w:eastAsia="cs-CZ"/>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B538218" w14:textId="77777777" w:rsidR="00302F05" w:rsidRDefault="003E7AD1">
            <w:pPr>
              <w:rPr>
                <w:color w:val="000000"/>
                <w:lang w:eastAsia="cs-CZ"/>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DB27F3B" w14:textId="77777777" w:rsidR="00302F05" w:rsidRDefault="003E7AD1">
            <w:pPr>
              <w:rPr>
                <w:color w:val="000000"/>
                <w:lang w:eastAsia="cs-CZ"/>
              </w:rPr>
            </w:pPr>
            <w:r>
              <w:rPr>
                <w:color w:val="000000"/>
                <w:lang w:eastAsia="cs-CZ"/>
              </w:rPr>
              <w:t>OKB, OPPT</w:t>
            </w:r>
            <w:r>
              <w:rPr>
                <w:rStyle w:val="Odkaznavysvtlivky"/>
                <w:color w:val="000000"/>
                <w:lang w:eastAsia="cs-CZ"/>
              </w:rPr>
              <w:endnoteReference w:id="11"/>
            </w:r>
          </w:p>
        </w:tc>
      </w:tr>
      <w:tr w:rsidR="00302F05" w14:paraId="1ECEB60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CC5C4C" w14:textId="77777777" w:rsidR="00302F05" w:rsidRDefault="00302F05">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FDC7B9" w14:textId="77777777" w:rsidR="00302F05" w:rsidRDefault="003E7AD1">
            <w:pPr>
              <w:rPr>
                <w:color w:val="000000"/>
                <w:lang w:eastAsia="cs-CZ"/>
              </w:rPr>
            </w:pPr>
            <w:r>
              <w:rPr>
                <w:color w:val="000000"/>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59E3BE46" w14:textId="77777777" w:rsidR="00302F05" w:rsidRDefault="003E7AD1">
            <w:pPr>
              <w:rPr>
                <w:rStyle w:val="Odkaznakoment1"/>
              </w:rPr>
            </w:pPr>
            <w:r>
              <w:rPr>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1077ADE" w14:textId="77777777" w:rsidR="00302F05" w:rsidRDefault="003E7AD1">
            <w:pPr>
              <w:rPr>
                <w:rStyle w:val="Odkaznakoment1"/>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7015EA7" w14:textId="77777777" w:rsidR="00302F05" w:rsidRDefault="003E7AD1">
            <w:pPr>
              <w:rPr>
                <w:rStyle w:val="Odkaznakoment1"/>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3A991BDD" w14:textId="77777777" w:rsidR="00302F05" w:rsidRDefault="00302F05">
            <w:pPr>
              <w:rPr>
                <w:rStyle w:val="Odkaznakoment1"/>
              </w:rPr>
            </w:pPr>
          </w:p>
        </w:tc>
      </w:tr>
      <w:tr w:rsidR="00302F05" w14:paraId="0D0437F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2A85C8" w14:textId="77777777" w:rsidR="00302F05" w:rsidRDefault="00302F05">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5B35EE" w14:textId="77777777" w:rsidR="00302F05" w:rsidRDefault="003E7AD1">
            <w:pPr>
              <w:rPr>
                <w:color w:val="000000"/>
                <w:lang w:eastAsia="cs-CZ"/>
              </w:rPr>
            </w:pPr>
            <w:r>
              <w:rPr>
                <w:color w:val="000000"/>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2B30B112" w14:textId="77777777" w:rsidR="00302F05" w:rsidRDefault="003E7AD1">
            <w:pPr>
              <w:rPr>
                <w:rStyle w:val="Odkaznakoment1"/>
              </w:rPr>
            </w:pPr>
            <w:r>
              <w:rPr>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605CF91" w14:textId="77777777" w:rsidR="00302F05" w:rsidRDefault="003E7AD1">
            <w:pPr>
              <w:rPr>
                <w:rStyle w:val="Odkaznakoment1"/>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7F8A0DB" w14:textId="77777777" w:rsidR="00302F05" w:rsidRDefault="003E7AD1">
            <w:pPr>
              <w:rPr>
                <w:rStyle w:val="Odkaznakoment1"/>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83FA75C" w14:textId="77777777" w:rsidR="00302F05" w:rsidRDefault="00302F05">
            <w:pPr>
              <w:rPr>
                <w:rStyle w:val="Odkaznakoment1"/>
              </w:rPr>
            </w:pPr>
          </w:p>
        </w:tc>
      </w:tr>
      <w:tr w:rsidR="00302F05" w14:paraId="4255B22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E2988C" w14:textId="77777777" w:rsidR="00302F05" w:rsidRDefault="00302F05">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033311" w14:textId="77777777" w:rsidR="00302F05" w:rsidRDefault="003E7AD1">
            <w:pPr>
              <w:rPr>
                <w:color w:val="000000"/>
                <w:lang w:eastAsia="cs-CZ"/>
              </w:rPr>
            </w:pPr>
            <w:r>
              <w:rPr>
                <w:color w:val="000000"/>
                <w:lang w:eastAsia="cs-CZ"/>
              </w:rPr>
              <w:t>Dohledové scénáře (úprava stávajících/nové scénáře)</w:t>
            </w:r>
            <w:r>
              <w:rPr>
                <w:rStyle w:val="Odkaznavysvtlivky"/>
                <w:color w:val="000000"/>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42CABE8F" w14:textId="77777777" w:rsidR="00302F05" w:rsidRDefault="003E7AD1">
            <w:pPr>
              <w:rPr>
                <w:rStyle w:val="Odkaznakoment1"/>
              </w:rPr>
            </w:pPr>
            <w:r>
              <w:rPr>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6FD544E" w14:textId="77777777" w:rsidR="00302F05" w:rsidRDefault="003E7AD1">
            <w:pPr>
              <w:rPr>
                <w:rStyle w:val="Odkaznakoment1"/>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F9824CD" w14:textId="77777777" w:rsidR="00302F05" w:rsidRDefault="003E7AD1">
            <w:pPr>
              <w:rPr>
                <w:rStyle w:val="Odkaznakoment1"/>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3AC8BF0A" w14:textId="77777777" w:rsidR="00302F05" w:rsidRDefault="00302F05">
            <w:pPr>
              <w:rPr>
                <w:rStyle w:val="Odkaznakoment1"/>
              </w:rPr>
            </w:pPr>
          </w:p>
        </w:tc>
      </w:tr>
    </w:tbl>
    <w:p w14:paraId="6C9F9179" w14:textId="60BE1A0D" w:rsidR="00302F05" w:rsidRDefault="003E7AD1">
      <w:pPr>
        <w:pStyle w:val="Nadpis3"/>
      </w:pPr>
      <w:r>
        <w:t xml:space="preserve">V připojeném souboru je uveden rozsah vybrané technické dokumentace – otevřete </w:t>
      </w:r>
      <w:proofErr w:type="gramStart"/>
      <w:r>
        <w:t xml:space="preserve">dvojklikem:   </w:t>
      </w:r>
      <w:proofErr w:type="gramEnd"/>
      <w:r>
        <w:t xml:space="preserve"> </w:t>
      </w:r>
      <w:proofErr w:type="spellStart"/>
      <w:r w:rsidR="003A7D5C">
        <w:t>xxx</w:t>
      </w:r>
      <w:proofErr w:type="spellEnd"/>
    </w:p>
    <w:p w14:paraId="409CC7F7" w14:textId="77777777" w:rsidR="00302F05" w:rsidRDefault="003E7AD1">
      <w:pPr>
        <w:ind w:right="-427"/>
        <w:rPr>
          <w:sz w:val="18"/>
          <w:szCs w:val="18"/>
        </w:rPr>
      </w:pPr>
      <w:r>
        <w:rPr>
          <w:sz w:val="18"/>
          <w:szCs w:val="18"/>
        </w:rPr>
        <w:t xml:space="preserve">Dohledové scénáře jsou požadovány, pokud Dodavatel potvrdí dopad na dohledové scénáře/nástroj. </w:t>
      </w:r>
    </w:p>
    <w:p w14:paraId="59B0360E" w14:textId="32F1ED4F" w:rsidR="00302F05" w:rsidRDefault="003E7AD1">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816A36E" w14:textId="622E0ED1" w:rsidR="00302F05" w:rsidRDefault="003E7AD1">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gramEnd"/>
      <w:r>
        <w:rPr>
          <w:sz w:val="18"/>
          <w:szCs w:val="18"/>
        </w:rPr>
        <w:t xml:space="preserve">  </w:t>
      </w:r>
      <w:proofErr w:type="spellStart"/>
      <w:r w:rsidR="003A7D5C">
        <w:rPr>
          <w:sz w:val="18"/>
          <w:szCs w:val="18"/>
        </w:rPr>
        <w:t>xxx</w:t>
      </w:r>
      <w:proofErr w:type="spellEnd"/>
      <w:r>
        <w:rPr>
          <w:sz w:val="18"/>
          <w:szCs w:val="18"/>
        </w:rPr>
        <w:t xml:space="preserve">  </w:t>
      </w:r>
    </w:p>
    <w:p w14:paraId="7788A5D3" w14:textId="77777777" w:rsidR="00302F05" w:rsidRDefault="003E7AD1">
      <w:pPr>
        <w:ind w:right="-427"/>
        <w:rPr>
          <w:highlight w:val="yellow"/>
        </w:rPr>
      </w:pPr>
      <w:r>
        <w:rPr>
          <w:highlight w:val="yellow"/>
        </w:rPr>
        <w:t xml:space="preserve">        </w:t>
      </w:r>
    </w:p>
    <w:p w14:paraId="504E7AF3" w14:textId="77777777" w:rsidR="00302F05" w:rsidRDefault="00302F05">
      <w:pPr>
        <w:pStyle w:val="Nadpis1"/>
        <w:ind w:left="284" w:firstLine="0"/>
        <w:rPr>
          <w:szCs w:val="22"/>
        </w:rPr>
      </w:pPr>
    </w:p>
    <w:p w14:paraId="6DCF9A4F" w14:textId="77777777" w:rsidR="00302F05" w:rsidRDefault="00302F05">
      <w:pPr>
        <w:pStyle w:val="Nadpis1"/>
        <w:ind w:left="284" w:firstLine="0"/>
        <w:rPr>
          <w:szCs w:val="22"/>
        </w:rPr>
      </w:pPr>
    </w:p>
    <w:p w14:paraId="505FC754" w14:textId="77777777" w:rsidR="00302F05" w:rsidRDefault="00302F05">
      <w:pPr>
        <w:pStyle w:val="Nadpis1"/>
        <w:ind w:left="284" w:firstLine="0"/>
        <w:rPr>
          <w:szCs w:val="22"/>
        </w:rPr>
      </w:pPr>
    </w:p>
    <w:p w14:paraId="056EBA76" w14:textId="77777777" w:rsidR="00302F05" w:rsidRDefault="00302F05">
      <w:pPr>
        <w:pStyle w:val="Nadpis1"/>
        <w:ind w:left="284" w:firstLine="0"/>
        <w:rPr>
          <w:szCs w:val="22"/>
        </w:rPr>
      </w:pPr>
    </w:p>
    <w:p w14:paraId="03F3E549" w14:textId="77777777" w:rsidR="00302F05" w:rsidRDefault="003E7AD1">
      <w:pPr>
        <w:pStyle w:val="Nadpis1"/>
        <w:numPr>
          <w:ilvl w:val="0"/>
          <w:numId w:val="31"/>
        </w:numPr>
        <w:ind w:left="284" w:hanging="284"/>
        <w:rPr>
          <w:szCs w:val="22"/>
        </w:rPr>
      </w:pPr>
      <w:r>
        <w:rPr>
          <w:szCs w:val="22"/>
        </w:rPr>
        <w:t>Akceptační kritéria</w:t>
      </w:r>
    </w:p>
    <w:p w14:paraId="3EAFDFA3" w14:textId="77777777" w:rsidR="00302F05" w:rsidRDefault="003E7AD1">
      <w:pPr>
        <w:rPr>
          <w:color w:val="000000"/>
          <w:lang w:eastAsia="cs-CZ"/>
        </w:rPr>
      </w:pPr>
      <w:r>
        <w:rPr>
          <w:color w:val="000000"/>
          <w:lang w:eastAsia="cs-CZ"/>
        </w:rPr>
        <w:t xml:space="preserve">Plnění v rámci požadavku na změnu bude akceptováno, jestliže budou akceptovány dokumenty uvedené v tabulce výše v bodu 5. </w:t>
      </w:r>
    </w:p>
    <w:p w14:paraId="7C2339F1" w14:textId="77777777" w:rsidR="00302F05" w:rsidRDefault="00302F05">
      <w:pPr>
        <w:rPr>
          <w:szCs w:val="22"/>
        </w:rPr>
      </w:pPr>
    </w:p>
    <w:p w14:paraId="6E72C88F" w14:textId="77777777" w:rsidR="00302F05" w:rsidRDefault="003E7AD1">
      <w:pPr>
        <w:pStyle w:val="Nadpis1"/>
        <w:numPr>
          <w:ilvl w:val="0"/>
          <w:numId w:val="31"/>
        </w:numPr>
        <w:ind w:left="284" w:hanging="284"/>
        <w:rPr>
          <w:szCs w:val="22"/>
        </w:rPr>
      </w:pPr>
      <w:r>
        <w:rPr>
          <w:szCs w:val="22"/>
        </w:rPr>
        <w:t>Základní milníky</w:t>
      </w:r>
    </w:p>
    <w:p w14:paraId="44851973" w14:textId="77777777" w:rsidR="00302F05" w:rsidRDefault="00302F05">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302F05" w14:paraId="3B9E552D"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2E223A" w14:textId="77777777" w:rsidR="00302F05" w:rsidRDefault="003E7AD1">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1E3CF8F" w14:textId="77777777" w:rsidR="00302F05" w:rsidRDefault="003E7AD1">
            <w:pPr>
              <w:rPr>
                <w:b/>
                <w:bCs/>
                <w:color w:val="000000"/>
                <w:szCs w:val="22"/>
                <w:lang w:eastAsia="cs-CZ"/>
              </w:rPr>
            </w:pPr>
            <w:r>
              <w:rPr>
                <w:b/>
                <w:bCs/>
                <w:color w:val="000000"/>
                <w:szCs w:val="22"/>
                <w:lang w:eastAsia="cs-CZ"/>
              </w:rPr>
              <w:t>Termín</w:t>
            </w:r>
          </w:p>
        </w:tc>
      </w:tr>
      <w:tr w:rsidR="00302F05" w14:paraId="050C2BC3" w14:textId="77777777">
        <w:trPr>
          <w:trHeight w:val="284"/>
        </w:trPr>
        <w:tc>
          <w:tcPr>
            <w:tcW w:w="7655" w:type="dxa"/>
            <w:shd w:val="clear" w:color="auto" w:fill="auto"/>
            <w:noWrap/>
            <w:vAlign w:val="bottom"/>
          </w:tcPr>
          <w:p w14:paraId="443669FA" w14:textId="77777777" w:rsidR="00302F05" w:rsidRDefault="00302F05">
            <w:pPr>
              <w:rPr>
                <w:color w:val="000000"/>
                <w:lang w:eastAsia="cs-CZ"/>
              </w:rPr>
            </w:pPr>
          </w:p>
        </w:tc>
        <w:tc>
          <w:tcPr>
            <w:tcW w:w="2116" w:type="dxa"/>
            <w:shd w:val="clear" w:color="auto" w:fill="auto"/>
            <w:vAlign w:val="bottom"/>
          </w:tcPr>
          <w:p w14:paraId="768C725C" w14:textId="77777777" w:rsidR="00302F05" w:rsidRDefault="00302F05">
            <w:pPr>
              <w:rPr>
                <w:color w:val="000000"/>
                <w:lang w:eastAsia="cs-CZ"/>
              </w:rPr>
            </w:pPr>
          </w:p>
        </w:tc>
      </w:tr>
      <w:tr w:rsidR="00302F05" w14:paraId="06DF2C38" w14:textId="77777777">
        <w:trPr>
          <w:trHeight w:val="284"/>
        </w:trPr>
        <w:tc>
          <w:tcPr>
            <w:tcW w:w="7655" w:type="dxa"/>
            <w:shd w:val="clear" w:color="auto" w:fill="auto"/>
            <w:noWrap/>
            <w:vAlign w:val="bottom"/>
          </w:tcPr>
          <w:p w14:paraId="3EF78087" w14:textId="77777777" w:rsidR="00302F05" w:rsidRDefault="00302F05">
            <w:pPr>
              <w:rPr>
                <w:color w:val="000000"/>
                <w:lang w:eastAsia="cs-CZ"/>
              </w:rPr>
            </w:pPr>
          </w:p>
        </w:tc>
        <w:tc>
          <w:tcPr>
            <w:tcW w:w="2116" w:type="dxa"/>
            <w:shd w:val="clear" w:color="auto" w:fill="auto"/>
            <w:vAlign w:val="bottom"/>
          </w:tcPr>
          <w:p w14:paraId="380A86B9" w14:textId="77777777" w:rsidR="00302F05" w:rsidRDefault="00302F05">
            <w:pPr>
              <w:rPr>
                <w:color w:val="000000"/>
                <w:lang w:eastAsia="cs-CZ"/>
              </w:rPr>
            </w:pPr>
          </w:p>
        </w:tc>
      </w:tr>
      <w:tr w:rsidR="00302F05" w14:paraId="7B5FC876" w14:textId="77777777">
        <w:trPr>
          <w:trHeight w:val="284"/>
        </w:trPr>
        <w:tc>
          <w:tcPr>
            <w:tcW w:w="7655" w:type="dxa"/>
            <w:shd w:val="clear" w:color="auto" w:fill="auto"/>
            <w:noWrap/>
            <w:vAlign w:val="bottom"/>
          </w:tcPr>
          <w:p w14:paraId="3AB01EFC" w14:textId="77777777" w:rsidR="00302F05" w:rsidRDefault="00302F05">
            <w:pPr>
              <w:rPr>
                <w:color w:val="000000"/>
                <w:lang w:eastAsia="cs-CZ"/>
              </w:rPr>
            </w:pPr>
          </w:p>
        </w:tc>
        <w:tc>
          <w:tcPr>
            <w:tcW w:w="2116" w:type="dxa"/>
            <w:shd w:val="clear" w:color="auto" w:fill="auto"/>
            <w:vAlign w:val="bottom"/>
          </w:tcPr>
          <w:p w14:paraId="11A17DB2" w14:textId="77777777" w:rsidR="00302F05" w:rsidRDefault="00302F05">
            <w:pPr>
              <w:rPr>
                <w:color w:val="000000"/>
                <w:lang w:eastAsia="cs-CZ"/>
              </w:rPr>
            </w:pPr>
          </w:p>
        </w:tc>
      </w:tr>
      <w:tr w:rsidR="00302F05" w14:paraId="6F305759" w14:textId="77777777">
        <w:trPr>
          <w:trHeight w:val="284"/>
        </w:trPr>
        <w:tc>
          <w:tcPr>
            <w:tcW w:w="7655" w:type="dxa"/>
            <w:shd w:val="clear" w:color="auto" w:fill="auto"/>
            <w:noWrap/>
            <w:vAlign w:val="bottom"/>
          </w:tcPr>
          <w:p w14:paraId="249A5CEA" w14:textId="77777777" w:rsidR="00302F05" w:rsidRDefault="00302F05">
            <w:pPr>
              <w:rPr>
                <w:color w:val="000000"/>
                <w:lang w:eastAsia="cs-CZ"/>
              </w:rPr>
            </w:pPr>
          </w:p>
        </w:tc>
        <w:tc>
          <w:tcPr>
            <w:tcW w:w="2116" w:type="dxa"/>
            <w:shd w:val="clear" w:color="auto" w:fill="auto"/>
            <w:vAlign w:val="bottom"/>
          </w:tcPr>
          <w:p w14:paraId="50EB5533" w14:textId="77777777" w:rsidR="00302F05" w:rsidRDefault="00302F05">
            <w:pPr>
              <w:rPr>
                <w:color w:val="000000"/>
                <w:lang w:eastAsia="cs-CZ"/>
              </w:rPr>
            </w:pPr>
          </w:p>
        </w:tc>
      </w:tr>
      <w:tr w:rsidR="00302F05" w14:paraId="6E37E29C" w14:textId="77777777">
        <w:trPr>
          <w:trHeight w:val="284"/>
        </w:trPr>
        <w:tc>
          <w:tcPr>
            <w:tcW w:w="7655" w:type="dxa"/>
            <w:shd w:val="clear" w:color="auto" w:fill="auto"/>
            <w:noWrap/>
            <w:vAlign w:val="bottom"/>
          </w:tcPr>
          <w:p w14:paraId="2C93D8A9" w14:textId="77777777" w:rsidR="00302F05" w:rsidRDefault="00302F05">
            <w:pPr>
              <w:rPr>
                <w:color w:val="000000"/>
                <w:lang w:eastAsia="cs-CZ"/>
              </w:rPr>
            </w:pPr>
          </w:p>
        </w:tc>
        <w:tc>
          <w:tcPr>
            <w:tcW w:w="2116" w:type="dxa"/>
            <w:shd w:val="clear" w:color="auto" w:fill="auto"/>
            <w:vAlign w:val="bottom"/>
          </w:tcPr>
          <w:p w14:paraId="3EEB9174" w14:textId="77777777" w:rsidR="00302F05" w:rsidRDefault="00302F05">
            <w:pPr>
              <w:rPr>
                <w:color w:val="000000"/>
                <w:lang w:eastAsia="cs-CZ"/>
              </w:rPr>
            </w:pPr>
          </w:p>
        </w:tc>
      </w:tr>
    </w:tbl>
    <w:p w14:paraId="70FD61D8" w14:textId="77777777" w:rsidR="00302F05" w:rsidRDefault="00302F05">
      <w:pPr>
        <w:rPr>
          <w:szCs w:val="22"/>
        </w:rPr>
      </w:pPr>
    </w:p>
    <w:p w14:paraId="439FA051" w14:textId="77777777" w:rsidR="00302F05" w:rsidRDefault="003E7AD1">
      <w:pPr>
        <w:pStyle w:val="Nadpis1"/>
        <w:numPr>
          <w:ilvl w:val="0"/>
          <w:numId w:val="31"/>
        </w:numPr>
        <w:ind w:left="284" w:hanging="284"/>
        <w:rPr>
          <w:szCs w:val="22"/>
        </w:rPr>
      </w:pPr>
      <w:r>
        <w:rPr>
          <w:szCs w:val="22"/>
        </w:rPr>
        <w:t>Přílohy</w:t>
      </w:r>
    </w:p>
    <w:p w14:paraId="5DD61F36" w14:textId="77777777" w:rsidR="00302F05" w:rsidRDefault="00302F05">
      <w:pPr>
        <w:rPr>
          <w:szCs w:val="22"/>
        </w:rPr>
      </w:pPr>
    </w:p>
    <w:p w14:paraId="7A784802" w14:textId="77777777" w:rsidR="00302F05" w:rsidRDefault="003E7AD1">
      <w:pPr>
        <w:pStyle w:val="Nadpis1"/>
        <w:numPr>
          <w:ilvl w:val="0"/>
          <w:numId w:val="31"/>
        </w:numPr>
        <w:ind w:left="284" w:hanging="284"/>
        <w:rPr>
          <w:szCs w:val="22"/>
        </w:rPr>
      </w:pPr>
      <w:r>
        <w:rPr>
          <w:szCs w:val="22"/>
        </w:rPr>
        <w:t>Podpisová doložka</w:t>
      </w:r>
    </w:p>
    <w:tbl>
      <w:tblPr>
        <w:tblW w:w="972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77"/>
        <w:gridCol w:w="3384"/>
        <w:gridCol w:w="3668"/>
      </w:tblGrid>
      <w:tr w:rsidR="00302F05" w14:paraId="4F0D47A1" w14:textId="77777777">
        <w:trPr>
          <w:trHeight w:val="413"/>
        </w:trPr>
        <w:tc>
          <w:tcPr>
            <w:tcW w:w="2677" w:type="dxa"/>
            <w:tcBorders>
              <w:top w:val="single" w:sz="8" w:space="0" w:color="auto"/>
              <w:left w:val="single" w:sz="8" w:space="0" w:color="auto"/>
              <w:bottom w:val="single" w:sz="8" w:space="0" w:color="auto"/>
            </w:tcBorders>
            <w:shd w:val="clear" w:color="auto" w:fill="auto"/>
            <w:noWrap/>
            <w:vAlign w:val="center"/>
            <w:hideMark/>
          </w:tcPr>
          <w:p w14:paraId="736F7C6B" w14:textId="77777777" w:rsidR="00302F05" w:rsidRDefault="003E7AD1">
            <w:pPr>
              <w:rPr>
                <w:b/>
                <w:bCs/>
                <w:color w:val="000000"/>
                <w:szCs w:val="22"/>
                <w:lang w:eastAsia="cs-CZ"/>
              </w:rPr>
            </w:pPr>
            <w:r>
              <w:rPr>
                <w:b/>
                <w:bCs/>
                <w:color w:val="000000"/>
                <w:szCs w:val="22"/>
                <w:lang w:eastAsia="cs-CZ"/>
              </w:rPr>
              <w:t>Za resort MZe:</w:t>
            </w:r>
          </w:p>
        </w:tc>
        <w:tc>
          <w:tcPr>
            <w:tcW w:w="3384" w:type="dxa"/>
            <w:tcBorders>
              <w:top w:val="single" w:sz="8" w:space="0" w:color="auto"/>
              <w:bottom w:val="single" w:sz="8" w:space="0" w:color="auto"/>
            </w:tcBorders>
            <w:vAlign w:val="center"/>
          </w:tcPr>
          <w:p w14:paraId="17051347" w14:textId="77777777" w:rsidR="00302F05" w:rsidRDefault="003E7AD1">
            <w:pPr>
              <w:rPr>
                <w:b/>
                <w:bCs/>
                <w:color w:val="000000"/>
                <w:szCs w:val="22"/>
                <w:lang w:eastAsia="cs-CZ"/>
              </w:rPr>
            </w:pPr>
            <w:r>
              <w:rPr>
                <w:b/>
                <w:bCs/>
                <w:color w:val="000000"/>
                <w:szCs w:val="22"/>
                <w:lang w:eastAsia="cs-CZ"/>
              </w:rPr>
              <w:t>Jméno:</w:t>
            </w:r>
          </w:p>
        </w:tc>
        <w:tc>
          <w:tcPr>
            <w:tcW w:w="3668" w:type="dxa"/>
            <w:tcBorders>
              <w:top w:val="single" w:sz="8" w:space="0" w:color="auto"/>
              <w:bottom w:val="single" w:sz="8" w:space="0" w:color="auto"/>
              <w:right w:val="single" w:sz="8" w:space="0" w:color="auto"/>
            </w:tcBorders>
            <w:vAlign w:val="center"/>
          </w:tcPr>
          <w:p w14:paraId="38C14EC1" w14:textId="77777777" w:rsidR="00302F05" w:rsidRDefault="00302F05">
            <w:pPr>
              <w:rPr>
                <w:b/>
                <w:bCs/>
                <w:color w:val="000000"/>
                <w:szCs w:val="22"/>
                <w:lang w:eastAsia="cs-CZ"/>
              </w:rPr>
            </w:pPr>
          </w:p>
          <w:p w14:paraId="6AF71249" w14:textId="77777777" w:rsidR="00302F05" w:rsidRDefault="003E7AD1">
            <w:pPr>
              <w:rPr>
                <w:b/>
                <w:bCs/>
                <w:color w:val="000000"/>
                <w:szCs w:val="22"/>
                <w:lang w:eastAsia="cs-CZ"/>
              </w:rPr>
            </w:pPr>
            <w:r>
              <w:rPr>
                <w:b/>
                <w:bCs/>
                <w:color w:val="000000"/>
                <w:szCs w:val="22"/>
                <w:lang w:eastAsia="cs-CZ"/>
              </w:rPr>
              <w:t>Datum a podpis</w:t>
            </w:r>
          </w:p>
          <w:p w14:paraId="238561FF" w14:textId="77777777" w:rsidR="00302F05" w:rsidRDefault="00302F05">
            <w:pPr>
              <w:rPr>
                <w:b/>
                <w:bCs/>
                <w:color w:val="000000"/>
                <w:szCs w:val="22"/>
                <w:lang w:eastAsia="cs-CZ"/>
              </w:rPr>
            </w:pPr>
          </w:p>
        </w:tc>
      </w:tr>
      <w:tr w:rsidR="00302F05" w14:paraId="5B9B0684" w14:textId="77777777">
        <w:trPr>
          <w:trHeight w:val="940"/>
        </w:trPr>
        <w:tc>
          <w:tcPr>
            <w:tcW w:w="2677" w:type="dxa"/>
            <w:shd w:val="clear" w:color="auto" w:fill="auto"/>
            <w:noWrap/>
            <w:vAlign w:val="center"/>
          </w:tcPr>
          <w:p w14:paraId="4B81DD14" w14:textId="77777777" w:rsidR="00302F05" w:rsidRDefault="003E7AD1">
            <w:pPr>
              <w:rPr>
                <w:color w:val="000000"/>
                <w:highlight w:val="yellow"/>
                <w:lang w:eastAsia="cs-CZ"/>
              </w:rPr>
            </w:pPr>
            <w:r>
              <w:t>Žadatel/ Metodický / věcný garant</w:t>
            </w:r>
          </w:p>
        </w:tc>
        <w:tc>
          <w:tcPr>
            <w:tcW w:w="3384" w:type="dxa"/>
            <w:vAlign w:val="center"/>
          </w:tcPr>
          <w:p w14:paraId="500B3031" w14:textId="77777777" w:rsidR="00302F05" w:rsidRDefault="003E7AD1">
            <w:pPr>
              <w:rPr>
                <w:color w:val="000000"/>
                <w:highlight w:val="yellow"/>
                <w:lang w:eastAsia="cs-CZ"/>
              </w:rPr>
            </w:pPr>
            <w:r>
              <w:rPr>
                <w:color w:val="000000"/>
                <w:lang w:eastAsia="cs-CZ"/>
              </w:rPr>
              <w:t>Monika Lapešová</w:t>
            </w:r>
          </w:p>
        </w:tc>
        <w:tc>
          <w:tcPr>
            <w:tcW w:w="3668" w:type="dxa"/>
            <w:vAlign w:val="center"/>
          </w:tcPr>
          <w:p w14:paraId="58449F2A" w14:textId="77777777" w:rsidR="00302F05" w:rsidRDefault="00302F05">
            <w:pPr>
              <w:rPr>
                <w:color w:val="000000"/>
                <w:szCs w:val="22"/>
                <w:lang w:eastAsia="cs-CZ"/>
              </w:rPr>
            </w:pPr>
          </w:p>
        </w:tc>
      </w:tr>
      <w:tr w:rsidR="00302F05" w14:paraId="27E369EC" w14:textId="77777777">
        <w:trPr>
          <w:trHeight w:val="952"/>
        </w:trPr>
        <w:tc>
          <w:tcPr>
            <w:tcW w:w="2677" w:type="dxa"/>
            <w:shd w:val="clear" w:color="auto" w:fill="auto"/>
            <w:noWrap/>
            <w:vAlign w:val="center"/>
          </w:tcPr>
          <w:p w14:paraId="6555E43F" w14:textId="77777777" w:rsidR="00302F05" w:rsidRDefault="003E7AD1">
            <w:pPr>
              <w:rPr>
                <w:color w:val="000000"/>
                <w:lang w:eastAsia="cs-CZ"/>
              </w:rPr>
            </w:pPr>
            <w:r>
              <w:rPr>
                <w:color w:val="000000"/>
                <w:lang w:eastAsia="cs-CZ"/>
              </w:rPr>
              <w:t xml:space="preserve">Koordinátor změny: </w:t>
            </w:r>
          </w:p>
        </w:tc>
        <w:tc>
          <w:tcPr>
            <w:tcW w:w="3384" w:type="dxa"/>
            <w:vAlign w:val="center"/>
          </w:tcPr>
          <w:p w14:paraId="2B222D1D" w14:textId="77777777" w:rsidR="00302F05" w:rsidRDefault="003E7AD1">
            <w:pPr>
              <w:rPr>
                <w:color w:val="000000"/>
                <w:lang w:eastAsia="cs-CZ"/>
              </w:rPr>
            </w:pPr>
            <w:r>
              <w:rPr>
                <w:color w:val="000000"/>
                <w:lang w:eastAsia="cs-CZ"/>
              </w:rPr>
              <w:t>David Neužil</w:t>
            </w:r>
          </w:p>
        </w:tc>
        <w:tc>
          <w:tcPr>
            <w:tcW w:w="3668" w:type="dxa"/>
            <w:vAlign w:val="center"/>
          </w:tcPr>
          <w:p w14:paraId="59297E69" w14:textId="77777777" w:rsidR="00302F05" w:rsidRDefault="00302F05">
            <w:pPr>
              <w:rPr>
                <w:color w:val="000000"/>
                <w:szCs w:val="22"/>
                <w:lang w:eastAsia="cs-CZ"/>
              </w:rPr>
            </w:pPr>
          </w:p>
        </w:tc>
      </w:tr>
    </w:tbl>
    <w:p w14:paraId="5A634C2A" w14:textId="77777777" w:rsidR="00302F05" w:rsidRDefault="00302F05">
      <w:pPr>
        <w:rPr>
          <w:szCs w:val="22"/>
        </w:rPr>
      </w:pPr>
    </w:p>
    <w:p w14:paraId="2E6DC166" w14:textId="77777777" w:rsidR="00302F05" w:rsidRDefault="00302F05">
      <w:pPr>
        <w:rPr>
          <w:szCs w:val="22"/>
        </w:rPr>
      </w:pPr>
    </w:p>
    <w:p w14:paraId="43A12D3D" w14:textId="77777777" w:rsidR="00302F05" w:rsidRDefault="003E7AD1">
      <w:pPr>
        <w:rPr>
          <w:szCs w:val="22"/>
        </w:rPr>
      </w:pPr>
      <w:r>
        <w:rPr>
          <w:szCs w:val="22"/>
        </w:rPr>
        <w:br w:type="page"/>
      </w:r>
    </w:p>
    <w:p w14:paraId="19514611" w14:textId="77777777" w:rsidR="00302F05" w:rsidRDefault="00302F05">
      <w:pPr>
        <w:rPr>
          <w:b/>
          <w:caps/>
          <w:szCs w:val="22"/>
        </w:rPr>
        <w:sectPr w:rsidR="00302F05">
          <w:headerReference w:type="even" r:id="rId11"/>
          <w:headerReference w:type="default" r:id="rId12"/>
          <w:footerReference w:type="default" r:id="rId13"/>
          <w:headerReference w:type="first" r:id="rId14"/>
          <w:pgSz w:w="11906" w:h="16838"/>
          <w:pgMar w:top="1134" w:right="1418" w:bottom="1134" w:left="992" w:header="567" w:footer="567" w:gutter="0"/>
          <w:cols w:space="708"/>
          <w:titlePg/>
          <w:docGrid w:linePitch="360"/>
        </w:sectPr>
      </w:pPr>
    </w:p>
    <w:p w14:paraId="5DF9C9E6" w14:textId="77777777" w:rsidR="00302F05" w:rsidRDefault="003E7AD1">
      <w:pPr>
        <w:rPr>
          <w:b/>
          <w:bCs/>
          <w:caps/>
        </w:rPr>
      </w:pPr>
      <w:r>
        <w:rPr>
          <w:b/>
          <w:bCs/>
          <w:caps/>
        </w:rPr>
        <w:lastRenderedPageBreak/>
        <w:t>B – nabídkA řešení k požadavku Z34786</w:t>
      </w:r>
    </w:p>
    <w:p w14:paraId="52C36095" w14:textId="77777777" w:rsidR="00302F05" w:rsidRDefault="00302F05">
      <w:pPr>
        <w:rPr>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02F05" w14:paraId="41466F26" w14:textId="77777777">
        <w:tc>
          <w:tcPr>
            <w:tcW w:w="1701" w:type="dxa"/>
            <w:tcBorders>
              <w:top w:val="single" w:sz="8" w:space="0" w:color="auto"/>
              <w:left w:val="single" w:sz="8" w:space="0" w:color="auto"/>
              <w:bottom w:val="single" w:sz="8" w:space="0" w:color="auto"/>
            </w:tcBorders>
            <w:vAlign w:val="center"/>
          </w:tcPr>
          <w:p w14:paraId="2C5D20C7" w14:textId="77777777" w:rsidR="00302F05" w:rsidRDefault="003E7AD1">
            <w:pPr>
              <w:pStyle w:val="Tabulka"/>
              <w:rPr>
                <w:rStyle w:val="Siln"/>
                <w:szCs w:val="22"/>
              </w:rPr>
            </w:pPr>
            <w:r>
              <w:rPr>
                <w:b/>
                <w:szCs w:val="22"/>
              </w:rPr>
              <w:t>ID PK MZe</w:t>
            </w:r>
            <w:r>
              <w:rPr>
                <w:rStyle w:val="Odkaznavysvtlivky"/>
                <w:szCs w:val="22"/>
              </w:rPr>
              <w:endnoteReference w:id="13"/>
            </w:r>
            <w:r>
              <w:rPr>
                <w:b/>
                <w:szCs w:val="22"/>
              </w:rPr>
              <w:t>:</w:t>
            </w:r>
          </w:p>
        </w:tc>
        <w:tc>
          <w:tcPr>
            <w:tcW w:w="1095" w:type="dxa"/>
            <w:vAlign w:val="center"/>
          </w:tcPr>
          <w:p w14:paraId="0BBF344F" w14:textId="77777777" w:rsidR="00302F05" w:rsidRDefault="003E7AD1">
            <w:pPr>
              <w:pStyle w:val="Tabulka"/>
            </w:pPr>
            <w:r>
              <w:t>12</w:t>
            </w:r>
          </w:p>
        </w:tc>
      </w:tr>
    </w:tbl>
    <w:p w14:paraId="4622E457" w14:textId="77777777" w:rsidR="00302F05" w:rsidRDefault="00302F05">
      <w:pPr>
        <w:rPr>
          <w:caps/>
          <w:szCs w:val="22"/>
        </w:rPr>
      </w:pPr>
    </w:p>
    <w:p w14:paraId="439EA7C9" w14:textId="77777777" w:rsidR="00302F05" w:rsidRDefault="003E7AD1">
      <w:pPr>
        <w:pStyle w:val="Nadpis1"/>
        <w:numPr>
          <w:ilvl w:val="0"/>
          <w:numId w:val="38"/>
        </w:numPr>
        <w:ind w:left="284" w:hanging="284"/>
        <w:rPr>
          <w:szCs w:val="22"/>
        </w:rPr>
      </w:pPr>
      <w:r>
        <w:rPr>
          <w:szCs w:val="22"/>
        </w:rPr>
        <w:t xml:space="preserve">Návrh konceptu technického řešení  </w:t>
      </w:r>
    </w:p>
    <w:p w14:paraId="38979D1E" w14:textId="77777777" w:rsidR="00302F05" w:rsidRDefault="00302F05">
      <w:pPr>
        <w:pStyle w:val="Text"/>
        <w:rPr>
          <w:b/>
          <w:bCs/>
          <w:szCs w:val="22"/>
        </w:rPr>
      </w:pPr>
    </w:p>
    <w:p w14:paraId="2B734C3C" w14:textId="77777777" w:rsidR="00302F05" w:rsidRDefault="003E7AD1">
      <w:pPr>
        <w:pStyle w:val="Nadpis3"/>
        <w:numPr>
          <w:ilvl w:val="1"/>
          <w:numId w:val="38"/>
        </w:numPr>
        <w:ind w:left="1440" w:firstLine="0"/>
      </w:pPr>
      <w:r>
        <w:t>Sdílení agendy mezi několika typy pracovních orgánů (TMZESAEU-41)</w:t>
      </w:r>
    </w:p>
    <w:p w14:paraId="01406674" w14:textId="77777777" w:rsidR="00302F05" w:rsidRDefault="00302F05">
      <w:pPr>
        <w:pStyle w:val="Text"/>
        <w:rPr>
          <w:b/>
          <w:szCs w:val="22"/>
        </w:rPr>
      </w:pPr>
    </w:p>
    <w:p w14:paraId="1EA71CA7" w14:textId="77777777" w:rsidR="00302F05" w:rsidRDefault="003E7AD1">
      <w:pPr>
        <w:pStyle w:val="Text"/>
        <w:rPr>
          <w:b/>
          <w:szCs w:val="22"/>
        </w:rPr>
      </w:pPr>
      <w:r>
        <w:rPr>
          <w:b/>
          <w:szCs w:val="22"/>
        </w:rPr>
        <w:t>Návrh řešení</w:t>
      </w:r>
    </w:p>
    <w:p w14:paraId="0C02E21A" w14:textId="77777777" w:rsidR="00302F05" w:rsidRDefault="003E7AD1">
      <w:pPr>
        <w:pStyle w:val="Text"/>
        <w:numPr>
          <w:ilvl w:val="0"/>
          <w:numId w:val="36"/>
        </w:numPr>
      </w:pPr>
      <w:r>
        <w:t xml:space="preserve">Rozšíření datového modelu o novou tabulku, ve které bude ukládána informace o přiřazení agendy k více typům pracovních orgánů. </w:t>
      </w:r>
    </w:p>
    <w:p w14:paraId="65A8BD99" w14:textId="77777777" w:rsidR="00302F05" w:rsidRDefault="003E7AD1">
      <w:pPr>
        <w:pStyle w:val="Text"/>
        <w:numPr>
          <w:ilvl w:val="0"/>
          <w:numId w:val="36"/>
        </w:numPr>
      </w:pPr>
      <w:r>
        <w:t xml:space="preserve">Rozšíření API pro poskytování informací o agendě o seznam typů pracovních orgánů. </w:t>
      </w:r>
    </w:p>
    <w:p w14:paraId="157E76FB" w14:textId="77777777" w:rsidR="00302F05" w:rsidRDefault="003E7AD1">
      <w:pPr>
        <w:pStyle w:val="Text"/>
        <w:numPr>
          <w:ilvl w:val="0"/>
          <w:numId w:val="36"/>
        </w:numPr>
      </w:pPr>
      <w:r>
        <w:t xml:space="preserve">Rozšíření API pro vytváření nové agendy o seznam typů pracovních orgánů. </w:t>
      </w:r>
    </w:p>
    <w:p w14:paraId="2FA735A1" w14:textId="77777777" w:rsidR="00302F05" w:rsidRDefault="003E7AD1">
      <w:pPr>
        <w:pStyle w:val="Text"/>
        <w:numPr>
          <w:ilvl w:val="0"/>
          <w:numId w:val="36"/>
        </w:numPr>
      </w:pPr>
      <w:r>
        <w:t xml:space="preserve">Rozšíření obrazovky s přehledem agend tak, aby se ve sloupečku Typ pracovního orgánu mohlo zobrazovat více typů pracovního orgánu. </w:t>
      </w:r>
    </w:p>
    <w:p w14:paraId="3CC12F0A" w14:textId="77777777" w:rsidR="00302F05" w:rsidRDefault="003E7AD1">
      <w:pPr>
        <w:pStyle w:val="Text"/>
        <w:numPr>
          <w:ilvl w:val="0"/>
          <w:numId w:val="36"/>
        </w:numPr>
        <w:rPr>
          <w:szCs w:val="22"/>
        </w:rPr>
      </w:pPr>
      <w:r>
        <w:t>Rozšíření formuláře pro zakládání nové agendy tak, aby namísto výběru jednoho konkrétního typu pracovního orgánu bylo možné vybrat více typů pracovních orgánů najednou.</w:t>
      </w:r>
    </w:p>
    <w:p w14:paraId="5A366C65" w14:textId="77777777" w:rsidR="00302F05" w:rsidRDefault="00302F05"/>
    <w:p w14:paraId="74E94FC1" w14:textId="77777777" w:rsidR="00302F05" w:rsidRDefault="003E7AD1">
      <w:pPr>
        <w:pStyle w:val="Nadpis3"/>
        <w:numPr>
          <w:ilvl w:val="1"/>
          <w:numId w:val="38"/>
        </w:numPr>
        <w:ind w:left="1440" w:firstLine="0"/>
      </w:pPr>
      <w:r>
        <w:t>Návrat k dopracování stanoviska (TMZESAEU-31)</w:t>
      </w:r>
    </w:p>
    <w:p w14:paraId="35A5A2FD" w14:textId="77777777" w:rsidR="00302F05" w:rsidRDefault="00302F05">
      <w:pPr>
        <w:pStyle w:val="Text"/>
        <w:rPr>
          <w:b/>
          <w:szCs w:val="22"/>
        </w:rPr>
      </w:pPr>
    </w:p>
    <w:p w14:paraId="2E6A91C3" w14:textId="77777777" w:rsidR="00302F05" w:rsidRDefault="003E7AD1">
      <w:pPr>
        <w:pStyle w:val="Text"/>
        <w:rPr>
          <w:b/>
          <w:szCs w:val="22"/>
        </w:rPr>
      </w:pPr>
      <w:r>
        <w:rPr>
          <w:b/>
          <w:szCs w:val="22"/>
        </w:rPr>
        <w:t>Návrh řešení</w:t>
      </w:r>
    </w:p>
    <w:p w14:paraId="4966B51D" w14:textId="77777777" w:rsidR="00302F05" w:rsidRDefault="003E7AD1">
      <w:pPr>
        <w:pStyle w:val="Text"/>
        <w:numPr>
          <w:ilvl w:val="0"/>
          <w:numId w:val="5"/>
        </w:numPr>
        <w:rPr>
          <w:szCs w:val="22"/>
        </w:rPr>
      </w:pPr>
      <w:r>
        <w:rPr>
          <w:szCs w:val="22"/>
        </w:rPr>
        <w:t xml:space="preserve">Rozšíření workflow o nový přechod, umožňující návrat bodu jednání ze stavu Kompletní do stavu Rozpracovaný. </w:t>
      </w:r>
    </w:p>
    <w:p w14:paraId="043EFA1F" w14:textId="77777777" w:rsidR="00302F05" w:rsidRDefault="003E7AD1">
      <w:pPr>
        <w:pStyle w:val="Text"/>
        <w:numPr>
          <w:ilvl w:val="0"/>
          <w:numId w:val="5"/>
        </w:numPr>
        <w:rPr>
          <w:szCs w:val="22"/>
        </w:rPr>
      </w:pPr>
      <w:r>
        <w:rPr>
          <w:szCs w:val="22"/>
        </w:rPr>
        <w:t>Na formulář zobrazující detail bodu jednání přidat tlačítko, které umožní komitologovi vrátit expertovi stanovisko k dopracování. To znamená, že se změní stav bodu jednání z Kompletní na Rozpracovaný. Tlačítko bude zobrazováno pouze v případě, kdy bude bod jednání ve stavu Kompletní a bude zobrazováno pouze komitologovi.</w:t>
      </w:r>
    </w:p>
    <w:p w14:paraId="7F0E2FE7" w14:textId="77777777" w:rsidR="00302F05" w:rsidRDefault="00302F05">
      <w:pPr>
        <w:rPr>
          <w:szCs w:val="22"/>
        </w:rPr>
      </w:pPr>
    </w:p>
    <w:p w14:paraId="5E50BD68" w14:textId="77777777" w:rsidR="00302F05" w:rsidRDefault="003E7AD1">
      <w:pPr>
        <w:pStyle w:val="Nadpis3"/>
        <w:numPr>
          <w:ilvl w:val="1"/>
          <w:numId w:val="38"/>
        </w:numPr>
        <w:ind w:left="1440" w:firstLine="0"/>
      </w:pPr>
      <w:r>
        <w:t>Rozšíření kontaktů a jejich typů (TMZEASEU-82)</w:t>
      </w:r>
    </w:p>
    <w:p w14:paraId="5A7F2ECC" w14:textId="77777777" w:rsidR="00302F05" w:rsidRDefault="00302F05">
      <w:pPr>
        <w:pStyle w:val="Text"/>
        <w:rPr>
          <w:b/>
          <w:szCs w:val="22"/>
        </w:rPr>
      </w:pPr>
    </w:p>
    <w:p w14:paraId="5C333727" w14:textId="77777777" w:rsidR="00302F05" w:rsidRDefault="003E7AD1">
      <w:pPr>
        <w:pStyle w:val="Text"/>
        <w:rPr>
          <w:b/>
          <w:szCs w:val="22"/>
        </w:rPr>
      </w:pPr>
      <w:r>
        <w:rPr>
          <w:b/>
          <w:szCs w:val="22"/>
        </w:rPr>
        <w:t>Návrh řešení</w:t>
      </w:r>
    </w:p>
    <w:p w14:paraId="33D7B45A" w14:textId="77777777" w:rsidR="00302F05" w:rsidRDefault="003E7AD1">
      <w:pPr>
        <w:pStyle w:val="Text"/>
        <w:numPr>
          <w:ilvl w:val="0"/>
          <w:numId w:val="19"/>
        </w:numPr>
      </w:pPr>
      <w:r>
        <w:t xml:space="preserve">Rozšíření datového model o novou tabulku umožňující ukládat nově přidávané typy kontaktů </w:t>
      </w:r>
    </w:p>
    <w:p w14:paraId="752EAAB9" w14:textId="77777777" w:rsidR="00302F05" w:rsidRDefault="003E7AD1">
      <w:pPr>
        <w:pStyle w:val="Text"/>
        <w:numPr>
          <w:ilvl w:val="0"/>
          <w:numId w:val="19"/>
        </w:numPr>
      </w:pPr>
      <w:r>
        <w:t xml:space="preserve">Vytvoření API pro zakládání nových typů kontaktů </w:t>
      </w:r>
    </w:p>
    <w:p w14:paraId="1A5866BB" w14:textId="77777777" w:rsidR="00302F05" w:rsidRDefault="003E7AD1">
      <w:pPr>
        <w:pStyle w:val="Text"/>
        <w:numPr>
          <w:ilvl w:val="0"/>
          <w:numId w:val="19"/>
        </w:numPr>
      </w:pPr>
      <w:r>
        <w:t xml:space="preserve">Vytvoření API pro načítání informací o existujících typech kontaktů </w:t>
      </w:r>
    </w:p>
    <w:p w14:paraId="4C69E096" w14:textId="77777777" w:rsidR="00302F05" w:rsidRDefault="003E7AD1">
      <w:pPr>
        <w:pStyle w:val="Text"/>
        <w:numPr>
          <w:ilvl w:val="0"/>
          <w:numId w:val="19"/>
        </w:numPr>
      </w:pPr>
      <w:r>
        <w:t xml:space="preserve">Rozšíření datového modelu o novou tabulku umožňující zařadit kontakt do více typů kontaktů. </w:t>
      </w:r>
    </w:p>
    <w:p w14:paraId="14D9AD5E" w14:textId="77777777" w:rsidR="00302F05" w:rsidRDefault="003E7AD1">
      <w:pPr>
        <w:pStyle w:val="Text"/>
        <w:numPr>
          <w:ilvl w:val="0"/>
          <w:numId w:val="19"/>
        </w:numPr>
      </w:pPr>
      <w:r>
        <w:t xml:space="preserve">Vytvoření nového formulář pro založení nového typu kontaktu a formuláře pro jejich přehled umožňující spouštět jejich úpravy a přidávání. </w:t>
      </w:r>
    </w:p>
    <w:p w14:paraId="7DDC9E93" w14:textId="77777777" w:rsidR="00302F05" w:rsidRDefault="003E7AD1">
      <w:pPr>
        <w:pStyle w:val="Text"/>
        <w:numPr>
          <w:ilvl w:val="0"/>
          <w:numId w:val="19"/>
        </w:numPr>
      </w:pPr>
      <w:r>
        <w:t xml:space="preserve">Rozšíření formuláře pro vytváření Nového kontaktu tak, aby namísto výběru jednoho typu kontaktu, obsahoval možnost výběru více typů kontaktů současně. </w:t>
      </w:r>
    </w:p>
    <w:p w14:paraId="13BC6CC9" w14:textId="77777777" w:rsidR="00302F05" w:rsidRDefault="003E7AD1">
      <w:pPr>
        <w:pStyle w:val="Text"/>
        <w:numPr>
          <w:ilvl w:val="0"/>
          <w:numId w:val="19"/>
        </w:numPr>
      </w:pPr>
      <w:r>
        <w:t xml:space="preserve">Rozšíření formuláře zobrazujícího seznam kontaktů tak, aby sloupeček Typ kontaktu mohl obsahovat více hodnot. </w:t>
      </w:r>
    </w:p>
    <w:p w14:paraId="3EA60667" w14:textId="77777777" w:rsidR="00302F05" w:rsidRDefault="003E7AD1">
      <w:pPr>
        <w:pStyle w:val="Text"/>
        <w:numPr>
          <w:ilvl w:val="0"/>
          <w:numId w:val="19"/>
        </w:numPr>
      </w:pPr>
      <w:r>
        <w:t xml:space="preserve">Rozšíření 3 formulářů pro výběr příjemců (při odesílání notifikace expertům, při odesílání stanoviska do TP a při odesílání programu RKS) o nový sloupeček typ kontaktu, dle kterého bude možné kontakty také filtrovat. </w:t>
      </w:r>
    </w:p>
    <w:p w14:paraId="02507DC8" w14:textId="77777777" w:rsidR="00302F05" w:rsidRDefault="003E7AD1">
      <w:pPr>
        <w:pStyle w:val="Text"/>
        <w:numPr>
          <w:ilvl w:val="0"/>
          <w:numId w:val="19"/>
        </w:numPr>
      </w:pPr>
      <w:r>
        <w:t>Rozšíření API pro poskytování seznamu příjemců o poskytování i seznamu typů kontaktu.</w:t>
      </w:r>
    </w:p>
    <w:p w14:paraId="64F60565" w14:textId="77777777" w:rsidR="00302F05" w:rsidRDefault="00302F05">
      <w:pPr>
        <w:rPr>
          <w:szCs w:val="22"/>
        </w:rPr>
      </w:pPr>
    </w:p>
    <w:p w14:paraId="4D39E62F" w14:textId="77777777" w:rsidR="00302F05" w:rsidRDefault="003E7AD1">
      <w:pPr>
        <w:pStyle w:val="Nadpis3"/>
        <w:numPr>
          <w:ilvl w:val="1"/>
          <w:numId w:val="38"/>
        </w:numPr>
        <w:ind w:left="1440" w:firstLine="0"/>
      </w:pPr>
      <w:r>
        <w:lastRenderedPageBreak/>
        <w:t>Rozšíření bodu jednání o Způsob projednávání (TMZEASEU-39)</w:t>
      </w:r>
    </w:p>
    <w:p w14:paraId="41407888" w14:textId="77777777" w:rsidR="00302F05" w:rsidRDefault="00302F05">
      <w:pPr>
        <w:pStyle w:val="Text"/>
        <w:rPr>
          <w:b/>
          <w:szCs w:val="22"/>
        </w:rPr>
      </w:pPr>
    </w:p>
    <w:p w14:paraId="615CE2FA" w14:textId="77777777" w:rsidR="00302F05" w:rsidRDefault="003E7AD1">
      <w:pPr>
        <w:pStyle w:val="Text"/>
        <w:rPr>
          <w:b/>
          <w:szCs w:val="22"/>
        </w:rPr>
      </w:pPr>
      <w:r>
        <w:rPr>
          <w:b/>
          <w:szCs w:val="22"/>
        </w:rPr>
        <w:t>Návrh řešení</w:t>
      </w:r>
    </w:p>
    <w:p w14:paraId="437C8E66" w14:textId="77777777" w:rsidR="00302F05" w:rsidRDefault="003E7AD1">
      <w:pPr>
        <w:pStyle w:val="Text"/>
        <w:numPr>
          <w:ilvl w:val="0"/>
          <w:numId w:val="15"/>
        </w:numPr>
      </w:pPr>
      <w:r>
        <w:t xml:space="preserve">Rozšíření tabulky pro ukládání informací o bodu jednání o nový sloupeček, umožňující ukládat Způsob projednávání. </w:t>
      </w:r>
    </w:p>
    <w:p w14:paraId="1C6FC961" w14:textId="77777777" w:rsidR="00302F05" w:rsidRDefault="003E7AD1">
      <w:pPr>
        <w:pStyle w:val="Text"/>
        <w:numPr>
          <w:ilvl w:val="0"/>
          <w:numId w:val="15"/>
        </w:numPr>
      </w:pPr>
      <w:r>
        <w:t xml:space="preserve">Rozšíření API pro čtení a zápis o tuto novou hodnotu. </w:t>
      </w:r>
    </w:p>
    <w:p w14:paraId="078D5E6A" w14:textId="77777777" w:rsidR="00302F05" w:rsidRDefault="003E7AD1">
      <w:pPr>
        <w:pStyle w:val="Text"/>
        <w:numPr>
          <w:ilvl w:val="0"/>
          <w:numId w:val="15"/>
        </w:numPr>
      </w:pPr>
      <w:r>
        <w:t xml:space="preserve">Rozšíření formuláře s detailem bodu o políčko pro zadání textu se Způsobem projednávání. </w:t>
      </w:r>
    </w:p>
    <w:p w14:paraId="556BC99F" w14:textId="77777777" w:rsidR="00302F05" w:rsidRDefault="003E7AD1">
      <w:pPr>
        <w:pStyle w:val="Text"/>
        <w:numPr>
          <w:ilvl w:val="0"/>
          <w:numId w:val="15"/>
        </w:numPr>
      </w:pPr>
      <w:r>
        <w:t xml:space="preserve">Úprava šablon, aby se vyplněná hodnota do nich propisovala. </w:t>
      </w:r>
    </w:p>
    <w:p w14:paraId="2322ACAF" w14:textId="77777777" w:rsidR="00302F05" w:rsidRDefault="003E7AD1">
      <w:pPr>
        <w:pStyle w:val="Text"/>
        <w:numPr>
          <w:ilvl w:val="0"/>
          <w:numId w:val="15"/>
        </w:numPr>
      </w:pPr>
      <w:r>
        <w:t>Rozšíření generátoru stanoviska o možnost automatického vyplňování Způsobu projednávání.</w:t>
      </w:r>
    </w:p>
    <w:p w14:paraId="044779D6" w14:textId="77777777" w:rsidR="00302F05" w:rsidRDefault="00302F05"/>
    <w:p w14:paraId="4519CC6D" w14:textId="77777777" w:rsidR="00302F05" w:rsidRDefault="003E7AD1">
      <w:pPr>
        <w:pStyle w:val="Nadpis3"/>
        <w:numPr>
          <w:ilvl w:val="1"/>
          <w:numId w:val="38"/>
        </w:numPr>
        <w:ind w:left="1440" w:firstLine="0"/>
      </w:pPr>
      <w:r>
        <w:t>Úprava workflow pro A-body u vybraných typů pracovních orgánů (TMZESAE-73)</w:t>
      </w:r>
    </w:p>
    <w:p w14:paraId="09C44898" w14:textId="77777777" w:rsidR="00302F05" w:rsidRDefault="00302F05">
      <w:pPr>
        <w:pStyle w:val="Text"/>
        <w:rPr>
          <w:b/>
          <w:szCs w:val="22"/>
        </w:rPr>
      </w:pPr>
    </w:p>
    <w:p w14:paraId="4A219E46" w14:textId="77777777" w:rsidR="00302F05" w:rsidRDefault="003E7AD1">
      <w:pPr>
        <w:pStyle w:val="Text"/>
        <w:rPr>
          <w:b/>
          <w:szCs w:val="22"/>
        </w:rPr>
      </w:pPr>
      <w:r>
        <w:rPr>
          <w:b/>
          <w:szCs w:val="22"/>
        </w:rPr>
        <w:t>Návrh řešení</w:t>
      </w:r>
    </w:p>
    <w:p w14:paraId="06C1BFF8" w14:textId="77777777" w:rsidR="00302F05" w:rsidRDefault="003E7AD1">
      <w:pPr>
        <w:pStyle w:val="Text"/>
        <w:numPr>
          <w:ilvl w:val="0"/>
          <w:numId w:val="4"/>
        </w:numPr>
      </w:pPr>
      <w:r>
        <w:t xml:space="preserve">Rozšíření workflow bodu jednání o nový stav „Vzat na vědomí“, do kterého bude možné přejít rovnou ze stavu Nový na pokyn Experta, který potvrdí, že informace uvedené v bodu „Bere na vědomí“ </w:t>
      </w:r>
    </w:p>
    <w:p w14:paraId="51EE4D15" w14:textId="77777777" w:rsidR="00302F05" w:rsidRDefault="003E7AD1">
      <w:pPr>
        <w:pStyle w:val="Text"/>
        <w:numPr>
          <w:ilvl w:val="0"/>
          <w:numId w:val="4"/>
        </w:numPr>
      </w:pPr>
      <w:r>
        <w:t xml:space="preserve">Rozšíření formuláře s detailem bodu o nové tlačítko „Beru na vědomí“, které se bude zobrazovat pouze přiřazeným expertům k danému bodu. Tlačítko se bude zobrazovat pouze u bodů typu „A-pouze pro informaci“. Zároveň na tomto formuláři pro tyto body dojde ke skrytí tlačítek „Upravit stanovisko“, „Zobrazit stanovisko“, „Hotovo odevzdat“ a skrytí celé části pro zadávání Zpráv. </w:t>
      </w:r>
    </w:p>
    <w:p w14:paraId="3E0FFD1D" w14:textId="77777777" w:rsidR="00302F05" w:rsidRDefault="003E7AD1">
      <w:pPr>
        <w:pStyle w:val="Text"/>
        <w:numPr>
          <w:ilvl w:val="0"/>
          <w:numId w:val="4"/>
        </w:numPr>
      </w:pPr>
      <w:r>
        <w:t xml:space="preserve">Upravení generování finálního stanoviska tak, aby se body typu A do něj nezahrnovaly. </w:t>
      </w:r>
    </w:p>
    <w:p w14:paraId="066E1D40" w14:textId="77777777" w:rsidR="00302F05" w:rsidRDefault="003E7AD1">
      <w:pPr>
        <w:pStyle w:val="Text"/>
        <w:numPr>
          <w:ilvl w:val="0"/>
          <w:numId w:val="4"/>
        </w:numPr>
      </w:pPr>
      <w:r>
        <w:t xml:space="preserve">Upravení kontrol při vytváření souhrnného stanoviska a souhrnné zprávy tak, aby se negenerovaly v případě, že pozvánka neobsahuje alespoň jeden bod typu B - k projednání. </w:t>
      </w:r>
    </w:p>
    <w:p w14:paraId="4964E050" w14:textId="77777777" w:rsidR="00302F05" w:rsidRDefault="003E7AD1">
      <w:pPr>
        <w:pStyle w:val="Text"/>
        <w:numPr>
          <w:ilvl w:val="0"/>
          <w:numId w:val="4"/>
        </w:numPr>
      </w:pPr>
      <w:r>
        <w:t xml:space="preserve">Rozšíření formuláře s detailem bodu tak, aby obsahoval i informaci o typu daného bodu. </w:t>
      </w:r>
    </w:p>
    <w:p w14:paraId="3DFE4284" w14:textId="77777777" w:rsidR="00302F05" w:rsidRDefault="003E7AD1">
      <w:pPr>
        <w:pStyle w:val="Text"/>
        <w:numPr>
          <w:ilvl w:val="0"/>
          <w:numId w:val="4"/>
        </w:numPr>
      </w:pPr>
      <w:r>
        <w:t>Úprava kalendáře akcí tak, aby nezobrazoval body ve stavu “Vzat na vědomí”</w:t>
      </w:r>
    </w:p>
    <w:p w14:paraId="5E4A998B" w14:textId="77777777" w:rsidR="00302F05" w:rsidRDefault="00302F05">
      <w:pPr>
        <w:rPr>
          <w:szCs w:val="22"/>
        </w:rPr>
      </w:pPr>
    </w:p>
    <w:p w14:paraId="6EF1504C" w14:textId="77777777" w:rsidR="00302F05" w:rsidRDefault="003E7AD1">
      <w:pPr>
        <w:pStyle w:val="Nadpis3"/>
        <w:numPr>
          <w:ilvl w:val="1"/>
          <w:numId w:val="38"/>
        </w:numPr>
        <w:ind w:left="1440" w:firstLine="0"/>
      </w:pPr>
      <w:r>
        <w:t>Generování draftu stanoviska pro bod jednání (TMZESAEU-40)</w:t>
      </w:r>
    </w:p>
    <w:p w14:paraId="3AA2558B" w14:textId="77777777" w:rsidR="00302F05" w:rsidRDefault="00302F05">
      <w:pPr>
        <w:pStyle w:val="Text"/>
        <w:rPr>
          <w:b/>
          <w:szCs w:val="22"/>
        </w:rPr>
      </w:pPr>
    </w:p>
    <w:p w14:paraId="00B87890" w14:textId="77777777" w:rsidR="00302F05" w:rsidRDefault="003E7AD1">
      <w:pPr>
        <w:pStyle w:val="Text"/>
        <w:rPr>
          <w:b/>
          <w:szCs w:val="22"/>
        </w:rPr>
      </w:pPr>
      <w:r>
        <w:rPr>
          <w:b/>
          <w:szCs w:val="22"/>
        </w:rPr>
        <w:t>Návrh řešení</w:t>
      </w:r>
    </w:p>
    <w:p w14:paraId="3FF5CF3B" w14:textId="77777777" w:rsidR="00302F05" w:rsidRDefault="003E7AD1">
      <w:pPr>
        <w:pStyle w:val="Text"/>
        <w:numPr>
          <w:ilvl w:val="0"/>
          <w:numId w:val="32"/>
        </w:numPr>
        <w:rPr>
          <w:szCs w:val="22"/>
        </w:rPr>
      </w:pPr>
      <w:r>
        <w:rPr>
          <w:szCs w:val="22"/>
        </w:rPr>
        <w:t xml:space="preserve">Přidání tlačítka „Vygenerovat stanovisko“ vedle tlačítko „Hotovo odevzdat“. Toto tlačítko bude mít k dispozici pouze expert, který je přiřazený ke zpracování daného stanoviska. </w:t>
      </w:r>
    </w:p>
    <w:p w14:paraId="541BD6A3" w14:textId="77777777" w:rsidR="00302F05" w:rsidRDefault="003E7AD1">
      <w:pPr>
        <w:pStyle w:val="Text"/>
        <w:numPr>
          <w:ilvl w:val="0"/>
          <w:numId w:val="32"/>
        </w:numPr>
        <w:rPr>
          <w:szCs w:val="22"/>
        </w:rPr>
      </w:pPr>
      <w:r>
        <w:rPr>
          <w:szCs w:val="22"/>
        </w:rPr>
        <w:t>Příprava nového generátoru, který do výstupního dokumentu zařadí pouze jeden bod z daného jednání a nikoliv všechny body a dokument poskytne přímo uživateli bez jeho uložení v aplikaci SAEU.</w:t>
      </w:r>
    </w:p>
    <w:p w14:paraId="4B06061A" w14:textId="77777777" w:rsidR="00302F05" w:rsidRDefault="00302F05">
      <w:pPr>
        <w:rPr>
          <w:szCs w:val="22"/>
        </w:rPr>
      </w:pPr>
    </w:p>
    <w:p w14:paraId="4124F9F3" w14:textId="77777777" w:rsidR="00302F05" w:rsidRDefault="003E7AD1">
      <w:pPr>
        <w:pStyle w:val="Nadpis3"/>
        <w:numPr>
          <w:ilvl w:val="1"/>
          <w:numId w:val="38"/>
        </w:numPr>
        <w:ind w:left="1440" w:firstLine="0"/>
      </w:pPr>
      <w:r>
        <w:t>Použití nového fontu a nastavení velikosti písma (TMZESAEU-55)</w:t>
      </w:r>
    </w:p>
    <w:p w14:paraId="4295A556" w14:textId="77777777" w:rsidR="00302F05" w:rsidRDefault="00302F05">
      <w:pPr>
        <w:pStyle w:val="Text"/>
        <w:rPr>
          <w:b/>
          <w:szCs w:val="22"/>
        </w:rPr>
      </w:pPr>
    </w:p>
    <w:p w14:paraId="01F4A7B7" w14:textId="77777777" w:rsidR="00302F05" w:rsidRDefault="003E7AD1">
      <w:pPr>
        <w:pStyle w:val="Text"/>
        <w:rPr>
          <w:b/>
          <w:szCs w:val="22"/>
        </w:rPr>
      </w:pPr>
      <w:r>
        <w:rPr>
          <w:b/>
          <w:szCs w:val="22"/>
        </w:rPr>
        <w:t>Návrh řešení</w:t>
      </w:r>
    </w:p>
    <w:p w14:paraId="21D2D84C" w14:textId="77777777" w:rsidR="00302F05" w:rsidRDefault="003E7AD1">
      <w:pPr>
        <w:pStyle w:val="Text"/>
        <w:numPr>
          <w:ilvl w:val="0"/>
          <w:numId w:val="11"/>
        </w:numPr>
        <w:rPr>
          <w:szCs w:val="22"/>
        </w:rPr>
      </w:pPr>
      <w:r>
        <w:rPr>
          <w:szCs w:val="22"/>
        </w:rPr>
        <w:t xml:space="preserve">Zaintegrování dodaného fontu do webového editoru a generátoru pdf dokumentů. Předpokládá se dodání fontu ze strany MZe. </w:t>
      </w:r>
    </w:p>
    <w:p w14:paraId="30C093A9" w14:textId="77777777" w:rsidR="00302F05" w:rsidRDefault="003E7AD1">
      <w:pPr>
        <w:pStyle w:val="Text"/>
        <w:numPr>
          <w:ilvl w:val="0"/>
          <w:numId w:val="11"/>
        </w:numPr>
        <w:rPr>
          <w:szCs w:val="22"/>
        </w:rPr>
      </w:pPr>
      <w:r>
        <w:rPr>
          <w:szCs w:val="22"/>
        </w:rPr>
        <w:t xml:space="preserve">Nastavení stylů (velikost písma a jeho odsazení od textu) pro všechny úrovně nadpisů (1-4) a dále stylu pro běžný text, dle zadání od MZe. </w:t>
      </w:r>
    </w:p>
    <w:p w14:paraId="66ED7FC7" w14:textId="77777777" w:rsidR="00302F05" w:rsidRDefault="003E7AD1">
      <w:pPr>
        <w:pStyle w:val="Text"/>
        <w:numPr>
          <w:ilvl w:val="0"/>
          <w:numId w:val="11"/>
        </w:numPr>
        <w:rPr>
          <w:szCs w:val="22"/>
        </w:rPr>
      </w:pPr>
      <w:r>
        <w:rPr>
          <w:szCs w:val="22"/>
        </w:rPr>
        <w:t>Nastavení výšky řádku pro běžný text (řádkování).</w:t>
      </w:r>
    </w:p>
    <w:p w14:paraId="404BD6C6" w14:textId="77777777" w:rsidR="00302F05" w:rsidRDefault="00302F05"/>
    <w:p w14:paraId="387B4FD5" w14:textId="77777777" w:rsidR="00302F05" w:rsidRDefault="003E7AD1">
      <w:pPr>
        <w:pStyle w:val="Nadpis3"/>
        <w:numPr>
          <w:ilvl w:val="1"/>
          <w:numId w:val="38"/>
        </w:numPr>
        <w:ind w:left="1440" w:firstLine="0"/>
      </w:pPr>
      <w:r>
        <w:lastRenderedPageBreak/>
        <w:t>Změna textu a příloh před odesíláním emailu (TMZESAEU-24)</w:t>
      </w:r>
    </w:p>
    <w:p w14:paraId="6DB2796A" w14:textId="77777777" w:rsidR="00302F05" w:rsidRDefault="00302F05">
      <w:pPr>
        <w:pStyle w:val="Text"/>
        <w:rPr>
          <w:b/>
          <w:szCs w:val="22"/>
        </w:rPr>
      </w:pPr>
    </w:p>
    <w:p w14:paraId="72E8CBF2" w14:textId="77777777" w:rsidR="00302F05" w:rsidRDefault="003E7AD1">
      <w:pPr>
        <w:pStyle w:val="Text"/>
        <w:rPr>
          <w:b/>
          <w:szCs w:val="22"/>
        </w:rPr>
      </w:pPr>
      <w:r>
        <w:rPr>
          <w:b/>
          <w:szCs w:val="22"/>
        </w:rPr>
        <w:t>Návrh řešení</w:t>
      </w:r>
    </w:p>
    <w:p w14:paraId="67E4E73E" w14:textId="77777777" w:rsidR="00302F05" w:rsidRDefault="003E7AD1">
      <w:pPr>
        <w:pStyle w:val="Text"/>
        <w:numPr>
          <w:ilvl w:val="0"/>
          <w:numId w:val="33"/>
        </w:numPr>
      </w:pPr>
      <w:r>
        <w:t xml:space="preserve">Vytvoření nového formuláře, který se zobrazí při odesílání notifikace expertům, na kterém bude možné upravit finální text a předmět emailu. Dále bude možné připojit přílohu výběrem z dokumentů, které jsou přiloženy k danému jednání v aplikaci SAEU. Na tomto formuláři bude dostupné tlačítko pro vlastní odeslání. </w:t>
      </w:r>
    </w:p>
    <w:p w14:paraId="538817C1" w14:textId="77777777" w:rsidR="00302F05" w:rsidRDefault="003E7AD1">
      <w:pPr>
        <w:pStyle w:val="Text"/>
        <w:numPr>
          <w:ilvl w:val="0"/>
          <w:numId w:val="33"/>
        </w:numPr>
      </w:pPr>
      <w:r>
        <w:t>Rozšíření API pro odesílání notifikací expertům o možnost předat k odeslání notifikace upravený text, předmět emailu a seznam příloh.</w:t>
      </w:r>
    </w:p>
    <w:p w14:paraId="270425F9" w14:textId="77777777" w:rsidR="00302F05" w:rsidRDefault="003E7AD1">
      <w:pPr>
        <w:pStyle w:val="Text"/>
        <w:numPr>
          <w:ilvl w:val="0"/>
          <w:numId w:val="33"/>
        </w:numPr>
      </w:pPr>
      <w:r>
        <w:t xml:space="preserve">Úprava dialogu pro odeslání stanoviska do tiché procedury tak, aby kromě výběru příjemců umožňoval i upravit vlastní text a předmět emailu. Dále bude možné připojit přílohu výběrem z dokumentů, které jsou přiloženy k danému jednání v aplikaci SAEU. </w:t>
      </w:r>
    </w:p>
    <w:p w14:paraId="653199A5" w14:textId="77777777" w:rsidR="00302F05" w:rsidRDefault="003E7AD1">
      <w:pPr>
        <w:pStyle w:val="Text"/>
        <w:numPr>
          <w:ilvl w:val="0"/>
          <w:numId w:val="33"/>
        </w:numPr>
      </w:pPr>
      <w:r>
        <w:t xml:space="preserve">Rozšíření API pro odesílání stanoviska do TP o možnost předat k odeslání upravený text a předmět emailu a seznam příloh. </w:t>
      </w:r>
    </w:p>
    <w:p w14:paraId="3AE04721" w14:textId="77777777" w:rsidR="00302F05" w:rsidRDefault="003E7AD1">
      <w:pPr>
        <w:pStyle w:val="Text"/>
        <w:numPr>
          <w:ilvl w:val="0"/>
          <w:numId w:val="33"/>
        </w:numPr>
      </w:pPr>
      <w:r>
        <w:t xml:space="preserve">Úprava dialogu pro odeslání programu a zápisu z jednání RKS tak, aby kromě výběru příjemců umožňoval i upravit vlastní text a předmět emailu. Dále bude možné připojit přílohu výběrem z dokumentů, které jsou přiloženy k danému jednání v aplikaci SAEU. </w:t>
      </w:r>
    </w:p>
    <w:p w14:paraId="49157DF3" w14:textId="77777777" w:rsidR="00302F05" w:rsidRDefault="003E7AD1">
      <w:pPr>
        <w:pStyle w:val="Text"/>
        <w:numPr>
          <w:ilvl w:val="0"/>
          <w:numId w:val="33"/>
        </w:numPr>
      </w:pPr>
      <w:r>
        <w:t>Rozšíření API pro odesílání programu a zápis z jednání RKS o možnost předat k odeslání upravený text, předmět emailu a seznam příloh.</w:t>
      </w:r>
    </w:p>
    <w:p w14:paraId="588DBF9F" w14:textId="77777777" w:rsidR="00302F05" w:rsidRDefault="00302F05">
      <w:pPr>
        <w:rPr>
          <w:szCs w:val="22"/>
        </w:rPr>
      </w:pPr>
    </w:p>
    <w:p w14:paraId="50FD29A0" w14:textId="77777777" w:rsidR="00302F05" w:rsidRDefault="003E7AD1">
      <w:pPr>
        <w:pStyle w:val="Nadpis3"/>
        <w:numPr>
          <w:ilvl w:val="1"/>
          <w:numId w:val="38"/>
        </w:numPr>
        <w:ind w:left="1440" w:firstLine="0"/>
      </w:pPr>
      <w:r>
        <w:t>Odesílání bodů ke schválení do TP samostatně (TMZESAEU-51)</w:t>
      </w:r>
    </w:p>
    <w:p w14:paraId="1B32CA6D" w14:textId="77777777" w:rsidR="00302F05" w:rsidRDefault="00302F05">
      <w:pPr>
        <w:pStyle w:val="Text"/>
        <w:rPr>
          <w:b/>
          <w:szCs w:val="22"/>
        </w:rPr>
      </w:pPr>
    </w:p>
    <w:p w14:paraId="068C6F46" w14:textId="77777777" w:rsidR="00302F05" w:rsidRDefault="003E7AD1">
      <w:pPr>
        <w:pStyle w:val="Text"/>
        <w:rPr>
          <w:b/>
          <w:szCs w:val="22"/>
        </w:rPr>
      </w:pPr>
      <w:r>
        <w:rPr>
          <w:b/>
          <w:szCs w:val="22"/>
        </w:rPr>
        <w:t>Návrh řešení</w:t>
      </w:r>
    </w:p>
    <w:p w14:paraId="54958255" w14:textId="77777777" w:rsidR="00302F05" w:rsidRDefault="003E7AD1">
      <w:pPr>
        <w:pStyle w:val="Text"/>
        <w:numPr>
          <w:ilvl w:val="0"/>
          <w:numId w:val="37"/>
        </w:numPr>
      </w:pPr>
      <w:r>
        <w:t xml:space="preserve">Upravení nastavení workflow tak, aby se zobrazovalo tlačítko Odeslat do TP i v případě, kdy nejsou všechny body daného jednání ve stavu Kompletní. </w:t>
      </w:r>
    </w:p>
    <w:p w14:paraId="06B5CFAC" w14:textId="77777777" w:rsidR="00302F05" w:rsidRDefault="003E7AD1">
      <w:pPr>
        <w:pStyle w:val="Text"/>
        <w:numPr>
          <w:ilvl w:val="0"/>
          <w:numId w:val="37"/>
        </w:numPr>
      </w:pPr>
      <w:r>
        <w:t xml:space="preserve">Upravení připojování příloh při odesílání stanoviska do TP tak, aby se předvybraly pouze stanoviska k bodům, které jsou ve stavu Kompletní. Výběr si bude moci komitolog upravit, včetně změny textu emailu, aby bylo zřejmé, že se jedná pouze o část bodů. Podmínkou je realizace rozšíření „TMZESAEU-24 Změna textu a příloh před odesíláním emailu“. </w:t>
      </w:r>
    </w:p>
    <w:p w14:paraId="07ECB654" w14:textId="77777777" w:rsidR="00302F05" w:rsidRDefault="003E7AD1">
      <w:pPr>
        <w:pStyle w:val="Text"/>
        <w:numPr>
          <w:ilvl w:val="0"/>
          <w:numId w:val="37"/>
        </w:numPr>
      </w:pPr>
      <w:r>
        <w:t xml:space="preserve">Upravení chování tlačítka „Odeslat do TP“ tak, aby ho bylo možné použít opakovaně. Po stisku tlačítka „Odeslat do TP“ se změní stav bodů jednání na Čeká na schválení pouze pro body, které jsou ve stavu Kompletní (jejich stanoviska jsou připojena k odesílanému emailu do TP). U ostatních bodů se stav měnit nebude. Aplikace upozorní komitologa na to, že ještě nejsou všechny body kompletně zpracovány a že do TP budou poslány pouze některá stanoviska. Opakovaným spuštěním TP je možné nakonec změnit stav všech bodů na Čeká na schválení.  </w:t>
      </w:r>
    </w:p>
    <w:p w14:paraId="1F1B7AE0" w14:textId="77777777" w:rsidR="00302F05" w:rsidRDefault="003E7AD1">
      <w:pPr>
        <w:pStyle w:val="Text"/>
        <w:numPr>
          <w:ilvl w:val="0"/>
          <w:numId w:val="37"/>
        </w:numPr>
      </w:pPr>
      <w:r>
        <w:t xml:space="preserve">Upravení chování tlačítka „TP neuspěla“ po jeho stisknutí se změní stav na „Rozpracovaný“ pouze u bodů jednání, které jsou ve stavu „Čekající na schválení“. Stavy ostatních bodů se měnit nebudou.  </w:t>
      </w:r>
    </w:p>
    <w:p w14:paraId="7C45AC5A" w14:textId="77777777" w:rsidR="00302F05" w:rsidRDefault="003E7AD1">
      <w:pPr>
        <w:pStyle w:val="Text"/>
        <w:numPr>
          <w:ilvl w:val="0"/>
          <w:numId w:val="37"/>
        </w:numPr>
      </w:pPr>
      <w:r>
        <w:t>Upravení chování tlačítka „Schváleno v rámci TP“, které bude možné stisknout až ve chvíli, kdy budou všechny body jednání ve stavu Čekající na schválení.</w:t>
      </w:r>
    </w:p>
    <w:p w14:paraId="17F1F5C1" w14:textId="77777777" w:rsidR="00302F05" w:rsidRDefault="00302F05">
      <w:pPr>
        <w:rPr>
          <w:szCs w:val="22"/>
        </w:rPr>
      </w:pPr>
    </w:p>
    <w:p w14:paraId="386DA6BC" w14:textId="77777777" w:rsidR="00302F05" w:rsidRDefault="003E7AD1">
      <w:pPr>
        <w:pStyle w:val="Nadpis3"/>
        <w:numPr>
          <w:ilvl w:val="1"/>
          <w:numId w:val="38"/>
        </w:numPr>
        <w:ind w:left="1440" w:firstLine="0"/>
      </w:pPr>
      <w:r>
        <w:t>Nastavení termínu pro TP (TMZESAEU-32)</w:t>
      </w:r>
    </w:p>
    <w:p w14:paraId="61A247EC" w14:textId="77777777" w:rsidR="00302F05" w:rsidRDefault="00302F05">
      <w:pPr>
        <w:pStyle w:val="Text"/>
        <w:rPr>
          <w:b/>
          <w:szCs w:val="22"/>
        </w:rPr>
      </w:pPr>
    </w:p>
    <w:p w14:paraId="29AE0978" w14:textId="77777777" w:rsidR="00302F05" w:rsidRDefault="003E7AD1">
      <w:pPr>
        <w:pStyle w:val="Text"/>
        <w:rPr>
          <w:b/>
          <w:szCs w:val="22"/>
        </w:rPr>
      </w:pPr>
      <w:r>
        <w:rPr>
          <w:b/>
          <w:szCs w:val="22"/>
        </w:rPr>
        <w:t>Návrh řešení</w:t>
      </w:r>
    </w:p>
    <w:p w14:paraId="14AE072E" w14:textId="77777777" w:rsidR="00302F05" w:rsidRDefault="003E7AD1">
      <w:pPr>
        <w:pStyle w:val="Odstavecseseznamem"/>
        <w:numPr>
          <w:ilvl w:val="0"/>
          <w:numId w:val="16"/>
        </w:numPr>
        <w:rPr>
          <w:szCs w:val="22"/>
        </w:rPr>
      </w:pPr>
      <w:r>
        <w:rPr>
          <w:rStyle w:val="TextChar"/>
        </w:rPr>
        <w:t>Požadavek je možné naplnit realizací požadavku „TMZESAEU-24 Změna textu a příloh před odesíláním emailu“ bez jakýchkoliv dalších změn. Komitolog si v textu odesílaného emailu čas pro TP upraví dle aktuální potřeby</w:t>
      </w:r>
      <w:r>
        <w:rPr>
          <w:szCs w:val="22"/>
        </w:rPr>
        <w:t>.</w:t>
      </w:r>
    </w:p>
    <w:p w14:paraId="7356273B" w14:textId="77777777" w:rsidR="00302F05" w:rsidRDefault="00302F05">
      <w:pPr>
        <w:rPr>
          <w:szCs w:val="22"/>
        </w:rPr>
      </w:pPr>
    </w:p>
    <w:p w14:paraId="4B2BF320" w14:textId="77777777" w:rsidR="00302F05" w:rsidRDefault="003E7AD1">
      <w:pPr>
        <w:pStyle w:val="Nadpis3"/>
        <w:numPr>
          <w:ilvl w:val="1"/>
          <w:numId w:val="38"/>
        </w:numPr>
        <w:ind w:left="1440" w:firstLine="0"/>
      </w:pPr>
      <w:r>
        <w:t>Odstranění části "Zpráva" u vybraných typů pracovních orgánů (TMZESAEU-62)</w:t>
      </w:r>
    </w:p>
    <w:p w14:paraId="701AF3A8" w14:textId="77777777" w:rsidR="00302F05" w:rsidRDefault="00302F05">
      <w:pPr>
        <w:pStyle w:val="Text"/>
        <w:rPr>
          <w:b/>
          <w:szCs w:val="22"/>
        </w:rPr>
      </w:pPr>
    </w:p>
    <w:p w14:paraId="5502567C" w14:textId="77777777" w:rsidR="00302F05" w:rsidRDefault="003E7AD1">
      <w:pPr>
        <w:pStyle w:val="Text"/>
        <w:rPr>
          <w:b/>
          <w:szCs w:val="22"/>
        </w:rPr>
      </w:pPr>
      <w:r>
        <w:rPr>
          <w:b/>
          <w:szCs w:val="22"/>
        </w:rPr>
        <w:t>Návrh řešení</w:t>
      </w:r>
    </w:p>
    <w:p w14:paraId="55BCC6F6" w14:textId="77777777" w:rsidR="00302F05" w:rsidRDefault="003E7AD1">
      <w:pPr>
        <w:pStyle w:val="Odstavecseseznamem"/>
        <w:numPr>
          <w:ilvl w:val="0"/>
          <w:numId w:val="20"/>
        </w:numPr>
        <w:spacing w:after="160" w:line="259" w:lineRule="auto"/>
        <w:ind w:left="360"/>
      </w:pPr>
      <w:r>
        <w:t>Rozšíření tabulky pro ukládání informací o typech pracovního orgánu o nový sloupeček, umožňující ukládat nastavení, zda má být pro daný typ pracovního orgánu zadávána i zpráva z jednání, či nikoliv.</w:t>
      </w:r>
    </w:p>
    <w:p w14:paraId="4629A522" w14:textId="77777777" w:rsidR="00302F05" w:rsidRDefault="003E7AD1">
      <w:pPr>
        <w:pStyle w:val="Odstavecseseznamem"/>
        <w:numPr>
          <w:ilvl w:val="0"/>
          <w:numId w:val="28"/>
        </w:numPr>
        <w:spacing w:after="160" w:line="259" w:lineRule="auto"/>
        <w:ind w:left="360"/>
      </w:pPr>
      <w:r>
        <w:t>Rozšíření API pro čtení a zápis o tuto novou hodnotu.</w:t>
      </w:r>
    </w:p>
    <w:p w14:paraId="46B0D40E" w14:textId="77777777" w:rsidR="00302F05" w:rsidRDefault="003E7AD1">
      <w:pPr>
        <w:pStyle w:val="Odstavecseseznamem"/>
        <w:numPr>
          <w:ilvl w:val="0"/>
          <w:numId w:val="28"/>
        </w:numPr>
        <w:spacing w:after="160" w:line="259" w:lineRule="auto"/>
        <w:ind w:left="360"/>
      </w:pPr>
      <w:r>
        <w:t>Rozšíření formuláře s detailem typu pracovního orgánu o políčko umožňující nastavit zobrazení nebo skrytí části pro zadávání zprávy.</w:t>
      </w:r>
    </w:p>
    <w:p w14:paraId="08C3FA9A" w14:textId="77777777" w:rsidR="00302F05" w:rsidRDefault="003E7AD1">
      <w:pPr>
        <w:pStyle w:val="Odstavecseseznamem"/>
        <w:numPr>
          <w:ilvl w:val="0"/>
          <w:numId w:val="28"/>
        </w:numPr>
        <w:spacing w:after="160" w:line="259" w:lineRule="auto"/>
        <w:ind w:left="360"/>
      </w:pPr>
      <w:r>
        <w:t>Upravení chování formuláře s detailem bodu jednání, aby došlo ke skrytí části pro zadávání zprávy dle tohoto nastavení.</w:t>
      </w:r>
    </w:p>
    <w:p w14:paraId="61718D6E" w14:textId="77777777" w:rsidR="00302F05" w:rsidRDefault="003E7AD1">
      <w:pPr>
        <w:pStyle w:val="Odstavecseseznamem"/>
        <w:numPr>
          <w:ilvl w:val="0"/>
          <w:numId w:val="28"/>
        </w:numPr>
        <w:spacing w:after="160" w:line="259" w:lineRule="auto"/>
        <w:ind w:left="360"/>
      </w:pPr>
      <w:r>
        <w:t>Změna workflow tak, aby po dokončení TP přešly body jednání rovnou do stavu Schváleno namísto Čeká na zadání zprávy (u pracovních orgánů, pro které se zpráva nebude zpracovávat).</w:t>
      </w:r>
    </w:p>
    <w:p w14:paraId="5C4BAA99" w14:textId="77777777" w:rsidR="00302F05" w:rsidRDefault="00302F05">
      <w:pPr>
        <w:rPr>
          <w:szCs w:val="22"/>
        </w:rPr>
      </w:pPr>
    </w:p>
    <w:p w14:paraId="5DDC902A" w14:textId="77777777" w:rsidR="00302F05" w:rsidRDefault="003E7AD1">
      <w:pPr>
        <w:pStyle w:val="Nadpis1"/>
        <w:numPr>
          <w:ilvl w:val="0"/>
          <w:numId w:val="38"/>
        </w:numPr>
        <w:ind w:left="284" w:hanging="284"/>
        <w:rPr>
          <w:szCs w:val="22"/>
        </w:rPr>
      </w:pPr>
      <w:r>
        <w:rPr>
          <w:szCs w:val="22"/>
        </w:rPr>
        <w:t>Uživatelské a licenční zajištění pro Objednatele</w:t>
      </w:r>
    </w:p>
    <w:p w14:paraId="71937A44" w14:textId="77777777" w:rsidR="00302F05" w:rsidRDefault="003E7AD1">
      <w:pPr>
        <w:pStyle w:val="Text"/>
      </w:pPr>
      <w:r>
        <w:t>Pro realizaci procesních agend je v prostředí Agribus vybudována robustní infrastruktura, která je od předchozí smlouvy licenčně plně pokryta a v aktuálně existující smlouvě Agribus II tyto licence zajišťuje Objednatel. Tento změnový požadavek nepředpokládá nákup jakýchkoliv nových licencí, které v Agribus nebyly dosud řešeny, nepředpokládá ani navyšování počtu existujících licencí, pouze jejich aktualizaci na novější verze v prostředí Windows Serveru. Aktualizace Oracle DB na nejnovější verzi se řeší komplexně v separátním změnovém požadavku, jehož realizace nemá na tento změnový požadavek přímý vliv.</w:t>
      </w:r>
    </w:p>
    <w:p w14:paraId="41C668D5" w14:textId="77777777" w:rsidR="00302F05" w:rsidRDefault="003E7AD1">
      <w:pPr>
        <w:pStyle w:val="Text"/>
        <w:rPr>
          <w:szCs w:val="22"/>
        </w:rPr>
      </w:pPr>
      <w:r>
        <w:t xml:space="preserve"> </w:t>
      </w:r>
    </w:p>
    <w:p w14:paraId="73B07D08" w14:textId="77777777" w:rsidR="00302F05" w:rsidRDefault="003E7AD1">
      <w:pPr>
        <w:pStyle w:val="Nadpis1"/>
        <w:numPr>
          <w:ilvl w:val="0"/>
          <w:numId w:val="38"/>
        </w:numPr>
        <w:ind w:left="284" w:hanging="284"/>
        <w:rPr>
          <w:szCs w:val="22"/>
        </w:rPr>
      </w:pPr>
      <w:r>
        <w:rPr>
          <w:szCs w:val="22"/>
        </w:rPr>
        <w:t>Tento změnový požadavek neřeší</w:t>
      </w:r>
    </w:p>
    <w:p w14:paraId="54B98AF3" w14:textId="77777777" w:rsidR="00302F05" w:rsidRDefault="003E7AD1">
      <w:r>
        <w:t>Součástí tohoto změnového požadavku nejsou úpravy grafického vzhledu aplikace (</w:t>
      </w:r>
      <w:r>
        <w:rPr>
          <w:szCs w:val="22"/>
        </w:rPr>
        <w:t>TMZESAEU-17</w:t>
      </w:r>
      <w:r>
        <w:t>), který dosud nebyl s dodavatelem konzultován.</w:t>
      </w:r>
    </w:p>
    <w:p w14:paraId="6D146D9B" w14:textId="77777777" w:rsidR="00302F05" w:rsidRDefault="003E7AD1">
      <w:pPr>
        <w:rPr>
          <w:szCs w:val="22"/>
        </w:rPr>
      </w:pPr>
      <w:r>
        <w:rPr>
          <w:szCs w:val="22"/>
        </w:rPr>
        <w:t>Dále není do tohoto návrhu zahrnut požadavek na automatické zalamování stránky ve Webeditoru (TMZESAEU-86), jelikož se jedná o komponentu třetí strany, která tuto možnost nativně nepodporuje.</w:t>
      </w:r>
    </w:p>
    <w:p w14:paraId="43BDD1A3" w14:textId="77777777" w:rsidR="00302F05" w:rsidRDefault="003E7AD1">
      <w:pPr>
        <w:pStyle w:val="Nadpis1"/>
        <w:numPr>
          <w:ilvl w:val="0"/>
          <w:numId w:val="38"/>
        </w:numPr>
        <w:ind w:left="284" w:hanging="284"/>
        <w:rPr>
          <w:szCs w:val="22"/>
        </w:rPr>
      </w:pPr>
      <w:r>
        <w:rPr>
          <w:szCs w:val="22"/>
        </w:rPr>
        <w:t>Dopady do systémů MZe</w:t>
      </w:r>
    </w:p>
    <w:p w14:paraId="64203DA5" w14:textId="77777777" w:rsidR="00302F05" w:rsidRDefault="003E7AD1">
      <w:pPr>
        <w:pStyle w:val="Nadpis1"/>
        <w:numPr>
          <w:ilvl w:val="1"/>
          <w:numId w:val="38"/>
        </w:numPr>
        <w:ind w:left="1440" w:hanging="292"/>
        <w:rPr>
          <w:szCs w:val="22"/>
        </w:rPr>
      </w:pPr>
      <w:r>
        <w:rPr>
          <w:szCs w:val="22"/>
        </w:rPr>
        <w:t>Na provoz a infrastrukturu</w:t>
      </w:r>
    </w:p>
    <w:p w14:paraId="43E9BE34" w14:textId="168DB422" w:rsidR="00302F05" w:rsidRDefault="003E7AD1">
      <w:pPr>
        <w:rPr>
          <w:sz w:val="18"/>
          <w:szCs w:val="18"/>
        </w:rPr>
      </w:pPr>
      <w:r>
        <w:rPr>
          <w:sz w:val="18"/>
          <w:szCs w:val="18"/>
        </w:rPr>
        <w:t>(Pozn.: V případě, že má změna dopady na síťovou infrastrukturu, doplňte tabulku v připojeném souboru - otevřete dvojklikem</w:t>
      </w:r>
      <w:proofErr w:type="gramStart"/>
      <w:r>
        <w:rPr>
          <w:sz w:val="18"/>
          <w:szCs w:val="18"/>
        </w:rPr>
        <w:t>.)</w:t>
      </w:r>
      <w:proofErr w:type="spellStart"/>
      <w:r w:rsidR="003A7D5C">
        <w:rPr>
          <w:sz w:val="18"/>
          <w:szCs w:val="18"/>
        </w:rPr>
        <w:t>xxx</w:t>
      </w:r>
      <w:proofErr w:type="spellEnd"/>
      <w:proofErr w:type="gramEnd"/>
      <w:r>
        <w:rPr>
          <w:sz w:val="18"/>
          <w:szCs w:val="18"/>
        </w:rPr>
        <w:t xml:space="preserve">     </w:t>
      </w:r>
    </w:p>
    <w:p w14:paraId="7932B3DE" w14:textId="77777777" w:rsidR="00302F05" w:rsidRDefault="003E7AD1">
      <w:r>
        <w:t>Aktuálně bez dopadu.</w:t>
      </w:r>
    </w:p>
    <w:p w14:paraId="292B49D4" w14:textId="77777777" w:rsidR="00302F05" w:rsidRDefault="00302F05"/>
    <w:p w14:paraId="7CBC1F5B" w14:textId="77777777" w:rsidR="00302F05" w:rsidRDefault="00302F05"/>
    <w:p w14:paraId="580BE1FD" w14:textId="77777777" w:rsidR="00302F05" w:rsidRDefault="00302F05"/>
    <w:p w14:paraId="5AE99188" w14:textId="77777777" w:rsidR="00302F05" w:rsidRDefault="00302F05"/>
    <w:p w14:paraId="4D80FA74" w14:textId="77777777" w:rsidR="00302F05" w:rsidRDefault="00302F05"/>
    <w:p w14:paraId="68150B21" w14:textId="77777777" w:rsidR="00302F05" w:rsidRDefault="00302F05"/>
    <w:p w14:paraId="0A58ECC6" w14:textId="77777777" w:rsidR="00302F05" w:rsidRDefault="00302F05"/>
    <w:p w14:paraId="10801E1B" w14:textId="77777777" w:rsidR="00302F05" w:rsidRDefault="00302F05"/>
    <w:p w14:paraId="1E0FB1CD" w14:textId="77777777" w:rsidR="00302F05" w:rsidRDefault="00302F05"/>
    <w:p w14:paraId="5B24BD98" w14:textId="77777777" w:rsidR="00302F05" w:rsidRDefault="00302F05"/>
    <w:p w14:paraId="2B8A4BEF" w14:textId="77777777" w:rsidR="00302F05" w:rsidRDefault="00302F05"/>
    <w:p w14:paraId="738FCFE3" w14:textId="77777777" w:rsidR="00302F05" w:rsidRDefault="00302F05"/>
    <w:p w14:paraId="6F271CEA" w14:textId="77777777" w:rsidR="00302F05" w:rsidRDefault="00302F05"/>
    <w:p w14:paraId="4A8D3B1D" w14:textId="77777777" w:rsidR="00302F05" w:rsidRDefault="003E7AD1">
      <w:pPr>
        <w:pStyle w:val="Nadpis1"/>
        <w:numPr>
          <w:ilvl w:val="1"/>
          <w:numId w:val="38"/>
        </w:numPr>
        <w:ind w:left="1440" w:hanging="292"/>
        <w:rPr>
          <w:szCs w:val="22"/>
        </w:rPr>
      </w:pPr>
      <w:r>
        <w:rPr>
          <w:szCs w:val="22"/>
        </w:rPr>
        <w:lastRenderedPageBreak/>
        <w:t>Na bezpečnost</w:t>
      </w:r>
    </w:p>
    <w:p w14:paraId="272195FD" w14:textId="77777777" w:rsidR="00302F05" w:rsidRDefault="003E7AD1">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302F05" w14:paraId="0736CDFD"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E83C534" w14:textId="77777777" w:rsidR="00302F05" w:rsidRDefault="003E7AD1">
            <w:pPr>
              <w:rPr>
                <w:b/>
                <w:bCs/>
                <w:color w:val="000000"/>
                <w:szCs w:val="22"/>
                <w:lang w:eastAsia="cs-CZ"/>
              </w:rPr>
            </w:pPr>
            <w:r>
              <w:rPr>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3141DF" w14:textId="77777777" w:rsidR="00302F05" w:rsidRDefault="003E7AD1">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4"/>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B8C3A7" w14:textId="77777777" w:rsidR="00302F05" w:rsidRDefault="003E7AD1">
            <w:pPr>
              <w:rPr>
                <w:b/>
                <w:bCs/>
                <w:color w:val="000000"/>
                <w:szCs w:val="22"/>
                <w:lang w:eastAsia="cs-CZ"/>
              </w:rPr>
            </w:pPr>
            <w:r>
              <w:rPr>
                <w:b/>
                <w:bCs/>
                <w:color w:val="000000"/>
                <w:szCs w:val="22"/>
                <w:lang w:eastAsia="cs-CZ"/>
              </w:rPr>
              <w:t>Předpokládaný dopad a navrhované opatření/změny</w:t>
            </w:r>
          </w:p>
        </w:tc>
      </w:tr>
      <w:tr w:rsidR="00302F05" w14:paraId="30DE20BC" w14:textId="77777777">
        <w:trPr>
          <w:trHeight w:val="300"/>
        </w:trPr>
        <w:tc>
          <w:tcPr>
            <w:tcW w:w="426" w:type="dxa"/>
            <w:tcBorders>
              <w:top w:val="single" w:sz="8" w:space="0" w:color="auto"/>
              <w:bottom w:val="single" w:sz="4" w:space="0" w:color="auto"/>
            </w:tcBorders>
            <w:vAlign w:val="center"/>
          </w:tcPr>
          <w:p w14:paraId="5C89212D" w14:textId="77777777" w:rsidR="00302F05" w:rsidRDefault="00302F05">
            <w:pPr>
              <w:pStyle w:val="Odstavecseseznamem"/>
              <w:numPr>
                <w:ilvl w:val="0"/>
                <w:numId w:val="26"/>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13CA9304" w14:textId="77777777" w:rsidR="00302F05" w:rsidRDefault="003E7AD1">
            <w:pPr>
              <w:rPr>
                <w:bCs/>
                <w:color w:val="000000"/>
                <w:szCs w:val="22"/>
                <w:lang w:eastAsia="cs-CZ"/>
              </w:rPr>
            </w:pPr>
            <w:r>
              <w:rPr>
                <w:color w:val="000000"/>
                <w:lang w:eastAsia="cs-CZ"/>
              </w:rPr>
              <w:t>Řízení přístupu 3.1.1. – 3.1.6.</w:t>
            </w:r>
            <w:r>
              <w:rPr>
                <w:rStyle w:val="Znakapoznpodarou"/>
                <w:color w:val="000000"/>
                <w:lang w:eastAsia="cs-CZ"/>
              </w:rPr>
              <w:footnoteReference w:id="1"/>
            </w:r>
          </w:p>
        </w:tc>
        <w:tc>
          <w:tcPr>
            <w:tcW w:w="5528" w:type="dxa"/>
            <w:tcBorders>
              <w:top w:val="single" w:sz="8" w:space="0" w:color="auto"/>
              <w:bottom w:val="single" w:sz="4" w:space="0" w:color="auto"/>
            </w:tcBorders>
            <w:shd w:val="clear" w:color="auto" w:fill="auto"/>
            <w:noWrap/>
          </w:tcPr>
          <w:p w14:paraId="5D76C7DC" w14:textId="77777777" w:rsidR="00302F05" w:rsidRDefault="003E7AD1">
            <w:r>
              <w:rPr>
                <w:color w:val="000000"/>
                <w:szCs w:val="22"/>
                <w:lang w:eastAsia="cs-CZ"/>
              </w:rPr>
              <w:t>Ne</w:t>
            </w:r>
          </w:p>
        </w:tc>
      </w:tr>
      <w:tr w:rsidR="00302F05" w14:paraId="0468D575" w14:textId="77777777">
        <w:trPr>
          <w:trHeight w:val="300"/>
        </w:trPr>
        <w:tc>
          <w:tcPr>
            <w:tcW w:w="426" w:type="dxa"/>
            <w:tcBorders>
              <w:bottom w:val="single" w:sz="4" w:space="0" w:color="auto"/>
            </w:tcBorders>
            <w:vAlign w:val="center"/>
          </w:tcPr>
          <w:p w14:paraId="549A8FA8" w14:textId="77777777" w:rsidR="00302F05" w:rsidRDefault="00302F05">
            <w:pPr>
              <w:pStyle w:val="Odstavecseseznamem"/>
              <w:numPr>
                <w:ilvl w:val="0"/>
                <w:numId w:val="26"/>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886052F" w14:textId="77777777" w:rsidR="00302F05" w:rsidRDefault="003E7AD1">
            <w:pPr>
              <w:rPr>
                <w:bCs/>
                <w:color w:val="000000"/>
                <w:szCs w:val="22"/>
                <w:lang w:eastAsia="cs-CZ"/>
              </w:rPr>
            </w:pPr>
            <w:r>
              <w:rPr>
                <w:bCs/>
                <w:color w:val="000000"/>
                <w:szCs w:val="22"/>
                <w:lang w:eastAsia="cs-CZ"/>
              </w:rPr>
              <w:t>Dohledatelnost provedených změn v datech 3.1.7.</w:t>
            </w:r>
          </w:p>
        </w:tc>
        <w:tc>
          <w:tcPr>
            <w:tcW w:w="5528" w:type="dxa"/>
            <w:tcBorders>
              <w:bottom w:val="single" w:sz="4" w:space="0" w:color="auto"/>
            </w:tcBorders>
            <w:shd w:val="clear" w:color="auto" w:fill="auto"/>
            <w:noWrap/>
          </w:tcPr>
          <w:p w14:paraId="5881BE27" w14:textId="77777777" w:rsidR="00302F05" w:rsidRDefault="003E7AD1">
            <w:pPr>
              <w:rPr>
                <w:b/>
                <w:bCs/>
                <w:color w:val="000000"/>
                <w:szCs w:val="22"/>
                <w:lang w:eastAsia="cs-CZ"/>
              </w:rPr>
            </w:pPr>
            <w:r>
              <w:rPr>
                <w:color w:val="000000"/>
                <w:szCs w:val="22"/>
                <w:lang w:eastAsia="cs-CZ"/>
              </w:rPr>
              <w:t>Ne</w:t>
            </w:r>
          </w:p>
        </w:tc>
      </w:tr>
      <w:tr w:rsidR="00302F05" w14:paraId="3A05F659" w14:textId="77777777">
        <w:trPr>
          <w:trHeight w:val="300"/>
        </w:trPr>
        <w:tc>
          <w:tcPr>
            <w:tcW w:w="426" w:type="dxa"/>
            <w:tcBorders>
              <w:bottom w:val="single" w:sz="4" w:space="0" w:color="auto"/>
            </w:tcBorders>
            <w:vAlign w:val="center"/>
          </w:tcPr>
          <w:p w14:paraId="44D1A393" w14:textId="77777777" w:rsidR="00302F05" w:rsidRDefault="00302F05">
            <w:pPr>
              <w:pStyle w:val="Odstavecseseznamem"/>
              <w:numPr>
                <w:ilvl w:val="0"/>
                <w:numId w:val="26"/>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97D0F7A" w14:textId="77777777" w:rsidR="00302F05" w:rsidRDefault="003E7AD1">
            <w:pPr>
              <w:rPr>
                <w:bCs/>
                <w:color w:val="000000"/>
                <w:szCs w:val="22"/>
                <w:lang w:eastAsia="cs-CZ"/>
              </w:rPr>
            </w:pPr>
            <w:r>
              <w:rPr>
                <w:color w:val="000000"/>
                <w:lang w:eastAsia="cs-CZ"/>
              </w:rPr>
              <w:t>Centrální logování událostí v systému 3.1.7.</w:t>
            </w:r>
            <w:r>
              <w:rPr>
                <w:rStyle w:val="Znakapoznpodarou"/>
                <w:color w:val="000000"/>
                <w:lang w:eastAsia="cs-CZ"/>
              </w:rPr>
              <w:footnoteReference w:id="2"/>
            </w:r>
          </w:p>
        </w:tc>
        <w:tc>
          <w:tcPr>
            <w:tcW w:w="5528" w:type="dxa"/>
            <w:tcBorders>
              <w:bottom w:val="single" w:sz="4" w:space="0" w:color="auto"/>
            </w:tcBorders>
            <w:shd w:val="clear" w:color="auto" w:fill="auto"/>
            <w:noWrap/>
          </w:tcPr>
          <w:p w14:paraId="0DC78354" w14:textId="77777777" w:rsidR="00302F05" w:rsidRDefault="003E7AD1">
            <w:pPr>
              <w:rPr>
                <w:b/>
                <w:bCs/>
                <w:color w:val="000000"/>
                <w:szCs w:val="22"/>
                <w:lang w:eastAsia="cs-CZ"/>
              </w:rPr>
            </w:pPr>
            <w:r>
              <w:rPr>
                <w:color w:val="000000"/>
                <w:szCs w:val="22"/>
                <w:lang w:eastAsia="cs-CZ"/>
              </w:rPr>
              <w:t>Ne</w:t>
            </w:r>
          </w:p>
        </w:tc>
      </w:tr>
      <w:tr w:rsidR="00302F05" w14:paraId="2C76F43B" w14:textId="77777777">
        <w:trPr>
          <w:trHeight w:val="300"/>
        </w:trPr>
        <w:tc>
          <w:tcPr>
            <w:tcW w:w="426" w:type="dxa"/>
            <w:tcBorders>
              <w:bottom w:val="single" w:sz="4" w:space="0" w:color="auto"/>
            </w:tcBorders>
            <w:vAlign w:val="center"/>
          </w:tcPr>
          <w:p w14:paraId="11C87D17" w14:textId="77777777" w:rsidR="00302F05" w:rsidRDefault="00302F05">
            <w:pPr>
              <w:pStyle w:val="Odstavecseseznamem"/>
              <w:numPr>
                <w:ilvl w:val="0"/>
                <w:numId w:val="26"/>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53739D24" w14:textId="77777777" w:rsidR="00302F05" w:rsidRDefault="003E7AD1">
            <w:pPr>
              <w:rPr>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tcPr>
          <w:p w14:paraId="15605A5A" w14:textId="77777777" w:rsidR="00302F05" w:rsidRDefault="003E7AD1">
            <w:pPr>
              <w:rPr>
                <w:b/>
                <w:bCs/>
                <w:color w:val="000000"/>
                <w:szCs w:val="22"/>
                <w:lang w:eastAsia="cs-CZ"/>
              </w:rPr>
            </w:pPr>
            <w:r>
              <w:rPr>
                <w:color w:val="000000"/>
                <w:szCs w:val="22"/>
                <w:lang w:eastAsia="cs-CZ"/>
              </w:rPr>
              <w:t>Ne</w:t>
            </w:r>
          </w:p>
        </w:tc>
      </w:tr>
      <w:tr w:rsidR="00302F05" w14:paraId="7B4D689F" w14:textId="77777777">
        <w:trPr>
          <w:trHeight w:val="300"/>
        </w:trPr>
        <w:tc>
          <w:tcPr>
            <w:tcW w:w="426" w:type="dxa"/>
            <w:tcBorders>
              <w:bottom w:val="single" w:sz="4" w:space="0" w:color="auto"/>
            </w:tcBorders>
            <w:vAlign w:val="center"/>
          </w:tcPr>
          <w:p w14:paraId="6A84447D" w14:textId="77777777" w:rsidR="00302F05" w:rsidRDefault="00302F05">
            <w:pPr>
              <w:pStyle w:val="Odstavecseseznamem"/>
              <w:numPr>
                <w:ilvl w:val="0"/>
                <w:numId w:val="26"/>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F444D11" w14:textId="77777777" w:rsidR="00302F05" w:rsidRDefault="003E7AD1">
            <w:pPr>
              <w:rPr>
                <w:bCs/>
                <w:color w:val="000000"/>
                <w:szCs w:val="22"/>
                <w:lang w:eastAsia="cs-CZ"/>
              </w:rPr>
            </w:pPr>
            <w:r>
              <w:rPr>
                <w:bCs/>
                <w:color w:val="000000"/>
                <w:szCs w:val="22"/>
                <w:lang w:eastAsia="cs-CZ"/>
              </w:rPr>
              <w:t>Integrita – constraints, cizí klíče apod. 3.2.</w:t>
            </w:r>
          </w:p>
        </w:tc>
        <w:tc>
          <w:tcPr>
            <w:tcW w:w="5528" w:type="dxa"/>
            <w:tcBorders>
              <w:bottom w:val="single" w:sz="4" w:space="0" w:color="auto"/>
            </w:tcBorders>
            <w:shd w:val="clear" w:color="auto" w:fill="auto"/>
            <w:noWrap/>
          </w:tcPr>
          <w:p w14:paraId="2A4D8754" w14:textId="77777777" w:rsidR="00302F05" w:rsidRDefault="003E7AD1">
            <w:pPr>
              <w:rPr>
                <w:b/>
                <w:bCs/>
                <w:color w:val="000000"/>
                <w:szCs w:val="22"/>
                <w:lang w:eastAsia="cs-CZ"/>
              </w:rPr>
            </w:pPr>
            <w:r>
              <w:rPr>
                <w:color w:val="000000"/>
                <w:szCs w:val="22"/>
                <w:lang w:eastAsia="cs-CZ"/>
              </w:rPr>
              <w:t>Ne</w:t>
            </w:r>
          </w:p>
        </w:tc>
      </w:tr>
      <w:tr w:rsidR="00302F05" w14:paraId="1F054EE5" w14:textId="77777777">
        <w:trPr>
          <w:trHeight w:val="300"/>
        </w:trPr>
        <w:tc>
          <w:tcPr>
            <w:tcW w:w="426" w:type="dxa"/>
            <w:tcBorders>
              <w:bottom w:val="single" w:sz="4" w:space="0" w:color="auto"/>
            </w:tcBorders>
            <w:vAlign w:val="center"/>
          </w:tcPr>
          <w:p w14:paraId="63B3840F" w14:textId="77777777" w:rsidR="00302F05" w:rsidRDefault="00302F05">
            <w:pPr>
              <w:pStyle w:val="Odstavecseseznamem"/>
              <w:numPr>
                <w:ilvl w:val="0"/>
                <w:numId w:val="26"/>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8DE2DA7" w14:textId="77777777" w:rsidR="00302F05" w:rsidRDefault="003E7AD1">
            <w:pPr>
              <w:rPr>
                <w:bCs/>
                <w:color w:val="000000"/>
                <w:szCs w:val="22"/>
                <w:lang w:eastAsia="cs-CZ"/>
              </w:rPr>
            </w:pPr>
            <w:r>
              <w:rPr>
                <w:bCs/>
                <w:color w:val="000000"/>
                <w:szCs w:val="22"/>
                <w:lang w:eastAsia="cs-CZ"/>
              </w:rPr>
              <w:t>Integrita – platnost dat 3.2.</w:t>
            </w:r>
          </w:p>
        </w:tc>
        <w:tc>
          <w:tcPr>
            <w:tcW w:w="5528" w:type="dxa"/>
            <w:tcBorders>
              <w:bottom w:val="single" w:sz="4" w:space="0" w:color="auto"/>
            </w:tcBorders>
            <w:shd w:val="clear" w:color="auto" w:fill="auto"/>
            <w:noWrap/>
          </w:tcPr>
          <w:p w14:paraId="7E8A69AF" w14:textId="77777777" w:rsidR="00302F05" w:rsidRDefault="003E7AD1">
            <w:pPr>
              <w:rPr>
                <w:b/>
                <w:bCs/>
                <w:color w:val="000000"/>
                <w:szCs w:val="22"/>
                <w:lang w:eastAsia="cs-CZ"/>
              </w:rPr>
            </w:pPr>
            <w:r>
              <w:rPr>
                <w:color w:val="000000"/>
                <w:szCs w:val="22"/>
                <w:lang w:eastAsia="cs-CZ"/>
              </w:rPr>
              <w:t>Ne</w:t>
            </w:r>
          </w:p>
        </w:tc>
      </w:tr>
      <w:tr w:rsidR="00302F05" w14:paraId="0752B638" w14:textId="77777777">
        <w:trPr>
          <w:trHeight w:val="300"/>
        </w:trPr>
        <w:tc>
          <w:tcPr>
            <w:tcW w:w="426" w:type="dxa"/>
            <w:tcBorders>
              <w:bottom w:val="single" w:sz="4" w:space="0" w:color="auto"/>
            </w:tcBorders>
            <w:vAlign w:val="center"/>
          </w:tcPr>
          <w:p w14:paraId="29B06575" w14:textId="77777777" w:rsidR="00302F05" w:rsidRDefault="00302F05">
            <w:pPr>
              <w:pStyle w:val="Odstavecseseznamem"/>
              <w:numPr>
                <w:ilvl w:val="0"/>
                <w:numId w:val="26"/>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F31112B" w14:textId="77777777" w:rsidR="00302F05" w:rsidRDefault="003E7AD1">
            <w:pPr>
              <w:rPr>
                <w:bCs/>
                <w:color w:val="000000"/>
                <w:szCs w:val="22"/>
                <w:lang w:eastAsia="cs-CZ"/>
              </w:rPr>
            </w:pPr>
            <w:r>
              <w:rPr>
                <w:bCs/>
                <w:color w:val="000000"/>
                <w:szCs w:val="22"/>
                <w:lang w:eastAsia="cs-CZ"/>
              </w:rPr>
              <w:t>Integrita – kontrola na vstupní data formulářů 3.2.</w:t>
            </w:r>
          </w:p>
        </w:tc>
        <w:tc>
          <w:tcPr>
            <w:tcW w:w="5528" w:type="dxa"/>
            <w:tcBorders>
              <w:bottom w:val="single" w:sz="4" w:space="0" w:color="auto"/>
            </w:tcBorders>
            <w:shd w:val="clear" w:color="auto" w:fill="auto"/>
            <w:noWrap/>
          </w:tcPr>
          <w:p w14:paraId="486C8C64" w14:textId="77777777" w:rsidR="00302F05" w:rsidRDefault="003E7AD1">
            <w:pPr>
              <w:rPr>
                <w:b/>
                <w:bCs/>
                <w:color w:val="000000"/>
                <w:szCs w:val="22"/>
                <w:lang w:eastAsia="cs-CZ"/>
              </w:rPr>
            </w:pPr>
            <w:r>
              <w:rPr>
                <w:color w:val="000000"/>
                <w:szCs w:val="22"/>
                <w:lang w:eastAsia="cs-CZ"/>
              </w:rPr>
              <w:t>Ne</w:t>
            </w:r>
          </w:p>
        </w:tc>
      </w:tr>
      <w:tr w:rsidR="00302F05" w14:paraId="29547EBB" w14:textId="77777777">
        <w:trPr>
          <w:trHeight w:val="300"/>
        </w:trPr>
        <w:tc>
          <w:tcPr>
            <w:tcW w:w="426" w:type="dxa"/>
            <w:tcBorders>
              <w:bottom w:val="single" w:sz="4" w:space="0" w:color="auto"/>
            </w:tcBorders>
            <w:vAlign w:val="center"/>
          </w:tcPr>
          <w:p w14:paraId="0B252650" w14:textId="77777777" w:rsidR="00302F05" w:rsidRDefault="00302F05">
            <w:pPr>
              <w:pStyle w:val="Odstavecseseznamem"/>
              <w:numPr>
                <w:ilvl w:val="0"/>
                <w:numId w:val="26"/>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B3B85BC" w14:textId="77777777" w:rsidR="00302F05" w:rsidRDefault="003E7AD1">
            <w:pPr>
              <w:rPr>
                <w:bCs/>
                <w:color w:val="000000"/>
                <w:szCs w:val="22"/>
                <w:lang w:eastAsia="cs-CZ"/>
              </w:rPr>
            </w:pPr>
            <w:r>
              <w:rPr>
                <w:bCs/>
                <w:color w:val="000000"/>
                <w:szCs w:val="22"/>
                <w:lang w:eastAsia="cs-CZ"/>
              </w:rPr>
              <w:t>Ošetření výjimek běhu, chyby a hlášení 3.4.3.</w:t>
            </w:r>
          </w:p>
        </w:tc>
        <w:tc>
          <w:tcPr>
            <w:tcW w:w="5528" w:type="dxa"/>
            <w:tcBorders>
              <w:bottom w:val="single" w:sz="4" w:space="0" w:color="auto"/>
            </w:tcBorders>
            <w:shd w:val="clear" w:color="auto" w:fill="auto"/>
            <w:noWrap/>
          </w:tcPr>
          <w:p w14:paraId="25863964" w14:textId="77777777" w:rsidR="00302F05" w:rsidRDefault="003E7AD1">
            <w:pPr>
              <w:rPr>
                <w:b/>
                <w:bCs/>
                <w:color w:val="000000"/>
                <w:szCs w:val="22"/>
                <w:lang w:eastAsia="cs-CZ"/>
              </w:rPr>
            </w:pPr>
            <w:r>
              <w:rPr>
                <w:color w:val="000000"/>
                <w:szCs w:val="22"/>
                <w:lang w:eastAsia="cs-CZ"/>
              </w:rPr>
              <w:t>Ne</w:t>
            </w:r>
          </w:p>
        </w:tc>
      </w:tr>
      <w:tr w:rsidR="00302F05" w14:paraId="18EC928D" w14:textId="77777777">
        <w:trPr>
          <w:trHeight w:val="300"/>
        </w:trPr>
        <w:tc>
          <w:tcPr>
            <w:tcW w:w="426" w:type="dxa"/>
            <w:tcBorders>
              <w:bottom w:val="single" w:sz="4" w:space="0" w:color="auto"/>
            </w:tcBorders>
            <w:vAlign w:val="center"/>
          </w:tcPr>
          <w:p w14:paraId="298E97C3" w14:textId="77777777" w:rsidR="00302F05" w:rsidRDefault="00302F05">
            <w:pPr>
              <w:pStyle w:val="Odstavecseseznamem"/>
              <w:numPr>
                <w:ilvl w:val="0"/>
                <w:numId w:val="26"/>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E60E6C9" w14:textId="77777777" w:rsidR="00302F05" w:rsidRDefault="003E7AD1">
            <w:pPr>
              <w:rPr>
                <w:bCs/>
                <w:color w:val="000000"/>
                <w:szCs w:val="22"/>
                <w:lang w:eastAsia="cs-CZ"/>
              </w:rPr>
            </w:pPr>
            <w:r>
              <w:rPr>
                <w:bCs/>
                <w:color w:val="000000"/>
                <w:szCs w:val="22"/>
                <w:lang w:eastAsia="cs-CZ"/>
              </w:rPr>
              <w:t>Práce s pamětí 3.4.4.</w:t>
            </w:r>
          </w:p>
        </w:tc>
        <w:tc>
          <w:tcPr>
            <w:tcW w:w="5528" w:type="dxa"/>
            <w:tcBorders>
              <w:bottom w:val="single" w:sz="4" w:space="0" w:color="auto"/>
            </w:tcBorders>
            <w:shd w:val="clear" w:color="auto" w:fill="auto"/>
            <w:noWrap/>
          </w:tcPr>
          <w:p w14:paraId="468289C8" w14:textId="77777777" w:rsidR="00302F05" w:rsidRDefault="003E7AD1">
            <w:pPr>
              <w:rPr>
                <w:b/>
                <w:bCs/>
                <w:color w:val="000000"/>
                <w:szCs w:val="22"/>
                <w:lang w:eastAsia="cs-CZ"/>
              </w:rPr>
            </w:pPr>
            <w:r>
              <w:rPr>
                <w:color w:val="000000"/>
                <w:szCs w:val="22"/>
                <w:lang w:eastAsia="cs-CZ"/>
              </w:rPr>
              <w:t>Ne</w:t>
            </w:r>
          </w:p>
        </w:tc>
      </w:tr>
      <w:tr w:rsidR="00302F05" w14:paraId="0C589008" w14:textId="77777777">
        <w:trPr>
          <w:trHeight w:val="300"/>
        </w:trPr>
        <w:tc>
          <w:tcPr>
            <w:tcW w:w="426" w:type="dxa"/>
            <w:tcBorders>
              <w:bottom w:val="single" w:sz="4" w:space="0" w:color="auto"/>
            </w:tcBorders>
            <w:vAlign w:val="center"/>
          </w:tcPr>
          <w:p w14:paraId="46BEFD58" w14:textId="77777777" w:rsidR="00302F05" w:rsidRDefault="00302F05">
            <w:pPr>
              <w:pStyle w:val="Odstavecseseznamem"/>
              <w:numPr>
                <w:ilvl w:val="0"/>
                <w:numId w:val="26"/>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809F5CF" w14:textId="77777777" w:rsidR="00302F05" w:rsidRDefault="003E7AD1">
            <w:pPr>
              <w:rPr>
                <w:bCs/>
                <w:color w:val="000000"/>
                <w:szCs w:val="22"/>
                <w:lang w:eastAsia="cs-CZ"/>
              </w:rPr>
            </w:pPr>
            <w:r>
              <w:rPr>
                <w:color w:val="000000"/>
                <w:lang w:eastAsia="cs-CZ"/>
              </w:rPr>
              <w:t>Řízení – konfigurace změn 3.4.5.</w:t>
            </w:r>
            <w:r>
              <w:rPr>
                <w:rStyle w:val="Znakapoznpodarou"/>
                <w:color w:val="000000"/>
                <w:lang w:eastAsia="cs-CZ"/>
              </w:rPr>
              <w:footnoteReference w:id="3"/>
            </w:r>
          </w:p>
        </w:tc>
        <w:tc>
          <w:tcPr>
            <w:tcW w:w="5528" w:type="dxa"/>
            <w:tcBorders>
              <w:bottom w:val="single" w:sz="4" w:space="0" w:color="auto"/>
            </w:tcBorders>
            <w:shd w:val="clear" w:color="auto" w:fill="auto"/>
            <w:noWrap/>
          </w:tcPr>
          <w:p w14:paraId="2127BBB3" w14:textId="77777777" w:rsidR="00302F05" w:rsidRDefault="003E7AD1">
            <w:pPr>
              <w:rPr>
                <w:b/>
                <w:bCs/>
                <w:color w:val="000000"/>
                <w:szCs w:val="22"/>
                <w:lang w:eastAsia="cs-CZ"/>
              </w:rPr>
            </w:pPr>
            <w:r>
              <w:rPr>
                <w:color w:val="000000"/>
                <w:szCs w:val="22"/>
                <w:lang w:eastAsia="cs-CZ"/>
              </w:rPr>
              <w:t>Ne</w:t>
            </w:r>
          </w:p>
        </w:tc>
      </w:tr>
      <w:tr w:rsidR="00302F05" w14:paraId="7EDCF4A3" w14:textId="77777777">
        <w:trPr>
          <w:trHeight w:val="300"/>
        </w:trPr>
        <w:tc>
          <w:tcPr>
            <w:tcW w:w="426" w:type="dxa"/>
            <w:tcBorders>
              <w:bottom w:val="single" w:sz="4" w:space="0" w:color="auto"/>
            </w:tcBorders>
            <w:vAlign w:val="center"/>
          </w:tcPr>
          <w:p w14:paraId="3C9A39C1" w14:textId="77777777" w:rsidR="00302F05" w:rsidRDefault="00302F05">
            <w:pPr>
              <w:pStyle w:val="Odstavecseseznamem"/>
              <w:numPr>
                <w:ilvl w:val="0"/>
                <w:numId w:val="26"/>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3A67975" w14:textId="77777777" w:rsidR="00302F05" w:rsidRDefault="003E7AD1">
            <w:pPr>
              <w:rPr>
                <w:bCs/>
                <w:color w:val="000000"/>
                <w:szCs w:val="22"/>
                <w:lang w:eastAsia="cs-CZ"/>
              </w:rPr>
            </w:pPr>
            <w:r>
              <w:rPr>
                <w:bCs/>
                <w:color w:val="000000"/>
                <w:szCs w:val="22"/>
                <w:lang w:eastAsia="cs-CZ"/>
              </w:rPr>
              <w:t>Ochrana systému 3.4.7.</w:t>
            </w:r>
          </w:p>
        </w:tc>
        <w:tc>
          <w:tcPr>
            <w:tcW w:w="5528" w:type="dxa"/>
            <w:tcBorders>
              <w:bottom w:val="single" w:sz="4" w:space="0" w:color="auto"/>
            </w:tcBorders>
            <w:shd w:val="clear" w:color="auto" w:fill="auto"/>
            <w:noWrap/>
          </w:tcPr>
          <w:p w14:paraId="248E36E7" w14:textId="77777777" w:rsidR="00302F05" w:rsidRDefault="003E7AD1">
            <w:pPr>
              <w:rPr>
                <w:b/>
                <w:bCs/>
                <w:color w:val="000000"/>
                <w:szCs w:val="22"/>
                <w:lang w:eastAsia="cs-CZ"/>
              </w:rPr>
            </w:pPr>
            <w:r>
              <w:rPr>
                <w:color w:val="000000"/>
                <w:szCs w:val="22"/>
                <w:lang w:eastAsia="cs-CZ"/>
              </w:rPr>
              <w:t>Ne</w:t>
            </w:r>
          </w:p>
        </w:tc>
      </w:tr>
      <w:tr w:rsidR="00302F05" w14:paraId="7E2326DA" w14:textId="77777777">
        <w:trPr>
          <w:trHeight w:val="300"/>
        </w:trPr>
        <w:tc>
          <w:tcPr>
            <w:tcW w:w="426" w:type="dxa"/>
            <w:tcBorders>
              <w:bottom w:val="single" w:sz="4" w:space="0" w:color="auto"/>
            </w:tcBorders>
            <w:vAlign w:val="center"/>
          </w:tcPr>
          <w:p w14:paraId="7DA1FE4F" w14:textId="77777777" w:rsidR="00302F05" w:rsidRDefault="00302F05">
            <w:pPr>
              <w:pStyle w:val="Odstavecseseznamem"/>
              <w:numPr>
                <w:ilvl w:val="0"/>
                <w:numId w:val="26"/>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AA60885" w14:textId="77777777" w:rsidR="00302F05" w:rsidRDefault="003E7AD1">
            <w:pPr>
              <w:rPr>
                <w:bCs/>
                <w:color w:val="000000"/>
                <w:szCs w:val="22"/>
                <w:lang w:eastAsia="cs-CZ"/>
              </w:rPr>
            </w:pPr>
            <w:r>
              <w:rPr>
                <w:bCs/>
                <w:color w:val="000000"/>
                <w:szCs w:val="22"/>
                <w:lang w:eastAsia="cs-CZ"/>
              </w:rPr>
              <w:t>Testování systému 3.4.9.</w:t>
            </w:r>
          </w:p>
        </w:tc>
        <w:tc>
          <w:tcPr>
            <w:tcW w:w="5528" w:type="dxa"/>
            <w:tcBorders>
              <w:bottom w:val="single" w:sz="4" w:space="0" w:color="auto"/>
            </w:tcBorders>
            <w:shd w:val="clear" w:color="auto" w:fill="auto"/>
            <w:noWrap/>
          </w:tcPr>
          <w:p w14:paraId="5EA1BED7" w14:textId="77777777" w:rsidR="00302F05" w:rsidRDefault="003E7AD1">
            <w:pPr>
              <w:rPr>
                <w:b/>
                <w:bCs/>
                <w:color w:val="000000"/>
                <w:szCs w:val="22"/>
                <w:lang w:eastAsia="cs-CZ"/>
              </w:rPr>
            </w:pPr>
            <w:r>
              <w:rPr>
                <w:color w:val="000000"/>
                <w:szCs w:val="22"/>
                <w:lang w:eastAsia="cs-CZ"/>
              </w:rPr>
              <w:t>Ne</w:t>
            </w:r>
          </w:p>
        </w:tc>
      </w:tr>
      <w:tr w:rsidR="00302F05" w14:paraId="762B0D96" w14:textId="77777777">
        <w:trPr>
          <w:trHeight w:val="300"/>
        </w:trPr>
        <w:tc>
          <w:tcPr>
            <w:tcW w:w="426" w:type="dxa"/>
            <w:tcBorders>
              <w:bottom w:val="single" w:sz="4" w:space="0" w:color="auto"/>
            </w:tcBorders>
            <w:vAlign w:val="center"/>
          </w:tcPr>
          <w:p w14:paraId="259676DA" w14:textId="77777777" w:rsidR="00302F05" w:rsidRDefault="00302F05">
            <w:pPr>
              <w:pStyle w:val="Odstavecseseznamem"/>
              <w:numPr>
                <w:ilvl w:val="0"/>
                <w:numId w:val="26"/>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85A5434" w14:textId="77777777" w:rsidR="00302F05" w:rsidRDefault="003E7AD1">
            <w:pPr>
              <w:rPr>
                <w:bCs/>
                <w:color w:val="000000"/>
                <w:szCs w:val="22"/>
                <w:lang w:eastAsia="cs-CZ"/>
              </w:rPr>
            </w:pPr>
            <w:r>
              <w:rPr>
                <w:bCs/>
                <w:color w:val="000000"/>
                <w:szCs w:val="22"/>
                <w:lang w:eastAsia="cs-CZ"/>
              </w:rPr>
              <w:t>Externí komunikace 3.4.11.</w:t>
            </w:r>
          </w:p>
        </w:tc>
        <w:tc>
          <w:tcPr>
            <w:tcW w:w="5528" w:type="dxa"/>
            <w:tcBorders>
              <w:bottom w:val="single" w:sz="4" w:space="0" w:color="auto"/>
            </w:tcBorders>
            <w:shd w:val="clear" w:color="auto" w:fill="auto"/>
            <w:noWrap/>
            <w:vAlign w:val="center"/>
          </w:tcPr>
          <w:p w14:paraId="5C5CFB8C" w14:textId="77777777" w:rsidR="00302F05" w:rsidRDefault="003E7AD1">
            <w:pPr>
              <w:rPr>
                <w:b/>
                <w:bCs/>
                <w:color w:val="000000"/>
                <w:szCs w:val="22"/>
                <w:lang w:eastAsia="cs-CZ"/>
              </w:rPr>
            </w:pPr>
            <w:r>
              <w:rPr>
                <w:color w:val="000000"/>
                <w:szCs w:val="22"/>
                <w:lang w:eastAsia="cs-CZ"/>
              </w:rPr>
              <w:t>Ne</w:t>
            </w:r>
          </w:p>
        </w:tc>
      </w:tr>
    </w:tbl>
    <w:p w14:paraId="6CB52AA0" w14:textId="77777777" w:rsidR="00302F05" w:rsidRDefault="00302F05"/>
    <w:p w14:paraId="7D313521" w14:textId="77777777" w:rsidR="00302F05" w:rsidRDefault="003E7AD1">
      <w:r>
        <w:t>Návrh řešení procesních agend maximálně respektuje bezpečnostní pravidla nastavená v Agribus resp. Agribus II a dále pravidla a zvyklosti realizace zabezpečení Portálu MZe.</w:t>
      </w:r>
    </w:p>
    <w:p w14:paraId="63D040AD" w14:textId="77777777" w:rsidR="00302F05" w:rsidRDefault="00302F05"/>
    <w:p w14:paraId="474E1945" w14:textId="77777777" w:rsidR="00302F05" w:rsidRDefault="003E7AD1">
      <w:pPr>
        <w:pStyle w:val="Nadpis1"/>
        <w:numPr>
          <w:ilvl w:val="1"/>
          <w:numId w:val="38"/>
        </w:numPr>
        <w:ind w:left="1440" w:hanging="292"/>
        <w:rPr>
          <w:szCs w:val="22"/>
        </w:rPr>
      </w:pPr>
      <w:r>
        <w:rPr>
          <w:szCs w:val="22"/>
        </w:rPr>
        <w:t>Na součinnost s dalšími systémy</w:t>
      </w:r>
    </w:p>
    <w:p w14:paraId="1A2C3F8A" w14:textId="77777777" w:rsidR="00302F05" w:rsidRDefault="003E7AD1">
      <w:pPr>
        <w:spacing w:before="120"/>
      </w:pPr>
      <w:bookmarkStart w:id="0" w:name="_Hlk97752091"/>
      <w:r>
        <w:t>Součinnost je očekávána ze strany MZe při vyjasňování detailů specifikace požadavků na zadání v průběhu realizace.</w:t>
      </w:r>
    </w:p>
    <w:bookmarkEnd w:id="0"/>
    <w:p w14:paraId="2E8E51F2" w14:textId="77777777" w:rsidR="00302F05" w:rsidRDefault="00302F05">
      <w:pPr>
        <w:spacing w:after="120" w:line="264" w:lineRule="auto"/>
        <w:ind w:left="360"/>
        <w:rPr>
          <w:highlight w:val="yellow"/>
        </w:rPr>
      </w:pPr>
    </w:p>
    <w:p w14:paraId="24EA8F53" w14:textId="77777777" w:rsidR="00302F05" w:rsidRDefault="003E7AD1">
      <w:pPr>
        <w:pStyle w:val="Nadpis1"/>
        <w:numPr>
          <w:ilvl w:val="1"/>
          <w:numId w:val="38"/>
        </w:numPr>
        <w:ind w:left="1440" w:hanging="292"/>
        <w:rPr>
          <w:szCs w:val="22"/>
        </w:rPr>
      </w:pPr>
      <w:r>
        <w:rPr>
          <w:szCs w:val="22"/>
        </w:rPr>
        <w:t>Na součinnost AgriBus</w:t>
      </w:r>
    </w:p>
    <w:p w14:paraId="558937E5" w14:textId="77777777" w:rsidR="00302F05" w:rsidRDefault="003E7AD1">
      <w:pPr>
        <w:ind w:firstLine="284"/>
        <w:rPr>
          <w:highlight w:val="yellow"/>
        </w:rPr>
      </w:pPr>
      <w:bookmarkStart w:id="1" w:name="_Hlk97752130"/>
      <w:r>
        <w:t>GPM bude v souvislosti s uvedenými procesy konzumovat služby z IPF AgriBus a očekává součinnost s administrátory AGB v případě vyjasňování si problémů při komunikaci.</w:t>
      </w:r>
      <w:r>
        <w:br/>
      </w:r>
    </w:p>
    <w:bookmarkEnd w:id="1"/>
    <w:p w14:paraId="0C3236BE" w14:textId="77777777" w:rsidR="00302F05" w:rsidRDefault="003E7AD1">
      <w:pPr>
        <w:pStyle w:val="Nadpis1"/>
        <w:numPr>
          <w:ilvl w:val="1"/>
          <w:numId w:val="38"/>
        </w:numPr>
        <w:ind w:left="1440" w:hanging="292"/>
        <w:rPr>
          <w:szCs w:val="22"/>
        </w:rPr>
      </w:pPr>
      <w:r>
        <w:rPr>
          <w:szCs w:val="22"/>
        </w:rPr>
        <w:t>Na dohledové nástroje/scénáře</w:t>
      </w:r>
      <w:r>
        <w:rPr>
          <w:rStyle w:val="Odkaznavysvtlivky"/>
          <w:szCs w:val="22"/>
        </w:rPr>
        <w:endnoteReference w:id="15"/>
      </w:r>
    </w:p>
    <w:p w14:paraId="7D6AD5BC" w14:textId="77777777" w:rsidR="00302F05" w:rsidRDefault="003E7AD1">
      <w:pPr>
        <w:spacing w:after="120"/>
        <w:ind w:left="284"/>
      </w:pPr>
      <w:r>
        <w:t>Aktuálně nejsou.</w:t>
      </w:r>
      <w:r>
        <w:br/>
      </w:r>
    </w:p>
    <w:p w14:paraId="06968EC7" w14:textId="77777777" w:rsidR="00302F05" w:rsidRDefault="003E7AD1">
      <w:pPr>
        <w:pStyle w:val="Nadpis1"/>
        <w:numPr>
          <w:ilvl w:val="1"/>
          <w:numId w:val="38"/>
        </w:numPr>
        <w:ind w:left="1440" w:hanging="292"/>
        <w:rPr>
          <w:szCs w:val="22"/>
        </w:rPr>
      </w:pPr>
      <w:r>
        <w:rPr>
          <w:szCs w:val="22"/>
        </w:rPr>
        <w:t>Ostatní dopady</w:t>
      </w:r>
    </w:p>
    <w:p w14:paraId="58F016F9" w14:textId="77777777" w:rsidR="00302F05" w:rsidRDefault="003E7AD1">
      <w:pPr>
        <w:spacing w:before="120"/>
        <w:rPr>
          <w:sz w:val="18"/>
          <w:szCs w:val="18"/>
        </w:rPr>
      </w:pPr>
      <w:r>
        <w:rPr>
          <w:sz w:val="18"/>
          <w:szCs w:val="18"/>
        </w:rPr>
        <w:t>(Pozn.: Pokud má požadavek dopady do dalších požadavků MZe, uveďte je také v tomto bodu.)</w:t>
      </w:r>
    </w:p>
    <w:p w14:paraId="0DAE2E85" w14:textId="77777777" w:rsidR="00302F05" w:rsidRDefault="003E7AD1">
      <w:r>
        <w:t>Aktuálně nejsou.</w:t>
      </w:r>
    </w:p>
    <w:p w14:paraId="6E3B528B" w14:textId="77777777" w:rsidR="00302F05" w:rsidRDefault="00302F05">
      <w:pPr>
        <w:rPr>
          <w:szCs w:val="22"/>
        </w:rPr>
      </w:pPr>
    </w:p>
    <w:p w14:paraId="74DAA178" w14:textId="77777777" w:rsidR="00302F05" w:rsidRDefault="003E7AD1">
      <w:pPr>
        <w:pStyle w:val="Nadpis1"/>
        <w:numPr>
          <w:ilvl w:val="0"/>
          <w:numId w:val="38"/>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302F05" w14:paraId="1601A479"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7165EB" w14:textId="77777777" w:rsidR="00302F05" w:rsidRDefault="003E7AD1">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5F9C72" w14:textId="77777777" w:rsidR="00302F05" w:rsidRDefault="003E7AD1">
            <w:pPr>
              <w:rPr>
                <w:b/>
                <w:bCs/>
                <w:color w:val="000000"/>
                <w:szCs w:val="22"/>
                <w:lang w:eastAsia="cs-CZ"/>
              </w:rPr>
            </w:pPr>
            <w:r>
              <w:rPr>
                <w:b/>
                <w:bCs/>
                <w:color w:val="000000"/>
                <w:szCs w:val="22"/>
                <w:lang w:eastAsia="cs-CZ"/>
              </w:rPr>
              <w:t>Popis požadavku na součinnost</w:t>
            </w:r>
          </w:p>
        </w:tc>
      </w:tr>
      <w:tr w:rsidR="00302F05" w14:paraId="5C2E913E" w14:textId="77777777">
        <w:trPr>
          <w:trHeight w:val="284"/>
        </w:trPr>
        <w:tc>
          <w:tcPr>
            <w:tcW w:w="2126" w:type="dxa"/>
            <w:tcBorders>
              <w:right w:val="dotted" w:sz="4" w:space="0" w:color="auto"/>
            </w:tcBorders>
            <w:shd w:val="clear" w:color="auto" w:fill="auto"/>
            <w:noWrap/>
            <w:vAlign w:val="bottom"/>
          </w:tcPr>
          <w:p w14:paraId="580F8561" w14:textId="77777777" w:rsidR="00302F05" w:rsidRDefault="003E7AD1">
            <w:pPr>
              <w:rPr>
                <w:color w:val="000000"/>
                <w:lang w:eastAsia="cs-CZ"/>
              </w:rPr>
            </w:pPr>
            <w:r>
              <w:t>Agribus ESB</w:t>
            </w:r>
          </w:p>
        </w:tc>
        <w:tc>
          <w:tcPr>
            <w:tcW w:w="7654" w:type="dxa"/>
            <w:tcBorders>
              <w:left w:val="dotted" w:sz="4" w:space="0" w:color="auto"/>
              <w:right w:val="dotted" w:sz="4" w:space="0" w:color="auto"/>
            </w:tcBorders>
            <w:shd w:val="clear" w:color="auto" w:fill="auto"/>
            <w:noWrap/>
            <w:vAlign w:val="bottom"/>
          </w:tcPr>
          <w:p w14:paraId="667CC8C1" w14:textId="77777777" w:rsidR="00302F05" w:rsidRDefault="003E7AD1">
            <w:pPr>
              <w:rPr>
                <w:color w:val="000000"/>
                <w:lang w:eastAsia="cs-CZ"/>
              </w:rPr>
            </w:pPr>
            <w:r>
              <w:rPr>
                <w:color w:val="000000"/>
                <w:lang w:eastAsia="cs-CZ"/>
              </w:rPr>
              <w:t>Součinnost při analýze, implementaci i testování</w:t>
            </w:r>
          </w:p>
        </w:tc>
      </w:tr>
      <w:tr w:rsidR="00302F05" w14:paraId="0A7F90E0" w14:textId="77777777">
        <w:trPr>
          <w:trHeight w:val="284"/>
        </w:trPr>
        <w:tc>
          <w:tcPr>
            <w:tcW w:w="2126" w:type="dxa"/>
            <w:tcBorders>
              <w:right w:val="dotted" w:sz="4" w:space="0" w:color="auto"/>
            </w:tcBorders>
            <w:shd w:val="clear" w:color="auto" w:fill="auto"/>
            <w:noWrap/>
            <w:vAlign w:val="bottom"/>
          </w:tcPr>
          <w:p w14:paraId="0186DE67" w14:textId="77777777" w:rsidR="00302F05" w:rsidRDefault="00302F05">
            <w:pPr>
              <w:rPr>
                <w:color w:val="000000"/>
                <w:lang w:eastAsia="cs-CZ"/>
              </w:rPr>
            </w:pPr>
          </w:p>
        </w:tc>
        <w:tc>
          <w:tcPr>
            <w:tcW w:w="7654" w:type="dxa"/>
            <w:tcBorders>
              <w:left w:val="dotted" w:sz="4" w:space="0" w:color="auto"/>
              <w:right w:val="dotted" w:sz="4" w:space="0" w:color="auto"/>
            </w:tcBorders>
            <w:shd w:val="clear" w:color="auto" w:fill="auto"/>
            <w:noWrap/>
            <w:vAlign w:val="bottom"/>
          </w:tcPr>
          <w:p w14:paraId="2E0ED7F5" w14:textId="77777777" w:rsidR="00302F05" w:rsidRDefault="00302F05">
            <w:pPr>
              <w:rPr>
                <w:color w:val="000000"/>
                <w:lang w:eastAsia="cs-CZ"/>
              </w:rPr>
            </w:pPr>
          </w:p>
        </w:tc>
      </w:tr>
    </w:tbl>
    <w:p w14:paraId="5AE58933" w14:textId="77777777" w:rsidR="00302F05" w:rsidRDefault="003E7AD1">
      <w:pPr>
        <w:rPr>
          <w:sz w:val="18"/>
          <w:szCs w:val="18"/>
        </w:rPr>
      </w:pPr>
      <w:r>
        <w:rPr>
          <w:sz w:val="18"/>
          <w:szCs w:val="18"/>
        </w:rPr>
        <w:lastRenderedPageBreak/>
        <w:t>(Pozn.: K popisu požadavku uveďte etapu, kdy bude součinnost vyžadována.)</w:t>
      </w:r>
    </w:p>
    <w:p w14:paraId="32CD44FA" w14:textId="77777777" w:rsidR="00302F05" w:rsidRDefault="00302F05">
      <w:pPr>
        <w:rPr>
          <w:sz w:val="18"/>
          <w:szCs w:val="18"/>
        </w:rPr>
      </w:pPr>
    </w:p>
    <w:p w14:paraId="07DC0C15" w14:textId="77777777" w:rsidR="00302F05" w:rsidRDefault="003E7AD1">
      <w:pPr>
        <w:pStyle w:val="Nadpis1"/>
        <w:numPr>
          <w:ilvl w:val="0"/>
          <w:numId w:val="38"/>
        </w:numPr>
        <w:ind w:left="284" w:hanging="284"/>
        <w:rPr>
          <w:szCs w:val="22"/>
        </w:rPr>
      </w:pPr>
      <w:r>
        <w:rPr>
          <w:szCs w:val="22"/>
        </w:rPr>
        <w:t>Harmonogram plnění</w:t>
      </w:r>
      <w:r>
        <w:rPr>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302F05" w14:paraId="6AEB5EF9"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C82C44" w14:textId="77777777" w:rsidR="00302F05" w:rsidRDefault="003E7AD1">
            <w:pPr>
              <w:rPr>
                <w:b/>
                <w:bCs/>
                <w:color w:val="000000"/>
                <w:lang w:eastAsia="cs-CZ"/>
              </w:rPr>
            </w:pPr>
            <w:r>
              <w:rPr>
                <w:b/>
                <w:bCs/>
                <w:color w:val="000000"/>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5D56EDBD" w14:textId="77777777" w:rsidR="00302F05" w:rsidRDefault="003E7AD1">
            <w:pPr>
              <w:rPr>
                <w:b/>
                <w:bCs/>
                <w:color w:val="000000"/>
                <w:lang w:eastAsia="cs-CZ"/>
              </w:rPr>
            </w:pPr>
            <w:r>
              <w:rPr>
                <w:b/>
                <w:bCs/>
                <w:color w:val="000000"/>
                <w:lang w:eastAsia="cs-CZ"/>
              </w:rPr>
              <w:t>Termín</w:t>
            </w:r>
          </w:p>
        </w:tc>
      </w:tr>
      <w:tr w:rsidR="00302F05" w14:paraId="64F1DBC8" w14:textId="77777777">
        <w:trPr>
          <w:trHeight w:val="284"/>
        </w:trPr>
        <w:tc>
          <w:tcPr>
            <w:tcW w:w="7229" w:type="dxa"/>
            <w:tcBorders>
              <w:right w:val="dotted" w:sz="4" w:space="0" w:color="auto"/>
            </w:tcBorders>
            <w:shd w:val="clear" w:color="auto" w:fill="auto"/>
            <w:noWrap/>
            <w:vAlign w:val="bottom"/>
          </w:tcPr>
          <w:p w14:paraId="62A76533" w14:textId="77777777" w:rsidR="00302F05" w:rsidRDefault="003E7AD1">
            <w:pPr>
              <w:rPr>
                <w:color w:val="000000"/>
                <w:highlight w:val="yellow"/>
                <w:lang w:eastAsia="cs-CZ"/>
              </w:rPr>
            </w:pPr>
            <w:r>
              <w:rPr>
                <w:color w:val="000000"/>
                <w:szCs w:val="22"/>
                <w:lang w:eastAsia="cs-CZ"/>
              </w:rPr>
              <w:t>Termín objednání = zahájení plnění</w:t>
            </w:r>
          </w:p>
        </w:tc>
        <w:tc>
          <w:tcPr>
            <w:tcW w:w="2552" w:type="dxa"/>
            <w:tcBorders>
              <w:left w:val="dotted" w:sz="4" w:space="0" w:color="auto"/>
            </w:tcBorders>
            <w:shd w:val="clear" w:color="auto" w:fill="auto"/>
            <w:vAlign w:val="bottom"/>
          </w:tcPr>
          <w:p w14:paraId="4AE24159" w14:textId="77777777" w:rsidR="00302F05" w:rsidRDefault="003E7AD1">
            <w:pPr>
              <w:rPr>
                <w:color w:val="000000"/>
                <w:highlight w:val="yellow"/>
                <w:lang w:eastAsia="cs-CZ"/>
              </w:rPr>
            </w:pPr>
            <w:r>
              <w:rPr>
                <w:color w:val="000000"/>
                <w:szCs w:val="22"/>
                <w:lang w:eastAsia="cs-CZ"/>
              </w:rPr>
              <w:t>15.8.2022</w:t>
            </w:r>
          </w:p>
        </w:tc>
      </w:tr>
      <w:tr w:rsidR="00302F05" w14:paraId="6595B4FF" w14:textId="77777777">
        <w:trPr>
          <w:trHeight w:val="284"/>
        </w:trPr>
        <w:tc>
          <w:tcPr>
            <w:tcW w:w="7229" w:type="dxa"/>
            <w:tcBorders>
              <w:right w:val="dotted" w:sz="4" w:space="0" w:color="auto"/>
            </w:tcBorders>
            <w:shd w:val="clear" w:color="auto" w:fill="auto"/>
            <w:noWrap/>
            <w:vAlign w:val="bottom"/>
          </w:tcPr>
          <w:p w14:paraId="2D896970" w14:textId="77777777" w:rsidR="00302F05" w:rsidRDefault="003E7AD1">
            <w:pPr>
              <w:rPr>
                <w:color w:val="000000"/>
                <w:highlight w:val="yellow"/>
                <w:lang w:eastAsia="cs-CZ"/>
              </w:rPr>
            </w:pPr>
            <w:r>
              <w:rPr>
                <w:color w:val="000000"/>
                <w:szCs w:val="22"/>
                <w:lang w:eastAsia="cs-CZ"/>
              </w:rPr>
              <w:t xml:space="preserve">Nasazení na testovací prostředí </w:t>
            </w:r>
          </w:p>
        </w:tc>
        <w:tc>
          <w:tcPr>
            <w:tcW w:w="2552" w:type="dxa"/>
            <w:tcBorders>
              <w:left w:val="dotted" w:sz="4" w:space="0" w:color="auto"/>
            </w:tcBorders>
            <w:shd w:val="clear" w:color="auto" w:fill="auto"/>
            <w:vAlign w:val="bottom"/>
          </w:tcPr>
          <w:p w14:paraId="0B9EC91B" w14:textId="77777777" w:rsidR="00302F05" w:rsidRDefault="003E7AD1">
            <w:pPr>
              <w:rPr>
                <w:color w:val="000000"/>
                <w:highlight w:val="yellow"/>
                <w:lang w:eastAsia="cs-CZ"/>
              </w:rPr>
            </w:pPr>
            <w:r>
              <w:rPr>
                <w:color w:val="000000"/>
                <w:lang w:eastAsia="cs-CZ"/>
              </w:rPr>
              <w:t>14.10.2022</w:t>
            </w:r>
          </w:p>
        </w:tc>
      </w:tr>
      <w:tr w:rsidR="00302F05" w14:paraId="66CE2FA9" w14:textId="77777777">
        <w:trPr>
          <w:trHeight w:val="284"/>
        </w:trPr>
        <w:tc>
          <w:tcPr>
            <w:tcW w:w="7229" w:type="dxa"/>
            <w:tcBorders>
              <w:right w:val="dotted" w:sz="4" w:space="0" w:color="auto"/>
            </w:tcBorders>
            <w:shd w:val="clear" w:color="auto" w:fill="auto"/>
            <w:noWrap/>
            <w:vAlign w:val="bottom"/>
          </w:tcPr>
          <w:p w14:paraId="3B4D9093" w14:textId="77777777" w:rsidR="00302F05" w:rsidRDefault="003E7AD1">
            <w:pPr>
              <w:rPr>
                <w:color w:val="000000"/>
                <w:highlight w:val="yellow"/>
                <w:lang w:eastAsia="cs-CZ"/>
              </w:rPr>
            </w:pPr>
            <w:r>
              <w:rPr>
                <w:color w:val="000000"/>
                <w:szCs w:val="22"/>
                <w:lang w:eastAsia="cs-CZ"/>
              </w:rPr>
              <w:t>Nasazení na produkční prostředí</w:t>
            </w:r>
          </w:p>
        </w:tc>
        <w:tc>
          <w:tcPr>
            <w:tcW w:w="2552" w:type="dxa"/>
            <w:tcBorders>
              <w:left w:val="dotted" w:sz="4" w:space="0" w:color="auto"/>
            </w:tcBorders>
            <w:shd w:val="clear" w:color="auto" w:fill="auto"/>
            <w:vAlign w:val="bottom"/>
          </w:tcPr>
          <w:p w14:paraId="29B02D7F" w14:textId="77777777" w:rsidR="00302F05" w:rsidRDefault="003E7AD1">
            <w:pPr>
              <w:rPr>
                <w:color w:val="000000"/>
                <w:highlight w:val="yellow"/>
                <w:lang w:eastAsia="cs-CZ"/>
              </w:rPr>
            </w:pPr>
            <w:r>
              <w:rPr>
                <w:color w:val="000000"/>
                <w:lang w:eastAsia="cs-CZ"/>
              </w:rPr>
              <w:t>31.10.2022</w:t>
            </w:r>
          </w:p>
        </w:tc>
      </w:tr>
      <w:tr w:rsidR="00302F05" w14:paraId="585263DD" w14:textId="77777777">
        <w:trPr>
          <w:trHeight w:val="284"/>
        </w:trPr>
        <w:tc>
          <w:tcPr>
            <w:tcW w:w="7229" w:type="dxa"/>
            <w:tcBorders>
              <w:right w:val="dotted" w:sz="4" w:space="0" w:color="auto"/>
            </w:tcBorders>
            <w:shd w:val="clear" w:color="auto" w:fill="auto"/>
            <w:noWrap/>
            <w:vAlign w:val="bottom"/>
          </w:tcPr>
          <w:p w14:paraId="0F074E06" w14:textId="77777777" w:rsidR="00302F05" w:rsidRDefault="003E7AD1">
            <w:pPr>
              <w:rPr>
                <w:color w:val="000000"/>
                <w:highlight w:val="yellow"/>
                <w:lang w:eastAsia="cs-CZ"/>
              </w:rPr>
            </w:pPr>
            <w:r>
              <w:rPr>
                <w:color w:val="000000"/>
                <w:szCs w:val="22"/>
                <w:lang w:eastAsia="cs-CZ"/>
              </w:rPr>
              <w:t>Akceptace a dokumentace řešení</w:t>
            </w:r>
          </w:p>
        </w:tc>
        <w:tc>
          <w:tcPr>
            <w:tcW w:w="2552" w:type="dxa"/>
            <w:tcBorders>
              <w:left w:val="dotted" w:sz="4" w:space="0" w:color="auto"/>
            </w:tcBorders>
            <w:shd w:val="clear" w:color="auto" w:fill="auto"/>
            <w:vAlign w:val="bottom"/>
          </w:tcPr>
          <w:p w14:paraId="2648F7AD" w14:textId="77777777" w:rsidR="00302F05" w:rsidRDefault="003E7AD1">
            <w:pPr>
              <w:rPr>
                <w:color w:val="000000"/>
                <w:highlight w:val="yellow"/>
                <w:lang w:eastAsia="cs-CZ"/>
              </w:rPr>
            </w:pPr>
            <w:r>
              <w:rPr>
                <w:color w:val="000000"/>
                <w:szCs w:val="22"/>
                <w:lang w:eastAsia="cs-CZ"/>
              </w:rPr>
              <w:t>14.11.2022</w:t>
            </w:r>
          </w:p>
        </w:tc>
      </w:tr>
      <w:tr w:rsidR="00302F05" w14:paraId="0886936A" w14:textId="77777777">
        <w:trPr>
          <w:trHeight w:val="284"/>
        </w:trPr>
        <w:tc>
          <w:tcPr>
            <w:tcW w:w="7229" w:type="dxa"/>
            <w:tcBorders>
              <w:right w:val="dotted" w:sz="4" w:space="0" w:color="auto"/>
            </w:tcBorders>
            <w:shd w:val="clear" w:color="auto" w:fill="auto"/>
            <w:noWrap/>
            <w:vAlign w:val="bottom"/>
          </w:tcPr>
          <w:p w14:paraId="6BCE0214" w14:textId="77777777" w:rsidR="00302F05" w:rsidRDefault="00302F05">
            <w:pPr>
              <w:rPr>
                <w:color w:val="000000"/>
                <w:szCs w:val="22"/>
                <w:lang w:eastAsia="cs-CZ"/>
              </w:rPr>
            </w:pPr>
          </w:p>
        </w:tc>
        <w:tc>
          <w:tcPr>
            <w:tcW w:w="2552" w:type="dxa"/>
            <w:tcBorders>
              <w:left w:val="dotted" w:sz="4" w:space="0" w:color="auto"/>
            </w:tcBorders>
            <w:shd w:val="clear" w:color="auto" w:fill="auto"/>
            <w:vAlign w:val="bottom"/>
          </w:tcPr>
          <w:p w14:paraId="5932AF94" w14:textId="77777777" w:rsidR="00302F05" w:rsidRDefault="00302F05">
            <w:pPr>
              <w:rPr>
                <w:color w:val="000000"/>
                <w:szCs w:val="22"/>
                <w:lang w:eastAsia="cs-CZ"/>
              </w:rPr>
            </w:pPr>
          </w:p>
        </w:tc>
      </w:tr>
    </w:tbl>
    <w:p w14:paraId="2DD20A66" w14:textId="77777777" w:rsidR="00302F05" w:rsidRDefault="003E7AD1">
      <w:pPr>
        <w:spacing w:before="120"/>
        <w:rPr>
          <w:szCs w:val="22"/>
        </w:rPr>
      </w:pPr>
      <w:bookmarkStart w:id="2" w:name="_Hlk97752415"/>
      <w:r>
        <w:rPr>
          <w:sz w:val="18"/>
          <w:szCs w:val="18"/>
        </w:rPr>
        <w:t>Uvedený harmonogram je platný v případě, že Dodavatel obdrží objednávku v rozmezí 7.8.-19.8.2022. V případě pozdějšího data objednání si Dodavatel vyhrazuje právo na úpravu harmonogramu v závislosti na aktuálním vytížení kapacit daného realizačního týmu Dodavatele či stanovení priorit ze strany Objednatele.</w:t>
      </w:r>
      <w:r>
        <w:rPr>
          <w:szCs w:val="22"/>
        </w:rPr>
        <w:t xml:space="preserve"> </w:t>
      </w:r>
    </w:p>
    <w:bookmarkEnd w:id="2"/>
    <w:p w14:paraId="6DE5AA11" w14:textId="77777777" w:rsidR="00302F05" w:rsidRDefault="00302F05">
      <w:pPr>
        <w:pStyle w:val="Nadpis1"/>
        <w:ind w:left="1566" w:hanging="432"/>
        <w:rPr>
          <w:szCs w:val="22"/>
        </w:rPr>
      </w:pPr>
    </w:p>
    <w:p w14:paraId="1EBA452A" w14:textId="77777777" w:rsidR="00302F05" w:rsidRDefault="003E7AD1">
      <w:pPr>
        <w:pStyle w:val="Nadpis1"/>
        <w:numPr>
          <w:ilvl w:val="0"/>
          <w:numId w:val="38"/>
        </w:numPr>
        <w:ind w:left="284" w:hanging="284"/>
        <w:rPr>
          <w:szCs w:val="22"/>
        </w:rPr>
      </w:pPr>
      <w:r>
        <w:rPr>
          <w:szCs w:val="22"/>
        </w:rPr>
        <w:t>Pracnost a cenová nabídka navrhovaného řešení</w:t>
      </w:r>
    </w:p>
    <w:p w14:paraId="6AFC20D1" w14:textId="77777777" w:rsidR="00302F05" w:rsidRDefault="003E7AD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4678"/>
        <w:gridCol w:w="1275"/>
        <w:gridCol w:w="1275"/>
        <w:gridCol w:w="1275"/>
      </w:tblGrid>
      <w:tr w:rsidR="00302F05" w14:paraId="13A22390" w14:textId="77777777">
        <w:tc>
          <w:tcPr>
            <w:tcW w:w="1276" w:type="dxa"/>
            <w:tcBorders>
              <w:top w:val="single" w:sz="8" w:space="0" w:color="auto"/>
              <w:left w:val="single" w:sz="8" w:space="0" w:color="auto"/>
              <w:bottom w:val="single" w:sz="8" w:space="0" w:color="auto"/>
              <w:right w:val="single" w:sz="8" w:space="0" w:color="auto"/>
            </w:tcBorders>
          </w:tcPr>
          <w:p w14:paraId="6583D37B" w14:textId="77777777" w:rsidR="00302F05" w:rsidRDefault="003E7AD1">
            <w:pPr>
              <w:pStyle w:val="Tabulka"/>
            </w:pPr>
            <w:r>
              <w:rPr>
                <w:b/>
              </w:rPr>
              <w:t>Oblast / role</w:t>
            </w:r>
            <w:r>
              <w:rPr>
                <w:rStyle w:val="Odkaznavysvtlivky"/>
              </w:rPr>
              <w:endnoteReference w:id="17"/>
            </w:r>
          </w:p>
        </w:tc>
        <w:tc>
          <w:tcPr>
            <w:tcW w:w="4678" w:type="dxa"/>
            <w:tcBorders>
              <w:top w:val="single" w:sz="8" w:space="0" w:color="auto"/>
              <w:left w:val="single" w:sz="8" w:space="0" w:color="auto"/>
              <w:bottom w:val="single" w:sz="8" w:space="0" w:color="auto"/>
              <w:right w:val="single" w:sz="8" w:space="0" w:color="auto"/>
            </w:tcBorders>
          </w:tcPr>
          <w:p w14:paraId="0D5502B5" w14:textId="77777777" w:rsidR="00302F05" w:rsidRDefault="003E7AD1">
            <w:pPr>
              <w:pStyle w:val="Tabulka"/>
              <w:rPr>
                <w:b/>
              </w:rPr>
            </w:pPr>
            <w:r>
              <w:rPr>
                <w:b/>
              </w:rPr>
              <w:t>Popis</w:t>
            </w:r>
          </w:p>
        </w:tc>
        <w:tc>
          <w:tcPr>
            <w:tcW w:w="1275" w:type="dxa"/>
            <w:tcBorders>
              <w:top w:val="single" w:sz="8" w:space="0" w:color="auto"/>
              <w:left w:val="single" w:sz="8" w:space="0" w:color="auto"/>
              <w:bottom w:val="single" w:sz="8" w:space="0" w:color="auto"/>
              <w:right w:val="single" w:sz="8" w:space="0" w:color="auto"/>
            </w:tcBorders>
          </w:tcPr>
          <w:p w14:paraId="1155983F" w14:textId="77777777" w:rsidR="00302F05" w:rsidRDefault="003E7AD1">
            <w:pPr>
              <w:pStyle w:val="Tabulka"/>
              <w:rPr>
                <w:b/>
              </w:rPr>
            </w:pPr>
            <w:r>
              <w:rPr>
                <w:b/>
              </w:rPr>
              <w:t>Pracnost v MD/MJ</w:t>
            </w:r>
          </w:p>
        </w:tc>
        <w:tc>
          <w:tcPr>
            <w:tcW w:w="1275" w:type="dxa"/>
            <w:tcBorders>
              <w:top w:val="single" w:sz="8" w:space="0" w:color="auto"/>
              <w:left w:val="single" w:sz="8" w:space="0" w:color="auto"/>
              <w:bottom w:val="single" w:sz="8" w:space="0" w:color="auto"/>
              <w:right w:val="single" w:sz="8" w:space="0" w:color="auto"/>
            </w:tcBorders>
          </w:tcPr>
          <w:p w14:paraId="1BBE6F19" w14:textId="77777777" w:rsidR="00302F05" w:rsidRDefault="003E7AD1">
            <w:pPr>
              <w:pStyle w:val="Tabulka"/>
              <w:rPr>
                <w:b/>
              </w:rPr>
            </w:pPr>
            <w:r>
              <w:rPr>
                <w:b/>
              </w:rPr>
              <w:t>v Kč bez DPH</w:t>
            </w:r>
          </w:p>
        </w:tc>
        <w:tc>
          <w:tcPr>
            <w:tcW w:w="1275" w:type="dxa"/>
            <w:tcBorders>
              <w:top w:val="single" w:sz="8" w:space="0" w:color="auto"/>
              <w:left w:val="single" w:sz="8" w:space="0" w:color="auto"/>
              <w:bottom w:val="single" w:sz="8" w:space="0" w:color="auto"/>
              <w:right w:val="single" w:sz="8" w:space="0" w:color="auto"/>
            </w:tcBorders>
          </w:tcPr>
          <w:p w14:paraId="73B8CD1F" w14:textId="77777777" w:rsidR="00302F05" w:rsidRDefault="003E7AD1">
            <w:pPr>
              <w:pStyle w:val="Tabulka"/>
              <w:rPr>
                <w:b/>
              </w:rPr>
            </w:pPr>
            <w:r>
              <w:rPr>
                <w:b/>
              </w:rPr>
              <w:t>v Kč s DPH</w:t>
            </w:r>
          </w:p>
        </w:tc>
      </w:tr>
      <w:tr w:rsidR="00302F05" w14:paraId="7124FF46" w14:textId="77777777">
        <w:trPr>
          <w:trHeight w:hRule="exact" w:val="20"/>
        </w:trPr>
        <w:tc>
          <w:tcPr>
            <w:tcW w:w="1276" w:type="dxa"/>
            <w:tcBorders>
              <w:top w:val="single" w:sz="8" w:space="0" w:color="auto"/>
              <w:left w:val="dotted" w:sz="4" w:space="0" w:color="auto"/>
            </w:tcBorders>
          </w:tcPr>
          <w:p w14:paraId="4E3B042F" w14:textId="77777777" w:rsidR="00302F05" w:rsidRDefault="00302F05">
            <w:pPr>
              <w:pStyle w:val="Tabulka"/>
            </w:pPr>
          </w:p>
        </w:tc>
        <w:tc>
          <w:tcPr>
            <w:tcW w:w="4678" w:type="dxa"/>
            <w:tcBorders>
              <w:top w:val="single" w:sz="8" w:space="0" w:color="auto"/>
              <w:left w:val="dotted" w:sz="4" w:space="0" w:color="auto"/>
            </w:tcBorders>
          </w:tcPr>
          <w:p w14:paraId="491C53BE" w14:textId="77777777" w:rsidR="00302F05" w:rsidRDefault="00302F05">
            <w:pPr>
              <w:pStyle w:val="Tabulka"/>
            </w:pPr>
          </w:p>
        </w:tc>
        <w:tc>
          <w:tcPr>
            <w:tcW w:w="1275" w:type="dxa"/>
            <w:tcBorders>
              <w:top w:val="single" w:sz="8" w:space="0" w:color="auto"/>
            </w:tcBorders>
          </w:tcPr>
          <w:p w14:paraId="5EC5839A" w14:textId="77777777" w:rsidR="00302F05" w:rsidRDefault="00302F05">
            <w:pPr>
              <w:pStyle w:val="Tabulka"/>
            </w:pPr>
          </w:p>
        </w:tc>
        <w:tc>
          <w:tcPr>
            <w:tcW w:w="1275" w:type="dxa"/>
            <w:tcBorders>
              <w:top w:val="single" w:sz="8" w:space="0" w:color="auto"/>
            </w:tcBorders>
          </w:tcPr>
          <w:p w14:paraId="5A569425" w14:textId="77777777" w:rsidR="00302F05" w:rsidRDefault="00302F05">
            <w:pPr>
              <w:pStyle w:val="Tabulka"/>
            </w:pPr>
          </w:p>
        </w:tc>
        <w:tc>
          <w:tcPr>
            <w:tcW w:w="1275" w:type="dxa"/>
            <w:tcBorders>
              <w:top w:val="single" w:sz="8" w:space="0" w:color="auto"/>
            </w:tcBorders>
          </w:tcPr>
          <w:p w14:paraId="467E2A2E" w14:textId="77777777" w:rsidR="00302F05" w:rsidRDefault="00302F05">
            <w:pPr>
              <w:pStyle w:val="Tabulka"/>
            </w:pPr>
          </w:p>
        </w:tc>
      </w:tr>
      <w:tr w:rsidR="00302F05" w14:paraId="4863BAE8" w14:textId="77777777">
        <w:trPr>
          <w:trHeight w:val="397"/>
        </w:trPr>
        <w:tc>
          <w:tcPr>
            <w:tcW w:w="1276" w:type="dxa"/>
            <w:tcBorders>
              <w:top w:val="dotted" w:sz="4" w:space="0" w:color="auto"/>
              <w:left w:val="dotted" w:sz="4" w:space="0" w:color="auto"/>
            </w:tcBorders>
            <w:shd w:val="clear" w:color="auto" w:fill="auto"/>
            <w:vAlign w:val="center"/>
          </w:tcPr>
          <w:p w14:paraId="33621518" w14:textId="77777777" w:rsidR="00302F05" w:rsidRDefault="003E7AD1">
            <w:pPr>
              <w:pStyle w:val="Tabulka"/>
            </w:pPr>
            <w:r>
              <w:t>Analytik</w:t>
            </w:r>
          </w:p>
        </w:tc>
        <w:tc>
          <w:tcPr>
            <w:tcW w:w="4678" w:type="dxa"/>
            <w:tcBorders>
              <w:top w:val="dotted" w:sz="4" w:space="0" w:color="auto"/>
              <w:left w:val="dotted" w:sz="4" w:space="0" w:color="auto"/>
            </w:tcBorders>
            <w:shd w:val="clear" w:color="auto" w:fill="auto"/>
            <w:vAlign w:val="center"/>
          </w:tcPr>
          <w:p w14:paraId="54D00C83" w14:textId="77777777" w:rsidR="00302F05" w:rsidRDefault="003E7AD1">
            <w:pPr>
              <w:pStyle w:val="Tabulka"/>
              <w:rPr>
                <w:color w:val="000000"/>
              </w:rPr>
            </w:pPr>
            <w:r>
              <w:rPr>
                <w:color w:val="000000"/>
              </w:rPr>
              <w:t>Analýza, Konzultace, Podpora testování, Dokumentace</w:t>
            </w:r>
          </w:p>
        </w:tc>
        <w:tc>
          <w:tcPr>
            <w:tcW w:w="1275" w:type="dxa"/>
            <w:tcBorders>
              <w:top w:val="dotted" w:sz="4" w:space="0" w:color="auto"/>
            </w:tcBorders>
            <w:shd w:val="clear" w:color="auto" w:fill="auto"/>
            <w:vAlign w:val="center"/>
          </w:tcPr>
          <w:p w14:paraId="4C7CF2C7" w14:textId="77777777" w:rsidR="00302F05" w:rsidRDefault="003E7AD1">
            <w:pPr>
              <w:pStyle w:val="Tabulka"/>
              <w:jc w:val="right"/>
              <w:rPr>
                <w:color w:val="000000"/>
              </w:rPr>
            </w:pPr>
            <w:r>
              <w:rPr>
                <w:color w:val="000000"/>
                <w:szCs w:val="22"/>
              </w:rPr>
              <w:t>11</w:t>
            </w:r>
          </w:p>
        </w:tc>
        <w:tc>
          <w:tcPr>
            <w:tcW w:w="1275" w:type="dxa"/>
            <w:tcBorders>
              <w:top w:val="dotted" w:sz="4" w:space="0" w:color="auto"/>
            </w:tcBorders>
            <w:shd w:val="clear" w:color="auto" w:fill="auto"/>
            <w:vAlign w:val="center"/>
          </w:tcPr>
          <w:p w14:paraId="707A996D" w14:textId="77777777" w:rsidR="00302F05" w:rsidRDefault="003E7AD1">
            <w:pPr>
              <w:pStyle w:val="Tabulka"/>
              <w:jc w:val="right"/>
              <w:rPr>
                <w:color w:val="000000"/>
              </w:rPr>
            </w:pPr>
            <w:r>
              <w:rPr>
                <w:color w:val="000000"/>
                <w:szCs w:val="22"/>
              </w:rPr>
              <w:t>69 300</w:t>
            </w:r>
          </w:p>
        </w:tc>
        <w:tc>
          <w:tcPr>
            <w:tcW w:w="1275" w:type="dxa"/>
            <w:tcBorders>
              <w:top w:val="dotted" w:sz="4" w:space="0" w:color="auto"/>
            </w:tcBorders>
            <w:shd w:val="clear" w:color="auto" w:fill="auto"/>
            <w:vAlign w:val="center"/>
          </w:tcPr>
          <w:p w14:paraId="2A5CE256" w14:textId="77777777" w:rsidR="00302F05" w:rsidRDefault="003E7AD1">
            <w:pPr>
              <w:pStyle w:val="Tabulka"/>
              <w:jc w:val="right"/>
              <w:rPr>
                <w:color w:val="000000"/>
              </w:rPr>
            </w:pPr>
            <w:r>
              <w:rPr>
                <w:color w:val="000000"/>
              </w:rPr>
              <w:t>83 853</w:t>
            </w:r>
          </w:p>
        </w:tc>
      </w:tr>
      <w:tr w:rsidR="00302F05" w14:paraId="0FC2DF39" w14:textId="77777777">
        <w:trPr>
          <w:trHeight w:val="397"/>
        </w:trPr>
        <w:tc>
          <w:tcPr>
            <w:tcW w:w="1276" w:type="dxa"/>
            <w:tcBorders>
              <w:top w:val="dotted" w:sz="4" w:space="0" w:color="auto"/>
              <w:left w:val="dotted" w:sz="4" w:space="0" w:color="auto"/>
            </w:tcBorders>
            <w:shd w:val="clear" w:color="auto" w:fill="auto"/>
            <w:vAlign w:val="center"/>
          </w:tcPr>
          <w:p w14:paraId="350642EE" w14:textId="77777777" w:rsidR="00302F05" w:rsidRDefault="003E7AD1">
            <w:pPr>
              <w:pStyle w:val="Tabulka"/>
            </w:pPr>
            <w:r>
              <w:t>Vývojář</w:t>
            </w:r>
          </w:p>
        </w:tc>
        <w:tc>
          <w:tcPr>
            <w:tcW w:w="4678" w:type="dxa"/>
            <w:tcBorders>
              <w:top w:val="dotted" w:sz="4" w:space="0" w:color="auto"/>
              <w:left w:val="dotted" w:sz="4" w:space="0" w:color="auto"/>
            </w:tcBorders>
            <w:shd w:val="clear" w:color="auto" w:fill="auto"/>
            <w:vAlign w:val="center"/>
          </w:tcPr>
          <w:p w14:paraId="4C426679" w14:textId="77777777" w:rsidR="00302F05" w:rsidRDefault="003E7AD1">
            <w:pPr>
              <w:pStyle w:val="Tabulka"/>
              <w:rPr>
                <w:color w:val="000000"/>
              </w:rPr>
            </w:pPr>
            <w:r>
              <w:rPr>
                <w:color w:val="000000"/>
              </w:rPr>
              <w:t>Vývoj dle zadání, Unit Testy, Oprava chyb, Podpora testování</w:t>
            </w:r>
          </w:p>
        </w:tc>
        <w:tc>
          <w:tcPr>
            <w:tcW w:w="1275" w:type="dxa"/>
            <w:tcBorders>
              <w:top w:val="dotted" w:sz="4" w:space="0" w:color="auto"/>
            </w:tcBorders>
            <w:shd w:val="clear" w:color="auto" w:fill="auto"/>
            <w:vAlign w:val="center"/>
          </w:tcPr>
          <w:p w14:paraId="2A620AC6" w14:textId="77777777" w:rsidR="00302F05" w:rsidRDefault="003E7AD1">
            <w:pPr>
              <w:pStyle w:val="Tabulka"/>
              <w:jc w:val="right"/>
              <w:rPr>
                <w:color w:val="000000"/>
              </w:rPr>
            </w:pPr>
            <w:r>
              <w:rPr>
                <w:color w:val="000000"/>
                <w:szCs w:val="22"/>
              </w:rPr>
              <w:t>45</w:t>
            </w:r>
          </w:p>
        </w:tc>
        <w:tc>
          <w:tcPr>
            <w:tcW w:w="1275" w:type="dxa"/>
            <w:tcBorders>
              <w:top w:val="dotted" w:sz="4" w:space="0" w:color="auto"/>
            </w:tcBorders>
            <w:shd w:val="clear" w:color="auto" w:fill="auto"/>
            <w:vAlign w:val="center"/>
          </w:tcPr>
          <w:p w14:paraId="0E44071A" w14:textId="77777777" w:rsidR="00302F05" w:rsidRDefault="003E7AD1">
            <w:pPr>
              <w:pStyle w:val="Tabulka"/>
              <w:jc w:val="right"/>
              <w:rPr>
                <w:color w:val="000000"/>
              </w:rPr>
            </w:pPr>
            <w:r>
              <w:rPr>
                <w:color w:val="000000"/>
                <w:szCs w:val="22"/>
              </w:rPr>
              <w:t>283 500</w:t>
            </w:r>
          </w:p>
        </w:tc>
        <w:tc>
          <w:tcPr>
            <w:tcW w:w="1275" w:type="dxa"/>
            <w:tcBorders>
              <w:top w:val="dotted" w:sz="4" w:space="0" w:color="auto"/>
            </w:tcBorders>
            <w:shd w:val="clear" w:color="auto" w:fill="auto"/>
            <w:vAlign w:val="center"/>
          </w:tcPr>
          <w:p w14:paraId="62D13A9F" w14:textId="77777777" w:rsidR="00302F05" w:rsidRDefault="003E7AD1">
            <w:pPr>
              <w:pStyle w:val="Tabulka"/>
              <w:jc w:val="right"/>
              <w:rPr>
                <w:color w:val="000000"/>
              </w:rPr>
            </w:pPr>
            <w:r>
              <w:rPr>
                <w:color w:val="000000"/>
                <w:szCs w:val="22"/>
              </w:rPr>
              <w:t>343 035</w:t>
            </w:r>
          </w:p>
        </w:tc>
      </w:tr>
      <w:tr w:rsidR="00302F05" w14:paraId="18BB9F78" w14:textId="77777777">
        <w:trPr>
          <w:trHeight w:val="397"/>
        </w:trPr>
        <w:tc>
          <w:tcPr>
            <w:tcW w:w="1276" w:type="dxa"/>
            <w:tcBorders>
              <w:top w:val="dotted" w:sz="4" w:space="0" w:color="auto"/>
              <w:left w:val="dotted" w:sz="4" w:space="0" w:color="auto"/>
            </w:tcBorders>
            <w:shd w:val="clear" w:color="auto" w:fill="auto"/>
            <w:vAlign w:val="center"/>
          </w:tcPr>
          <w:p w14:paraId="41FA520B" w14:textId="77777777" w:rsidR="00302F05" w:rsidRDefault="003E7AD1">
            <w:pPr>
              <w:pStyle w:val="Tabulka"/>
            </w:pPr>
            <w:r>
              <w:t>QA</w:t>
            </w:r>
          </w:p>
        </w:tc>
        <w:tc>
          <w:tcPr>
            <w:tcW w:w="4678" w:type="dxa"/>
            <w:tcBorders>
              <w:top w:val="dotted" w:sz="4" w:space="0" w:color="auto"/>
              <w:left w:val="dotted" w:sz="4" w:space="0" w:color="auto"/>
            </w:tcBorders>
            <w:shd w:val="clear" w:color="auto" w:fill="auto"/>
            <w:vAlign w:val="center"/>
          </w:tcPr>
          <w:p w14:paraId="3B2A3CA6" w14:textId="77777777" w:rsidR="00302F05" w:rsidRDefault="003E7AD1">
            <w:pPr>
              <w:pStyle w:val="Tabulka"/>
              <w:rPr>
                <w:color w:val="000000"/>
              </w:rPr>
            </w:pPr>
            <w:r>
              <w:rPr>
                <w:color w:val="000000"/>
              </w:rPr>
              <w:t>Testování, Testovací scénáře, Kontrola kvality řešení, PM</w:t>
            </w:r>
          </w:p>
        </w:tc>
        <w:tc>
          <w:tcPr>
            <w:tcW w:w="1275" w:type="dxa"/>
            <w:tcBorders>
              <w:top w:val="dotted" w:sz="4" w:space="0" w:color="auto"/>
            </w:tcBorders>
            <w:shd w:val="clear" w:color="auto" w:fill="auto"/>
            <w:vAlign w:val="center"/>
          </w:tcPr>
          <w:p w14:paraId="5E657F2D" w14:textId="77777777" w:rsidR="00302F05" w:rsidRDefault="003E7AD1">
            <w:pPr>
              <w:pStyle w:val="Tabulka"/>
              <w:jc w:val="right"/>
              <w:rPr>
                <w:color w:val="000000"/>
              </w:rPr>
            </w:pPr>
            <w:r>
              <w:rPr>
                <w:color w:val="000000"/>
                <w:szCs w:val="22"/>
              </w:rPr>
              <w:t>11</w:t>
            </w:r>
          </w:p>
        </w:tc>
        <w:tc>
          <w:tcPr>
            <w:tcW w:w="1275" w:type="dxa"/>
            <w:tcBorders>
              <w:top w:val="dotted" w:sz="4" w:space="0" w:color="auto"/>
            </w:tcBorders>
            <w:shd w:val="clear" w:color="auto" w:fill="auto"/>
            <w:vAlign w:val="center"/>
          </w:tcPr>
          <w:p w14:paraId="76CCB723" w14:textId="77777777" w:rsidR="00302F05" w:rsidRDefault="003E7AD1">
            <w:pPr>
              <w:pStyle w:val="Tabulka"/>
              <w:jc w:val="right"/>
              <w:rPr>
                <w:color w:val="000000"/>
              </w:rPr>
            </w:pPr>
            <w:r>
              <w:rPr>
                <w:color w:val="000000"/>
                <w:szCs w:val="22"/>
              </w:rPr>
              <w:t>69 300</w:t>
            </w:r>
          </w:p>
        </w:tc>
        <w:tc>
          <w:tcPr>
            <w:tcW w:w="1275" w:type="dxa"/>
            <w:tcBorders>
              <w:top w:val="dotted" w:sz="4" w:space="0" w:color="auto"/>
            </w:tcBorders>
            <w:shd w:val="clear" w:color="auto" w:fill="auto"/>
            <w:vAlign w:val="center"/>
          </w:tcPr>
          <w:p w14:paraId="269AB918" w14:textId="77777777" w:rsidR="00302F05" w:rsidRDefault="003E7AD1">
            <w:pPr>
              <w:pStyle w:val="Tabulka"/>
              <w:jc w:val="right"/>
              <w:rPr>
                <w:color w:val="000000"/>
              </w:rPr>
            </w:pPr>
            <w:r>
              <w:rPr>
                <w:color w:val="000000"/>
              </w:rPr>
              <w:t>83 853</w:t>
            </w:r>
          </w:p>
        </w:tc>
      </w:tr>
      <w:tr w:rsidR="00302F05" w14:paraId="27774863" w14:textId="77777777">
        <w:trPr>
          <w:trHeight w:val="397"/>
        </w:trPr>
        <w:tc>
          <w:tcPr>
            <w:tcW w:w="5954" w:type="dxa"/>
            <w:gridSpan w:val="2"/>
            <w:tcBorders>
              <w:left w:val="dotted" w:sz="4" w:space="0" w:color="auto"/>
              <w:bottom w:val="dotted" w:sz="4" w:space="0" w:color="auto"/>
            </w:tcBorders>
            <w:shd w:val="clear" w:color="auto" w:fill="auto"/>
            <w:vAlign w:val="center"/>
          </w:tcPr>
          <w:p w14:paraId="70E17896" w14:textId="77777777" w:rsidR="00302F05" w:rsidRDefault="003E7AD1">
            <w:pPr>
              <w:pStyle w:val="Tabulka"/>
              <w:rPr>
                <w:b/>
              </w:rPr>
            </w:pPr>
            <w:r>
              <w:rPr>
                <w:b/>
              </w:rPr>
              <w:t>Celkem: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DC02F6" w14:textId="77777777" w:rsidR="00302F05" w:rsidRDefault="003E7AD1">
            <w:pPr>
              <w:pStyle w:val="Tabulka"/>
              <w:jc w:val="right"/>
              <w:rPr>
                <w:b/>
              </w:rPr>
            </w:pPr>
            <w:r>
              <w:rPr>
                <w:b/>
                <w:color w:val="000000"/>
                <w:szCs w:val="22"/>
              </w:rPr>
              <w:t>67</w:t>
            </w:r>
          </w:p>
        </w:tc>
        <w:tc>
          <w:tcPr>
            <w:tcW w:w="1275" w:type="dxa"/>
            <w:tcBorders>
              <w:top w:val="single" w:sz="4" w:space="0" w:color="auto"/>
              <w:left w:val="nil"/>
              <w:bottom w:val="single" w:sz="4" w:space="0" w:color="auto"/>
              <w:right w:val="single" w:sz="4" w:space="0" w:color="auto"/>
            </w:tcBorders>
            <w:shd w:val="clear" w:color="auto" w:fill="auto"/>
            <w:vAlign w:val="center"/>
          </w:tcPr>
          <w:p w14:paraId="576A6391" w14:textId="77777777" w:rsidR="00302F05" w:rsidRDefault="003E7AD1">
            <w:pPr>
              <w:pStyle w:val="Tabulka"/>
              <w:jc w:val="right"/>
              <w:rPr>
                <w:b/>
              </w:rPr>
            </w:pPr>
            <w:r>
              <w:rPr>
                <w:b/>
                <w:color w:val="000000"/>
                <w:szCs w:val="22"/>
              </w:rPr>
              <w:t>422 100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77AA777" w14:textId="77777777" w:rsidR="00302F05" w:rsidRDefault="003E7AD1">
            <w:pPr>
              <w:pStyle w:val="Tabulka"/>
              <w:jc w:val="right"/>
              <w:rPr>
                <w:b/>
                <w:lang w:eastAsia="cs-CZ"/>
              </w:rPr>
            </w:pPr>
            <w:r>
              <w:rPr>
                <w:b/>
              </w:rPr>
              <w:t>510 741</w:t>
            </w:r>
          </w:p>
        </w:tc>
      </w:tr>
    </w:tbl>
    <w:p w14:paraId="2620D4BC" w14:textId="77777777" w:rsidR="00302F05" w:rsidRDefault="00302F05">
      <w:pPr>
        <w:rPr>
          <w:sz w:val="8"/>
          <w:szCs w:val="8"/>
        </w:rPr>
      </w:pPr>
    </w:p>
    <w:p w14:paraId="548DF0CF" w14:textId="77777777" w:rsidR="00302F05" w:rsidRDefault="003E7AD1">
      <w:pPr>
        <w:rPr>
          <w:sz w:val="18"/>
          <w:szCs w:val="18"/>
        </w:rPr>
      </w:pPr>
      <w:r>
        <w:rPr>
          <w:sz w:val="18"/>
          <w:szCs w:val="18"/>
        </w:rPr>
        <w:t>(Pozn.: MD – člověkoden, MJ – měrná jednotka, např. počet kusů)</w:t>
      </w:r>
    </w:p>
    <w:p w14:paraId="645C1E19" w14:textId="77777777" w:rsidR="00302F05" w:rsidRDefault="00302F05"/>
    <w:p w14:paraId="3CFB8A50" w14:textId="77777777" w:rsidR="00302F05" w:rsidRDefault="003E7AD1">
      <w:pPr>
        <w:pStyle w:val="Nadpis1"/>
        <w:numPr>
          <w:ilvl w:val="0"/>
          <w:numId w:val="38"/>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302F05" w14:paraId="30857F45"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F5E1C0" w14:textId="77777777" w:rsidR="00302F05" w:rsidRDefault="003E7AD1">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E24F8E" w14:textId="77777777" w:rsidR="00302F05" w:rsidRDefault="003E7AD1">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412B508" w14:textId="77777777" w:rsidR="00302F05" w:rsidRDefault="003E7AD1">
            <w:pPr>
              <w:rPr>
                <w:b/>
                <w:bCs/>
                <w:color w:val="000000"/>
                <w:szCs w:val="22"/>
                <w:lang w:eastAsia="cs-CZ"/>
              </w:rPr>
            </w:pPr>
            <w:r>
              <w:rPr>
                <w:b/>
                <w:bCs/>
                <w:color w:val="000000"/>
                <w:szCs w:val="22"/>
                <w:lang w:eastAsia="cs-CZ"/>
              </w:rPr>
              <w:t xml:space="preserve">Formát </w:t>
            </w:r>
          </w:p>
          <w:p w14:paraId="7CB7C174" w14:textId="77777777" w:rsidR="00302F05" w:rsidRDefault="003E7AD1">
            <w:pPr>
              <w:rPr>
                <w:b/>
                <w:bCs/>
                <w:color w:val="000000"/>
                <w:szCs w:val="22"/>
                <w:lang w:eastAsia="cs-CZ"/>
              </w:rPr>
            </w:pPr>
            <w:r>
              <w:rPr>
                <w:b/>
                <w:bCs/>
                <w:color w:val="000000"/>
                <w:szCs w:val="22"/>
                <w:lang w:eastAsia="cs-CZ"/>
              </w:rPr>
              <w:t>(CD, listinná forma)</w:t>
            </w:r>
          </w:p>
        </w:tc>
      </w:tr>
      <w:tr w:rsidR="00302F05" w14:paraId="4A857694" w14:textId="77777777">
        <w:trPr>
          <w:trHeight w:val="284"/>
        </w:trPr>
        <w:tc>
          <w:tcPr>
            <w:tcW w:w="710" w:type="dxa"/>
            <w:tcBorders>
              <w:right w:val="dotted" w:sz="4" w:space="0" w:color="auto"/>
            </w:tcBorders>
            <w:shd w:val="clear" w:color="auto" w:fill="auto"/>
            <w:noWrap/>
            <w:vAlign w:val="bottom"/>
          </w:tcPr>
          <w:p w14:paraId="0C7044EC" w14:textId="77777777" w:rsidR="00302F05" w:rsidRDefault="00302F05">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4A10D6D1" w14:textId="77777777" w:rsidR="00302F05" w:rsidRDefault="00302F05">
            <w:pPr>
              <w:rPr>
                <w:color w:val="000000"/>
                <w:szCs w:val="22"/>
                <w:lang w:eastAsia="cs-CZ"/>
              </w:rPr>
            </w:pPr>
          </w:p>
        </w:tc>
        <w:tc>
          <w:tcPr>
            <w:tcW w:w="2797" w:type="dxa"/>
            <w:tcBorders>
              <w:left w:val="dotted" w:sz="4" w:space="0" w:color="auto"/>
            </w:tcBorders>
            <w:shd w:val="clear" w:color="auto" w:fill="auto"/>
            <w:noWrap/>
            <w:vAlign w:val="bottom"/>
          </w:tcPr>
          <w:p w14:paraId="030DFBE7" w14:textId="77777777" w:rsidR="00302F05" w:rsidRDefault="00302F05">
            <w:pPr>
              <w:rPr>
                <w:color w:val="000000"/>
                <w:szCs w:val="22"/>
                <w:lang w:eastAsia="cs-CZ"/>
              </w:rPr>
            </w:pPr>
          </w:p>
        </w:tc>
      </w:tr>
      <w:tr w:rsidR="00302F05" w14:paraId="3F406B1F" w14:textId="77777777">
        <w:trPr>
          <w:trHeight w:val="284"/>
        </w:trPr>
        <w:tc>
          <w:tcPr>
            <w:tcW w:w="710" w:type="dxa"/>
            <w:tcBorders>
              <w:right w:val="dotted" w:sz="4" w:space="0" w:color="auto"/>
            </w:tcBorders>
            <w:shd w:val="clear" w:color="auto" w:fill="auto"/>
            <w:noWrap/>
            <w:vAlign w:val="bottom"/>
          </w:tcPr>
          <w:p w14:paraId="7D22E54E" w14:textId="77777777" w:rsidR="00302F05" w:rsidRDefault="00302F05">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3EC3D480" w14:textId="77777777" w:rsidR="00302F05" w:rsidRDefault="00302F05">
            <w:pPr>
              <w:rPr>
                <w:color w:val="000000"/>
                <w:szCs w:val="22"/>
                <w:lang w:eastAsia="cs-CZ"/>
              </w:rPr>
            </w:pPr>
          </w:p>
        </w:tc>
        <w:tc>
          <w:tcPr>
            <w:tcW w:w="2797" w:type="dxa"/>
            <w:tcBorders>
              <w:left w:val="dotted" w:sz="4" w:space="0" w:color="auto"/>
            </w:tcBorders>
            <w:shd w:val="clear" w:color="auto" w:fill="auto"/>
            <w:vAlign w:val="bottom"/>
          </w:tcPr>
          <w:p w14:paraId="79BC1361" w14:textId="77777777" w:rsidR="00302F05" w:rsidRDefault="00302F05">
            <w:pPr>
              <w:rPr>
                <w:color w:val="000000"/>
                <w:szCs w:val="22"/>
                <w:lang w:eastAsia="cs-CZ"/>
              </w:rPr>
            </w:pPr>
          </w:p>
        </w:tc>
      </w:tr>
    </w:tbl>
    <w:p w14:paraId="255A59E8" w14:textId="77777777" w:rsidR="00302F05" w:rsidRDefault="00302F05"/>
    <w:p w14:paraId="1637E45D" w14:textId="77777777" w:rsidR="00302F05" w:rsidRDefault="003E7AD1">
      <w:pPr>
        <w:pStyle w:val="Nadpis1"/>
        <w:numPr>
          <w:ilvl w:val="0"/>
          <w:numId w:val="38"/>
        </w:numPr>
        <w:ind w:left="284" w:hanging="284"/>
        <w:rPr>
          <w:szCs w:val="22"/>
        </w:rPr>
      </w:pPr>
      <w:r>
        <w:rPr>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0"/>
        <w:gridCol w:w="3682"/>
        <w:gridCol w:w="3398"/>
      </w:tblGrid>
      <w:tr w:rsidR="00302F05" w14:paraId="086D8851" w14:textId="77777777">
        <w:trPr>
          <w:trHeight w:val="1079"/>
        </w:trPr>
        <w:tc>
          <w:tcPr>
            <w:tcW w:w="26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407768" w14:textId="77777777" w:rsidR="00302F05" w:rsidRDefault="003E7AD1">
            <w:pPr>
              <w:rPr>
                <w:b/>
                <w:bCs/>
                <w:color w:val="000000"/>
                <w:szCs w:val="22"/>
                <w:lang w:eastAsia="cs-CZ"/>
              </w:rPr>
            </w:pPr>
            <w:r>
              <w:rPr>
                <w:b/>
                <w:bCs/>
                <w:color w:val="000000"/>
                <w:szCs w:val="22"/>
                <w:lang w:eastAsia="cs-CZ"/>
              </w:rPr>
              <w:t>Název Dodavatele / Poskytovatele</w:t>
            </w:r>
          </w:p>
        </w:tc>
        <w:tc>
          <w:tcPr>
            <w:tcW w:w="3682" w:type="dxa"/>
            <w:tcBorders>
              <w:top w:val="single" w:sz="8" w:space="0" w:color="auto"/>
              <w:left w:val="single" w:sz="8" w:space="0" w:color="auto"/>
              <w:bottom w:val="single" w:sz="8" w:space="0" w:color="auto"/>
              <w:right w:val="single" w:sz="8" w:space="0" w:color="auto"/>
            </w:tcBorders>
            <w:vAlign w:val="center"/>
          </w:tcPr>
          <w:p w14:paraId="3931D6C1" w14:textId="77777777" w:rsidR="00302F05" w:rsidRDefault="003E7AD1">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8"/>
            </w:r>
          </w:p>
        </w:tc>
        <w:tc>
          <w:tcPr>
            <w:tcW w:w="3398" w:type="dxa"/>
            <w:tcBorders>
              <w:top w:val="single" w:sz="8" w:space="0" w:color="auto"/>
              <w:left w:val="single" w:sz="8" w:space="0" w:color="auto"/>
              <w:bottom w:val="single" w:sz="8" w:space="0" w:color="auto"/>
              <w:right w:val="single" w:sz="8" w:space="0" w:color="auto"/>
            </w:tcBorders>
            <w:vAlign w:val="center"/>
          </w:tcPr>
          <w:p w14:paraId="48087B43" w14:textId="77777777" w:rsidR="00302F05" w:rsidRDefault="003E7AD1">
            <w:pPr>
              <w:rPr>
                <w:b/>
                <w:bCs/>
                <w:color w:val="000000"/>
                <w:szCs w:val="22"/>
                <w:lang w:eastAsia="cs-CZ"/>
              </w:rPr>
            </w:pPr>
            <w:r>
              <w:rPr>
                <w:b/>
                <w:bCs/>
                <w:color w:val="000000"/>
                <w:szCs w:val="22"/>
                <w:lang w:eastAsia="cs-CZ"/>
              </w:rPr>
              <w:t>Datum a podpis:</w:t>
            </w:r>
          </w:p>
        </w:tc>
      </w:tr>
      <w:tr w:rsidR="00302F05" w14:paraId="23A6FCC0" w14:textId="77777777">
        <w:trPr>
          <w:trHeight w:val="906"/>
        </w:trPr>
        <w:tc>
          <w:tcPr>
            <w:tcW w:w="2690" w:type="dxa"/>
            <w:shd w:val="clear" w:color="auto" w:fill="auto"/>
            <w:noWrap/>
            <w:vAlign w:val="center"/>
          </w:tcPr>
          <w:p w14:paraId="6D135022" w14:textId="77777777" w:rsidR="00302F05" w:rsidRDefault="003E7AD1">
            <w:pPr>
              <w:rPr>
                <w:color w:val="000000"/>
                <w:szCs w:val="22"/>
                <w:lang w:eastAsia="cs-CZ"/>
              </w:rPr>
            </w:pPr>
            <w:r>
              <w:rPr>
                <w:color w:val="000000"/>
                <w:szCs w:val="22"/>
                <w:lang w:eastAsia="cs-CZ"/>
              </w:rPr>
              <w:t>GEM System a.s.</w:t>
            </w:r>
          </w:p>
        </w:tc>
        <w:tc>
          <w:tcPr>
            <w:tcW w:w="3682" w:type="dxa"/>
            <w:vAlign w:val="center"/>
          </w:tcPr>
          <w:p w14:paraId="18F617D9" w14:textId="69403658" w:rsidR="00302F05" w:rsidRDefault="003A7D5C">
            <w:pPr>
              <w:rPr>
                <w:color w:val="000000"/>
                <w:szCs w:val="22"/>
                <w:lang w:eastAsia="cs-CZ"/>
              </w:rPr>
            </w:pPr>
            <w:r>
              <w:rPr>
                <w:color w:val="000000"/>
                <w:szCs w:val="22"/>
                <w:lang w:eastAsia="cs-CZ"/>
              </w:rPr>
              <w:t>xxx</w:t>
            </w:r>
          </w:p>
        </w:tc>
        <w:tc>
          <w:tcPr>
            <w:tcW w:w="3398" w:type="dxa"/>
            <w:vAlign w:val="center"/>
          </w:tcPr>
          <w:p w14:paraId="33FD9E19" w14:textId="77777777" w:rsidR="00302F05" w:rsidRDefault="00302F05">
            <w:pPr>
              <w:ind w:right="72"/>
              <w:rPr>
                <w:color w:val="000000"/>
                <w:szCs w:val="22"/>
                <w:lang w:eastAsia="cs-CZ"/>
              </w:rPr>
            </w:pPr>
          </w:p>
        </w:tc>
      </w:tr>
    </w:tbl>
    <w:p w14:paraId="583B1928" w14:textId="77777777" w:rsidR="00302F05" w:rsidRDefault="00302F05">
      <w:pPr>
        <w:rPr>
          <w:szCs w:val="22"/>
        </w:rPr>
      </w:pPr>
    </w:p>
    <w:p w14:paraId="6E40F157" w14:textId="77777777" w:rsidR="00302F05" w:rsidRDefault="003E7AD1">
      <w:pPr>
        <w:rPr>
          <w:b/>
          <w:caps/>
          <w:szCs w:val="22"/>
        </w:rPr>
      </w:pPr>
      <w:r>
        <w:rPr>
          <w:b/>
          <w:caps/>
          <w:szCs w:val="22"/>
        </w:rPr>
        <w:br w:type="page"/>
      </w:r>
    </w:p>
    <w:p w14:paraId="4C778054" w14:textId="77777777" w:rsidR="00302F05" w:rsidRDefault="00302F05">
      <w:pPr>
        <w:rPr>
          <w:b/>
          <w:caps/>
          <w:szCs w:val="22"/>
        </w:rPr>
        <w:sectPr w:rsidR="00302F05">
          <w:footerReference w:type="default" r:id="rId15"/>
          <w:pgSz w:w="11906" w:h="16838"/>
          <w:pgMar w:top="1560" w:right="1418" w:bottom="1134" w:left="992" w:header="567" w:footer="567" w:gutter="0"/>
          <w:pgNumType w:start="1"/>
          <w:cols w:space="708"/>
          <w:docGrid w:linePitch="360"/>
        </w:sectPr>
      </w:pPr>
    </w:p>
    <w:p w14:paraId="1F82FBBF" w14:textId="77777777" w:rsidR="00302F05" w:rsidRDefault="003E7AD1">
      <w:pPr>
        <w:rPr>
          <w:b/>
          <w:bCs/>
          <w:caps/>
        </w:rPr>
      </w:pPr>
      <w:r>
        <w:rPr>
          <w:b/>
          <w:bCs/>
          <w:caps/>
        </w:rPr>
        <w:lastRenderedPageBreak/>
        <w:t>C – Schválení realizace požadavku Z34786</w:t>
      </w:r>
    </w:p>
    <w:p w14:paraId="7F009112" w14:textId="77777777" w:rsidR="00302F05" w:rsidRDefault="00302F05">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02F05" w14:paraId="3951E5F3" w14:textId="77777777">
        <w:tc>
          <w:tcPr>
            <w:tcW w:w="1701" w:type="dxa"/>
            <w:tcBorders>
              <w:top w:val="single" w:sz="8" w:space="0" w:color="auto"/>
              <w:left w:val="single" w:sz="8" w:space="0" w:color="auto"/>
              <w:bottom w:val="single" w:sz="8" w:space="0" w:color="auto"/>
            </w:tcBorders>
            <w:vAlign w:val="center"/>
          </w:tcPr>
          <w:p w14:paraId="53CA52B4" w14:textId="77777777" w:rsidR="00302F05" w:rsidRDefault="003E7AD1">
            <w:pPr>
              <w:pStyle w:val="Tabulka"/>
              <w:rPr>
                <w:rStyle w:val="Siln"/>
                <w:szCs w:val="22"/>
              </w:rPr>
            </w:pPr>
            <w:r>
              <w:rPr>
                <w:b/>
                <w:szCs w:val="22"/>
              </w:rPr>
              <w:t>ID PK MZe</w:t>
            </w:r>
            <w:r>
              <w:rPr>
                <w:rStyle w:val="Odkaznavysvtlivky"/>
                <w:szCs w:val="22"/>
              </w:rPr>
              <w:endnoteReference w:id="19"/>
            </w:r>
            <w:r>
              <w:rPr>
                <w:b/>
                <w:szCs w:val="22"/>
              </w:rPr>
              <w:t>:</w:t>
            </w:r>
          </w:p>
        </w:tc>
        <w:tc>
          <w:tcPr>
            <w:tcW w:w="1095" w:type="dxa"/>
            <w:vAlign w:val="center"/>
          </w:tcPr>
          <w:p w14:paraId="13D3A447" w14:textId="77777777" w:rsidR="00302F05" w:rsidRDefault="003E7AD1">
            <w:pPr>
              <w:pStyle w:val="Tabulka"/>
            </w:pPr>
            <w:r>
              <w:t>12</w:t>
            </w:r>
          </w:p>
        </w:tc>
      </w:tr>
    </w:tbl>
    <w:p w14:paraId="15EF70EC" w14:textId="77777777" w:rsidR="00302F05" w:rsidRDefault="00302F05">
      <w:pPr>
        <w:rPr>
          <w:szCs w:val="22"/>
        </w:rPr>
      </w:pPr>
    </w:p>
    <w:p w14:paraId="1DCBD8D1" w14:textId="77777777" w:rsidR="00302F05" w:rsidRDefault="003E7AD1">
      <w:pPr>
        <w:pStyle w:val="Nadpis1"/>
        <w:numPr>
          <w:ilvl w:val="0"/>
          <w:numId w:val="39"/>
        </w:numPr>
        <w:ind w:left="720" w:firstLine="708"/>
        <w:rPr>
          <w:szCs w:val="22"/>
        </w:rPr>
      </w:pPr>
      <w:r>
        <w:rPr>
          <w:szCs w:val="22"/>
        </w:rPr>
        <w:t>Specifikace plnění</w:t>
      </w:r>
    </w:p>
    <w:p w14:paraId="30497D8D" w14:textId="77777777" w:rsidR="00302F05" w:rsidRDefault="003E7AD1">
      <w:pPr>
        <w:spacing w:after="120"/>
      </w:pPr>
      <w:r>
        <w:t xml:space="preserve">Požadované plnění je specifikováno v části A a B tohoto RfC. </w:t>
      </w:r>
    </w:p>
    <w:p w14:paraId="0E6269D6" w14:textId="77777777" w:rsidR="00302F05" w:rsidRDefault="003E7AD1">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302F05" w14:paraId="4CE23A2E"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082E186" w14:textId="77777777" w:rsidR="00302F05" w:rsidRDefault="003E7AD1">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2C704" w14:textId="77777777" w:rsidR="00302F05" w:rsidRDefault="003E7AD1">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369CFAD" w14:textId="77777777" w:rsidR="00302F05" w:rsidRDefault="003E7AD1">
            <w:pPr>
              <w:rPr>
                <w:rFonts w:ascii="Arial Narrow" w:hAnsi="Arial Narrow"/>
                <w:b/>
                <w:bCs/>
                <w:color w:val="000000"/>
                <w:szCs w:val="22"/>
                <w:lang w:eastAsia="cs-CZ"/>
              </w:rPr>
            </w:pPr>
            <w:r>
              <w:rPr>
                <w:rFonts w:ascii="Arial Narrow" w:hAnsi="Arial Narrow"/>
                <w:b/>
                <w:bCs/>
                <w:color w:val="000000"/>
                <w:szCs w:val="22"/>
                <w:lang w:eastAsia="cs-CZ"/>
              </w:rPr>
              <w:t>Realizovat</w:t>
            </w:r>
          </w:p>
          <w:p w14:paraId="7D50F6E9" w14:textId="77777777" w:rsidR="00302F05" w:rsidRDefault="003E7AD1">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61D4B65" w14:textId="77777777" w:rsidR="00302F05" w:rsidRDefault="003E7AD1">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302F05" w14:paraId="15C43D99"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DDEE469" w14:textId="77777777" w:rsidR="00302F05" w:rsidRDefault="00302F05">
            <w:pPr>
              <w:pStyle w:val="Odstavecseseznamem"/>
              <w:numPr>
                <w:ilvl w:val="0"/>
                <w:numId w:val="34"/>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AED40A0" w14:textId="77777777" w:rsidR="00302F05" w:rsidRDefault="003E7AD1">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AD5019B" w14:textId="77777777" w:rsidR="00302F05" w:rsidRDefault="003E7AD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8AB7C16" w14:textId="77777777" w:rsidR="00302F05" w:rsidRDefault="00302F05">
            <w:pPr>
              <w:rPr>
                <w:color w:val="000000"/>
                <w:szCs w:val="22"/>
                <w:lang w:eastAsia="cs-CZ"/>
              </w:rPr>
            </w:pPr>
          </w:p>
        </w:tc>
      </w:tr>
      <w:tr w:rsidR="00302F05" w14:paraId="73138B8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47BD5C0" w14:textId="77777777" w:rsidR="00302F05" w:rsidRDefault="00302F0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DC3DEF2" w14:textId="77777777" w:rsidR="00302F05" w:rsidRDefault="003E7AD1">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E4CCC99" w14:textId="77777777" w:rsidR="00302F05" w:rsidRDefault="003E7AD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351C587" w14:textId="77777777" w:rsidR="00302F05" w:rsidRDefault="00302F05">
            <w:pPr>
              <w:rPr>
                <w:color w:val="000000"/>
                <w:szCs w:val="22"/>
                <w:lang w:eastAsia="cs-CZ"/>
              </w:rPr>
            </w:pPr>
          </w:p>
        </w:tc>
      </w:tr>
      <w:tr w:rsidR="00302F05" w14:paraId="612EFE9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FDBCE4C" w14:textId="77777777" w:rsidR="00302F05" w:rsidRDefault="00302F0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8622E2" w14:textId="77777777" w:rsidR="00302F05" w:rsidRDefault="003E7AD1">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F519CF" w14:textId="77777777" w:rsidR="00302F05" w:rsidRDefault="003E7AD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EBEEA4" w14:textId="77777777" w:rsidR="00302F05" w:rsidRDefault="00302F05">
            <w:pPr>
              <w:rPr>
                <w:color w:val="000000"/>
                <w:szCs w:val="22"/>
                <w:lang w:eastAsia="cs-CZ"/>
              </w:rPr>
            </w:pPr>
          </w:p>
        </w:tc>
      </w:tr>
      <w:tr w:rsidR="00302F05" w14:paraId="2B81F21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EAC299" w14:textId="77777777" w:rsidR="00302F05" w:rsidRDefault="00302F0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384132" w14:textId="77777777" w:rsidR="00302F05" w:rsidRDefault="003E7AD1">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029FE4C" w14:textId="77777777" w:rsidR="00302F05" w:rsidRDefault="003E7AD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60D68FF" w14:textId="77777777" w:rsidR="00302F05" w:rsidRDefault="00302F05">
            <w:pPr>
              <w:rPr>
                <w:color w:val="000000"/>
                <w:szCs w:val="22"/>
                <w:lang w:eastAsia="cs-CZ"/>
              </w:rPr>
            </w:pPr>
          </w:p>
        </w:tc>
      </w:tr>
      <w:tr w:rsidR="00302F05" w14:paraId="4DB5DEC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331B426" w14:textId="77777777" w:rsidR="00302F05" w:rsidRDefault="00302F0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D8F471" w14:textId="77777777" w:rsidR="00302F05" w:rsidRDefault="003E7AD1">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2265656" w14:textId="77777777" w:rsidR="00302F05" w:rsidRDefault="003E7AD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CAFF6D" w14:textId="77777777" w:rsidR="00302F05" w:rsidRDefault="00302F05">
            <w:pPr>
              <w:rPr>
                <w:color w:val="000000"/>
                <w:szCs w:val="22"/>
                <w:lang w:eastAsia="cs-CZ"/>
              </w:rPr>
            </w:pPr>
          </w:p>
        </w:tc>
      </w:tr>
      <w:tr w:rsidR="00302F05" w14:paraId="7743264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5312F05" w14:textId="77777777" w:rsidR="00302F05" w:rsidRDefault="00302F0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E5B6C5" w14:textId="77777777" w:rsidR="00302F05" w:rsidRDefault="003E7AD1">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9A1893F" w14:textId="77777777" w:rsidR="00302F05" w:rsidRDefault="003E7AD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51AFC06" w14:textId="77777777" w:rsidR="00302F05" w:rsidRDefault="00302F05">
            <w:pPr>
              <w:rPr>
                <w:color w:val="000000"/>
                <w:szCs w:val="22"/>
                <w:lang w:eastAsia="cs-CZ"/>
              </w:rPr>
            </w:pPr>
          </w:p>
        </w:tc>
      </w:tr>
      <w:tr w:rsidR="00302F05" w14:paraId="2027E93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61F6EAB" w14:textId="77777777" w:rsidR="00302F05" w:rsidRDefault="00302F0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E5750E" w14:textId="77777777" w:rsidR="00302F05" w:rsidRDefault="003E7AD1">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3C8793F" w14:textId="77777777" w:rsidR="00302F05" w:rsidRDefault="003E7AD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CE03396" w14:textId="77777777" w:rsidR="00302F05" w:rsidRDefault="00302F05">
            <w:pPr>
              <w:rPr>
                <w:color w:val="000000"/>
                <w:szCs w:val="22"/>
                <w:lang w:eastAsia="cs-CZ"/>
              </w:rPr>
            </w:pPr>
          </w:p>
        </w:tc>
      </w:tr>
      <w:tr w:rsidR="00302F05" w14:paraId="6200D6C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629E5A0" w14:textId="77777777" w:rsidR="00302F05" w:rsidRDefault="00302F0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5B0964" w14:textId="77777777" w:rsidR="00302F05" w:rsidRDefault="003E7AD1">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F83E1C6" w14:textId="77777777" w:rsidR="00302F05" w:rsidRDefault="003E7AD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179355C" w14:textId="77777777" w:rsidR="00302F05" w:rsidRDefault="00302F05">
            <w:pPr>
              <w:rPr>
                <w:color w:val="000000"/>
                <w:szCs w:val="22"/>
                <w:lang w:eastAsia="cs-CZ"/>
              </w:rPr>
            </w:pPr>
          </w:p>
        </w:tc>
      </w:tr>
      <w:tr w:rsidR="00302F05" w14:paraId="00736FE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53C474A" w14:textId="77777777" w:rsidR="00302F05" w:rsidRDefault="00302F0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87C82A" w14:textId="77777777" w:rsidR="00302F05" w:rsidRDefault="003E7AD1">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816A469" w14:textId="77777777" w:rsidR="00302F05" w:rsidRDefault="003E7AD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7AE2FFA" w14:textId="77777777" w:rsidR="00302F05" w:rsidRDefault="00302F05">
            <w:pPr>
              <w:rPr>
                <w:color w:val="000000"/>
                <w:szCs w:val="22"/>
                <w:lang w:eastAsia="cs-CZ"/>
              </w:rPr>
            </w:pPr>
          </w:p>
        </w:tc>
      </w:tr>
      <w:tr w:rsidR="00302F05" w14:paraId="2C6F377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97A6FC" w14:textId="77777777" w:rsidR="00302F05" w:rsidRDefault="00302F0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EDFDBF" w14:textId="77777777" w:rsidR="00302F05" w:rsidRDefault="003E7AD1">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82C526B" w14:textId="77777777" w:rsidR="00302F05" w:rsidRDefault="003E7AD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7629808" w14:textId="77777777" w:rsidR="00302F05" w:rsidRDefault="00302F05">
            <w:pPr>
              <w:rPr>
                <w:color w:val="000000"/>
                <w:szCs w:val="22"/>
                <w:lang w:eastAsia="cs-CZ"/>
              </w:rPr>
            </w:pPr>
          </w:p>
        </w:tc>
      </w:tr>
      <w:tr w:rsidR="00302F05" w14:paraId="60F89B8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1B05BF3" w14:textId="77777777" w:rsidR="00302F05" w:rsidRDefault="00302F0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C45331" w14:textId="77777777" w:rsidR="00302F05" w:rsidRDefault="003E7AD1">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7B85770" w14:textId="77777777" w:rsidR="00302F05" w:rsidRDefault="003E7AD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5FF5F51" w14:textId="77777777" w:rsidR="00302F05" w:rsidRDefault="00302F05">
            <w:pPr>
              <w:rPr>
                <w:color w:val="000000"/>
                <w:szCs w:val="22"/>
                <w:lang w:eastAsia="cs-CZ"/>
              </w:rPr>
            </w:pPr>
          </w:p>
        </w:tc>
      </w:tr>
      <w:tr w:rsidR="00302F05" w14:paraId="0BDC9D4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C73D360" w14:textId="77777777" w:rsidR="00302F05" w:rsidRDefault="00302F0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80E656" w14:textId="77777777" w:rsidR="00302F05" w:rsidRDefault="003E7AD1">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61150A0" w14:textId="77777777" w:rsidR="00302F05" w:rsidRDefault="003E7AD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14EECBB" w14:textId="77777777" w:rsidR="00302F05" w:rsidRDefault="00302F05">
            <w:pPr>
              <w:rPr>
                <w:color w:val="000000"/>
                <w:szCs w:val="22"/>
                <w:lang w:eastAsia="cs-CZ"/>
              </w:rPr>
            </w:pPr>
          </w:p>
        </w:tc>
      </w:tr>
      <w:tr w:rsidR="00302F05" w14:paraId="298ECD7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98A4A04" w14:textId="77777777" w:rsidR="00302F05" w:rsidRDefault="00302F05">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464F26" w14:textId="77777777" w:rsidR="00302F05" w:rsidRDefault="003E7AD1">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9573A85" w14:textId="77777777" w:rsidR="00302F05" w:rsidRDefault="003E7AD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6CF8BB" w14:textId="77777777" w:rsidR="00302F05" w:rsidRDefault="00302F05">
            <w:pPr>
              <w:rPr>
                <w:color w:val="000000"/>
                <w:szCs w:val="22"/>
                <w:lang w:eastAsia="cs-CZ"/>
              </w:rPr>
            </w:pPr>
          </w:p>
        </w:tc>
      </w:tr>
    </w:tbl>
    <w:p w14:paraId="666C21AC" w14:textId="77777777" w:rsidR="00302F05" w:rsidRDefault="00302F05"/>
    <w:p w14:paraId="5D54A81D" w14:textId="77777777" w:rsidR="00302F05" w:rsidRDefault="003E7AD1">
      <w:pPr>
        <w:pStyle w:val="Nadpis1"/>
        <w:numPr>
          <w:ilvl w:val="0"/>
          <w:numId w:val="24"/>
        </w:numPr>
        <w:rPr>
          <w:szCs w:val="22"/>
        </w:rPr>
      </w:pPr>
      <w:r>
        <w:rPr>
          <w:szCs w:val="22"/>
        </w:rPr>
        <w:t>Uživatelské a licenční zajištění pro Objednatele (je-li relevantní):</w:t>
      </w:r>
    </w:p>
    <w:p w14:paraId="13C23834" w14:textId="77777777" w:rsidR="00302F05" w:rsidRDefault="00302F05"/>
    <w:p w14:paraId="1CF2EA4D" w14:textId="77777777" w:rsidR="00302F05" w:rsidRDefault="003E7AD1">
      <w:pPr>
        <w:pStyle w:val="Nadpis1"/>
        <w:numPr>
          <w:ilvl w:val="0"/>
          <w:numId w:val="24"/>
        </w:numPr>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302F05" w14:paraId="24B4EB98"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13436C" w14:textId="77777777" w:rsidR="00302F05" w:rsidRDefault="003E7AD1">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0E4999" w14:textId="77777777" w:rsidR="00302F05" w:rsidRDefault="003E7AD1">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32A3160" w14:textId="77777777" w:rsidR="00302F05" w:rsidRDefault="003E7AD1">
            <w:pPr>
              <w:rPr>
                <w:b/>
                <w:bCs/>
                <w:color w:val="000000"/>
                <w:szCs w:val="22"/>
                <w:lang w:eastAsia="cs-CZ"/>
              </w:rPr>
            </w:pPr>
            <w:r>
              <w:rPr>
                <w:b/>
                <w:bCs/>
                <w:color w:val="000000"/>
                <w:szCs w:val="22"/>
                <w:lang w:eastAsia="cs-CZ"/>
              </w:rPr>
              <w:t>Odpovědná osoba</w:t>
            </w:r>
          </w:p>
        </w:tc>
      </w:tr>
      <w:tr w:rsidR="00302F05" w14:paraId="40D7ABEA" w14:textId="77777777">
        <w:trPr>
          <w:trHeight w:val="284"/>
        </w:trPr>
        <w:tc>
          <w:tcPr>
            <w:tcW w:w="1843" w:type="dxa"/>
            <w:tcBorders>
              <w:right w:val="dotted" w:sz="4" w:space="0" w:color="auto"/>
            </w:tcBorders>
            <w:shd w:val="clear" w:color="auto" w:fill="auto"/>
            <w:noWrap/>
            <w:vAlign w:val="bottom"/>
          </w:tcPr>
          <w:p w14:paraId="4BBEF724" w14:textId="77777777" w:rsidR="00302F05" w:rsidRDefault="00302F05">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81C0082" w14:textId="77777777" w:rsidR="00302F05" w:rsidRDefault="00302F05">
            <w:pPr>
              <w:rPr>
                <w:color w:val="000000"/>
                <w:szCs w:val="22"/>
                <w:lang w:eastAsia="cs-CZ"/>
              </w:rPr>
            </w:pPr>
          </w:p>
        </w:tc>
        <w:tc>
          <w:tcPr>
            <w:tcW w:w="2268" w:type="dxa"/>
            <w:tcBorders>
              <w:left w:val="dotted" w:sz="4" w:space="0" w:color="auto"/>
            </w:tcBorders>
            <w:shd w:val="clear" w:color="auto" w:fill="auto"/>
            <w:vAlign w:val="bottom"/>
          </w:tcPr>
          <w:p w14:paraId="654C72A9" w14:textId="77777777" w:rsidR="00302F05" w:rsidRDefault="00302F05">
            <w:pPr>
              <w:rPr>
                <w:color w:val="000000"/>
                <w:szCs w:val="22"/>
                <w:lang w:eastAsia="cs-CZ"/>
              </w:rPr>
            </w:pPr>
          </w:p>
        </w:tc>
      </w:tr>
      <w:tr w:rsidR="00302F05" w14:paraId="19181C87" w14:textId="77777777">
        <w:trPr>
          <w:trHeight w:val="284"/>
        </w:trPr>
        <w:tc>
          <w:tcPr>
            <w:tcW w:w="1843" w:type="dxa"/>
            <w:tcBorders>
              <w:right w:val="dotted" w:sz="4" w:space="0" w:color="auto"/>
            </w:tcBorders>
            <w:shd w:val="clear" w:color="auto" w:fill="auto"/>
            <w:noWrap/>
            <w:vAlign w:val="bottom"/>
          </w:tcPr>
          <w:p w14:paraId="2CEB06C7" w14:textId="77777777" w:rsidR="00302F05" w:rsidRDefault="00302F05">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4F6FC0CE" w14:textId="77777777" w:rsidR="00302F05" w:rsidRDefault="00302F05">
            <w:pPr>
              <w:rPr>
                <w:color w:val="000000"/>
                <w:szCs w:val="22"/>
                <w:lang w:eastAsia="cs-CZ"/>
              </w:rPr>
            </w:pPr>
          </w:p>
        </w:tc>
        <w:tc>
          <w:tcPr>
            <w:tcW w:w="2268" w:type="dxa"/>
            <w:tcBorders>
              <w:left w:val="dotted" w:sz="4" w:space="0" w:color="auto"/>
            </w:tcBorders>
            <w:shd w:val="clear" w:color="auto" w:fill="auto"/>
            <w:vAlign w:val="bottom"/>
          </w:tcPr>
          <w:p w14:paraId="0D4487BD" w14:textId="77777777" w:rsidR="00302F05" w:rsidRDefault="00302F05">
            <w:pPr>
              <w:rPr>
                <w:color w:val="000000"/>
                <w:szCs w:val="22"/>
                <w:lang w:eastAsia="cs-CZ"/>
              </w:rPr>
            </w:pPr>
          </w:p>
        </w:tc>
      </w:tr>
    </w:tbl>
    <w:p w14:paraId="4D0B29BB" w14:textId="77777777" w:rsidR="00302F05" w:rsidRDefault="003E7AD1">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04CB7BC" w14:textId="77777777" w:rsidR="00302F05" w:rsidRDefault="00302F05"/>
    <w:p w14:paraId="5A31881A" w14:textId="77777777" w:rsidR="00302F05" w:rsidRDefault="003E7AD1">
      <w:pPr>
        <w:pStyle w:val="Nadpis1"/>
        <w:numPr>
          <w:ilvl w:val="0"/>
          <w:numId w:val="24"/>
        </w:numPr>
        <w:ind w:left="284" w:hanging="284"/>
        <w:rPr>
          <w:szCs w:val="22"/>
        </w:rPr>
      </w:pPr>
      <w:r>
        <w:rPr>
          <w:szCs w:val="22"/>
        </w:rPr>
        <w:t>Harmonogram realizace</w:t>
      </w:r>
      <w:r>
        <w:rPr>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302F05" w14:paraId="0C9A3C25"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3F415C" w14:textId="77777777" w:rsidR="00302F05" w:rsidRDefault="003E7AD1">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ABB4030" w14:textId="77777777" w:rsidR="00302F05" w:rsidRDefault="003E7AD1">
            <w:pPr>
              <w:rPr>
                <w:b/>
                <w:bCs/>
                <w:color w:val="000000"/>
                <w:szCs w:val="22"/>
                <w:lang w:eastAsia="cs-CZ"/>
              </w:rPr>
            </w:pPr>
            <w:r>
              <w:rPr>
                <w:b/>
                <w:bCs/>
                <w:color w:val="000000"/>
                <w:szCs w:val="22"/>
                <w:lang w:eastAsia="cs-CZ"/>
              </w:rPr>
              <w:t>Termín</w:t>
            </w:r>
          </w:p>
        </w:tc>
      </w:tr>
      <w:tr w:rsidR="00302F05" w14:paraId="654DE307" w14:textId="77777777">
        <w:trPr>
          <w:trHeight w:val="284"/>
        </w:trPr>
        <w:tc>
          <w:tcPr>
            <w:tcW w:w="7513" w:type="dxa"/>
            <w:tcBorders>
              <w:top w:val="single" w:sz="8" w:space="0" w:color="auto"/>
              <w:right w:val="dotted" w:sz="4" w:space="0" w:color="auto"/>
            </w:tcBorders>
            <w:shd w:val="clear" w:color="auto" w:fill="auto"/>
            <w:noWrap/>
            <w:vAlign w:val="bottom"/>
          </w:tcPr>
          <w:p w14:paraId="14020E97" w14:textId="77777777" w:rsidR="00302F05" w:rsidRDefault="003E7AD1">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2DF684B5" w14:textId="77777777" w:rsidR="00302F05" w:rsidRDefault="003E7AD1">
            <w:pPr>
              <w:rPr>
                <w:color w:val="000000"/>
                <w:szCs w:val="22"/>
                <w:lang w:eastAsia="cs-CZ"/>
              </w:rPr>
            </w:pPr>
            <w:r>
              <w:rPr>
                <w:color w:val="000000"/>
                <w:szCs w:val="22"/>
                <w:lang w:eastAsia="cs-CZ"/>
              </w:rPr>
              <w:t>Zveřejněním v registru smluv</w:t>
            </w:r>
          </w:p>
        </w:tc>
      </w:tr>
      <w:tr w:rsidR="00302F05" w14:paraId="559172FA" w14:textId="77777777">
        <w:trPr>
          <w:trHeight w:val="284"/>
        </w:trPr>
        <w:tc>
          <w:tcPr>
            <w:tcW w:w="7513" w:type="dxa"/>
            <w:tcBorders>
              <w:right w:val="dotted" w:sz="4" w:space="0" w:color="auto"/>
            </w:tcBorders>
            <w:shd w:val="clear" w:color="auto" w:fill="auto"/>
            <w:noWrap/>
            <w:vAlign w:val="bottom"/>
          </w:tcPr>
          <w:p w14:paraId="780B641F" w14:textId="77777777" w:rsidR="00302F05" w:rsidRDefault="003E7AD1">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680CFEA2" w14:textId="77777777" w:rsidR="00302F05" w:rsidRDefault="003E7AD1">
            <w:pPr>
              <w:rPr>
                <w:color w:val="000000"/>
                <w:szCs w:val="22"/>
                <w:lang w:eastAsia="cs-CZ"/>
              </w:rPr>
            </w:pPr>
            <w:r>
              <w:rPr>
                <w:color w:val="000000"/>
                <w:szCs w:val="22"/>
                <w:lang w:eastAsia="cs-CZ"/>
              </w:rPr>
              <w:t>14.11.2022</w:t>
            </w:r>
          </w:p>
        </w:tc>
      </w:tr>
    </w:tbl>
    <w:p w14:paraId="47F4D0C3" w14:textId="77777777" w:rsidR="00302F05" w:rsidRDefault="003E7AD1">
      <w:pPr>
        <w:pStyle w:val="Nadpis1"/>
        <w:numPr>
          <w:ilvl w:val="0"/>
          <w:numId w:val="24"/>
        </w:numPr>
        <w:rPr>
          <w:szCs w:val="22"/>
        </w:rPr>
      </w:pPr>
      <w:bookmarkStart w:id="3" w:name="_Ref31623420"/>
      <w:r>
        <w:rPr>
          <w:szCs w:val="22"/>
        </w:rPr>
        <w:lastRenderedPageBreak/>
        <w:t>Pracnost a cenová nabídka navrhovaného řešení</w:t>
      </w:r>
      <w:bookmarkEnd w:id="3"/>
    </w:p>
    <w:p w14:paraId="15F9B0EB" w14:textId="77777777" w:rsidR="00302F05" w:rsidRDefault="003E7AD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302F05" w14:paraId="2EA060E2" w14:textId="77777777">
        <w:tc>
          <w:tcPr>
            <w:tcW w:w="1985" w:type="dxa"/>
            <w:tcBorders>
              <w:top w:val="single" w:sz="8" w:space="0" w:color="auto"/>
              <w:left w:val="single" w:sz="8" w:space="0" w:color="auto"/>
              <w:bottom w:val="single" w:sz="8" w:space="0" w:color="auto"/>
              <w:right w:val="single" w:sz="8" w:space="0" w:color="auto"/>
            </w:tcBorders>
          </w:tcPr>
          <w:p w14:paraId="2704E650" w14:textId="77777777" w:rsidR="00302F05" w:rsidRDefault="003E7AD1">
            <w:pPr>
              <w:pStyle w:val="Tabulka"/>
              <w:rPr>
                <w:szCs w:val="22"/>
              </w:rPr>
            </w:pPr>
            <w:r>
              <w:rPr>
                <w:b/>
                <w:szCs w:val="22"/>
              </w:rPr>
              <w:t>Oblast / role</w:t>
            </w:r>
            <w:r>
              <w:rPr>
                <w:rStyle w:val="Odkaznavysvtlivky"/>
                <w:szCs w:val="22"/>
              </w:rPr>
              <w:endnoteReference w:id="21"/>
            </w:r>
          </w:p>
        </w:tc>
        <w:tc>
          <w:tcPr>
            <w:tcW w:w="3969" w:type="dxa"/>
            <w:tcBorders>
              <w:top w:val="single" w:sz="8" w:space="0" w:color="auto"/>
              <w:left w:val="single" w:sz="8" w:space="0" w:color="auto"/>
              <w:bottom w:val="single" w:sz="8" w:space="0" w:color="auto"/>
              <w:right w:val="single" w:sz="8" w:space="0" w:color="auto"/>
            </w:tcBorders>
          </w:tcPr>
          <w:p w14:paraId="020454B9" w14:textId="77777777" w:rsidR="00302F05" w:rsidRDefault="003E7AD1">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B32DF85" w14:textId="77777777" w:rsidR="00302F05" w:rsidRDefault="003E7AD1">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69B5F8DD" w14:textId="77777777" w:rsidR="00302F05" w:rsidRDefault="003E7AD1">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05191752" w14:textId="77777777" w:rsidR="00302F05" w:rsidRDefault="003E7AD1">
            <w:pPr>
              <w:pStyle w:val="Tabulka"/>
              <w:rPr>
                <w:b/>
                <w:szCs w:val="22"/>
              </w:rPr>
            </w:pPr>
            <w:r>
              <w:rPr>
                <w:b/>
                <w:szCs w:val="22"/>
              </w:rPr>
              <w:t>v Kč s DPH:</w:t>
            </w:r>
          </w:p>
        </w:tc>
      </w:tr>
      <w:tr w:rsidR="00302F05" w14:paraId="56DEF864" w14:textId="77777777">
        <w:trPr>
          <w:trHeight w:hRule="exact" w:val="20"/>
        </w:trPr>
        <w:tc>
          <w:tcPr>
            <w:tcW w:w="1985" w:type="dxa"/>
            <w:tcBorders>
              <w:top w:val="single" w:sz="8" w:space="0" w:color="auto"/>
              <w:left w:val="dotted" w:sz="4" w:space="0" w:color="auto"/>
            </w:tcBorders>
          </w:tcPr>
          <w:p w14:paraId="59B18B80" w14:textId="77777777" w:rsidR="00302F05" w:rsidRDefault="00302F05">
            <w:pPr>
              <w:pStyle w:val="Tabulka"/>
              <w:rPr>
                <w:szCs w:val="22"/>
              </w:rPr>
            </w:pPr>
          </w:p>
        </w:tc>
        <w:tc>
          <w:tcPr>
            <w:tcW w:w="3969" w:type="dxa"/>
            <w:tcBorders>
              <w:top w:val="single" w:sz="8" w:space="0" w:color="auto"/>
              <w:left w:val="dotted" w:sz="4" w:space="0" w:color="auto"/>
            </w:tcBorders>
          </w:tcPr>
          <w:p w14:paraId="0B419FB2" w14:textId="77777777" w:rsidR="00302F05" w:rsidRDefault="00302F05">
            <w:pPr>
              <w:pStyle w:val="Tabulka"/>
              <w:rPr>
                <w:szCs w:val="22"/>
              </w:rPr>
            </w:pPr>
          </w:p>
        </w:tc>
        <w:tc>
          <w:tcPr>
            <w:tcW w:w="1275" w:type="dxa"/>
            <w:tcBorders>
              <w:top w:val="single" w:sz="8" w:space="0" w:color="auto"/>
            </w:tcBorders>
          </w:tcPr>
          <w:p w14:paraId="6F981C3E" w14:textId="77777777" w:rsidR="00302F05" w:rsidRDefault="00302F05">
            <w:pPr>
              <w:pStyle w:val="Tabulka"/>
              <w:rPr>
                <w:szCs w:val="22"/>
              </w:rPr>
            </w:pPr>
          </w:p>
        </w:tc>
        <w:tc>
          <w:tcPr>
            <w:tcW w:w="1275" w:type="dxa"/>
            <w:tcBorders>
              <w:top w:val="single" w:sz="8" w:space="0" w:color="auto"/>
            </w:tcBorders>
          </w:tcPr>
          <w:p w14:paraId="398079A6" w14:textId="77777777" w:rsidR="00302F05" w:rsidRDefault="00302F05">
            <w:pPr>
              <w:pStyle w:val="Tabulka"/>
              <w:rPr>
                <w:szCs w:val="22"/>
              </w:rPr>
            </w:pPr>
          </w:p>
        </w:tc>
        <w:tc>
          <w:tcPr>
            <w:tcW w:w="1275" w:type="dxa"/>
            <w:tcBorders>
              <w:top w:val="single" w:sz="8" w:space="0" w:color="auto"/>
            </w:tcBorders>
          </w:tcPr>
          <w:p w14:paraId="10C7AA5A" w14:textId="77777777" w:rsidR="00302F05" w:rsidRDefault="00302F05">
            <w:pPr>
              <w:pStyle w:val="Tabulka"/>
              <w:rPr>
                <w:szCs w:val="22"/>
              </w:rPr>
            </w:pPr>
          </w:p>
        </w:tc>
      </w:tr>
      <w:tr w:rsidR="00302F05" w14:paraId="033C0521" w14:textId="77777777">
        <w:trPr>
          <w:trHeight w:val="397"/>
        </w:trPr>
        <w:tc>
          <w:tcPr>
            <w:tcW w:w="1985" w:type="dxa"/>
            <w:tcBorders>
              <w:top w:val="dotted" w:sz="4" w:space="0" w:color="auto"/>
              <w:left w:val="dotted" w:sz="4" w:space="0" w:color="auto"/>
            </w:tcBorders>
          </w:tcPr>
          <w:p w14:paraId="42EBE8EC" w14:textId="77777777" w:rsidR="00302F05" w:rsidRDefault="00302F05">
            <w:pPr>
              <w:pStyle w:val="Tabulka"/>
              <w:rPr>
                <w:szCs w:val="22"/>
              </w:rPr>
            </w:pPr>
          </w:p>
        </w:tc>
        <w:tc>
          <w:tcPr>
            <w:tcW w:w="3969" w:type="dxa"/>
            <w:tcBorders>
              <w:top w:val="dotted" w:sz="4" w:space="0" w:color="auto"/>
              <w:left w:val="dotted" w:sz="4" w:space="0" w:color="auto"/>
            </w:tcBorders>
          </w:tcPr>
          <w:p w14:paraId="6F538258" w14:textId="77777777" w:rsidR="00302F05" w:rsidRDefault="003E7AD1">
            <w:pPr>
              <w:pStyle w:val="Tabulka"/>
              <w:rPr>
                <w:szCs w:val="22"/>
              </w:rPr>
            </w:pPr>
            <w:r>
              <w:rPr>
                <w:szCs w:val="22"/>
              </w:rPr>
              <w:t>Cenová nabídka</w:t>
            </w:r>
          </w:p>
        </w:tc>
        <w:tc>
          <w:tcPr>
            <w:tcW w:w="1275" w:type="dxa"/>
            <w:tcBorders>
              <w:top w:val="dotted" w:sz="4" w:space="0" w:color="auto"/>
            </w:tcBorders>
            <w:vAlign w:val="center"/>
          </w:tcPr>
          <w:p w14:paraId="71BC5749" w14:textId="77777777" w:rsidR="00302F05" w:rsidRDefault="003E7AD1">
            <w:pPr>
              <w:pStyle w:val="Tabulka"/>
              <w:rPr>
                <w:szCs w:val="22"/>
              </w:rPr>
            </w:pPr>
            <w:r>
              <w:rPr>
                <w:b/>
                <w:color w:val="000000"/>
                <w:szCs w:val="22"/>
              </w:rPr>
              <w:t>67</w:t>
            </w:r>
          </w:p>
        </w:tc>
        <w:tc>
          <w:tcPr>
            <w:tcW w:w="1275" w:type="dxa"/>
            <w:tcBorders>
              <w:top w:val="dotted" w:sz="4" w:space="0" w:color="auto"/>
            </w:tcBorders>
            <w:vAlign w:val="center"/>
          </w:tcPr>
          <w:p w14:paraId="616D8C52" w14:textId="77777777" w:rsidR="00302F05" w:rsidRDefault="003E7AD1">
            <w:pPr>
              <w:pStyle w:val="Tabulka"/>
              <w:rPr>
                <w:szCs w:val="22"/>
              </w:rPr>
            </w:pPr>
            <w:r>
              <w:rPr>
                <w:b/>
                <w:color w:val="000000"/>
                <w:szCs w:val="22"/>
              </w:rPr>
              <w:t>422 100</w:t>
            </w:r>
          </w:p>
        </w:tc>
        <w:tc>
          <w:tcPr>
            <w:tcW w:w="1275" w:type="dxa"/>
            <w:tcBorders>
              <w:top w:val="dotted" w:sz="4" w:space="0" w:color="auto"/>
            </w:tcBorders>
            <w:vAlign w:val="center"/>
          </w:tcPr>
          <w:p w14:paraId="42AD08EB" w14:textId="77777777" w:rsidR="00302F05" w:rsidRDefault="003E7AD1">
            <w:pPr>
              <w:pStyle w:val="Tabulka"/>
              <w:rPr>
                <w:szCs w:val="22"/>
              </w:rPr>
            </w:pPr>
            <w:r>
              <w:rPr>
                <w:b/>
              </w:rPr>
              <w:t>510 741</w:t>
            </w:r>
          </w:p>
        </w:tc>
      </w:tr>
      <w:tr w:rsidR="00302F05" w14:paraId="358DDE8E" w14:textId="77777777">
        <w:trPr>
          <w:trHeight w:val="397"/>
        </w:trPr>
        <w:tc>
          <w:tcPr>
            <w:tcW w:w="5954" w:type="dxa"/>
            <w:gridSpan w:val="2"/>
            <w:tcBorders>
              <w:left w:val="dotted" w:sz="4" w:space="0" w:color="auto"/>
              <w:bottom w:val="dotted" w:sz="4" w:space="0" w:color="auto"/>
            </w:tcBorders>
          </w:tcPr>
          <w:p w14:paraId="309D69BA" w14:textId="77777777" w:rsidR="00302F05" w:rsidRDefault="003E7AD1">
            <w:pPr>
              <w:pStyle w:val="Tabulka"/>
              <w:rPr>
                <w:b/>
                <w:szCs w:val="22"/>
              </w:rPr>
            </w:pPr>
            <w:r>
              <w:rPr>
                <w:b/>
                <w:szCs w:val="22"/>
              </w:rPr>
              <w:t>Celkem:</w:t>
            </w:r>
          </w:p>
        </w:tc>
        <w:tc>
          <w:tcPr>
            <w:tcW w:w="1275" w:type="dxa"/>
            <w:tcBorders>
              <w:bottom w:val="dotted" w:sz="4" w:space="0" w:color="auto"/>
            </w:tcBorders>
            <w:vAlign w:val="center"/>
          </w:tcPr>
          <w:p w14:paraId="21EDDAE4" w14:textId="77777777" w:rsidR="00302F05" w:rsidRDefault="003E7AD1">
            <w:pPr>
              <w:pStyle w:val="Tabulka"/>
              <w:rPr>
                <w:szCs w:val="22"/>
              </w:rPr>
            </w:pPr>
            <w:r>
              <w:rPr>
                <w:b/>
                <w:color w:val="000000"/>
                <w:szCs w:val="22"/>
              </w:rPr>
              <w:t>67</w:t>
            </w:r>
          </w:p>
        </w:tc>
        <w:tc>
          <w:tcPr>
            <w:tcW w:w="1275" w:type="dxa"/>
            <w:tcBorders>
              <w:bottom w:val="dotted" w:sz="4" w:space="0" w:color="auto"/>
            </w:tcBorders>
            <w:vAlign w:val="center"/>
          </w:tcPr>
          <w:p w14:paraId="3CF330E6" w14:textId="77777777" w:rsidR="00302F05" w:rsidRDefault="003E7AD1">
            <w:pPr>
              <w:pStyle w:val="Tabulka"/>
              <w:rPr>
                <w:szCs w:val="22"/>
              </w:rPr>
            </w:pPr>
            <w:r>
              <w:rPr>
                <w:b/>
                <w:color w:val="000000"/>
                <w:szCs w:val="22"/>
              </w:rPr>
              <w:t>422 100</w:t>
            </w:r>
          </w:p>
        </w:tc>
        <w:tc>
          <w:tcPr>
            <w:tcW w:w="1275" w:type="dxa"/>
            <w:tcBorders>
              <w:bottom w:val="dotted" w:sz="4" w:space="0" w:color="auto"/>
            </w:tcBorders>
            <w:vAlign w:val="center"/>
          </w:tcPr>
          <w:p w14:paraId="58A7B9C0" w14:textId="77777777" w:rsidR="00302F05" w:rsidRDefault="003E7AD1">
            <w:pPr>
              <w:pStyle w:val="Tabulka"/>
              <w:rPr>
                <w:szCs w:val="22"/>
              </w:rPr>
            </w:pPr>
            <w:r>
              <w:rPr>
                <w:b/>
              </w:rPr>
              <w:t>510 741</w:t>
            </w:r>
          </w:p>
        </w:tc>
      </w:tr>
    </w:tbl>
    <w:p w14:paraId="1E9FC554" w14:textId="77777777" w:rsidR="00302F05" w:rsidRDefault="00302F05">
      <w:pPr>
        <w:rPr>
          <w:sz w:val="8"/>
          <w:szCs w:val="8"/>
        </w:rPr>
      </w:pPr>
    </w:p>
    <w:p w14:paraId="7261F5E3" w14:textId="77777777" w:rsidR="00302F05" w:rsidRDefault="003E7AD1">
      <w:pPr>
        <w:rPr>
          <w:sz w:val="16"/>
          <w:szCs w:val="16"/>
        </w:rPr>
      </w:pPr>
      <w:r>
        <w:rPr>
          <w:sz w:val="16"/>
          <w:szCs w:val="16"/>
        </w:rPr>
        <w:t>(Pozn.: MD – člověkoden, MJ – měrná jednotka, např. počet kusů)</w:t>
      </w:r>
    </w:p>
    <w:p w14:paraId="33230585" w14:textId="77777777" w:rsidR="00302F05" w:rsidRDefault="00302F05">
      <w:pPr>
        <w:rPr>
          <w:szCs w:val="22"/>
        </w:rPr>
      </w:pPr>
    </w:p>
    <w:p w14:paraId="61978320" w14:textId="77777777" w:rsidR="00302F05" w:rsidRDefault="00302F05">
      <w:pPr>
        <w:rPr>
          <w:szCs w:val="22"/>
        </w:rPr>
      </w:pPr>
    </w:p>
    <w:p w14:paraId="0C8E4B3A" w14:textId="77777777" w:rsidR="00302F05" w:rsidRDefault="00302F05"/>
    <w:p w14:paraId="49E8B96D" w14:textId="77777777" w:rsidR="00302F05" w:rsidRDefault="00302F05"/>
    <w:p w14:paraId="001E5DC6" w14:textId="77777777" w:rsidR="00302F05" w:rsidRDefault="003E7AD1">
      <w:pPr>
        <w:pStyle w:val="Nadpis1"/>
        <w:numPr>
          <w:ilvl w:val="0"/>
          <w:numId w:val="24"/>
        </w:numPr>
        <w:ind w:left="284" w:hanging="284"/>
        <w:rPr>
          <w:szCs w:val="22"/>
        </w:rPr>
      </w:pPr>
      <w:r>
        <w:rPr>
          <w:szCs w:val="22"/>
        </w:rPr>
        <w:t>Posouzení</w:t>
      </w:r>
    </w:p>
    <w:p w14:paraId="280019DF" w14:textId="77777777" w:rsidR="00302F05" w:rsidRDefault="003E7AD1">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700" w:type="dxa"/>
        <w:tblLook w:val="04A0" w:firstRow="1" w:lastRow="0" w:firstColumn="1" w:lastColumn="0" w:noHBand="0" w:noVBand="1"/>
      </w:tblPr>
      <w:tblGrid>
        <w:gridCol w:w="2557"/>
        <w:gridCol w:w="2380"/>
        <w:gridCol w:w="4763"/>
      </w:tblGrid>
      <w:tr w:rsidR="00302F05" w14:paraId="7DA0F02E" w14:textId="77777777">
        <w:trPr>
          <w:trHeight w:val="495"/>
        </w:trPr>
        <w:tc>
          <w:tcPr>
            <w:tcW w:w="2557" w:type="dxa"/>
            <w:vAlign w:val="center"/>
          </w:tcPr>
          <w:p w14:paraId="26ED488C" w14:textId="77777777" w:rsidR="00302F05" w:rsidRDefault="003E7AD1">
            <w:pPr>
              <w:rPr>
                <w:b/>
              </w:rPr>
            </w:pPr>
            <w:r>
              <w:rPr>
                <w:b/>
              </w:rPr>
              <w:t>Role</w:t>
            </w:r>
          </w:p>
        </w:tc>
        <w:tc>
          <w:tcPr>
            <w:tcW w:w="2380" w:type="dxa"/>
            <w:vAlign w:val="center"/>
          </w:tcPr>
          <w:p w14:paraId="7804DE20" w14:textId="77777777" w:rsidR="00302F05" w:rsidRDefault="003E7AD1">
            <w:pPr>
              <w:rPr>
                <w:b/>
              </w:rPr>
            </w:pPr>
            <w:r>
              <w:rPr>
                <w:b/>
              </w:rPr>
              <w:t>Jméno</w:t>
            </w:r>
          </w:p>
        </w:tc>
        <w:tc>
          <w:tcPr>
            <w:tcW w:w="4763" w:type="dxa"/>
            <w:vAlign w:val="center"/>
          </w:tcPr>
          <w:p w14:paraId="6DCA6576" w14:textId="77777777" w:rsidR="00302F05" w:rsidRDefault="003E7AD1">
            <w:pPr>
              <w:rPr>
                <w:b/>
              </w:rPr>
            </w:pPr>
            <w:r>
              <w:rPr>
                <w:b/>
              </w:rPr>
              <w:t>Datum a podpis:</w:t>
            </w:r>
          </w:p>
          <w:p w14:paraId="08A3592E" w14:textId="77777777" w:rsidR="00302F05" w:rsidRDefault="00302F05">
            <w:pPr>
              <w:rPr>
                <w:b/>
              </w:rPr>
            </w:pPr>
          </w:p>
        </w:tc>
      </w:tr>
      <w:tr w:rsidR="00302F05" w14:paraId="13D2BD6E" w14:textId="77777777">
        <w:trPr>
          <w:trHeight w:val="872"/>
        </w:trPr>
        <w:tc>
          <w:tcPr>
            <w:tcW w:w="2557" w:type="dxa"/>
            <w:vAlign w:val="center"/>
          </w:tcPr>
          <w:p w14:paraId="222B16F0" w14:textId="77777777" w:rsidR="00302F05" w:rsidRDefault="003E7AD1">
            <w:r>
              <w:t>Bezpečnostní garant</w:t>
            </w:r>
          </w:p>
        </w:tc>
        <w:tc>
          <w:tcPr>
            <w:tcW w:w="2380" w:type="dxa"/>
            <w:vAlign w:val="center"/>
          </w:tcPr>
          <w:p w14:paraId="6A1BC356" w14:textId="77777777" w:rsidR="00302F05" w:rsidRDefault="003E7AD1">
            <w:r>
              <w:t>Roman Smetana</w:t>
            </w:r>
          </w:p>
        </w:tc>
        <w:tc>
          <w:tcPr>
            <w:tcW w:w="4763" w:type="dxa"/>
            <w:vAlign w:val="center"/>
          </w:tcPr>
          <w:p w14:paraId="4621A564" w14:textId="77777777" w:rsidR="00302F05" w:rsidRDefault="00302F05"/>
        </w:tc>
      </w:tr>
      <w:tr w:rsidR="00302F05" w14:paraId="42BDD7FC" w14:textId="77777777">
        <w:trPr>
          <w:trHeight w:val="830"/>
        </w:trPr>
        <w:tc>
          <w:tcPr>
            <w:tcW w:w="2557" w:type="dxa"/>
            <w:vAlign w:val="center"/>
          </w:tcPr>
          <w:p w14:paraId="16B9DF1C" w14:textId="77777777" w:rsidR="00302F05" w:rsidRDefault="003E7AD1">
            <w:r>
              <w:t>Provozní garant</w:t>
            </w:r>
          </w:p>
        </w:tc>
        <w:tc>
          <w:tcPr>
            <w:tcW w:w="2380" w:type="dxa"/>
            <w:vAlign w:val="center"/>
          </w:tcPr>
          <w:p w14:paraId="73B0E6D9" w14:textId="77777777" w:rsidR="00302F05" w:rsidRDefault="003E7AD1">
            <w:r>
              <w:t>Ivo Jančík</w:t>
            </w:r>
          </w:p>
        </w:tc>
        <w:tc>
          <w:tcPr>
            <w:tcW w:w="4763" w:type="dxa"/>
            <w:vAlign w:val="center"/>
          </w:tcPr>
          <w:p w14:paraId="6494FD14" w14:textId="77777777" w:rsidR="00302F05" w:rsidRDefault="00302F05"/>
        </w:tc>
      </w:tr>
    </w:tbl>
    <w:p w14:paraId="0813B1B9" w14:textId="77777777" w:rsidR="00302F05" w:rsidRDefault="003E7AD1">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695AB25" w14:textId="77777777" w:rsidR="00302F05" w:rsidRDefault="00302F05"/>
    <w:p w14:paraId="66D39955" w14:textId="77777777" w:rsidR="00302F05" w:rsidRDefault="00302F05"/>
    <w:p w14:paraId="5EAE4B7C" w14:textId="77777777" w:rsidR="00302F05" w:rsidRDefault="00302F05"/>
    <w:p w14:paraId="5F92CCAE" w14:textId="77777777" w:rsidR="00302F05" w:rsidRDefault="00302F05"/>
    <w:p w14:paraId="1DC319FC" w14:textId="77777777" w:rsidR="00302F05" w:rsidRDefault="00302F05"/>
    <w:p w14:paraId="60C8AC2A" w14:textId="77777777" w:rsidR="00302F05" w:rsidRDefault="00302F05"/>
    <w:p w14:paraId="0D81BC60" w14:textId="77777777" w:rsidR="00302F05" w:rsidRDefault="00302F05"/>
    <w:p w14:paraId="45245EAE" w14:textId="77777777" w:rsidR="00302F05" w:rsidRDefault="00302F05"/>
    <w:p w14:paraId="1F510EB5" w14:textId="77777777" w:rsidR="00302F05" w:rsidRDefault="00302F05"/>
    <w:p w14:paraId="03ADF2E6" w14:textId="77777777" w:rsidR="00302F05" w:rsidRDefault="00302F05"/>
    <w:p w14:paraId="434C1D6C" w14:textId="77777777" w:rsidR="00302F05" w:rsidRDefault="00302F05"/>
    <w:p w14:paraId="5A119718" w14:textId="77777777" w:rsidR="00302F05" w:rsidRDefault="00302F05"/>
    <w:p w14:paraId="6FDE4BE8" w14:textId="77777777" w:rsidR="00302F05" w:rsidRDefault="00302F05"/>
    <w:p w14:paraId="3E12FB77" w14:textId="77777777" w:rsidR="00302F05" w:rsidRDefault="00302F05"/>
    <w:p w14:paraId="7945EB8E" w14:textId="77777777" w:rsidR="00302F05" w:rsidRDefault="00302F05"/>
    <w:p w14:paraId="0A6A92F0" w14:textId="77777777" w:rsidR="00302F05" w:rsidRDefault="00302F05"/>
    <w:p w14:paraId="3593A77A" w14:textId="77777777" w:rsidR="00302F05" w:rsidRDefault="00302F05"/>
    <w:p w14:paraId="7C8CC630" w14:textId="77777777" w:rsidR="00302F05" w:rsidRDefault="00302F05"/>
    <w:p w14:paraId="3F9C1B98" w14:textId="77777777" w:rsidR="00302F05" w:rsidRDefault="00302F05"/>
    <w:p w14:paraId="62DB6F4F" w14:textId="77777777" w:rsidR="00302F05" w:rsidRDefault="00302F05"/>
    <w:p w14:paraId="174A026B" w14:textId="77777777" w:rsidR="00302F05" w:rsidRDefault="00302F05"/>
    <w:p w14:paraId="0D4B78BF" w14:textId="77777777" w:rsidR="00302F05" w:rsidRDefault="00302F05"/>
    <w:p w14:paraId="236401DE" w14:textId="77777777" w:rsidR="00302F05" w:rsidRDefault="00302F05"/>
    <w:p w14:paraId="4EA86A41" w14:textId="77777777" w:rsidR="00302F05" w:rsidRDefault="00302F05">
      <w:pPr>
        <w:rPr>
          <w:szCs w:val="22"/>
        </w:rPr>
      </w:pPr>
    </w:p>
    <w:p w14:paraId="2E0119D4" w14:textId="77777777" w:rsidR="00302F05" w:rsidRDefault="003E7AD1">
      <w:pPr>
        <w:pStyle w:val="Nadpis1"/>
        <w:numPr>
          <w:ilvl w:val="0"/>
          <w:numId w:val="24"/>
        </w:numPr>
        <w:ind w:left="284" w:hanging="284"/>
        <w:rPr>
          <w:szCs w:val="22"/>
        </w:rPr>
      </w:pPr>
      <w:r>
        <w:rPr>
          <w:szCs w:val="22"/>
        </w:rPr>
        <w:lastRenderedPageBreak/>
        <w:t>Schválení</w:t>
      </w:r>
    </w:p>
    <w:p w14:paraId="7B48A82A" w14:textId="77777777" w:rsidR="00302F05" w:rsidRDefault="003E7AD1">
      <w:r>
        <w:t>Svým podpisem potvrzuje požadavek na realizaci změny:</w:t>
      </w:r>
    </w:p>
    <w:tbl>
      <w:tblPr>
        <w:tblStyle w:val="Mkatabulky"/>
        <w:tblW w:w="9621" w:type="dxa"/>
        <w:tblLook w:val="04A0" w:firstRow="1" w:lastRow="0" w:firstColumn="1" w:lastColumn="0" w:noHBand="0" w:noVBand="1"/>
      </w:tblPr>
      <w:tblGrid>
        <w:gridCol w:w="3242"/>
        <w:gridCol w:w="2823"/>
        <w:gridCol w:w="3556"/>
      </w:tblGrid>
      <w:tr w:rsidR="00302F05" w14:paraId="4A75D7B5" w14:textId="77777777">
        <w:trPr>
          <w:trHeight w:val="474"/>
        </w:trPr>
        <w:tc>
          <w:tcPr>
            <w:tcW w:w="3242" w:type="dxa"/>
            <w:vAlign w:val="center"/>
          </w:tcPr>
          <w:p w14:paraId="2D683E68" w14:textId="77777777" w:rsidR="00302F05" w:rsidRDefault="003E7AD1">
            <w:pPr>
              <w:rPr>
                <w:b/>
              </w:rPr>
            </w:pPr>
            <w:r>
              <w:rPr>
                <w:b/>
              </w:rPr>
              <w:t>Role</w:t>
            </w:r>
          </w:p>
        </w:tc>
        <w:tc>
          <w:tcPr>
            <w:tcW w:w="2823" w:type="dxa"/>
            <w:vAlign w:val="center"/>
          </w:tcPr>
          <w:p w14:paraId="132EEC08" w14:textId="77777777" w:rsidR="00302F05" w:rsidRDefault="003E7AD1">
            <w:pPr>
              <w:rPr>
                <w:b/>
              </w:rPr>
            </w:pPr>
            <w:r>
              <w:rPr>
                <w:b/>
              </w:rPr>
              <w:t>Jméno</w:t>
            </w:r>
          </w:p>
        </w:tc>
        <w:tc>
          <w:tcPr>
            <w:tcW w:w="3556" w:type="dxa"/>
            <w:vAlign w:val="center"/>
          </w:tcPr>
          <w:p w14:paraId="0A21B6FE" w14:textId="77777777" w:rsidR="00302F05" w:rsidRDefault="003E7AD1">
            <w:pPr>
              <w:rPr>
                <w:b/>
              </w:rPr>
            </w:pPr>
            <w:r>
              <w:rPr>
                <w:b/>
              </w:rPr>
              <w:t>Datum a podpis:</w:t>
            </w:r>
          </w:p>
        </w:tc>
      </w:tr>
      <w:tr w:rsidR="00302F05" w14:paraId="78352100" w14:textId="77777777">
        <w:trPr>
          <w:trHeight w:val="998"/>
        </w:trPr>
        <w:tc>
          <w:tcPr>
            <w:tcW w:w="3242" w:type="dxa"/>
            <w:vAlign w:val="center"/>
          </w:tcPr>
          <w:p w14:paraId="25E125C1" w14:textId="77777777" w:rsidR="00302F05" w:rsidRDefault="003E7AD1">
            <w:r>
              <w:t>Žadatel/ Metodický / věcný garant</w:t>
            </w:r>
          </w:p>
        </w:tc>
        <w:tc>
          <w:tcPr>
            <w:tcW w:w="2823" w:type="dxa"/>
            <w:vAlign w:val="center"/>
          </w:tcPr>
          <w:p w14:paraId="49721F46" w14:textId="77777777" w:rsidR="00302F05" w:rsidRDefault="003E7AD1">
            <w:r>
              <w:t>Monika Lapešová</w:t>
            </w:r>
          </w:p>
        </w:tc>
        <w:tc>
          <w:tcPr>
            <w:tcW w:w="3556" w:type="dxa"/>
            <w:vAlign w:val="center"/>
          </w:tcPr>
          <w:p w14:paraId="3A26A92E" w14:textId="77777777" w:rsidR="00302F05" w:rsidRDefault="00302F05"/>
        </w:tc>
      </w:tr>
      <w:tr w:rsidR="00302F05" w14:paraId="33C77544" w14:textId="77777777">
        <w:trPr>
          <w:trHeight w:val="894"/>
        </w:trPr>
        <w:tc>
          <w:tcPr>
            <w:tcW w:w="3242" w:type="dxa"/>
            <w:vAlign w:val="center"/>
          </w:tcPr>
          <w:p w14:paraId="293FEE4B" w14:textId="77777777" w:rsidR="00302F05" w:rsidRDefault="003E7AD1">
            <w:r>
              <w:t>Technický garant</w:t>
            </w:r>
          </w:p>
        </w:tc>
        <w:tc>
          <w:tcPr>
            <w:tcW w:w="2823" w:type="dxa"/>
            <w:vAlign w:val="center"/>
          </w:tcPr>
          <w:p w14:paraId="14A57F4D" w14:textId="77777777" w:rsidR="00302F05" w:rsidRDefault="003E7AD1">
            <w:r>
              <w:t>Radek Zápotocký</w:t>
            </w:r>
          </w:p>
        </w:tc>
        <w:tc>
          <w:tcPr>
            <w:tcW w:w="3556" w:type="dxa"/>
            <w:vAlign w:val="center"/>
          </w:tcPr>
          <w:p w14:paraId="2C116E76" w14:textId="77777777" w:rsidR="00302F05" w:rsidRDefault="00302F05"/>
        </w:tc>
      </w:tr>
      <w:tr w:rsidR="00302F05" w14:paraId="102392FA" w14:textId="77777777">
        <w:trPr>
          <w:trHeight w:val="946"/>
        </w:trPr>
        <w:tc>
          <w:tcPr>
            <w:tcW w:w="3242" w:type="dxa"/>
            <w:vAlign w:val="center"/>
          </w:tcPr>
          <w:p w14:paraId="05EA87BA" w14:textId="77777777" w:rsidR="00302F05" w:rsidRDefault="003E7AD1">
            <w:r>
              <w:t>Koordinátor změny</w:t>
            </w:r>
          </w:p>
        </w:tc>
        <w:tc>
          <w:tcPr>
            <w:tcW w:w="2823" w:type="dxa"/>
            <w:vAlign w:val="center"/>
          </w:tcPr>
          <w:p w14:paraId="11658BC4" w14:textId="77777777" w:rsidR="00302F05" w:rsidRDefault="003E7AD1">
            <w:r>
              <w:t>David Neužil</w:t>
            </w:r>
          </w:p>
        </w:tc>
        <w:tc>
          <w:tcPr>
            <w:tcW w:w="3556" w:type="dxa"/>
            <w:vAlign w:val="center"/>
          </w:tcPr>
          <w:p w14:paraId="7FAFA395" w14:textId="77777777" w:rsidR="00302F05" w:rsidRDefault="00302F05"/>
        </w:tc>
      </w:tr>
      <w:tr w:rsidR="00302F05" w14:paraId="4EEA61EF" w14:textId="77777777">
        <w:trPr>
          <w:trHeight w:val="1011"/>
        </w:trPr>
        <w:tc>
          <w:tcPr>
            <w:tcW w:w="3242" w:type="dxa"/>
            <w:vAlign w:val="center"/>
          </w:tcPr>
          <w:p w14:paraId="3FCA406F" w14:textId="77777777" w:rsidR="00302F05" w:rsidRDefault="003E7AD1">
            <w:r>
              <w:t>Oprávněná osoba dle smlouvy</w:t>
            </w:r>
          </w:p>
        </w:tc>
        <w:tc>
          <w:tcPr>
            <w:tcW w:w="2823" w:type="dxa"/>
            <w:vAlign w:val="center"/>
          </w:tcPr>
          <w:p w14:paraId="4D16C454" w14:textId="77777777" w:rsidR="00302F05" w:rsidRDefault="003E7AD1">
            <w:r>
              <w:t>Vladimír Velas</w:t>
            </w:r>
          </w:p>
        </w:tc>
        <w:tc>
          <w:tcPr>
            <w:tcW w:w="3556" w:type="dxa"/>
            <w:vAlign w:val="center"/>
          </w:tcPr>
          <w:p w14:paraId="7D76BAD4" w14:textId="77777777" w:rsidR="00302F05" w:rsidRDefault="00302F05"/>
        </w:tc>
      </w:tr>
    </w:tbl>
    <w:p w14:paraId="10BBDEAD" w14:textId="77777777" w:rsidR="00302F05" w:rsidRDefault="003E7AD1">
      <w:pPr>
        <w:spacing w:before="60"/>
        <w:rPr>
          <w:sz w:val="16"/>
          <w:szCs w:val="16"/>
        </w:rPr>
      </w:pPr>
      <w:r>
        <w:rPr>
          <w:sz w:val="16"/>
          <w:szCs w:val="16"/>
        </w:rPr>
        <w:t>(Pozn.: Oprávněná osoba se uvede v případě, že je uvedena ve smlouvě.)</w:t>
      </w:r>
    </w:p>
    <w:p w14:paraId="125A45F4" w14:textId="77777777" w:rsidR="00302F05" w:rsidRDefault="00302F05">
      <w:pPr>
        <w:spacing w:before="60"/>
        <w:rPr>
          <w:sz w:val="16"/>
          <w:szCs w:val="16"/>
        </w:rPr>
      </w:pPr>
    </w:p>
    <w:p w14:paraId="2C3A5079" w14:textId="77777777" w:rsidR="00302F05" w:rsidRDefault="00302F05">
      <w:pPr>
        <w:spacing w:before="60"/>
        <w:rPr>
          <w:sz w:val="16"/>
          <w:szCs w:val="16"/>
        </w:rPr>
      </w:pPr>
    </w:p>
    <w:p w14:paraId="542DF996" w14:textId="77777777" w:rsidR="00302F05" w:rsidRDefault="00302F05">
      <w:pPr>
        <w:spacing w:before="60"/>
        <w:rPr>
          <w:szCs w:val="22"/>
        </w:rPr>
        <w:sectPr w:rsidR="00302F05">
          <w:footerReference w:type="default" r:id="rId16"/>
          <w:pgSz w:w="11906" w:h="16838"/>
          <w:pgMar w:top="1560" w:right="1418" w:bottom="1134" w:left="992" w:header="567" w:footer="567" w:gutter="0"/>
          <w:pgNumType w:start="1"/>
          <w:cols w:space="708"/>
          <w:docGrid w:linePitch="360"/>
        </w:sectPr>
      </w:pPr>
    </w:p>
    <w:p w14:paraId="02CCE236" w14:textId="77777777" w:rsidR="00302F05" w:rsidRDefault="00302F05"/>
    <w:p w14:paraId="090EE89E" w14:textId="77777777" w:rsidR="00302F05" w:rsidRDefault="003E7AD1">
      <w:pPr>
        <w:pStyle w:val="Nadpis1"/>
        <w:ind w:left="142" w:firstLine="0"/>
      </w:pPr>
      <w:r>
        <w:t>Vysvětlivky</w:t>
      </w:r>
    </w:p>
    <w:p w14:paraId="1BFEB551" w14:textId="77777777" w:rsidR="00302F05" w:rsidRDefault="00302F05">
      <w:pPr>
        <w:rPr>
          <w:szCs w:val="22"/>
        </w:rPr>
      </w:pPr>
    </w:p>
    <w:sectPr w:rsidR="00302F05">
      <w:headerReference w:type="even" r:id="rId17"/>
      <w:headerReference w:type="default" r:id="rId18"/>
      <w:footerReference w:type="default" r:id="rId19"/>
      <w:headerReference w:type="first" r:id="rId2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4E29" w14:textId="77777777" w:rsidR="00302F05" w:rsidRDefault="003E7AD1">
      <w:r>
        <w:separator/>
      </w:r>
    </w:p>
  </w:endnote>
  <w:endnote w:type="continuationSeparator" w:id="0">
    <w:p w14:paraId="2A8B83ED" w14:textId="77777777" w:rsidR="00302F05" w:rsidRDefault="003E7AD1">
      <w:r>
        <w:continuationSeparator/>
      </w:r>
    </w:p>
  </w:endnote>
  <w:endnote w:id="1">
    <w:p w14:paraId="27F7348B" w14:textId="77777777" w:rsidR="00302F05" w:rsidRDefault="003E7AD1">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51A771E4" w14:textId="77777777" w:rsidR="00302F05" w:rsidRDefault="003E7AD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1FC916EA" w14:textId="77777777" w:rsidR="00302F05" w:rsidRDefault="003E7AD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0080D5BF" w14:textId="77777777" w:rsidR="00302F05" w:rsidRDefault="003E7AD1">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9949F7B" w14:textId="77777777" w:rsidR="00302F05" w:rsidRDefault="003E7AD1">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05B71A24" w14:textId="77777777" w:rsidR="00302F05" w:rsidRDefault="003E7AD1">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5C727798" w14:textId="77777777" w:rsidR="00302F05" w:rsidRDefault="003E7AD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2E62FBFB" w14:textId="77777777" w:rsidR="00302F05" w:rsidRDefault="003E7AD1">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Uvedený seznam dokumentace je pouze příkladem.</w:t>
      </w:r>
    </w:p>
  </w:endnote>
  <w:endnote w:id="9">
    <w:p w14:paraId="26698608" w14:textId="77777777" w:rsidR="00302F05" w:rsidRDefault="003E7AD1">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39479D13" w14:textId="77777777" w:rsidR="00302F05" w:rsidRDefault="003E7AD1">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0B61B646" w14:textId="77777777" w:rsidR="00302F05" w:rsidRDefault="003E7AD1">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3E9A6323" w14:textId="77777777" w:rsidR="00302F05" w:rsidRDefault="003E7AD1">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43DA0909" w14:textId="77777777" w:rsidR="00302F05" w:rsidRDefault="003E7AD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4">
    <w:p w14:paraId="1E997783" w14:textId="77777777" w:rsidR="00302F05" w:rsidRDefault="003E7AD1">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5">
    <w:p w14:paraId="008A9CE2" w14:textId="77777777" w:rsidR="00302F05" w:rsidRDefault="003E7AD1">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60B137BB" w14:textId="77777777" w:rsidR="00302F05" w:rsidRDefault="003E7AD1">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7">
    <w:p w14:paraId="09B3F288" w14:textId="77777777" w:rsidR="00302F05" w:rsidRDefault="003E7AD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8">
    <w:p w14:paraId="576BF211" w14:textId="77777777" w:rsidR="00302F05" w:rsidRDefault="003E7AD1">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9">
    <w:p w14:paraId="63326BE3" w14:textId="77777777" w:rsidR="00302F05" w:rsidRDefault="003E7AD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0">
    <w:p w14:paraId="2061CB05" w14:textId="77777777" w:rsidR="00302F05" w:rsidRDefault="003E7AD1">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1">
    <w:p w14:paraId="62B63357" w14:textId="77777777" w:rsidR="00302F05" w:rsidRDefault="003E7AD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1"/>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38"/>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A60C" w14:textId="523E36EF" w:rsidR="00302F05" w:rsidRDefault="003E7AD1">
    <w:pPr>
      <w:pBdr>
        <w:top w:val="single" w:sz="18" w:space="1" w:color="B2BC00"/>
      </w:pBdr>
      <w:tabs>
        <w:tab w:val="center" w:pos="4111"/>
        <w:tab w:val="right" w:pos="9356"/>
      </w:tabs>
      <w:ind w:right="-427"/>
      <w:jc w:val="center"/>
    </w:pP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7</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D0441">
      <w:rPr>
        <w:noProof/>
        <w:sz w:val="16"/>
        <w:szCs w:val="16"/>
      </w:rPr>
      <w:t>7</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C6B8" w14:textId="42914FE7" w:rsidR="00302F05" w:rsidRDefault="003E7AD1">
    <w:pPr>
      <w:pBdr>
        <w:top w:val="single" w:sz="18" w:space="1" w:color="B2BC00"/>
      </w:pBdr>
      <w:tabs>
        <w:tab w:val="center" w:pos="4111"/>
        <w:tab w:val="right" w:pos="9356"/>
        <w:tab w:val="left" w:pos="9900"/>
      </w:tabs>
      <w:ind w:right="-427"/>
      <w:jc w:val="center"/>
    </w:pP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6</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D0441">
      <w:rPr>
        <w:noProof/>
        <w:sz w:val="16"/>
        <w:szCs w:val="16"/>
      </w:rPr>
      <w:t>6</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483C" w14:textId="20309395" w:rsidR="00302F05" w:rsidRDefault="003E7AD1">
    <w:pPr>
      <w:pBdr>
        <w:top w:val="single" w:sz="18" w:space="1" w:color="B2BC00"/>
      </w:pBdr>
      <w:tabs>
        <w:tab w:val="center" w:pos="4111"/>
        <w:tab w:val="right" w:pos="9356"/>
      </w:tabs>
      <w:ind w:right="-427"/>
      <w:jc w:val="center"/>
    </w:pP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D0441">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0A8B" w14:textId="77777777" w:rsidR="00302F05" w:rsidRDefault="003E7AD1">
    <w:pPr>
      <w:pStyle w:val="Zpat"/>
    </w:pPr>
    <w:fldSimple w:instr=" DOCVARIABLE  dms_cj  \* MERGEFORMAT ">
      <w:r>
        <w:rPr>
          <w:bCs/>
        </w:rPr>
        <w:t>MZE-49422/2022-12122</w:t>
      </w:r>
    </w:fldSimple>
    <w:r>
      <w:tab/>
    </w:r>
    <w:r>
      <w:fldChar w:fldCharType="begin"/>
    </w:r>
    <w:r>
      <w:instrText>PAGE   \* MERGEFORMAT</w:instrText>
    </w:r>
    <w:r>
      <w:fldChar w:fldCharType="separate"/>
    </w:r>
    <w:r>
      <w:t>2</w:t>
    </w:r>
    <w:r>
      <w:fldChar w:fldCharType="end"/>
    </w:r>
  </w:p>
  <w:p w14:paraId="03381A51" w14:textId="77777777" w:rsidR="00302F05" w:rsidRDefault="00302F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4A08C" w14:textId="77777777" w:rsidR="00302F05" w:rsidRDefault="003E7AD1">
      <w:r>
        <w:separator/>
      </w:r>
    </w:p>
  </w:footnote>
  <w:footnote w:type="continuationSeparator" w:id="0">
    <w:p w14:paraId="04B97C8C" w14:textId="77777777" w:rsidR="00302F05" w:rsidRDefault="003E7AD1">
      <w:r>
        <w:continuationSeparator/>
      </w:r>
    </w:p>
  </w:footnote>
  <w:footnote w:id="1">
    <w:p w14:paraId="404354B5" w14:textId="77777777" w:rsidR="00302F05" w:rsidRDefault="003E7AD1">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7215793F" w14:textId="77777777" w:rsidR="00302F05" w:rsidRDefault="003E7AD1">
      <w:pPr>
        <w:pStyle w:val="Textpoznpodarou"/>
      </w:pPr>
      <w:r>
        <w:rPr>
          <w:rStyle w:val="Znakapoznpodarou"/>
        </w:rPr>
        <w:footnoteRef/>
      </w:r>
      <w:r>
        <w:t xml:space="preserve"> </w:t>
      </w:r>
      <w:r>
        <w:rPr>
          <w:sz w:val="16"/>
          <w:szCs w:val="16"/>
        </w:rPr>
        <w:t>Uveďte, zda a jakým způsobem se mění/vytváří napojení na SIEM.</w:t>
      </w:r>
    </w:p>
  </w:footnote>
  <w:footnote w:id="3">
    <w:p w14:paraId="3CD94964" w14:textId="77777777" w:rsidR="00302F05" w:rsidRDefault="003E7AD1">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76E1638E" w14:textId="77777777" w:rsidR="00302F05" w:rsidRDefault="003E7AD1">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FBDC" w14:textId="77777777" w:rsidR="00302F05" w:rsidRDefault="00CD0441">
    <w:r>
      <w:pict w14:anchorId="7A65C9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e2989c-88f9-465d-9ff3-b67c00f0dc4d"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2CC5" w14:textId="77777777" w:rsidR="00302F05" w:rsidRDefault="00CD0441">
    <w:pPr>
      <w:pStyle w:val="Zhlav"/>
      <w:pBdr>
        <w:bottom w:val="single" w:sz="18" w:space="1" w:color="B2BC00"/>
      </w:pBdr>
      <w:tabs>
        <w:tab w:val="clear" w:pos="9072"/>
        <w:tab w:val="left" w:pos="3993"/>
        <w:tab w:val="right" w:pos="9923"/>
      </w:tabs>
      <w:ind w:right="-427"/>
    </w:pPr>
    <w:r>
      <w:pict w14:anchorId="2DE693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b2813e0-e17c-4711-bc46-f3a019db1131"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3E7AD1">
      <w:tab/>
    </w:r>
    <w:r w:rsidR="003E7AD1">
      <w:tab/>
    </w:r>
    <w:r w:rsidR="003E7AD1">
      <w:tab/>
    </w:r>
    <w:r w:rsidR="003E7AD1">
      <w:rPr>
        <w:noProof/>
        <w:lang w:eastAsia="cs-CZ"/>
      </w:rPr>
      <w:drawing>
        <wp:inline distT="0" distB="0" distL="0" distR="0" wp14:anchorId="01AE2FAB" wp14:editId="1267712A">
          <wp:extent cx="885825" cy="4191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FA03" w14:textId="77777777" w:rsidR="00302F05" w:rsidRDefault="00CD0441">
    <w:r>
      <w:pict w14:anchorId="256D1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a95a678-39d2-4211-b4cb-2ca829a83062"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D358" w14:textId="77777777" w:rsidR="00302F05" w:rsidRDefault="00CD0441">
    <w:r>
      <w:pict w14:anchorId="65B27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9aa2520-10c1-4776-bf80-860e020f7298"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466A" w14:textId="77777777" w:rsidR="00302F05" w:rsidRDefault="00CD0441">
    <w:r>
      <w:pict w14:anchorId="0AEF6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c48e090-b761-4116-a90c-79b01665c1e4"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E33A" w14:textId="77777777" w:rsidR="00302F05" w:rsidRDefault="00CD0441">
    <w:r>
      <w:pict w14:anchorId="1DAE3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9d6a979-660f-48da-a31d-612db3336d09"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8280"/>
    <w:multiLevelType w:val="multilevel"/>
    <w:tmpl w:val="56B6077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2E63435"/>
    <w:multiLevelType w:val="multilevel"/>
    <w:tmpl w:val="832476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D0D557D"/>
    <w:multiLevelType w:val="multilevel"/>
    <w:tmpl w:val="3AA654D0"/>
    <w:lvl w:ilvl="0">
      <w:start w:val="1"/>
      <w:numFmt w:val="decimal"/>
      <w:lvlText w:val="%1."/>
      <w:lvlJc w:val="left"/>
      <w:pPr>
        <w:ind w:left="432" w:hanging="432"/>
      </w:pPr>
    </w:lvl>
    <w:lvl w:ilvl="1">
      <w:start w:val="1"/>
      <w:numFmt w:val="decimal"/>
      <w:lvlText w:val="%1.%2."/>
      <w:lvlJc w:val="left"/>
      <w:pPr>
        <w:ind w:left="-558" w:firstLine="558"/>
      </w:pPr>
    </w:lvl>
    <w:lvl w:ilvl="2">
      <w:start w:val="1"/>
      <w:numFmt w:val="decimal"/>
      <w:lvlText w:val="%1.%2.%3."/>
      <w:lvlJc w:val="left"/>
      <w:pPr>
        <w:ind w:left="-414" w:hanging="720"/>
      </w:pPr>
    </w:lvl>
    <w:lvl w:ilvl="3">
      <w:start w:val="1"/>
      <w:numFmt w:val="decimal"/>
      <w:lvlText w:val="%1.%2.%3.%4."/>
      <w:lvlJc w:val="left"/>
      <w:pPr>
        <w:ind w:left="-270" w:hanging="864"/>
      </w:pPr>
    </w:lvl>
    <w:lvl w:ilvl="4">
      <w:start w:val="1"/>
      <w:numFmt w:val="decimal"/>
      <w:lvlText w:val="%1.%2.%3.%4.%5."/>
      <w:lvlJc w:val="left"/>
      <w:pPr>
        <w:ind w:left="-126" w:hanging="1008"/>
      </w:pPr>
    </w:lvl>
    <w:lvl w:ilvl="5">
      <w:start w:val="1"/>
      <w:numFmt w:val="decimal"/>
      <w:lvlText w:val="%1.%2.%3.%4.%5.%6."/>
      <w:lvlJc w:val="left"/>
      <w:pPr>
        <w:ind w:left="18" w:hanging="1152"/>
      </w:pPr>
    </w:lvl>
    <w:lvl w:ilvl="6">
      <w:start w:val="1"/>
      <w:numFmt w:val="decimal"/>
      <w:lvlText w:val="%1.%2.%3.%4.%5.%6.%7."/>
      <w:lvlJc w:val="left"/>
      <w:pPr>
        <w:ind w:left="162" w:hanging="1296"/>
      </w:pPr>
    </w:lvl>
    <w:lvl w:ilvl="7">
      <w:start w:val="1"/>
      <w:numFmt w:val="decimal"/>
      <w:lvlText w:val="%1.%2.%3.%4.%5.%6.%7.%8."/>
      <w:lvlJc w:val="left"/>
      <w:pPr>
        <w:ind w:left="306" w:hanging="1440"/>
      </w:pPr>
    </w:lvl>
    <w:lvl w:ilvl="8">
      <w:start w:val="1"/>
      <w:numFmt w:val="decimal"/>
      <w:lvlText w:val="%1.%2.%3.%4.%5.%6.%7.%8.%9."/>
      <w:lvlJc w:val="left"/>
      <w:pPr>
        <w:ind w:left="450" w:hanging="1584"/>
      </w:pPr>
    </w:lvl>
  </w:abstractNum>
  <w:abstractNum w:abstractNumId="3" w15:restartNumberingAfterBreak="0">
    <w:nsid w:val="0D7A3DB3"/>
    <w:multiLevelType w:val="multilevel"/>
    <w:tmpl w:val="202A63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EC67531"/>
    <w:multiLevelType w:val="multilevel"/>
    <w:tmpl w:val="495EE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4621EF"/>
    <w:multiLevelType w:val="multilevel"/>
    <w:tmpl w:val="F318A8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20EDA37"/>
    <w:multiLevelType w:val="multilevel"/>
    <w:tmpl w:val="F44C9A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155EC85"/>
    <w:multiLevelType w:val="multilevel"/>
    <w:tmpl w:val="5E02E8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596269F"/>
    <w:multiLevelType w:val="multilevel"/>
    <w:tmpl w:val="58345ED4"/>
    <w:lvl w:ilvl="0">
      <w:start w:val="1"/>
      <w:numFmt w:val="bullet"/>
      <w:pStyle w:val="PlohaA"/>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9" w15:restartNumberingAfterBreak="0">
    <w:nsid w:val="2BF37AA0"/>
    <w:multiLevelType w:val="multilevel"/>
    <w:tmpl w:val="6CD0023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EBE68C2"/>
    <w:multiLevelType w:val="multilevel"/>
    <w:tmpl w:val="6554B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14BDBC1"/>
    <w:multiLevelType w:val="multilevel"/>
    <w:tmpl w:val="BCAC95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1AA7C5B"/>
    <w:multiLevelType w:val="multilevel"/>
    <w:tmpl w:val="2228C4A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2C6FCD"/>
    <w:multiLevelType w:val="multilevel"/>
    <w:tmpl w:val="ECFE79DC"/>
    <w:lvl w:ilvl="0">
      <w:start w:val="1"/>
      <w:numFmt w:val="decimal"/>
      <w:pStyle w:val="RLlneksmlouvy"/>
      <w:lvlText w:val="%1."/>
      <w:lvlJc w:val="left"/>
      <w:pPr>
        <w:tabs>
          <w:tab w:val="num" w:pos="737"/>
        </w:tabs>
        <w:ind w:left="737" w:hanging="737"/>
      </w:p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lvl>
    <w:lvl w:ilvl="3">
      <w:start w:val="1"/>
      <w:numFmt w:val="lowerLetter"/>
      <w:lvlText w:val="%4)"/>
      <w:lvlJc w:val="left"/>
      <w:pPr>
        <w:tabs>
          <w:tab w:val="num" w:pos="3062"/>
        </w:tabs>
        <w:ind w:left="2608" w:hanging="397"/>
      </w:pPr>
    </w:lvl>
    <w:lvl w:ilvl="4">
      <w:start w:val="1"/>
      <w:numFmt w:val="bullet"/>
      <w:lvlText w:val=""/>
      <w:lvlJc w:val="left"/>
      <w:pPr>
        <w:tabs>
          <w:tab w:val="num" w:pos="2835"/>
        </w:tabs>
        <w:ind w:left="2835" w:hanging="22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8D03F23"/>
    <w:multiLevelType w:val="multilevel"/>
    <w:tmpl w:val="7B504C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E3C372C"/>
    <w:multiLevelType w:val="multilevel"/>
    <w:tmpl w:val="F27404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1D56244"/>
    <w:multiLevelType w:val="multilevel"/>
    <w:tmpl w:val="7708F42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4446E34A"/>
    <w:multiLevelType w:val="multilevel"/>
    <w:tmpl w:val="308CF5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4D987802"/>
    <w:multiLevelType w:val="multilevel"/>
    <w:tmpl w:val="2654BD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F1B788D"/>
    <w:multiLevelType w:val="multilevel"/>
    <w:tmpl w:val="1A6E6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4C71B"/>
    <w:multiLevelType w:val="multilevel"/>
    <w:tmpl w:val="226CFC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5BED0D5A"/>
    <w:multiLevelType w:val="multilevel"/>
    <w:tmpl w:val="5D0AC9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5D181119"/>
    <w:multiLevelType w:val="multilevel"/>
    <w:tmpl w:val="2C1443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5E0369D8"/>
    <w:multiLevelType w:val="multilevel"/>
    <w:tmpl w:val="88D26DE4"/>
    <w:lvl w:ilvl="0">
      <w:start w:val="2"/>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F003BF1"/>
    <w:multiLevelType w:val="multilevel"/>
    <w:tmpl w:val="341A584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5F3D72F0"/>
    <w:multiLevelType w:val="multilevel"/>
    <w:tmpl w:val="1D20BEC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9E9C26"/>
    <w:multiLevelType w:val="multilevel"/>
    <w:tmpl w:val="C248F6B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68AE3128"/>
    <w:multiLevelType w:val="multilevel"/>
    <w:tmpl w:val="4FD2B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CCF37F"/>
    <w:multiLevelType w:val="multilevel"/>
    <w:tmpl w:val="0D26AF9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6AD17DFE"/>
    <w:multiLevelType w:val="multilevel"/>
    <w:tmpl w:val="A008E0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6F4B64DB"/>
    <w:multiLevelType w:val="multilevel"/>
    <w:tmpl w:val="303837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412891"/>
    <w:multiLevelType w:val="multilevel"/>
    <w:tmpl w:val="671887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2AE426F"/>
    <w:multiLevelType w:val="multilevel"/>
    <w:tmpl w:val="E1E6DD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5521209"/>
    <w:multiLevelType w:val="multilevel"/>
    <w:tmpl w:val="E1449CE6"/>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965966"/>
    <w:multiLevelType w:val="multilevel"/>
    <w:tmpl w:val="BD1EA6BE"/>
    <w:lvl w:ilvl="0">
      <w:start w:val="1"/>
      <w:numFmt w:val="decimal"/>
      <w:lvlText w:val="%1"/>
      <w:lvlJc w:val="left"/>
      <w:pPr>
        <w:ind w:left="156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DA90A46"/>
    <w:multiLevelType w:val="multilevel"/>
    <w:tmpl w:val="632887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E317DDA"/>
    <w:multiLevelType w:val="multilevel"/>
    <w:tmpl w:val="7750A8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4109525"/>
    <w:docVar w:name="dms_carovy_kod_cj" w:val="MZE-49422/2022-12122"/>
    <w:docVar w:name="dms_cj" w:val="MZE-49422/2022-12122"/>
    <w:docVar w:name="dms_cj_skn" w:val=" "/>
    <w:docVar w:name="dms_datum" w:val="16. 8. 2022"/>
    <w:docVar w:name="dms_datum_textem" w:val="16. srpna 2022"/>
    <w:docVar w:name="dms_datum_vzniku" w:val="16. 8. 2022 12:44:44"/>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58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4786-RFC-AGRIBUSII-HR-001-PZ12-Rozšíření aplikace Správa agend EU"/>
    <w:docVar w:name="dms_VNVSpravce" w:val=" "/>
    <w:docVar w:name="dms_zpracoval_jmeno" w:val="David Neužil"/>
    <w:docVar w:name="dms_zpracoval_mail" w:val="David.Neuzil@mze.cz"/>
    <w:docVar w:name="dms_zpracoval_telefon" w:val="221812012"/>
  </w:docVars>
  <w:rsids>
    <w:rsidRoot w:val="00302F05"/>
    <w:rsid w:val="00302F05"/>
    <w:rsid w:val="003A7D5C"/>
    <w:rsid w:val="003E7AD1"/>
    <w:rsid w:val="005D30BD"/>
    <w:rsid w:val="006978D0"/>
    <w:rsid w:val="00CD0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634A5810"/>
  <w15:docId w15:val="{08EF02A4-8537-4E4D-A963-794BFDAC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uiPriority w:val="1"/>
    <w:qFormat/>
    <w:pPr>
      <w:keepNext/>
      <w:outlineLvl w:val="2"/>
    </w:pPr>
  </w:style>
  <w:style w:type="paragraph" w:styleId="Nadpis4">
    <w:name w:val="heading 4"/>
    <w:basedOn w:val="Normln"/>
    <w:link w:val="Nadpis4Char"/>
    <w:uiPriority w:val="1"/>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8"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62"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306"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450"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uiPriority w:val="1"/>
    <w:rPr>
      <w:rFonts w:ascii="Arial" w:eastAsia="Arial" w:hAnsi="Arial" w:cs="Arial"/>
      <w:sz w:val="22"/>
      <w:szCs w:val="24"/>
      <w:lang w:eastAsia="en-US"/>
    </w:rPr>
  </w:style>
  <w:style w:type="character" w:customStyle="1" w:styleId="Nadpis4Char">
    <w:name w:val="Nadpis 4 Char"/>
    <w:basedOn w:val="Standardnpsmoodstavce"/>
    <w:link w:val="Nadpis4"/>
    <w:uiPriority w:val="1"/>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432"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9"/>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4"/>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4"/>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Kurzva">
    <w:name w:val="Kurzíva"/>
    <w:basedOn w:val="Standardnpsmoodstavce"/>
    <w:uiPriority w:val="99"/>
    <w:rPr>
      <w:i/>
    </w:rPr>
  </w:style>
  <w:style w:type="character" w:customStyle="1" w:styleId="urtxtstd12">
    <w:name w:val="urtxtstd12"/>
    <w:basedOn w:val="Standardnpsmoodstavce"/>
    <w:rPr>
      <w:rFonts w:ascii="Tahoma" w:hAnsi="Tahoma" w:cs="Tahoma" w:hint="default"/>
      <w:b w:val="0"/>
      <w:bCs w:val="0"/>
      <w:i w:val="0"/>
      <w:iCs w:val="0"/>
      <w:color w:val="000000"/>
      <w:sz w:val="17"/>
      <w:szCs w:val="17"/>
    </w:rPr>
  </w:style>
  <w:style w:type="paragraph" w:customStyle="1" w:styleId="Text">
    <w:name w:val="Text"/>
    <w:basedOn w:val="Normln"/>
    <w:link w:val="TextChar"/>
    <w:qFormat/>
    <w:pPr>
      <w:spacing w:after="60" w:line="259" w:lineRule="auto"/>
    </w:pPr>
    <w:rPr>
      <w:rFonts w:eastAsia="Times New Roman" w:cs="Times New Roman"/>
      <w:szCs w:val="21"/>
    </w:rPr>
  </w:style>
  <w:style w:type="character" w:customStyle="1" w:styleId="TextChar">
    <w:name w:val="Text Char"/>
    <w:basedOn w:val="Standardnpsmoodstavce"/>
    <w:link w:val="Text"/>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onika.lapesova@mze.cz"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3821</Words>
  <Characters>22546</Characters>
  <Application>Microsoft Office Word</Application>
  <DocSecurity>0</DocSecurity>
  <Lines>187</Lines>
  <Paragraphs>52</Paragraphs>
  <ScaleCrop>false</ScaleCrop>
  <Company>T-Soft a.s.</Company>
  <LinksUpToDate>false</LinksUpToDate>
  <CharactersWithSpaces>26315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2022-08-19T08:17:00Z</dcterms:created>
  <dcterms:modified xsi:type="dcterms:W3CDTF">2022-08-19T08:17:00Z</dcterms:modified>
</cp:coreProperties>
</file>