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554"/>
        <w:ind w:left="58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95pt;margin-top:0.55pt;width:103.2pt;height:31.2pt;z-index:-125829376;mso-wrap-distance-left:5.pt;mso-wrap-distance-right:5.pt;mso-wrap-distance-bottom:12.8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sílmc Vysočiny</w:t>
      </w:r>
      <w:bookmarkEnd w:id="0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630" w:line="320" w:lineRule="exact"/>
        <w:ind w:left="0" w:right="36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letní údržby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2" w:line="240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/>
        <w:ind w:left="400"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75pt;margin-top:-4.4pt;width:92.15pt;height:144.35pt;z-index:-125829375;mso-wrap-distance-left:5.pt;mso-wrap-distance-right:17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662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53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5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16"/>
        </w:rPr>
        <w:t>Zhotovitel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288" w:line="240" w:lineRule="exact"/>
        <w:ind w:left="40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</w:t>
      </w:r>
      <w:bookmarkEnd w:id="3"/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313" w:lineRule="exact"/>
        <w:ind w:left="40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 obec Kámen</w:t>
      </w:r>
      <w:bookmarkEnd w:id="4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5220" w:firstLine="0"/>
      </w:pPr>
      <w:r>
        <w:rPr>
          <w:rStyle w:val="CharStyle17"/>
          <w:b w:val="0"/>
          <w:bCs w:val="0"/>
        </w:rPr>
        <w:t xml:space="preserve">se sídlem: Kámen 53, Kámen 582 42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zastoupený: starostou Petrem Pipkem</w:t>
      </w:r>
    </w:p>
    <w:p>
      <w:pPr>
        <w:pStyle w:val="Style6"/>
        <w:tabs>
          <w:tab w:leader="none" w:pos="1635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00267597</w:t>
      </w:r>
    </w:p>
    <w:p>
      <w:pPr>
        <w:pStyle w:val="Style6"/>
        <w:tabs>
          <w:tab w:leader="none" w:pos="1635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  <w:tab/>
        <w:t>606 289 091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97"/>
        <w:ind w:left="400" w:right="0" w:firstLine="0"/>
      </w:pPr>
      <w:r>
        <w:rPr>
          <w:rStyle w:val="CharStyle20"/>
          <w:b w:val="0"/>
          <w:bCs w:val="0"/>
          <w:i w:val="0"/>
          <w:iCs w:val="0"/>
        </w:rPr>
        <w:t>(dále jen „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Objednatel) </w:t>
      </w:r>
      <w:r>
        <w:rPr>
          <w:rStyle w:val="CharStyle12"/>
          <w:b w:val="0"/>
          <w:bCs w:val="0"/>
          <w:i w:val="0"/>
          <w:iCs w:val="0"/>
        </w:rPr>
        <w:t>uzavírají tuto smlouvu dle § 2586 a násl. zákona č. 89/2012 Sb., občanský zákoník (dále jen „občanský zákoník^), a to v následujícím znění: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I. Předmět díla</w:t>
      </w:r>
      <w:bookmarkEnd w:id="5"/>
    </w:p>
    <w:p>
      <w:pPr>
        <w:pStyle w:val="Style6"/>
        <w:numPr>
          <w:ilvl w:val="0"/>
          <w:numId w:val="1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6"/>
        <w:numPr>
          <w:ilvl w:val="0"/>
          <w:numId w:val="1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  <w:r>
        <w:br w:type="page"/>
      </w:r>
    </w:p>
    <w:p>
      <w:pPr>
        <w:pStyle w:val="Style21"/>
        <w:widowControl w:val="0"/>
        <w:keepNext/>
        <w:keepLines/>
        <w:shd w:val="clear" w:color="auto" w:fill="auto"/>
        <w:bidi w:val="0"/>
        <w:jc w:val="center"/>
        <w:spacing w:before="0" w:after="0" w:line="240" w:lineRule="exact"/>
        <w:ind w:left="0" w:right="36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II. Místo plnění</w:t>
      </w:r>
      <w:bookmarkEnd w:id="6"/>
    </w:p>
    <w:p>
      <w:pPr>
        <w:pStyle w:val="Style6"/>
        <w:numPr>
          <w:ilvl w:val="0"/>
          <w:numId w:val="3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278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místních pozemních komunikacích v obci Kámen.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III. Doba plnění</w:t>
      </w:r>
      <w:bookmarkEnd w:id="7"/>
    </w:p>
    <w:p>
      <w:pPr>
        <w:pStyle w:val="Style6"/>
        <w:numPr>
          <w:ilvl w:val="0"/>
          <w:numId w:val="5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letním období roku 2022, a to konkrétně od 15.8. 2022 do 31. 10. 2022</w:t>
      </w:r>
    </w:p>
    <w:p>
      <w:pPr>
        <w:pStyle w:val="Style6"/>
        <w:numPr>
          <w:ilvl w:val="0"/>
          <w:numId w:val="5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600" w:line="313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IV. Cena díla a fakturace</w:t>
      </w:r>
      <w:bookmarkEnd w:id="8"/>
    </w:p>
    <w:p>
      <w:pPr>
        <w:pStyle w:val="Style6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letní údržbu pozemních komunikací.</w:t>
      </w:r>
    </w:p>
    <w:p>
      <w:pPr>
        <w:pStyle w:val="Style6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237" w:line="313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V. Závěrečná ustanovení</w:t>
      </w:r>
      <w:bookmarkEnd w:id="9"/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tímto výslovně souhlasí se zveřejněním celého textu této Smlouvy včetně podpisů v informačním systému veřejné správy - Registru smluv, pokud výše hodnoty předmětu smlouvy přesáhne částku 50 000.- Kč bez DPH, nebo pokud je Objednatelem obec vykonávající rozšířenou působnost.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a účinnosti dnem podpisu poslední smluvní strany, nestanovi</w:t>
        <w:t>li právní předpis jinak.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662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0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254" w:left="1100" w:right="1289" w:bottom="167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Cenová nabídka pro letní údržbu pozemních komunikací</w:t>
      </w:r>
    </w:p>
    <w:p>
      <w:pPr>
        <w:widowControl w:val="0"/>
        <w:spacing w:line="360" w:lineRule="exact"/>
      </w:pPr>
      <w:r>
        <w:pict>
          <v:shape id="_x0000_s1028" type="#_x0000_t75" style="position:absolute;margin-left:5.e-002pt;margin-top:0;width:47.05pt;height:71.5pt;z-index:-251658752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29" type="#_x0000_t202" style="position:absolute;margin-left:66.95pt;margin-top:76.8pt;width:66.05pt;height:15.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V Jihlavě dne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4.7pt;margin-top:64.25pt;width:75.25pt;height:21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bookmarkStart w:id="10" w:name="bookmark10"/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 xml:space="preserve">A Í i </w:t>
                  </w:r>
                  <w:r>
                    <w:rPr>
                      <w:rStyle w:val="CharStyle25"/>
                      <w:b w:val="0"/>
                      <w:bCs w:val="0"/>
                      <w:i/>
                      <w:iCs/>
                    </w:rPr>
                    <w:t>JOMj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14.65pt;margin-top:75.9pt;width:53.3pt;height:14.8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V Kameně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74.95pt;margin-top:75.9pt;width:19.8pt;height:14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01.75pt;margin-top:61.2pt;width:79.9pt;height:22.9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00" w:lineRule="exact"/>
                    <w:ind w:left="0" w:right="0" w:firstLine="0"/>
                  </w:pPr>
                  <w:r>
                    <w:rPr>
                      <w:rStyle w:val="CharStyle28"/>
                      <w:i/>
                      <w:iCs/>
                    </w:rPr>
                    <w:t xml:space="preserve">M 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t 2</w:t>
                  </w:r>
                  <w:r>
                    <w:rPr>
                      <w:rStyle w:val="CharStyle29"/>
                      <w:b w:val="0"/>
                      <w:bCs w:val="0"/>
                      <w:i/>
                      <w:iCs/>
                    </w:rPr>
                    <w:t>jOI$L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5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256" w:left="103" w:right="2163" w:bottom="1281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4" type="#_x0000_t202" style="position:static;width:595.pt;height:46.3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068" w:left="0" w:right="0" w:bottom="3068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tabs>
          <w:tab w:leader="none" w:pos="5548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4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Zhotov :ele</w:t>
        <w:tab/>
        <w:t>Za Objednatele</w:t>
      </w:r>
    </w:p>
    <w:p>
      <w:pPr>
        <w:pStyle w:val="Style6"/>
        <w:tabs>
          <w:tab w:leader="none" w:pos="5826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Radovan Necid</w:t>
        <w:tab/>
        <w:t>Petr Pipek</w:t>
      </w:r>
    </w:p>
    <w:p>
      <w:pPr>
        <w:pStyle w:val="Style6"/>
        <w:tabs>
          <w:tab w:leader="none" w:pos="5826" w:val="left"/>
        </w:tabs>
        <w:widowControl w:val="0"/>
        <w:keepNext w:val="0"/>
        <w:keepLines w:val="0"/>
        <w:shd w:val="clear" w:color="auto" w:fill="auto"/>
        <w:bidi w:val="0"/>
        <w:spacing w:before="0" w:after="0" w:line="313" w:lineRule="exact"/>
        <w:ind w:left="160" w:right="0" w:firstLine="0"/>
        <w:sectPr>
          <w:type w:val="continuous"/>
          <w:pgSz w:w="11900" w:h="16840"/>
          <w:pgMar w:top="3068" w:left="1727" w:right="3131" w:bottom="306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 organizace</w:t>
        <w:tab/>
        <w:t>starostka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0"/>
        <w:ind w:left="14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letní údržbu pozemních komunikací</w:t>
        <w:br/>
        <w:t>na období od 01.04.2022 do 31.10.2022</w:t>
      </w:r>
      <w:bookmarkEnd w:id="11"/>
    </w:p>
    <w:tbl>
      <w:tblPr>
        <w:tblOverlap w:val="never"/>
        <w:tblLayout w:type="fixed"/>
        <w:jc w:val="center"/>
      </w:tblPr>
      <w:tblGrid>
        <w:gridCol w:w="6102"/>
        <w:gridCol w:w="857"/>
        <w:gridCol w:w="2012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5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5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5"/>
              </w:rPr>
              <w:t>CENA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Čištění vozovek metením strojně samosběrem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3 000,00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Čištění vozovek splachováním strojně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3 000,00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Vysprávky výtluků s použitím turbomechanizmů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36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8 500,00</w:t>
            </w: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Vysprávky výtluků asfaltovou směsí za horka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36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6 500,00</w:t>
            </w: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Vysprávky výtluků asfaltovou směsí za studená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36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16 500,00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Štěpkování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1350,00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Frézování pařezů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1800,00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Likvidace pařezů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36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1500,00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Kácení stromů včetně odvětvení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36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2100,00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Kosení travních porostů strojně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1300,00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Kosení travních porostů ručně křovinořezy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15,00</w:t>
            </w: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36"/>
              </w:rPr>
              <w:t>Doprava nespecifikovaná v nákladových položkách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75,00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9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97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1064" w:after="0" w:line="240" w:lineRule="exact"/>
        <w:ind w:left="1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headerReference w:type="default" r:id="rId9"/>
      <w:pgSz w:w="11900" w:h="16840"/>
      <w:pgMar w:top="1965" w:left="1375" w:right="1014" w:bottom="196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71.2pt;margin-top:73.25pt;width:51.65pt;height:8.4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4"/>
                    <w:b w:val="0"/>
                    <w:bCs w:val="0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3) + Ne tučné Exact"/>
    <w:basedOn w:val="CharStyle15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Nadpis #1 (2)_"/>
    <w:basedOn w:val="DefaultParagraphFont"/>
    <w:link w:val="Style8"/>
    <w:rPr>
      <w:b/>
      <w:bCs/>
      <w:i/>
      <w:iCs/>
      <w:u w:val="none"/>
      <w:strike w:val="0"/>
      <w:smallCaps w:val="0"/>
      <w:sz w:val="42"/>
      <w:szCs w:val="42"/>
      <w:rFonts w:ascii="Tahoma" w:eastAsia="Tahoma" w:hAnsi="Tahoma" w:cs="Tahoma"/>
    </w:rPr>
  </w:style>
  <w:style w:type="character" w:customStyle="1" w:styleId="CharStyle11">
    <w:name w:val="Nadpis #3 (2)_"/>
    <w:basedOn w:val="DefaultParagraphFont"/>
    <w:link w:val="Style10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2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Nadpis #5 (2)_"/>
    <w:basedOn w:val="DefaultParagraphFont"/>
    <w:link w:val="Style1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2) + Tučné,Kurzíva"/>
    <w:basedOn w:val="CharStyle12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7">
    <w:name w:val="Základní text (3) + Ne tučné"/>
    <w:basedOn w:val="CharStyle1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9">
    <w:name w:val="Základní text (4)_"/>
    <w:basedOn w:val="DefaultParagraphFont"/>
    <w:link w:val="Style18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Základní text (4) + Ne tučné,Ne kurzíva"/>
    <w:basedOn w:val="CharStyle19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2">
    <w:name w:val="Nadpis #7_"/>
    <w:basedOn w:val="DefaultParagraphFont"/>
    <w:link w:val="Style2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Nadpis #2 (2) Exact"/>
    <w:basedOn w:val="DefaultParagraphFont"/>
    <w:link w:val="Style23"/>
    <w:rPr>
      <w:b w:val="0"/>
      <w:bCs w:val="0"/>
      <w:i/>
      <w:iCs/>
      <w:u w:val="none"/>
      <w:strike w:val="0"/>
      <w:smallCaps w:val="0"/>
      <w:sz w:val="34"/>
      <w:szCs w:val="34"/>
      <w:rFonts w:ascii="Impact" w:eastAsia="Impact" w:hAnsi="Impact" w:cs="Impact"/>
      <w:w w:val="100"/>
      <w:spacing w:val="-30"/>
    </w:rPr>
  </w:style>
  <w:style w:type="character" w:customStyle="1" w:styleId="CharStyle25">
    <w:name w:val="Nadpis #2 (2) + Malá písmena Exact"/>
    <w:basedOn w:val="CharStyle24"/>
    <w:rPr>
      <w:lang w:val="cs-CZ" w:eastAsia="cs-CZ" w:bidi="cs-CZ"/>
      <w:smallCaps/>
      <w:color w:val="000000"/>
      <w:position w:val="0"/>
    </w:rPr>
  </w:style>
  <w:style w:type="character" w:customStyle="1" w:styleId="CharStyle27">
    <w:name w:val="Základní text (12) Exact"/>
    <w:basedOn w:val="DefaultParagraphFont"/>
    <w:link w:val="Style26"/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20"/>
    </w:rPr>
  </w:style>
  <w:style w:type="character" w:customStyle="1" w:styleId="CharStyle28">
    <w:name w:val="Základní text (12) + Cambria,20 pt,Řádkování 0 pt Exact"/>
    <w:basedOn w:val="CharStyle27"/>
    <w:rPr>
      <w:lang w:val="cs-CZ" w:eastAsia="cs-CZ" w:bidi="cs-CZ"/>
      <w:b/>
      <w:bCs/>
      <w:sz w:val="40"/>
      <w:szCs w:val="40"/>
      <w:rFonts w:ascii="Cambria" w:eastAsia="Cambria" w:hAnsi="Cambria" w:cs="Cambria"/>
      <w:w w:val="100"/>
      <w:spacing w:val="0"/>
      <w:color w:val="000000"/>
      <w:position w:val="0"/>
    </w:rPr>
  </w:style>
  <w:style w:type="character" w:customStyle="1" w:styleId="CharStyle29">
    <w:name w:val="Základní text (12) + Malá písmena Exact"/>
    <w:basedOn w:val="CharStyle27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31">
    <w:name w:val="Nadpis #6_"/>
    <w:basedOn w:val="DefaultParagraphFont"/>
    <w:link w:val="Style3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3">
    <w:name w:val="Záhlaví nebo Zápatí_"/>
    <w:basedOn w:val="DefaultParagraphFont"/>
    <w:link w:val="Style32"/>
    <w:rPr>
      <w:b/>
      <w:bCs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character" w:customStyle="1" w:styleId="CharStyle34">
    <w:name w:val="Záhlaví nebo Zápatí + Times New Roman,11 pt,Ne tučné"/>
    <w:basedOn w:val="CharStyle33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5">
    <w:name w:val="Základní text (2) + Tučné"/>
    <w:basedOn w:val="CharStyle12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Základní text (2)"/>
    <w:basedOn w:val="CharStyle12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15"/>
    <w:pPr>
      <w:widowControl w:val="0"/>
      <w:shd w:val="clear" w:color="auto" w:fill="FFFFFF"/>
      <w:spacing w:line="313" w:lineRule="exact"/>
      <w:ind w:hanging="4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2"/>
    <w:pPr>
      <w:widowControl w:val="0"/>
      <w:shd w:val="clear" w:color="auto" w:fill="FFFFFF"/>
      <w:jc w:val="both"/>
      <w:spacing w:before="780" w:after="42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Nadpis #1 (2)"/>
    <w:basedOn w:val="Normal"/>
    <w:link w:val="CharStyle9"/>
    <w:pPr>
      <w:widowControl w:val="0"/>
      <w:shd w:val="clear" w:color="auto" w:fill="FFFFFF"/>
      <w:outlineLvl w:val="0"/>
      <w:spacing w:after="300" w:line="637" w:lineRule="exact"/>
    </w:pPr>
    <w:rPr>
      <w:b/>
      <w:bCs/>
      <w:i/>
      <w:iCs/>
      <w:u w:val="none"/>
      <w:strike w:val="0"/>
      <w:smallCaps w:val="0"/>
      <w:sz w:val="42"/>
      <w:szCs w:val="42"/>
      <w:rFonts w:ascii="Tahoma" w:eastAsia="Tahoma" w:hAnsi="Tahoma" w:cs="Tahoma"/>
    </w:rPr>
  </w:style>
  <w:style w:type="paragraph" w:customStyle="1" w:styleId="Style10">
    <w:name w:val="Nadpis #3 (2)"/>
    <w:basedOn w:val="Normal"/>
    <w:link w:val="CharStyle11"/>
    <w:pPr>
      <w:widowControl w:val="0"/>
      <w:shd w:val="clear" w:color="auto" w:fill="FFFFFF"/>
      <w:jc w:val="center"/>
      <w:outlineLvl w:val="2"/>
      <w:spacing w:before="30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3">
    <w:name w:val="Nadpis #5 (2)"/>
    <w:basedOn w:val="Normal"/>
    <w:link w:val="CharStyle14"/>
    <w:pPr>
      <w:widowControl w:val="0"/>
      <w:shd w:val="clear" w:color="auto" w:fill="FFFFFF"/>
      <w:jc w:val="both"/>
      <w:outlineLvl w:val="4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jc w:val="both"/>
      <w:spacing w:after="600" w:line="313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1">
    <w:name w:val="Nadpis #7"/>
    <w:basedOn w:val="Normal"/>
    <w:link w:val="CharStyle22"/>
    <w:pPr>
      <w:widowControl w:val="0"/>
      <w:shd w:val="clear" w:color="auto" w:fill="FFFFFF"/>
      <w:outlineLvl w:val="6"/>
      <w:spacing w:before="420" w:line="313" w:lineRule="exact"/>
      <w:ind w:hanging="4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3">
    <w:name w:val="Nadpis #2 (2)"/>
    <w:basedOn w:val="Normal"/>
    <w:link w:val="CharStyle24"/>
    <w:pPr>
      <w:widowControl w:val="0"/>
      <w:shd w:val="clear" w:color="auto" w:fill="FFFFFF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Impact" w:eastAsia="Impact" w:hAnsi="Impact" w:cs="Impact"/>
      <w:w w:val="100"/>
      <w:spacing w:val="-30"/>
    </w:rPr>
  </w:style>
  <w:style w:type="paragraph" w:customStyle="1" w:styleId="Style26">
    <w:name w:val="Základní text (12)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20"/>
    </w:rPr>
  </w:style>
  <w:style w:type="paragraph" w:customStyle="1" w:styleId="Style30">
    <w:name w:val="Nadpis #6"/>
    <w:basedOn w:val="Normal"/>
    <w:link w:val="CharStyle31"/>
    <w:pPr>
      <w:widowControl w:val="0"/>
      <w:shd w:val="clear" w:color="auto" w:fill="FFFFFF"/>
      <w:jc w:val="center"/>
      <w:outlineLvl w:val="5"/>
      <w:spacing w:line="32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2">
    <w:name w:val="Záhlaví nebo Zápatí"/>
    <w:basedOn w:val="Normal"/>
    <w:link w:val="CharStyle3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/Relationships>
</file>