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5DAE" w14:textId="77777777" w:rsidR="00F62ABF" w:rsidRDefault="009E34CA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  č. 1/2022</w:t>
      </w:r>
    </w:p>
    <w:p w14:paraId="417B9768" w14:textId="77777777" w:rsidR="00F62ABF" w:rsidRDefault="009E34CA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3D6C374A" w14:textId="3E5422DF" w:rsidR="00F62ABF" w:rsidRPr="0021464F" w:rsidRDefault="0021464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Kulturní zařízení Kadaň, příspěvková organizace </w:t>
      </w:r>
    </w:p>
    <w:p w14:paraId="7B91E8CC" w14:textId="279AF511" w:rsidR="00F62ABF" w:rsidRPr="0021464F" w:rsidRDefault="009E34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21464F">
        <w:rPr>
          <w:rFonts w:ascii="Georgia" w:eastAsia="Georgia" w:hAnsi="Georgia" w:cs="Georgia"/>
          <w:sz w:val="24"/>
          <w:szCs w:val="24"/>
        </w:rPr>
        <w:t>se sídlem</w:t>
      </w:r>
      <w:r w:rsidR="0021464F">
        <w:rPr>
          <w:rFonts w:ascii="Georgia" w:eastAsia="Georgia" w:hAnsi="Georgia" w:cs="Georgia"/>
          <w:sz w:val="24"/>
          <w:szCs w:val="24"/>
        </w:rPr>
        <w:t xml:space="preserve"> Čechova 147, 432 01 Kadaň</w:t>
      </w:r>
    </w:p>
    <w:p w14:paraId="279CCEED" w14:textId="542BD127" w:rsidR="00F62ABF" w:rsidRPr="0021464F" w:rsidRDefault="009E34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21464F">
        <w:rPr>
          <w:rFonts w:ascii="Georgia" w:eastAsia="Georgia" w:hAnsi="Georgia" w:cs="Georgia"/>
          <w:sz w:val="24"/>
          <w:szCs w:val="24"/>
        </w:rPr>
        <w:t xml:space="preserve">IČ: </w:t>
      </w:r>
      <w:r w:rsidR="0021464F">
        <w:rPr>
          <w:rFonts w:ascii="Georgia" w:eastAsia="Georgia" w:hAnsi="Georgia" w:cs="Georgia"/>
          <w:sz w:val="24"/>
          <w:szCs w:val="24"/>
        </w:rPr>
        <w:t>75110245</w:t>
      </w:r>
    </w:p>
    <w:p w14:paraId="45BB1477" w14:textId="64D35692" w:rsidR="00F62ABF" w:rsidRPr="0021464F" w:rsidRDefault="009E34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21464F">
        <w:rPr>
          <w:rFonts w:ascii="Georgia" w:eastAsia="Georgia" w:hAnsi="Georgia" w:cs="Georgia"/>
          <w:sz w:val="24"/>
          <w:szCs w:val="24"/>
        </w:rPr>
        <w:t xml:space="preserve">DIČ: </w:t>
      </w:r>
      <w:r w:rsidR="0021464F">
        <w:rPr>
          <w:rFonts w:ascii="Georgia" w:eastAsia="Georgia" w:hAnsi="Georgia" w:cs="Georgia"/>
          <w:sz w:val="24"/>
          <w:szCs w:val="24"/>
        </w:rPr>
        <w:t>CZ75110245</w:t>
      </w:r>
    </w:p>
    <w:p w14:paraId="350D062D" w14:textId="27ECBA4D" w:rsidR="00F62ABF" w:rsidRDefault="0021464F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21464F">
        <w:rPr>
          <w:rFonts w:ascii="Georgia" w:eastAsia="Georgia" w:hAnsi="Georgia" w:cs="Georgia"/>
          <w:sz w:val="24"/>
          <w:szCs w:val="24"/>
        </w:rPr>
        <w:t>Z</w:t>
      </w:r>
      <w:r w:rsidR="009E34CA" w:rsidRPr="0021464F">
        <w:rPr>
          <w:rFonts w:ascii="Georgia" w:eastAsia="Georgia" w:hAnsi="Georgia" w:cs="Georgia"/>
          <w:sz w:val="24"/>
          <w:szCs w:val="24"/>
        </w:rPr>
        <w:t>astoupen</w:t>
      </w:r>
      <w:r>
        <w:rPr>
          <w:rFonts w:ascii="Georgia" w:eastAsia="Georgia" w:hAnsi="Georgia" w:cs="Georgia"/>
          <w:sz w:val="24"/>
          <w:szCs w:val="24"/>
        </w:rPr>
        <w:t xml:space="preserve"> Janou Čechovou, ředitelkou</w:t>
      </w:r>
    </w:p>
    <w:p w14:paraId="4FB2CA3B" w14:textId="77777777" w:rsidR="00F62ABF" w:rsidRDefault="009E34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19052A21" w14:textId="77777777" w:rsidR="00F62ABF" w:rsidRDefault="009E34CA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762DEEA7" w14:textId="77777777" w:rsidR="00F62ABF" w:rsidRDefault="00F62ABF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5B29857C" w14:textId="77777777" w:rsidR="00F62ABF" w:rsidRDefault="009E34CA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14:paraId="62F2D9F6" w14:textId="77777777" w:rsidR="00F62ABF" w:rsidRDefault="009E34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14:paraId="19A08C22" w14:textId="77777777" w:rsidR="00F62ABF" w:rsidRDefault="009E34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doručit : Tomkova 2099, 390 01 Tábor</w:t>
      </w:r>
    </w:p>
    <w:p w14:paraId="3F2CBF0E" w14:textId="77777777" w:rsidR="00F62ABF" w:rsidRDefault="009E34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32AA5999" w14:textId="77777777" w:rsidR="00F62ABF" w:rsidRDefault="009E34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4C3C106F" w14:textId="77777777" w:rsidR="00F62ABF" w:rsidRDefault="009E34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14:paraId="374F4199" w14:textId="77777777" w:rsidR="00F62ABF" w:rsidRDefault="00F62ABF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76946B29" w14:textId="77777777" w:rsidR="00F62ABF" w:rsidRDefault="009E34CA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SJEDNÁVAJÍ NÁSLEDUJÍCÍ:</w:t>
      </w:r>
    </w:p>
    <w:p w14:paraId="36E00945" w14:textId="77777777" w:rsidR="00F62ABF" w:rsidRDefault="00F62ABF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4BD05BD4" w14:textId="77777777" w:rsidR="00F62ABF" w:rsidRDefault="009E3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135FC3F6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Zhotovitel provede převod dat ze stávajícího systému, dodávku a instalaci knihovního systému Tritius (dále jen 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color w:val="000000"/>
          <w:sz w:val="22"/>
          <w:szCs w:val="22"/>
        </w:rPr>
        <w:t>systém</w:t>
      </w:r>
      <w:r>
        <w:rPr>
          <w:rFonts w:ascii="Georgia" w:eastAsia="Georgia" w:hAnsi="Georgia" w:cs="Georgia"/>
          <w:sz w:val="22"/>
          <w:szCs w:val="22"/>
        </w:rPr>
        <w:t>”</w:t>
      </w:r>
      <w:r>
        <w:rPr>
          <w:rFonts w:ascii="Georgia" w:eastAsia="Georgia" w:hAnsi="Georgia" w:cs="Georgia"/>
          <w:color w:val="000000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 xml:space="preserve"> a objednatel za toto zaplatí dohodnutou cenu.</w:t>
      </w:r>
    </w:p>
    <w:p w14:paraId="5BED7614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14:paraId="3FD7C292" w14:textId="77777777" w:rsidR="00F62ABF" w:rsidRDefault="00F62AB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535024B1" w14:textId="77777777" w:rsidR="00F62ABF" w:rsidRDefault="009E3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14:paraId="449C8958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14:paraId="444DD627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předání VM Tritius správci virtualizačního prostředí,</w:t>
      </w:r>
    </w:p>
    <w:p w14:paraId="791D6032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color w:val="000000"/>
          <w:sz w:val="22"/>
          <w:szCs w:val="22"/>
        </w:rPr>
        <w:t>nstalace a konfigurace VM na serveru (pouze pro platformu Windows a VirtualBox),</w:t>
      </w:r>
    </w:p>
    <w:p w14:paraId="770049AF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14:paraId="6117B196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14:paraId="6504C0CD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14:paraId="0265553D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14:paraId="0483B3B2" w14:textId="77777777" w:rsidR="00F62ABF" w:rsidRDefault="00F62A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14:paraId="4B915F6D" w14:textId="77777777" w:rsidR="00F62ABF" w:rsidRDefault="009E3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14:paraId="2306A611" w14:textId="77777777" w:rsidR="00F62ABF" w:rsidRDefault="009E34C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VOP, zejména:</w:t>
      </w:r>
    </w:p>
    <w:p w14:paraId="511D9DAF" w14:textId="77777777" w:rsidR="00F62ABF" w:rsidRDefault="009E34CA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Poskytnutí potřebných údajů pro implementaci (formou online formuláře).</w:t>
      </w:r>
    </w:p>
    <w:p w14:paraId="783735A9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14:paraId="79129498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>Technické požadavky na provoz systému Tritius na vlastním serveru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, které jsou dostupné ve veřejné dokumentaci Tritia,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ejména:</w:t>
      </w:r>
    </w:p>
    <w:p w14:paraId="58DB8354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splnění HW a SW požadavků.</w:t>
      </w:r>
    </w:p>
    <w:p w14:paraId="784A0DF2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Umožnit vzdálenou správu virtuálního stroje se systémem Tritius pomocí SSH. Připojení musí být veřejně dostupné (veřejná IP adresa) s možným omezením na IP adresy servisních středisek zhotovitele (aktuální seznam je dostupný ve veřejné dokumentaci). Připojení přes VPN a podobné technologie je možné jen po předchozí dohodě.</w:t>
      </w:r>
    </w:p>
    <w:p w14:paraId="4C05F459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Zajistit nastavení síťové infrastruktury podle požadavků pro provoz virtuálního stroje se systémem Tritius, zejména se jedná o zpřístupnění potřebných portů dle veřejné dokumentace.</w:t>
      </w:r>
    </w:p>
    <w:p w14:paraId="1B7BE8DB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zálohování, zejména přístup z virtuálního stroje na podporov</w:t>
      </w:r>
      <w:r>
        <w:rPr>
          <w:rFonts w:ascii="Georgia" w:eastAsia="Georgia" w:hAnsi="Georgia" w:cs="Georgia"/>
          <w:sz w:val="22"/>
          <w:szCs w:val="22"/>
        </w:rPr>
        <w:t xml:space="preserve">ané </w:t>
      </w:r>
      <w:r>
        <w:rPr>
          <w:rFonts w:ascii="Georgia" w:eastAsia="Georgia" w:hAnsi="Georgia" w:cs="Georgia"/>
          <w:color w:val="000000"/>
          <w:sz w:val="22"/>
          <w:szCs w:val="22"/>
        </w:rPr>
        <w:t>vzdálené úložiště, na které budou nahrávány zálohy dat pro jejich další archivaci dle potřeb objednatele.</w:t>
      </w:r>
    </w:p>
    <w:p w14:paraId="7BA0C9F5" w14:textId="77777777" w:rsidR="00F62ABF" w:rsidRDefault="00F62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6270C93E" w14:textId="77777777" w:rsidR="00F62ABF" w:rsidRDefault="009E34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14:paraId="1BE53880" w14:textId="77777777" w:rsidR="00F62ABF" w:rsidRDefault="009E34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F62ABF" w14:paraId="77D5FB5F" w14:textId="77777777">
        <w:tc>
          <w:tcPr>
            <w:tcW w:w="5250" w:type="dxa"/>
            <w:shd w:val="clear" w:color="auto" w:fill="D9D9D9"/>
          </w:tcPr>
          <w:p w14:paraId="43B54C55" w14:textId="77777777" w:rsidR="00F62ABF" w:rsidRDefault="009E34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14:paraId="1D3E3DCF" w14:textId="77777777" w:rsidR="00F62ABF" w:rsidRDefault="009E34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F62ABF" w14:paraId="4E832166" w14:textId="77777777">
        <w:tc>
          <w:tcPr>
            <w:tcW w:w="5250" w:type="dxa"/>
          </w:tcPr>
          <w:p w14:paraId="67196F29" w14:textId="77777777" w:rsidR="00F62ABF" w:rsidRDefault="009E34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Trvalá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licence Tritius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do 50.000 svazků</w:t>
            </w:r>
          </w:p>
        </w:tc>
        <w:tc>
          <w:tcPr>
            <w:tcW w:w="2895" w:type="dxa"/>
          </w:tcPr>
          <w:p w14:paraId="55CA5747" w14:textId="77777777" w:rsidR="00F62ABF" w:rsidRDefault="009E34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142 240,00 Kč</w:t>
            </w:r>
          </w:p>
        </w:tc>
      </w:tr>
      <w:tr w:rsidR="00F62ABF" w14:paraId="3161EE7D" w14:textId="77777777">
        <w:tc>
          <w:tcPr>
            <w:tcW w:w="5250" w:type="dxa"/>
          </w:tcPr>
          <w:p w14:paraId="17A52165" w14:textId="77777777" w:rsidR="00F62ABF" w:rsidRDefault="009E34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systému (vč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převodu dat)</w:t>
            </w:r>
          </w:p>
        </w:tc>
        <w:tc>
          <w:tcPr>
            <w:tcW w:w="2895" w:type="dxa"/>
          </w:tcPr>
          <w:p w14:paraId="34FEE347" w14:textId="77777777" w:rsidR="00F62ABF" w:rsidRDefault="009E34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34 173,00 Kč</w:t>
            </w:r>
          </w:p>
        </w:tc>
      </w:tr>
      <w:tr w:rsidR="00F62ABF" w14:paraId="7F49E222" w14:textId="77777777">
        <w:tc>
          <w:tcPr>
            <w:tcW w:w="5250" w:type="dxa"/>
          </w:tcPr>
          <w:p w14:paraId="15070722" w14:textId="77777777" w:rsidR="00F62ABF" w:rsidRDefault="009E34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14:paraId="49A94F09" w14:textId="77777777" w:rsidR="00F62ABF" w:rsidRDefault="009E34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176 377,60 Kč</w:t>
            </w:r>
          </w:p>
        </w:tc>
      </w:tr>
      <w:tr w:rsidR="00F62ABF" w14:paraId="58AEDF45" w14:textId="77777777">
        <w:tc>
          <w:tcPr>
            <w:tcW w:w="5250" w:type="dxa"/>
          </w:tcPr>
          <w:p w14:paraId="507538B3" w14:textId="77777777" w:rsidR="00F62ABF" w:rsidRDefault="009E34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14:paraId="3C0CF8BB" w14:textId="77777777" w:rsidR="00F62ABF" w:rsidRDefault="009E34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213 416,90 Kč</w:t>
            </w:r>
          </w:p>
        </w:tc>
      </w:tr>
    </w:tbl>
    <w:p w14:paraId="47B842E4" w14:textId="77777777" w:rsidR="00F62ABF" w:rsidRDefault="009E34C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 zhotovitele spojené</w:t>
      </w:r>
      <w:r>
        <w:rPr>
          <w:rFonts w:ascii="Georgia" w:eastAsia="Georgia" w:hAnsi="Georgia" w:cs="Georgia"/>
          <w:sz w:val="22"/>
          <w:szCs w:val="22"/>
        </w:rPr>
        <w:br/>
        <w:t xml:space="preserve"> s implementací systému. Součástí nejsou činnosti, vícepráce a dodávky, které byly dohodnuty až po podpisu této smlouvy.</w:t>
      </w:r>
    </w:p>
    <w:p w14:paraId="02EB0318" w14:textId="77777777" w:rsidR="00F62ABF" w:rsidRDefault="00F62AB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CE2502B" w14:textId="77777777" w:rsidR="00F62ABF" w:rsidRDefault="009E34CA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612A27AF" w14:textId="77777777" w:rsidR="00F62ABF" w:rsidRDefault="009E34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14:paraId="29415FE6" w14:textId="77777777" w:rsidR="00F62ABF" w:rsidRDefault="009E34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4C08C45C" w14:textId="77777777" w:rsidR="00F62ABF" w:rsidRDefault="00F62ABF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761D40B" w14:textId="77777777" w:rsidR="00F62ABF" w:rsidRDefault="009E34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14:paraId="4F105C92" w14:textId="77777777" w:rsidR="00F62ABF" w:rsidRDefault="009E34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0"/>
        <w:tblW w:w="8190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145"/>
        <w:gridCol w:w="2580"/>
      </w:tblGrid>
      <w:tr w:rsidR="00F62ABF" w14:paraId="3662350E" w14:textId="77777777">
        <w:tc>
          <w:tcPr>
            <w:tcW w:w="3465" w:type="dxa"/>
            <w:shd w:val="clear" w:color="auto" w:fill="D9D9D9"/>
          </w:tcPr>
          <w:p w14:paraId="41BC3E2E" w14:textId="77777777" w:rsidR="00F62ABF" w:rsidRDefault="009E34CA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145" w:type="dxa"/>
            <w:shd w:val="clear" w:color="auto" w:fill="D9D9D9"/>
          </w:tcPr>
          <w:p w14:paraId="6DAA4F30" w14:textId="77777777" w:rsidR="00F62ABF" w:rsidRDefault="009E34CA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580" w:type="dxa"/>
            <w:shd w:val="clear" w:color="auto" w:fill="D9D9D9"/>
          </w:tcPr>
          <w:p w14:paraId="39ACD488" w14:textId="77777777" w:rsidR="00F62ABF" w:rsidRDefault="009E34CA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F62ABF" w14:paraId="77ECBFD1" w14:textId="77777777">
        <w:tc>
          <w:tcPr>
            <w:tcW w:w="3465" w:type="dxa"/>
          </w:tcPr>
          <w:p w14:paraId="709A3725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Poskytnutí údajů pro instalaci a přípravu VM Tritius do virtualizačního prostředí</w:t>
            </w:r>
          </w:p>
        </w:tc>
        <w:tc>
          <w:tcPr>
            <w:tcW w:w="2145" w:type="dxa"/>
          </w:tcPr>
          <w:p w14:paraId="67427735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20 dnů ode poskytnutí údajů</w:t>
            </w:r>
          </w:p>
        </w:tc>
        <w:tc>
          <w:tcPr>
            <w:tcW w:w="2580" w:type="dxa"/>
          </w:tcPr>
          <w:p w14:paraId="7BE41453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F62ABF" w14:paraId="6A6B4B7C" w14:textId="77777777">
        <w:tc>
          <w:tcPr>
            <w:tcW w:w="3465" w:type="dxa"/>
          </w:tcPr>
          <w:p w14:paraId="5087A4F1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 testovací převod)</w:t>
            </w:r>
          </w:p>
        </w:tc>
        <w:tc>
          <w:tcPr>
            <w:tcW w:w="2145" w:type="dxa"/>
          </w:tcPr>
          <w:p w14:paraId="7ECFA0AA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30 dnů od zprovoznění VM Tritius na serveru</w:t>
            </w:r>
          </w:p>
        </w:tc>
        <w:tc>
          <w:tcPr>
            <w:tcW w:w="2580" w:type="dxa"/>
          </w:tcPr>
          <w:p w14:paraId="7E53A845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součinnosti objednatele resp. správce serveru</w:t>
            </w:r>
          </w:p>
        </w:tc>
      </w:tr>
      <w:tr w:rsidR="00F62ABF" w14:paraId="65E00FD1" w14:textId="77777777">
        <w:tc>
          <w:tcPr>
            <w:tcW w:w="3465" w:type="dxa"/>
          </w:tcPr>
          <w:p w14:paraId="313BCDF5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145" w:type="dxa"/>
          </w:tcPr>
          <w:p w14:paraId="5E58F7C9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40 dnů od zprovoznění VM Tritius na serveru</w:t>
            </w:r>
          </w:p>
        </w:tc>
        <w:tc>
          <w:tcPr>
            <w:tcW w:w="2580" w:type="dxa"/>
          </w:tcPr>
          <w:p w14:paraId="1626B450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 sídle objednatele</w:t>
            </w:r>
          </w:p>
        </w:tc>
      </w:tr>
      <w:tr w:rsidR="00F62ABF" w14:paraId="1933991E" w14:textId="77777777">
        <w:tc>
          <w:tcPr>
            <w:tcW w:w="3465" w:type="dxa"/>
          </w:tcPr>
          <w:p w14:paraId="5FCBABF3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145" w:type="dxa"/>
          </w:tcPr>
          <w:p w14:paraId="2390801E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Max. 60 dnů od zprovoznění VM Tritius na serveru</w:t>
            </w:r>
          </w:p>
        </w:tc>
        <w:tc>
          <w:tcPr>
            <w:tcW w:w="2580" w:type="dxa"/>
          </w:tcPr>
          <w:p w14:paraId="798FB585" w14:textId="77777777" w:rsidR="00F62ABF" w:rsidRDefault="009E34CA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Termín se stanoví dohodou s objednatelem</w:t>
            </w:r>
          </w:p>
        </w:tc>
      </w:tr>
    </w:tbl>
    <w:p w14:paraId="6B85D9A8" w14:textId="77777777" w:rsidR="00F62ABF" w:rsidRDefault="009E34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14:paraId="08FBDFFF" w14:textId="77777777" w:rsidR="00F62ABF" w:rsidRDefault="009E34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14:paraId="41CCE4B9" w14:textId="77777777" w:rsidR="00F62ABF" w:rsidRDefault="009E34C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14:paraId="6C6F51B0" w14:textId="77777777" w:rsidR="00F62ABF" w:rsidRDefault="00F62AB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720"/>
        <w:rPr>
          <w:rFonts w:ascii="Georgia" w:eastAsia="Georgia" w:hAnsi="Georgia" w:cs="Georgia"/>
          <w:color w:val="000000"/>
          <w:sz w:val="22"/>
          <w:szCs w:val="22"/>
        </w:rPr>
      </w:pPr>
    </w:p>
    <w:p w14:paraId="059DCDE5" w14:textId="77777777" w:rsidR="00F62ABF" w:rsidRDefault="009E34C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14:paraId="11F06E89" w14:textId="77777777" w:rsidR="00F62ABF" w:rsidRDefault="009E34C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>usí být systém zhotovitelem nastaven podle specifických podmínek objednatele (tiskové výstupy, definice provozů, konfigurace výpůjčního systému, nastavení uživatelských práv).</w:t>
      </w:r>
    </w:p>
    <w:p w14:paraId="4FCD34EB" w14:textId="77777777" w:rsidR="00F62ABF" w:rsidRDefault="009E34C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</w:t>
      </w:r>
      <w:r>
        <w:rPr>
          <w:rFonts w:ascii="Georgia" w:eastAsia="Georgia" w:hAnsi="Georgia" w:cs="Georgia"/>
          <w:sz w:val="22"/>
          <w:szCs w:val="22"/>
        </w:rPr>
        <w:lastRenderedPageBreak/>
        <w:t>jinak. V předávacím protokolu je možné uvést výhrady a dohodnuté opravy systému, nelze však dílo nepřevzít a přitom jej dále používat.</w:t>
      </w:r>
    </w:p>
    <w:p w14:paraId="0E73E93A" w14:textId="77777777" w:rsidR="00F62ABF" w:rsidRDefault="009E34C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14:paraId="0FC6FEFC" w14:textId="77777777" w:rsidR="00F62ABF" w:rsidRDefault="009E34C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14:paraId="6030C3C4" w14:textId="77777777" w:rsidR="00F62ABF" w:rsidRDefault="009E34C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14:paraId="49D31536" w14:textId="77777777" w:rsidR="00F62ABF" w:rsidRDefault="00F62ABF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14:paraId="41E19EBF" w14:textId="77777777" w:rsidR="00F62ABF" w:rsidRDefault="009E34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14:paraId="0793CEF8" w14:textId="77777777" w:rsidR="00F62ABF" w:rsidRDefault="009E34C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14:paraId="4C77C1CE" w14:textId="77777777" w:rsidR="00F62ABF" w:rsidRDefault="009E34C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14:paraId="2952E124" w14:textId="77777777" w:rsidR="00F62ABF" w:rsidRDefault="009E34C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14:paraId="6B93EBBB" w14:textId="77777777" w:rsidR="00F62ABF" w:rsidRDefault="009E34C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14:paraId="24C753FB" w14:textId="77777777" w:rsidR="00F62ABF" w:rsidRDefault="00F62ABF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14:paraId="0DED7F28" w14:textId="77777777" w:rsidR="00F62ABF" w:rsidRDefault="009E3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14:paraId="6B33D322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14:paraId="3E37A2A2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14:paraId="7766EE40" w14:textId="77777777" w:rsidR="00F62ABF" w:rsidRDefault="009E34C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první rok po instalaci je v ceně licence systému, tj. do 31.12.2023. Objednatel hradí veškeré náklady na instalaci update a na případné školení, pokud není uzavřena servisní smlouva.</w:t>
      </w:r>
    </w:p>
    <w:p w14:paraId="42CEFF71" w14:textId="77777777" w:rsidR="00F62ABF" w:rsidRDefault="00F62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1A2A6500" w14:textId="77777777" w:rsidR="00F62ABF" w:rsidRDefault="009E3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14:paraId="67716765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zákona 110/2019 Sb. o zpracování osobních údajů a nařízení evropského parlamentu č. 2016/679 o ochraně osobních údajů fyzických osob (GDPR).</w:t>
      </w:r>
    </w:p>
    <w:p w14:paraId="049888F4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14:paraId="6ACAA465" w14:textId="77777777" w:rsidR="00F62ABF" w:rsidRDefault="00F62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7B11B9E3" w14:textId="77777777" w:rsidR="00F62ABF" w:rsidRDefault="009E3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72153BC3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14:paraId="33A2A33F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14:paraId="015D8806" w14:textId="77777777" w:rsidR="00F62ABF" w:rsidRDefault="00F62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7C380360" w14:textId="77777777" w:rsidR="00F62ABF" w:rsidRDefault="009E3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14:paraId="0BE678BC" w14:textId="77777777" w:rsidR="00F62ABF" w:rsidRDefault="009E34C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14:paraId="23B270E2" w14:textId="77777777" w:rsidR="00F62ABF" w:rsidRDefault="009E34C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14:paraId="0FA14481" w14:textId="77777777" w:rsidR="00F62ABF" w:rsidRDefault="009E34C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14:paraId="38CDB765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14:paraId="47016FD0" w14:textId="77777777" w:rsidR="00F62ABF" w:rsidRDefault="00F62A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1D2B5B67" w14:textId="77777777" w:rsidR="00F62ABF" w:rsidRDefault="009E34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235E33EB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Tato smlouva se řídí právním řádem České republiky, zejména podle ustanovení § 2586 a násl. zákona č. 89/2012 Sb., občanského zákoníku.</w:t>
      </w:r>
    </w:p>
    <w:p w14:paraId="6FFA8C5E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79E7F5B8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14:paraId="52CA928C" w14:textId="77777777" w:rsidR="00F62ABF" w:rsidRDefault="009E34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4064E4B1" w14:textId="77777777" w:rsidR="00F62ABF" w:rsidRDefault="009E34CA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79A6405A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79FFA5AB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5F837D64" w14:textId="77777777" w:rsidR="00F62ABF" w:rsidRDefault="009E34CA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prohlašují, že souhlasí s uveřejněním této smlouvy i příp. jejích dodatků v registru smluv dle zákona č. 340/2015 Sb.</w:t>
      </w:r>
    </w:p>
    <w:p w14:paraId="526E514D" w14:textId="77777777" w:rsidR="00F62ABF" w:rsidRDefault="009E34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smlouva nabývá platnosti dnem podpisu obou zúčastněných stran a účinnosti okamžikem </w:t>
      </w:r>
      <w:r>
        <w:rPr>
          <w:rFonts w:ascii="Georgia" w:eastAsia="Georgia" w:hAnsi="Georgia" w:cs="Georgia"/>
          <w:sz w:val="22"/>
          <w:szCs w:val="22"/>
        </w:rPr>
        <w:t>zveřejnění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registru smluv dle zákona č.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340/2015 Sb.</w:t>
      </w:r>
    </w:p>
    <w:p w14:paraId="6D31C6FE" w14:textId="77777777" w:rsidR="00F62ABF" w:rsidRDefault="00F62ABF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14:paraId="29ABFE2D" w14:textId="77777777" w:rsidR="00F62ABF" w:rsidRDefault="00F62ABF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14:paraId="4642E096" w14:textId="18623AC6" w:rsidR="00F62ABF" w:rsidRDefault="009E34CA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dne</w:t>
      </w:r>
      <w:r w:rsidR="001C433A">
        <w:rPr>
          <w:rFonts w:ascii="Georgia" w:eastAsia="Georgia" w:hAnsi="Georgia" w:cs="Georgia"/>
          <w:sz w:val="22"/>
          <w:szCs w:val="22"/>
        </w:rPr>
        <w:t xml:space="preserve"> 8. 8. 2022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</w:t>
      </w:r>
      <w:r w:rsidR="0021464F">
        <w:rPr>
          <w:rFonts w:ascii="Georgia" w:eastAsia="Georgia" w:hAnsi="Georgia" w:cs="Georgia"/>
          <w:sz w:val="22"/>
          <w:szCs w:val="22"/>
        </w:rPr>
        <w:t>Kadani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  <w:r w:rsidR="001C433A">
        <w:rPr>
          <w:rFonts w:ascii="Georgia" w:eastAsia="Georgia" w:hAnsi="Georgia" w:cs="Georgia"/>
          <w:sz w:val="22"/>
          <w:szCs w:val="22"/>
        </w:rPr>
        <w:t>8. 8. 2022</w:t>
      </w:r>
      <w:bookmarkStart w:id="0" w:name="_GoBack"/>
      <w:bookmarkEnd w:id="0"/>
    </w:p>
    <w:p w14:paraId="0EAEA4F9" w14:textId="77777777" w:rsidR="00F62ABF" w:rsidRDefault="00F62ABF">
      <w:pPr>
        <w:rPr>
          <w:rFonts w:ascii="Georgia" w:eastAsia="Georgia" w:hAnsi="Georgia" w:cs="Georgia"/>
          <w:sz w:val="22"/>
          <w:szCs w:val="22"/>
        </w:rPr>
      </w:pPr>
    </w:p>
    <w:p w14:paraId="5CFBAD10" w14:textId="77777777" w:rsidR="00F62ABF" w:rsidRDefault="00F62ABF">
      <w:pPr>
        <w:rPr>
          <w:rFonts w:ascii="Georgia" w:eastAsia="Georgia" w:hAnsi="Georgia" w:cs="Georgia"/>
          <w:sz w:val="22"/>
          <w:szCs w:val="22"/>
        </w:rPr>
      </w:pPr>
    </w:p>
    <w:p w14:paraId="3E2B1907" w14:textId="77777777" w:rsidR="00F62ABF" w:rsidRDefault="009E34CA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166BEFB2" w14:textId="74EC9D85" w:rsidR="00F62ABF" w:rsidRDefault="009E34CA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21464F">
        <w:rPr>
          <w:rFonts w:ascii="Georgia" w:eastAsia="Georgia" w:hAnsi="Georgia" w:cs="Georgia"/>
          <w:sz w:val="22"/>
          <w:szCs w:val="22"/>
        </w:rPr>
        <w:t>Jana Čechová, ředitelka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14:paraId="45D74473" w14:textId="77777777" w:rsidR="00F62ABF" w:rsidRDefault="00F62ABF">
      <w:pPr>
        <w:spacing w:after="0"/>
        <w:rPr>
          <w:rFonts w:ascii="Georgia" w:eastAsia="Georgia" w:hAnsi="Georgia" w:cs="Georgia"/>
          <w:i/>
          <w:sz w:val="22"/>
          <w:szCs w:val="22"/>
        </w:rPr>
      </w:pPr>
      <w:bookmarkStart w:id="1" w:name="_lbyz2js0bmum" w:colFirst="0" w:colLast="0"/>
      <w:bookmarkEnd w:id="1"/>
    </w:p>
    <w:p w14:paraId="6E69BFE0" w14:textId="77777777" w:rsidR="00F62ABF" w:rsidRDefault="00F62ABF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2" w:name="_ecoyp9kn0sx6" w:colFirst="0" w:colLast="0"/>
      <w:bookmarkEnd w:id="2"/>
    </w:p>
    <w:sectPr w:rsidR="00F62ABF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9D1F8" w14:textId="77777777" w:rsidR="0053396B" w:rsidRDefault="0053396B">
      <w:pPr>
        <w:spacing w:after="0" w:line="240" w:lineRule="auto"/>
      </w:pPr>
      <w:r>
        <w:separator/>
      </w:r>
    </w:p>
  </w:endnote>
  <w:endnote w:type="continuationSeparator" w:id="0">
    <w:p w14:paraId="517235FD" w14:textId="77777777" w:rsidR="0053396B" w:rsidRDefault="0053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05F1" w14:textId="407B5E4E" w:rsidR="00F62ABF" w:rsidRDefault="009E34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433A">
      <w:rPr>
        <w:noProof/>
        <w:color w:val="000000"/>
      </w:rPr>
      <w:t>4</w:t>
    </w:r>
    <w:r>
      <w:rPr>
        <w:color w:val="000000"/>
      </w:rPr>
      <w:fldChar w:fldCharType="end"/>
    </w:r>
  </w:p>
  <w:p w14:paraId="3D42CB8A" w14:textId="77777777" w:rsidR="00F62ABF" w:rsidRDefault="00F62A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5FB42" w14:textId="77777777" w:rsidR="0053396B" w:rsidRDefault="0053396B">
      <w:pPr>
        <w:spacing w:after="0" w:line="240" w:lineRule="auto"/>
      </w:pPr>
      <w:r>
        <w:separator/>
      </w:r>
    </w:p>
  </w:footnote>
  <w:footnote w:type="continuationSeparator" w:id="0">
    <w:p w14:paraId="1D068377" w14:textId="77777777" w:rsidR="0053396B" w:rsidRDefault="0053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7C105" w14:textId="77777777" w:rsidR="00F62ABF" w:rsidRDefault="009E34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SA-C-</w:t>
    </w:r>
    <w:r>
      <w:rPr>
        <w:color w:val="000000"/>
        <w:sz w:val="16"/>
        <w:szCs w:val="16"/>
      </w:rPr>
      <w:t xml:space="preserve">CZ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</w:t>
    </w:r>
    <w:r>
      <w:rPr>
        <w:sz w:val="16"/>
        <w:szCs w:val="16"/>
      </w:rPr>
      <w:t>20</w:t>
    </w:r>
    <w:r>
      <w:rPr>
        <w:color w:val="000000"/>
        <w:sz w:val="16"/>
        <w:szCs w:val="16"/>
      </w:rPr>
      <w:t>03</w:t>
    </w:r>
    <w:r>
      <w:rPr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1895"/>
    <w:multiLevelType w:val="multilevel"/>
    <w:tmpl w:val="8F5ADF0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BF"/>
    <w:rsid w:val="001C433A"/>
    <w:rsid w:val="0021464F"/>
    <w:rsid w:val="0053396B"/>
    <w:rsid w:val="009E34CA"/>
    <w:rsid w:val="00F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79D6"/>
  <w15:docId w15:val="{376713D0-C7E3-4AE6-926B-36640927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2</cp:revision>
  <cp:lastPrinted>2022-07-07T11:55:00Z</cp:lastPrinted>
  <dcterms:created xsi:type="dcterms:W3CDTF">2022-08-18T09:04:00Z</dcterms:created>
  <dcterms:modified xsi:type="dcterms:W3CDTF">2022-08-18T09:04:00Z</dcterms:modified>
</cp:coreProperties>
</file>