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D6E5A" w14:textId="77777777" w:rsidR="00157606" w:rsidRDefault="00157606">
      <w:pPr>
        <w:rPr>
          <w:rFonts w:ascii="Times New Roman" w:hAnsi="Times New Roman" w:cs="Times New Roman"/>
          <w:sz w:val="22"/>
          <w:szCs w:val="22"/>
          <w:lang w:val="cs-CZ"/>
        </w:rPr>
      </w:pPr>
    </w:p>
    <w:tbl>
      <w:tblPr>
        <w:tblW w:w="9808" w:type="dxa"/>
        <w:tblInd w:w="84" w:type="dxa"/>
        <w:tblLayout w:type="fixed"/>
        <w:tblLook w:val="0000" w:firstRow="0" w:lastRow="0" w:firstColumn="0" w:lastColumn="0" w:noHBand="0" w:noVBand="0"/>
      </w:tblPr>
      <w:tblGrid>
        <w:gridCol w:w="9808"/>
      </w:tblGrid>
      <w:tr w:rsidR="00157606" w14:paraId="38456225" w14:textId="77777777">
        <w:trPr>
          <w:trHeight w:val="10395"/>
        </w:trPr>
        <w:tc>
          <w:tcPr>
            <w:tcW w:w="9808" w:type="dxa"/>
            <w:tcBorders>
              <w:top w:val="single" w:sz="4" w:space="0" w:color="000000"/>
              <w:left w:val="single" w:sz="4" w:space="0" w:color="000000"/>
              <w:bottom w:val="single" w:sz="4" w:space="0" w:color="000000"/>
              <w:right w:val="single" w:sz="4" w:space="0" w:color="000000"/>
            </w:tcBorders>
          </w:tcPr>
          <w:p w14:paraId="1ACF3F93" w14:textId="77777777" w:rsidR="00157606" w:rsidRDefault="00000000">
            <w:pPr>
              <w:ind w:left="24"/>
              <w:rPr>
                <w:rFonts w:ascii="Times New Roman" w:hAnsi="Times New Roman" w:cs="Times New Roman"/>
                <w:sz w:val="22"/>
                <w:szCs w:val="22"/>
                <w:lang w:val="cs-CZ"/>
              </w:rPr>
            </w:pPr>
            <w:r>
              <w:rPr>
                <w:rFonts w:ascii="Times New Roman" w:hAnsi="Times New Roman" w:cs="Times New Roman"/>
                <w:sz w:val="22"/>
                <w:szCs w:val="22"/>
                <w:lang w:val="cs-CZ"/>
              </w:rPr>
              <w:t>Níže uvedeného dne spolu uzavřeli:</w:t>
            </w:r>
          </w:p>
          <w:p w14:paraId="1BC6ABD1" w14:textId="77777777" w:rsidR="00157606" w:rsidRDefault="00157606">
            <w:pPr>
              <w:ind w:left="24"/>
              <w:rPr>
                <w:rFonts w:ascii="Times New Roman" w:hAnsi="Times New Roman" w:cs="Times New Roman"/>
                <w:sz w:val="22"/>
                <w:szCs w:val="22"/>
                <w:lang w:val="cs-CZ"/>
              </w:rPr>
            </w:pPr>
          </w:p>
          <w:p w14:paraId="2FBA3A5B" w14:textId="77777777" w:rsidR="00157606" w:rsidRDefault="00000000">
            <w:pPr>
              <w:ind w:left="24"/>
              <w:rPr>
                <w:rFonts w:ascii="Times New Roman" w:hAnsi="Times New Roman" w:cs="Times New Roman"/>
                <w:b/>
                <w:bCs/>
                <w:sz w:val="22"/>
                <w:szCs w:val="22"/>
                <w:lang w:val="cs-CZ"/>
              </w:rPr>
            </w:pPr>
            <w:r>
              <w:rPr>
                <w:rFonts w:ascii="Times New Roman" w:hAnsi="Times New Roman" w:cs="Times New Roman"/>
                <w:b/>
                <w:bCs/>
                <w:sz w:val="22"/>
                <w:szCs w:val="22"/>
                <w:lang w:val="cs-CZ"/>
              </w:rPr>
              <w:t>1. INFOBUS s.r.o.,</w:t>
            </w:r>
          </w:p>
          <w:p w14:paraId="165D8F33" w14:textId="77777777" w:rsidR="00157606" w:rsidRDefault="00000000">
            <w:pPr>
              <w:ind w:left="24"/>
              <w:rPr>
                <w:rFonts w:ascii="Times New Roman" w:hAnsi="Times New Roman" w:cs="Times New Roman"/>
                <w:sz w:val="22"/>
                <w:szCs w:val="22"/>
                <w:lang w:val="cs-CZ"/>
              </w:rPr>
            </w:pPr>
            <w:r>
              <w:rPr>
                <w:rFonts w:ascii="Times New Roman" w:hAnsi="Times New Roman" w:cs="Times New Roman"/>
                <w:b/>
                <w:bCs/>
                <w:sz w:val="22"/>
                <w:szCs w:val="22"/>
                <w:lang w:val="cs-CZ"/>
              </w:rPr>
              <w:t>IČ</w:t>
            </w:r>
            <w:r>
              <w:rPr>
                <w:rFonts w:ascii="Times New Roman" w:hAnsi="Times New Roman" w:cs="Times New Roman"/>
                <w:sz w:val="22"/>
                <w:szCs w:val="22"/>
                <w:lang w:val="cs-CZ"/>
              </w:rPr>
              <w:t xml:space="preserve"> 24245224,</w:t>
            </w:r>
          </w:p>
          <w:p w14:paraId="1E4B5EB6" w14:textId="77777777" w:rsidR="00157606" w:rsidRDefault="00000000">
            <w:pPr>
              <w:ind w:left="24"/>
              <w:rPr>
                <w:rFonts w:ascii="Times New Roman" w:hAnsi="Times New Roman" w:cs="Times New Roman"/>
                <w:sz w:val="22"/>
                <w:szCs w:val="22"/>
                <w:lang w:val="cs-CZ"/>
              </w:rPr>
            </w:pPr>
            <w:r>
              <w:rPr>
                <w:rFonts w:ascii="Times New Roman" w:hAnsi="Times New Roman" w:cs="Times New Roman"/>
                <w:b/>
                <w:bCs/>
                <w:sz w:val="22"/>
                <w:szCs w:val="22"/>
                <w:lang w:val="cs-CZ"/>
              </w:rPr>
              <w:t>DIČ</w:t>
            </w:r>
            <w:r>
              <w:rPr>
                <w:rFonts w:ascii="Times New Roman" w:hAnsi="Times New Roman" w:cs="Times New Roman"/>
                <w:sz w:val="22"/>
                <w:szCs w:val="22"/>
                <w:lang w:val="cs-CZ"/>
              </w:rPr>
              <w:t xml:space="preserve"> CZ24245224,</w:t>
            </w:r>
          </w:p>
          <w:p w14:paraId="4C7D3506" w14:textId="77777777" w:rsidR="00157606" w:rsidRDefault="00000000">
            <w:pPr>
              <w:ind w:left="24"/>
              <w:rPr>
                <w:rFonts w:ascii="Times New Roman" w:hAnsi="Times New Roman" w:cs="Times New Roman"/>
                <w:sz w:val="22"/>
                <w:szCs w:val="22"/>
                <w:lang w:val="cs-CZ"/>
              </w:rPr>
            </w:pPr>
            <w:r>
              <w:rPr>
                <w:rFonts w:ascii="Times New Roman" w:hAnsi="Times New Roman" w:cs="Times New Roman"/>
                <w:b/>
                <w:bCs/>
                <w:sz w:val="22"/>
                <w:szCs w:val="22"/>
                <w:lang w:val="cs-CZ"/>
              </w:rPr>
              <w:t>se sídlem</w:t>
            </w:r>
            <w:r>
              <w:rPr>
                <w:rFonts w:ascii="Times New Roman" w:hAnsi="Times New Roman" w:cs="Times New Roman"/>
                <w:sz w:val="22"/>
                <w:szCs w:val="22"/>
                <w:lang w:val="cs-CZ"/>
              </w:rPr>
              <w:t xml:space="preserve"> Pod Harfou 938/42, 190 00 Praha,</w:t>
            </w:r>
          </w:p>
          <w:p w14:paraId="7A67F6E6" w14:textId="77777777" w:rsidR="00157606" w:rsidRDefault="00000000">
            <w:pPr>
              <w:ind w:left="24"/>
              <w:rPr>
                <w:rFonts w:ascii="Times New Roman" w:hAnsi="Times New Roman" w:cs="Times New Roman"/>
                <w:sz w:val="22"/>
                <w:szCs w:val="22"/>
                <w:lang w:val="cs-CZ"/>
              </w:rPr>
            </w:pPr>
            <w:r>
              <w:rPr>
                <w:rFonts w:ascii="Times New Roman" w:hAnsi="Times New Roman" w:cs="Times New Roman"/>
                <w:b/>
                <w:bCs/>
                <w:sz w:val="22"/>
                <w:szCs w:val="22"/>
                <w:lang w:val="cs-CZ"/>
              </w:rPr>
              <w:t xml:space="preserve">zapsaná </w:t>
            </w:r>
            <w:r>
              <w:rPr>
                <w:rFonts w:ascii="Times New Roman" w:hAnsi="Times New Roman" w:cs="Times New Roman"/>
                <w:sz w:val="22"/>
                <w:szCs w:val="22"/>
                <w:lang w:val="cs-CZ"/>
              </w:rPr>
              <w:t>v obchodním rejstříku vedeném Městským soudem v Praze pod sp. zn. C 196191,</w:t>
            </w:r>
          </w:p>
          <w:p w14:paraId="0177DFF4" w14:textId="3286CBA0" w:rsidR="00157606" w:rsidRDefault="00000000">
            <w:pPr>
              <w:rPr>
                <w:rFonts w:ascii="Times New Roman" w:hAnsi="Times New Roman" w:cs="Times New Roman"/>
                <w:sz w:val="22"/>
                <w:szCs w:val="22"/>
                <w:lang w:val="cs-CZ"/>
              </w:rPr>
            </w:pPr>
            <w:r>
              <w:rPr>
                <w:rFonts w:ascii="Times New Roman" w:hAnsi="Times New Roman" w:cs="Times New Roman"/>
                <w:b/>
                <w:bCs/>
                <w:sz w:val="22"/>
                <w:szCs w:val="22"/>
                <w:lang w:val="cs-CZ"/>
              </w:rPr>
              <w:t>zastoupena</w:t>
            </w:r>
            <w:r w:rsidR="00313333">
              <w:rPr>
                <w:rFonts w:ascii="Times New Roman" w:hAnsi="Times New Roman" w:cs="Times New Roman"/>
                <w:b/>
                <w:bCs/>
                <w:sz w:val="22"/>
                <w:szCs w:val="22"/>
                <w:lang w:val="cs-CZ"/>
              </w:rPr>
              <w:t xml:space="preserve">: </w:t>
            </w:r>
            <w:r>
              <w:rPr>
                <w:rFonts w:ascii="Times New Roman" w:hAnsi="Times New Roman" w:cs="Times New Roman"/>
                <w:sz w:val="22"/>
                <w:szCs w:val="22"/>
                <w:lang w:val="cs-CZ"/>
              </w:rPr>
              <w:t xml:space="preserve"> Executive Director</w:t>
            </w:r>
          </w:p>
          <w:p w14:paraId="6ED733A2" w14:textId="77777777" w:rsidR="00157606" w:rsidRDefault="00000000">
            <w:pPr>
              <w:ind w:left="24"/>
              <w:rPr>
                <w:rFonts w:ascii="Times New Roman" w:hAnsi="Times New Roman" w:cs="Times New Roman"/>
                <w:b/>
                <w:bCs/>
                <w:sz w:val="22"/>
                <w:szCs w:val="22"/>
                <w:lang w:val="cs-CZ"/>
              </w:rPr>
            </w:pPr>
            <w:r>
              <w:rPr>
                <w:rFonts w:ascii="Times New Roman" w:hAnsi="Times New Roman" w:cs="Times New Roman"/>
                <w:b/>
                <w:bCs/>
                <w:sz w:val="22"/>
                <w:szCs w:val="22"/>
                <w:lang w:val="cs-CZ"/>
              </w:rPr>
              <w:t>Kontakty:</w:t>
            </w:r>
          </w:p>
          <w:p w14:paraId="50E4BD32" w14:textId="17124746" w:rsidR="00157606" w:rsidRDefault="00000000">
            <w:pPr>
              <w:ind w:left="24"/>
              <w:rPr>
                <w:sz w:val="22"/>
                <w:szCs w:val="22"/>
                <w:lang w:val="cs-CZ"/>
              </w:rPr>
            </w:pPr>
            <w:r>
              <w:rPr>
                <w:rFonts w:ascii="Times New Roman" w:hAnsi="Times New Roman" w:cs="Times New Roman"/>
                <w:b/>
                <w:bCs/>
                <w:sz w:val="22"/>
                <w:szCs w:val="22"/>
                <w:lang w:val="cs-CZ"/>
              </w:rPr>
              <w:t>tel.:</w:t>
            </w:r>
            <w:r>
              <w:rPr>
                <w:rFonts w:ascii="Times New Roman" w:hAnsi="Times New Roman" w:cs="Times New Roman"/>
                <w:sz w:val="22"/>
                <w:szCs w:val="22"/>
                <w:lang w:val="cs-CZ"/>
              </w:rPr>
              <w:t xml:space="preserve"> </w:t>
            </w:r>
          </w:p>
          <w:p w14:paraId="723B0964" w14:textId="3344F84F" w:rsidR="00157606" w:rsidRDefault="00000000">
            <w:pPr>
              <w:ind w:left="24"/>
              <w:rPr>
                <w:sz w:val="22"/>
                <w:szCs w:val="22"/>
                <w:lang w:val="cs-CZ"/>
              </w:rPr>
            </w:pPr>
            <w:r>
              <w:rPr>
                <w:b/>
                <w:bCs/>
                <w:sz w:val="22"/>
                <w:szCs w:val="22"/>
                <w:lang w:val="cs-CZ"/>
              </w:rPr>
              <w:t>e-mail:</w:t>
            </w:r>
            <w:r>
              <w:rPr>
                <w:sz w:val="22"/>
                <w:szCs w:val="22"/>
                <w:lang w:val="cs-CZ"/>
              </w:rPr>
              <w:t xml:space="preserve"> </w:t>
            </w:r>
          </w:p>
          <w:p w14:paraId="5DE4468D" w14:textId="77777777" w:rsidR="00157606" w:rsidRDefault="00000000">
            <w:pPr>
              <w:ind w:left="24"/>
              <w:rPr>
                <w:rFonts w:ascii="Times New Roman" w:hAnsi="Times New Roman" w:cs="Times New Roman"/>
                <w:i/>
                <w:iCs/>
                <w:sz w:val="22"/>
                <w:szCs w:val="22"/>
                <w:lang w:val="cs-CZ"/>
              </w:rPr>
            </w:pPr>
            <w:r>
              <w:rPr>
                <w:rFonts w:ascii="Times New Roman" w:hAnsi="Times New Roman" w:cs="Times New Roman"/>
                <w:i/>
                <w:iCs/>
                <w:sz w:val="22"/>
                <w:szCs w:val="22"/>
                <w:lang w:val="cs-CZ"/>
              </w:rPr>
              <w:t>(dále také jen jako „příkazce“) na straně jedné</w:t>
            </w:r>
          </w:p>
          <w:p w14:paraId="19736791" w14:textId="77777777" w:rsidR="00157606" w:rsidRDefault="00157606">
            <w:pPr>
              <w:ind w:left="24"/>
              <w:rPr>
                <w:rFonts w:ascii="Times New Roman" w:hAnsi="Times New Roman" w:cs="Times New Roman"/>
                <w:sz w:val="22"/>
                <w:szCs w:val="22"/>
                <w:lang w:val="cs-CZ"/>
              </w:rPr>
            </w:pPr>
          </w:p>
          <w:p w14:paraId="7B58DF11" w14:textId="77777777" w:rsidR="00157606" w:rsidRDefault="00000000">
            <w:pPr>
              <w:ind w:left="24"/>
              <w:rPr>
                <w:rFonts w:ascii="Times New Roman" w:hAnsi="Times New Roman" w:cs="Times New Roman"/>
                <w:sz w:val="22"/>
                <w:szCs w:val="22"/>
                <w:lang w:val="cs-CZ"/>
              </w:rPr>
            </w:pPr>
            <w:r>
              <w:rPr>
                <w:rFonts w:ascii="Times New Roman" w:hAnsi="Times New Roman" w:cs="Times New Roman"/>
                <w:sz w:val="22"/>
                <w:szCs w:val="22"/>
                <w:lang w:val="cs-CZ"/>
              </w:rPr>
              <w:t>a</w:t>
            </w:r>
          </w:p>
          <w:p w14:paraId="1B7294A0" w14:textId="77777777" w:rsidR="00157606" w:rsidRDefault="00157606">
            <w:pPr>
              <w:ind w:left="24"/>
              <w:rPr>
                <w:rFonts w:ascii="Times New Roman" w:hAnsi="Times New Roman" w:cs="Times New Roman"/>
                <w:sz w:val="22"/>
                <w:szCs w:val="22"/>
                <w:lang w:val="cs-CZ"/>
              </w:rPr>
            </w:pPr>
          </w:p>
          <w:p w14:paraId="15BC84EF" w14:textId="77777777" w:rsidR="00157606" w:rsidRDefault="00000000">
            <w:pPr>
              <w:ind w:left="24"/>
              <w:rPr>
                <w:rFonts w:ascii="Times New Roman" w:hAnsi="Times New Roman" w:cs="Times New Roman"/>
                <w:b/>
                <w:bCs/>
                <w:sz w:val="22"/>
                <w:szCs w:val="22"/>
                <w:lang w:val="cs-CZ"/>
              </w:rPr>
            </w:pPr>
            <w:r>
              <w:rPr>
                <w:rFonts w:ascii="Times New Roman" w:hAnsi="Times New Roman" w:cs="Times New Roman"/>
                <w:b/>
                <w:bCs/>
                <w:sz w:val="22"/>
                <w:szCs w:val="22"/>
                <w:lang w:val="cs-CZ"/>
              </w:rPr>
              <w:t>2. Dopravní podnik Mladá Boleslav s.r.o.</w:t>
            </w:r>
          </w:p>
          <w:p w14:paraId="7C44913F" w14:textId="77777777" w:rsidR="00157606" w:rsidRDefault="00000000">
            <w:pPr>
              <w:ind w:left="24"/>
              <w:rPr>
                <w:rFonts w:ascii="Times New Roman" w:hAnsi="Times New Roman" w:cs="Times New Roman"/>
                <w:b/>
                <w:bCs/>
                <w:sz w:val="22"/>
                <w:szCs w:val="22"/>
                <w:lang w:val="cs-CZ"/>
              </w:rPr>
            </w:pPr>
            <w:r>
              <w:rPr>
                <w:rFonts w:ascii="Times New Roman" w:hAnsi="Times New Roman" w:cs="Times New Roman"/>
                <w:b/>
                <w:bCs/>
                <w:sz w:val="22"/>
                <w:szCs w:val="22"/>
                <w:lang w:val="cs-CZ"/>
              </w:rPr>
              <w:t xml:space="preserve">IČ: </w:t>
            </w:r>
            <w:r>
              <w:rPr>
                <w:rFonts w:ascii="Times New Roman" w:hAnsi="Times New Roman" w:cs="Times New Roman"/>
                <w:sz w:val="22"/>
                <w:szCs w:val="22"/>
                <w:lang w:val="cs-CZ"/>
              </w:rPr>
              <w:t>25137280</w:t>
            </w:r>
            <w:r>
              <w:rPr>
                <w:rFonts w:ascii="Times New Roman" w:hAnsi="Times New Roman" w:cs="Times New Roman"/>
                <w:sz w:val="22"/>
                <w:szCs w:val="22"/>
              </w:rPr>
              <w:t>,</w:t>
            </w:r>
          </w:p>
          <w:p w14:paraId="6D852894" w14:textId="77777777" w:rsidR="00157606" w:rsidRDefault="00000000">
            <w:pPr>
              <w:ind w:left="24"/>
              <w:rPr>
                <w:rFonts w:ascii="Times New Roman" w:hAnsi="Times New Roman" w:cs="Times New Roman"/>
                <w:sz w:val="22"/>
                <w:szCs w:val="22"/>
                <w:lang w:val="cs-CZ"/>
              </w:rPr>
            </w:pPr>
            <w:r>
              <w:rPr>
                <w:rFonts w:ascii="Times New Roman" w:hAnsi="Times New Roman" w:cs="Times New Roman"/>
                <w:b/>
                <w:bCs/>
                <w:sz w:val="22"/>
                <w:szCs w:val="22"/>
              </w:rPr>
              <w:t>DIČ</w:t>
            </w:r>
            <w:r>
              <w:rPr>
                <w:rFonts w:ascii="Times New Roman" w:hAnsi="Times New Roman" w:cs="Times New Roman"/>
                <w:sz w:val="22"/>
                <w:szCs w:val="22"/>
              </w:rPr>
              <w:t xml:space="preserve"> CZ25137280,</w:t>
            </w:r>
          </w:p>
          <w:p w14:paraId="28729800" w14:textId="77777777" w:rsidR="00157606" w:rsidRDefault="00000000">
            <w:pPr>
              <w:ind w:left="24"/>
              <w:rPr>
                <w:rFonts w:ascii="Times New Roman" w:hAnsi="Times New Roman" w:cs="Times New Roman"/>
                <w:b/>
                <w:bCs/>
                <w:sz w:val="22"/>
                <w:szCs w:val="22"/>
                <w:lang w:val="cs-CZ"/>
              </w:rPr>
            </w:pPr>
            <w:r>
              <w:rPr>
                <w:rFonts w:ascii="Times New Roman" w:hAnsi="Times New Roman" w:cs="Times New Roman"/>
                <w:b/>
                <w:bCs/>
                <w:sz w:val="22"/>
                <w:szCs w:val="22"/>
                <w:lang w:val="cs-CZ"/>
              </w:rPr>
              <w:t xml:space="preserve">se sídlem </w:t>
            </w:r>
            <w:r>
              <w:rPr>
                <w:rFonts w:ascii="Times New Roman" w:hAnsi="Times New Roman" w:cs="Times New Roman"/>
                <w:sz w:val="22"/>
                <w:szCs w:val="22"/>
                <w:lang w:val="cs-CZ"/>
              </w:rPr>
              <w:t>Václava Klementa 1439/II. 293 01 Mladá Boleslav,</w:t>
            </w:r>
          </w:p>
          <w:p w14:paraId="4F3DF092" w14:textId="77777777" w:rsidR="00157606" w:rsidRDefault="00000000">
            <w:pPr>
              <w:ind w:left="24"/>
              <w:rPr>
                <w:rFonts w:ascii="Times New Roman" w:hAnsi="Times New Roman" w:cs="Times New Roman"/>
                <w:b/>
                <w:bCs/>
                <w:sz w:val="22"/>
                <w:szCs w:val="22"/>
                <w:lang w:val="cs-CZ"/>
              </w:rPr>
            </w:pPr>
            <w:r>
              <w:rPr>
                <w:rFonts w:ascii="Times New Roman" w:hAnsi="Times New Roman" w:cs="Times New Roman"/>
                <w:b/>
                <w:bCs/>
                <w:sz w:val="22"/>
                <w:szCs w:val="22"/>
                <w:lang w:val="cs-CZ"/>
              </w:rPr>
              <w:t xml:space="preserve">zapsaná </w:t>
            </w:r>
            <w:r>
              <w:rPr>
                <w:rFonts w:ascii="Times New Roman" w:hAnsi="Times New Roman" w:cs="Times New Roman"/>
                <w:sz w:val="22"/>
                <w:szCs w:val="22"/>
                <w:lang w:val="cs-CZ"/>
              </w:rPr>
              <w:t>v obchodním rejstříku vedeném Městským soudem v Praze pod sp. zn. C 52772,</w:t>
            </w:r>
          </w:p>
          <w:p w14:paraId="1642F033" w14:textId="6485A033" w:rsidR="00157606" w:rsidRDefault="00000000">
            <w:pPr>
              <w:ind w:left="24"/>
              <w:rPr>
                <w:rFonts w:ascii="Times New Roman" w:hAnsi="Times New Roman" w:cs="Times New Roman"/>
                <w:b/>
                <w:bCs/>
                <w:sz w:val="22"/>
                <w:szCs w:val="22"/>
                <w:lang w:val="cs-CZ"/>
              </w:rPr>
            </w:pPr>
            <w:r>
              <w:rPr>
                <w:rFonts w:ascii="Times New Roman" w:hAnsi="Times New Roman" w:cs="Times New Roman"/>
                <w:b/>
                <w:bCs/>
                <w:sz w:val="22"/>
                <w:szCs w:val="22"/>
                <w:lang w:val="cs-CZ"/>
              </w:rPr>
              <w:t>zastoupen</w:t>
            </w:r>
            <w:r w:rsidR="00D90AB7">
              <w:rPr>
                <w:rFonts w:ascii="Times New Roman" w:hAnsi="Times New Roman" w:cs="Times New Roman"/>
                <w:b/>
                <w:bCs/>
                <w:sz w:val="22"/>
                <w:szCs w:val="22"/>
                <w:lang w:val="cs-CZ"/>
              </w:rPr>
              <w:t>a:</w:t>
            </w:r>
            <w:r>
              <w:rPr>
                <w:rFonts w:ascii="Times New Roman" w:hAnsi="Times New Roman" w:cs="Times New Roman"/>
                <w:sz w:val="22"/>
                <w:szCs w:val="22"/>
                <w:lang w:val="cs-CZ"/>
              </w:rPr>
              <w:t xml:space="preserve"> jednatelem,</w:t>
            </w:r>
          </w:p>
          <w:p w14:paraId="2105A23B" w14:textId="77777777" w:rsidR="00157606" w:rsidRDefault="00000000">
            <w:pPr>
              <w:ind w:left="24"/>
              <w:rPr>
                <w:rFonts w:ascii="Times New Roman" w:hAnsi="Times New Roman" w:cs="Times New Roman"/>
                <w:b/>
                <w:bCs/>
                <w:sz w:val="22"/>
                <w:szCs w:val="22"/>
                <w:lang w:val="cs-CZ"/>
              </w:rPr>
            </w:pPr>
            <w:r>
              <w:rPr>
                <w:rFonts w:ascii="Times New Roman" w:hAnsi="Times New Roman" w:cs="Times New Roman"/>
                <w:b/>
                <w:bCs/>
                <w:sz w:val="22"/>
                <w:szCs w:val="22"/>
                <w:lang w:val="cs-CZ"/>
              </w:rPr>
              <w:t>Bankovní spojení:</w:t>
            </w:r>
          </w:p>
          <w:p w14:paraId="702D72C5" w14:textId="77777777" w:rsidR="00157606" w:rsidRDefault="00000000">
            <w:pPr>
              <w:ind w:left="24"/>
              <w:rPr>
                <w:rFonts w:ascii="Times New Roman" w:hAnsi="Times New Roman" w:cs="Times New Roman"/>
                <w:b/>
                <w:bCs/>
                <w:sz w:val="22"/>
                <w:szCs w:val="22"/>
                <w:lang w:val="cs-CZ"/>
              </w:rPr>
            </w:pPr>
            <w:r>
              <w:rPr>
                <w:rFonts w:ascii="Times New Roman" w:hAnsi="Times New Roman" w:cs="Times New Roman"/>
                <w:b/>
                <w:bCs/>
                <w:sz w:val="22"/>
                <w:szCs w:val="22"/>
                <w:lang w:val="cs-CZ"/>
              </w:rPr>
              <w:t xml:space="preserve">Banka: </w:t>
            </w:r>
            <w:r>
              <w:rPr>
                <w:rFonts w:ascii="Times New Roman" w:hAnsi="Times New Roman" w:cs="Times New Roman"/>
                <w:sz w:val="22"/>
                <w:szCs w:val="22"/>
                <w:lang w:val="cs-CZ"/>
              </w:rPr>
              <w:t>Komerční banka</w:t>
            </w:r>
          </w:p>
          <w:p w14:paraId="1A98D865" w14:textId="77777777" w:rsidR="00157606" w:rsidRDefault="00000000">
            <w:pPr>
              <w:ind w:left="24"/>
              <w:rPr>
                <w:rFonts w:ascii="Times New Roman" w:hAnsi="Times New Roman" w:cs="Times New Roman"/>
                <w:b/>
                <w:bCs/>
                <w:sz w:val="22"/>
                <w:szCs w:val="22"/>
                <w:lang w:val="cs-CZ"/>
              </w:rPr>
            </w:pPr>
            <w:r>
              <w:rPr>
                <w:rFonts w:ascii="Times New Roman" w:hAnsi="Times New Roman" w:cs="Times New Roman"/>
                <w:b/>
                <w:bCs/>
                <w:sz w:val="22"/>
                <w:szCs w:val="22"/>
                <w:lang w:val="cs-CZ"/>
              </w:rPr>
              <w:t xml:space="preserve">Č.ů.: </w:t>
            </w:r>
            <w:r>
              <w:rPr>
                <w:rFonts w:ascii="Times New Roman" w:hAnsi="Times New Roman" w:cs="Times New Roman"/>
                <w:sz w:val="22"/>
                <w:szCs w:val="22"/>
                <w:lang w:val="cs-CZ"/>
              </w:rPr>
              <w:t>27-1385120277/0100</w:t>
            </w:r>
          </w:p>
          <w:p w14:paraId="74B252A9" w14:textId="77777777" w:rsidR="00157606" w:rsidRDefault="00000000">
            <w:pPr>
              <w:tabs>
                <w:tab w:val="left" w:pos="1340"/>
              </w:tabs>
              <w:ind w:left="24"/>
              <w:rPr>
                <w:rFonts w:ascii="Times New Roman" w:hAnsi="Times New Roman" w:cs="Times New Roman"/>
                <w:b/>
                <w:bCs/>
                <w:sz w:val="22"/>
                <w:szCs w:val="22"/>
                <w:lang w:val="cs-CZ"/>
              </w:rPr>
            </w:pPr>
            <w:r>
              <w:rPr>
                <w:rFonts w:ascii="Times New Roman" w:hAnsi="Times New Roman" w:cs="Times New Roman"/>
                <w:b/>
                <w:bCs/>
                <w:sz w:val="22"/>
                <w:szCs w:val="22"/>
                <w:lang w:val="cs-CZ"/>
              </w:rPr>
              <w:t>Kontakt:</w:t>
            </w:r>
          </w:p>
          <w:p w14:paraId="781A1188" w14:textId="4B93AD9B" w:rsidR="00157606" w:rsidRDefault="00000000">
            <w:pPr>
              <w:ind w:left="24"/>
              <w:rPr>
                <w:rFonts w:ascii="Times New Roman" w:hAnsi="Times New Roman" w:cs="Times New Roman"/>
                <w:b/>
                <w:bCs/>
                <w:sz w:val="22"/>
                <w:szCs w:val="22"/>
                <w:lang w:val="cs-CZ"/>
              </w:rPr>
            </w:pPr>
            <w:r>
              <w:rPr>
                <w:rFonts w:ascii="Times New Roman" w:hAnsi="Times New Roman" w:cs="Times New Roman"/>
                <w:b/>
                <w:bCs/>
                <w:sz w:val="22"/>
                <w:szCs w:val="22"/>
                <w:lang w:val="cs-CZ"/>
              </w:rPr>
              <w:t xml:space="preserve">Tel.: </w:t>
            </w:r>
          </w:p>
          <w:p w14:paraId="3DAB33E9" w14:textId="77777777" w:rsidR="00D90AB7" w:rsidRDefault="00000000">
            <w:pPr>
              <w:ind w:left="24"/>
              <w:rPr>
                <w:rFonts w:ascii="Times New Roman" w:hAnsi="Times New Roman" w:cs="Times New Roman"/>
                <w:b/>
                <w:bCs/>
                <w:sz w:val="22"/>
                <w:szCs w:val="22"/>
                <w:lang w:val="cs-CZ"/>
              </w:rPr>
            </w:pPr>
            <w:r>
              <w:rPr>
                <w:rFonts w:ascii="Times New Roman" w:hAnsi="Times New Roman" w:cs="Times New Roman"/>
                <w:b/>
                <w:bCs/>
                <w:sz w:val="22"/>
                <w:szCs w:val="22"/>
                <w:lang w:val="cs-CZ"/>
              </w:rPr>
              <w:t xml:space="preserve">E-mail: </w:t>
            </w:r>
          </w:p>
          <w:p w14:paraId="1E8F181C" w14:textId="77777777" w:rsidR="00D90AB7" w:rsidRDefault="00D90AB7">
            <w:pPr>
              <w:ind w:left="24"/>
              <w:rPr>
                <w:rFonts w:ascii="Times New Roman" w:hAnsi="Times New Roman" w:cs="Times New Roman"/>
                <w:b/>
                <w:bCs/>
                <w:sz w:val="22"/>
                <w:szCs w:val="22"/>
                <w:lang w:val="cs-CZ"/>
              </w:rPr>
            </w:pPr>
          </w:p>
          <w:p w14:paraId="707B9A98" w14:textId="4D465747" w:rsidR="00157606" w:rsidRDefault="00000000">
            <w:pPr>
              <w:ind w:left="24"/>
              <w:rPr>
                <w:rFonts w:ascii="Times New Roman" w:hAnsi="Times New Roman" w:cs="Times New Roman"/>
                <w:i/>
                <w:iCs/>
                <w:sz w:val="22"/>
                <w:szCs w:val="22"/>
                <w:lang w:val="cs-CZ"/>
              </w:rPr>
            </w:pPr>
            <w:r>
              <w:rPr>
                <w:rFonts w:ascii="Times New Roman" w:hAnsi="Times New Roman" w:cs="Times New Roman"/>
                <w:i/>
                <w:iCs/>
                <w:sz w:val="22"/>
                <w:szCs w:val="22"/>
                <w:lang w:val="cs-CZ"/>
              </w:rPr>
              <w:t>(dále také jen jako „příkazník“) na straně druhé</w:t>
            </w:r>
          </w:p>
          <w:p w14:paraId="50E69F7F" w14:textId="77777777" w:rsidR="00157606" w:rsidRDefault="00157606">
            <w:pPr>
              <w:ind w:left="24"/>
              <w:rPr>
                <w:rFonts w:ascii="Times New Roman" w:hAnsi="Times New Roman" w:cs="Times New Roman"/>
                <w:i/>
                <w:iCs/>
                <w:sz w:val="22"/>
                <w:szCs w:val="22"/>
                <w:lang w:val="cs-CZ"/>
              </w:rPr>
            </w:pPr>
          </w:p>
          <w:p w14:paraId="3A81A2BB" w14:textId="77777777" w:rsidR="00157606" w:rsidRDefault="00000000">
            <w:pPr>
              <w:ind w:left="24"/>
              <w:rPr>
                <w:rFonts w:ascii="Times New Roman" w:hAnsi="Times New Roman" w:cs="Times New Roman"/>
                <w:i/>
                <w:iCs/>
                <w:sz w:val="22"/>
                <w:szCs w:val="22"/>
                <w:lang w:val="cs-CZ"/>
              </w:rPr>
            </w:pPr>
            <w:r>
              <w:rPr>
                <w:rFonts w:ascii="Times New Roman" w:hAnsi="Times New Roman" w:cs="Times New Roman"/>
                <w:i/>
                <w:iCs/>
                <w:sz w:val="22"/>
                <w:szCs w:val="22"/>
                <w:lang w:val="cs-CZ"/>
              </w:rPr>
              <w:t xml:space="preserve"> (společně také jen jako „smluvní strany“, „strany“ nebo také jen jako „účastníci“)</w:t>
            </w:r>
          </w:p>
          <w:p w14:paraId="1A4CA060" w14:textId="77777777" w:rsidR="00157606" w:rsidRDefault="00157606">
            <w:pPr>
              <w:rPr>
                <w:rFonts w:ascii="Times New Roman" w:hAnsi="Times New Roman" w:cs="Times New Roman"/>
                <w:sz w:val="22"/>
                <w:szCs w:val="22"/>
                <w:lang w:val="cs-CZ"/>
              </w:rPr>
            </w:pPr>
          </w:p>
          <w:p w14:paraId="08B13E72" w14:textId="77777777" w:rsidR="00157606" w:rsidRDefault="00000000">
            <w:pPr>
              <w:ind w:left="24"/>
              <w:rPr>
                <w:rFonts w:ascii="Times New Roman" w:hAnsi="Times New Roman" w:cs="Times New Roman"/>
                <w:sz w:val="22"/>
                <w:szCs w:val="22"/>
                <w:lang w:val="cs-CZ"/>
              </w:rPr>
            </w:pPr>
            <w:r>
              <w:rPr>
                <w:rFonts w:ascii="Times New Roman" w:hAnsi="Times New Roman" w:cs="Times New Roman"/>
                <w:sz w:val="22"/>
                <w:szCs w:val="22"/>
                <w:lang w:val="cs-CZ"/>
              </w:rPr>
              <w:t>tuto</w:t>
            </w:r>
          </w:p>
          <w:p w14:paraId="12B55E67" w14:textId="77777777" w:rsidR="00157606" w:rsidRDefault="00157606">
            <w:pPr>
              <w:ind w:left="24"/>
              <w:rPr>
                <w:rFonts w:ascii="Times New Roman" w:hAnsi="Times New Roman" w:cs="Times New Roman"/>
                <w:sz w:val="22"/>
                <w:szCs w:val="22"/>
                <w:lang w:val="cs-CZ"/>
              </w:rPr>
            </w:pPr>
          </w:p>
          <w:p w14:paraId="52F357BB" w14:textId="77777777" w:rsidR="00157606" w:rsidRDefault="00000000">
            <w:pPr>
              <w:ind w:left="24"/>
              <w:jc w:val="center"/>
              <w:rPr>
                <w:rFonts w:ascii="Times New Roman" w:hAnsi="Times New Roman" w:cs="Times New Roman"/>
                <w:b/>
                <w:bCs/>
                <w:sz w:val="22"/>
                <w:szCs w:val="22"/>
                <w:lang w:val="cs-CZ"/>
              </w:rPr>
            </w:pPr>
            <w:r>
              <w:rPr>
                <w:rFonts w:ascii="Times New Roman" w:hAnsi="Times New Roman" w:cs="Times New Roman"/>
                <w:b/>
                <w:bCs/>
                <w:sz w:val="22"/>
                <w:szCs w:val="22"/>
                <w:lang w:val="cs-CZ"/>
              </w:rPr>
              <w:t>Smlouvu příkazní (o obstarání záležitosti příkazce)</w:t>
            </w:r>
          </w:p>
          <w:p w14:paraId="5C797141" w14:textId="77777777" w:rsidR="00157606" w:rsidRDefault="00000000">
            <w:pPr>
              <w:ind w:left="24"/>
              <w:jc w:val="center"/>
              <w:rPr>
                <w:rFonts w:ascii="Times New Roman" w:hAnsi="Times New Roman" w:cs="Times New Roman"/>
                <w:b/>
                <w:bCs/>
                <w:sz w:val="22"/>
                <w:szCs w:val="22"/>
                <w:lang w:val="cs-CZ"/>
              </w:rPr>
            </w:pPr>
            <w:r>
              <w:rPr>
                <w:rFonts w:ascii="Times New Roman" w:hAnsi="Times New Roman" w:cs="Times New Roman"/>
                <w:b/>
                <w:bCs/>
                <w:sz w:val="22"/>
                <w:szCs w:val="22"/>
                <w:lang w:val="cs-CZ"/>
              </w:rPr>
              <w:t>ve smyslu ust. §§ 2430 až 2444 zák.č. 89/2012 Sb., Občanského zákoníku</w:t>
            </w:r>
          </w:p>
          <w:p w14:paraId="39FAC007" w14:textId="77777777" w:rsidR="00157606" w:rsidRDefault="00157606">
            <w:pPr>
              <w:ind w:left="24"/>
              <w:rPr>
                <w:rFonts w:ascii="Times New Roman" w:hAnsi="Times New Roman" w:cs="Times New Roman"/>
                <w:sz w:val="22"/>
                <w:szCs w:val="22"/>
                <w:lang w:val="cs-CZ"/>
              </w:rPr>
            </w:pPr>
          </w:p>
          <w:p w14:paraId="63A59838" w14:textId="7EFD4263" w:rsidR="00157606" w:rsidRDefault="00000000">
            <w:pPr>
              <w:ind w:left="24"/>
              <w:jc w:val="center"/>
              <w:rPr>
                <w:rFonts w:ascii="Times New Roman" w:hAnsi="Times New Roman" w:cs="Times New Roman"/>
                <w:b/>
                <w:bCs/>
                <w:sz w:val="22"/>
                <w:szCs w:val="22"/>
                <w:lang w:val="cs-CZ"/>
              </w:rPr>
            </w:pPr>
            <w:r>
              <w:rPr>
                <w:rFonts w:ascii="Times New Roman" w:hAnsi="Times New Roman" w:cs="Times New Roman"/>
                <w:b/>
                <w:bCs/>
                <w:sz w:val="22"/>
                <w:szCs w:val="22"/>
                <w:lang w:val="cs-CZ"/>
              </w:rPr>
              <w:t xml:space="preserve">č. </w:t>
            </w:r>
            <w:r w:rsidR="00D90AB7">
              <w:rPr>
                <w:rFonts w:ascii="Times New Roman" w:hAnsi="Times New Roman" w:cs="Times New Roman"/>
                <w:b/>
                <w:bCs/>
                <w:sz w:val="22"/>
                <w:szCs w:val="22"/>
                <w:lang w:val="cs-CZ"/>
              </w:rPr>
              <w:t>114/2022</w:t>
            </w:r>
          </w:p>
          <w:p w14:paraId="62CD87B7" w14:textId="77777777" w:rsidR="00157606" w:rsidRDefault="00157606">
            <w:pPr>
              <w:ind w:left="24"/>
              <w:jc w:val="center"/>
              <w:rPr>
                <w:rFonts w:ascii="Times New Roman" w:hAnsi="Times New Roman" w:cs="Times New Roman"/>
                <w:b/>
                <w:bCs/>
                <w:sz w:val="22"/>
                <w:szCs w:val="22"/>
                <w:lang w:val="cs-CZ"/>
              </w:rPr>
            </w:pPr>
          </w:p>
          <w:p w14:paraId="01DC5C7D" w14:textId="77777777" w:rsidR="00157606" w:rsidRDefault="00000000">
            <w:pPr>
              <w:ind w:left="24"/>
              <w:jc w:val="center"/>
              <w:rPr>
                <w:rFonts w:ascii="Times New Roman" w:hAnsi="Times New Roman" w:cs="Times New Roman"/>
                <w:b/>
                <w:bCs/>
                <w:sz w:val="22"/>
                <w:szCs w:val="22"/>
                <w:lang w:val="cs-CZ"/>
              </w:rPr>
            </w:pPr>
            <w:r>
              <w:rPr>
                <w:rFonts w:ascii="Times New Roman" w:hAnsi="Times New Roman" w:cs="Times New Roman"/>
                <w:b/>
                <w:bCs/>
                <w:sz w:val="22"/>
                <w:szCs w:val="22"/>
                <w:lang w:val="cs-CZ"/>
              </w:rPr>
              <w:t>I.</w:t>
            </w:r>
          </w:p>
          <w:p w14:paraId="7DD4D530" w14:textId="77777777" w:rsidR="00157606" w:rsidRDefault="00000000">
            <w:pPr>
              <w:ind w:left="24"/>
              <w:jc w:val="center"/>
              <w:rPr>
                <w:rFonts w:ascii="Times New Roman" w:hAnsi="Times New Roman" w:cs="Times New Roman"/>
                <w:b/>
                <w:bCs/>
                <w:sz w:val="22"/>
                <w:szCs w:val="22"/>
                <w:lang w:val="cs-CZ"/>
              </w:rPr>
            </w:pPr>
            <w:r>
              <w:rPr>
                <w:rFonts w:ascii="Times New Roman" w:hAnsi="Times New Roman" w:cs="Times New Roman"/>
                <w:b/>
                <w:bCs/>
                <w:sz w:val="22"/>
                <w:szCs w:val="22"/>
                <w:lang w:val="cs-CZ"/>
              </w:rPr>
              <w:t>Preambule</w:t>
            </w:r>
          </w:p>
          <w:p w14:paraId="690391F7" w14:textId="77777777" w:rsidR="00157606" w:rsidRDefault="00000000">
            <w:pPr>
              <w:ind w:left="24"/>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1) Příkazce prohlašuje, že je tuzemským podnikatelem v oboru zprostředkování služeb a poskytování služeb administrativní a organizační povahy, a že disponuje vlastním uceleným systémem rezervace a prodeje jízdenek, tvořeným internetovým rezervačním a prodejním systémem BusSystem </w:t>
            </w:r>
            <w:r>
              <w:rPr>
                <w:rFonts w:ascii="Times New Roman" w:hAnsi="Times New Roman" w:cs="Times New Roman"/>
                <w:i/>
                <w:iCs/>
                <w:sz w:val="22"/>
                <w:szCs w:val="22"/>
                <w:lang w:val="cs-CZ"/>
              </w:rPr>
              <w:t>(dále také jen „BusSystem“)</w:t>
            </w:r>
            <w:r>
              <w:rPr>
                <w:rFonts w:ascii="Times New Roman" w:hAnsi="Times New Roman" w:cs="Times New Roman"/>
                <w:sz w:val="22"/>
                <w:szCs w:val="22"/>
                <w:lang w:val="cs-CZ"/>
              </w:rPr>
              <w:t>, jehož prostřednictvím realizuje:</w:t>
            </w:r>
          </w:p>
          <w:p w14:paraId="4903A77E" w14:textId="77777777" w:rsidR="00157606" w:rsidRDefault="00000000">
            <w:pPr>
              <w:jc w:val="both"/>
              <w:rPr>
                <w:rFonts w:ascii="Times New Roman" w:hAnsi="Times New Roman" w:cs="Times New Roman"/>
                <w:i/>
                <w:sz w:val="22"/>
                <w:szCs w:val="22"/>
                <w:lang w:val="cs-CZ"/>
              </w:rPr>
            </w:pPr>
            <w:r>
              <w:rPr>
                <w:rFonts w:ascii="Times New Roman" w:hAnsi="Times New Roman" w:cs="Times New Roman"/>
                <w:sz w:val="22"/>
                <w:szCs w:val="22"/>
                <w:lang w:val="cs-CZ"/>
              </w:rPr>
              <w:t xml:space="preserve">a) rezervace a prodej autobusových a vlakových jízdenek </w:t>
            </w:r>
            <w:r>
              <w:rPr>
                <w:rFonts w:ascii="Times New Roman" w:hAnsi="Times New Roman" w:cs="Times New Roman"/>
                <w:i/>
                <w:sz w:val="22"/>
                <w:szCs w:val="22"/>
                <w:lang w:val="cs-CZ"/>
              </w:rPr>
              <w:t>(dále také jen „jízdenky“)</w:t>
            </w:r>
            <w:r>
              <w:rPr>
                <w:rFonts w:ascii="Times New Roman" w:hAnsi="Times New Roman" w:cs="Times New Roman"/>
                <w:sz w:val="22"/>
                <w:szCs w:val="22"/>
                <w:lang w:val="cs-CZ"/>
              </w:rPr>
              <w:t xml:space="preserve">, opravňujících třetí osoby </w:t>
            </w:r>
            <w:r>
              <w:rPr>
                <w:rFonts w:ascii="Times New Roman" w:hAnsi="Times New Roman" w:cs="Times New Roman"/>
                <w:i/>
                <w:sz w:val="22"/>
                <w:szCs w:val="22"/>
                <w:lang w:val="cs-CZ"/>
              </w:rPr>
              <w:t>(dále také jen jako „zákazník“ nebo jako „cestující“)</w:t>
            </w:r>
            <w:r>
              <w:rPr>
                <w:rFonts w:ascii="Times New Roman" w:hAnsi="Times New Roman" w:cs="Times New Roman"/>
                <w:sz w:val="22"/>
                <w:szCs w:val="22"/>
                <w:lang w:val="cs-CZ"/>
              </w:rPr>
              <w:t>, k přepravě za příslušnou úplatu</w:t>
            </w:r>
            <w:r>
              <w:rPr>
                <w:rFonts w:ascii="Times New Roman" w:hAnsi="Times New Roman" w:cs="Times New Roman"/>
                <w:i/>
                <w:sz w:val="22"/>
                <w:szCs w:val="22"/>
                <w:lang w:val="cs-CZ"/>
              </w:rPr>
              <w:t xml:space="preserve"> </w:t>
            </w:r>
            <w:r>
              <w:rPr>
                <w:rFonts w:ascii="Times New Roman" w:hAnsi="Times New Roman" w:cs="Times New Roman"/>
                <w:sz w:val="22"/>
                <w:szCs w:val="22"/>
                <w:lang w:val="cs-CZ"/>
              </w:rPr>
              <w:t xml:space="preserve">vozidly třetích osob, pro které příkazce smluvně zajištuje prodej jízdenek </w:t>
            </w:r>
            <w:r>
              <w:rPr>
                <w:rFonts w:ascii="Times New Roman" w:hAnsi="Times New Roman" w:cs="Times New Roman"/>
                <w:i/>
                <w:sz w:val="22"/>
                <w:szCs w:val="22"/>
                <w:lang w:val="cs-CZ"/>
              </w:rPr>
              <w:t>(dále také jen „přepravci“);</w:t>
            </w:r>
          </w:p>
          <w:p w14:paraId="2C3D62CB"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2) Příkazce konstatuje, že k uspokojení svých potřeb potřebuje obstarat záležitosti, níže, v čl. II. této smlouvy, blíže specifikované, spočívající v prodeji jízdenek (jízdenek opravňujících zákazníky k přepravě vozidly, vlaky přepravců) při ceně jízdenek stanovené příkazcem dle přepravních sazeb/tarifů přepravců.  Jízdenky mohou mít elektronickou nebo tradiční (tedy „papírovou“) formu.</w:t>
            </w:r>
          </w:p>
          <w:p w14:paraId="4A03CD4D" w14:textId="4063BC94"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Grafická podoba (formulář) jízdenky, obsahující všechny nezbytné údaje, je automaticky generována </w:t>
            </w:r>
            <w:r>
              <w:rPr>
                <w:rFonts w:ascii="Times New Roman" w:hAnsi="Times New Roman" w:cs="Times New Roman"/>
                <w:sz w:val="22"/>
                <w:szCs w:val="22"/>
                <w:lang w:val="cs-CZ"/>
              </w:rPr>
              <w:lastRenderedPageBreak/>
              <w:t xml:space="preserve">systémem BusSystem. Veškeré informace, která má příkazce k dispozici, týkající se předmětu činnosti příkazníka dle této smlouvy, zejména seznam přepravců a autobusových, vlakových linek, na které příkazce prodává jízdenky, jsou příkazníkovi k dispozici v aktuální podobě prostřednictvím webového rozhraní </w:t>
            </w:r>
            <w:hyperlink r:id="rId8" w:history="1">
              <w:r w:rsidR="00D90AB7" w:rsidRPr="001163E8">
                <w:rPr>
                  <w:rStyle w:val="Hypertextovodkaz"/>
                  <w:rFonts w:ascii="Times New Roman" w:hAnsi="Times New Roman" w:cs="Times New Roman"/>
                  <w:sz w:val="22"/>
                  <w:szCs w:val="22"/>
                  <w:lang w:val="cs-CZ"/>
                </w:rPr>
                <w:t>https://ws.bussystem.eu/dealer</w:t>
              </w:r>
            </w:hyperlink>
            <w:r>
              <w:rPr>
                <w:rFonts w:ascii="Times New Roman" w:hAnsi="Times New Roman" w:cs="Times New Roman"/>
                <w:sz w:val="22"/>
                <w:szCs w:val="22"/>
                <w:lang w:val="cs-CZ"/>
              </w:rPr>
              <w:t>.</w:t>
            </w:r>
          </w:p>
          <w:p w14:paraId="0EE7EEB9" w14:textId="77777777" w:rsidR="00157606" w:rsidRDefault="00000000">
            <w:pPr>
              <w:jc w:val="both"/>
              <w:rPr>
                <w:rFonts w:ascii="Times New Roman" w:hAnsi="Times New Roman" w:cs="Times New Roman"/>
                <w:sz w:val="22"/>
                <w:szCs w:val="22"/>
                <w:lang w:val="cs-CZ"/>
              </w:rPr>
            </w:pPr>
            <w:bookmarkStart w:id="0" w:name="_Hlk487631022"/>
            <w:r>
              <w:rPr>
                <w:rFonts w:ascii="Times New Roman" w:hAnsi="Times New Roman" w:cs="Times New Roman"/>
                <w:sz w:val="22"/>
                <w:szCs w:val="22"/>
                <w:lang w:val="cs-CZ"/>
              </w:rPr>
              <w:t>V případě propojení účastníků prostřednictvím API (Application Programming Interface), příkazník obdrží veškeré informace v rozsahu výše specifikovaném od příkazce prostřednictvím komunikace systémů API.</w:t>
            </w:r>
            <w:bookmarkEnd w:id="0"/>
          </w:p>
          <w:p w14:paraId="72BDEA53"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3) Příkazník prohlašuje, že je tuzemským podnikatelem disponujícím příslušným podnikatelským oprávněním, a že je ochoten a schopen tyto záležitosti níže, v čl. II, této smlouvy, blíže specifikované, spočívající v prodeji jízdenek, pro příkazce (za úplatu) obstarat.</w:t>
            </w:r>
          </w:p>
          <w:p w14:paraId="7AD3580D" w14:textId="77777777" w:rsidR="00157606" w:rsidRDefault="00157606">
            <w:pPr>
              <w:jc w:val="both"/>
              <w:rPr>
                <w:rFonts w:ascii="Times New Roman" w:hAnsi="Times New Roman" w:cs="Times New Roman"/>
                <w:sz w:val="22"/>
                <w:szCs w:val="22"/>
                <w:lang w:val="cs-CZ"/>
              </w:rPr>
            </w:pPr>
          </w:p>
          <w:p w14:paraId="18E5EC20" w14:textId="77777777" w:rsidR="00157606" w:rsidRDefault="00000000">
            <w:pPr>
              <w:jc w:val="center"/>
              <w:rPr>
                <w:rFonts w:ascii="Times New Roman" w:hAnsi="Times New Roman" w:cs="Times New Roman"/>
                <w:sz w:val="22"/>
                <w:szCs w:val="22"/>
                <w:lang w:val="cs-CZ"/>
              </w:rPr>
            </w:pPr>
            <w:r>
              <w:rPr>
                <w:rFonts w:ascii="Times New Roman" w:hAnsi="Times New Roman" w:cs="Times New Roman"/>
                <w:b/>
                <w:sz w:val="22"/>
                <w:szCs w:val="22"/>
                <w:lang w:val="cs-CZ"/>
              </w:rPr>
              <w:t>II.</w:t>
            </w:r>
          </w:p>
          <w:p w14:paraId="47A055C6" w14:textId="77777777" w:rsidR="00157606" w:rsidRDefault="00000000">
            <w:pPr>
              <w:jc w:val="center"/>
              <w:rPr>
                <w:rFonts w:ascii="Times New Roman" w:hAnsi="Times New Roman" w:cs="Times New Roman"/>
                <w:b/>
                <w:sz w:val="22"/>
                <w:szCs w:val="22"/>
                <w:lang w:val="cs-CZ"/>
              </w:rPr>
            </w:pPr>
            <w:r>
              <w:rPr>
                <w:rFonts w:ascii="Times New Roman" w:hAnsi="Times New Roman" w:cs="Times New Roman"/>
                <w:b/>
                <w:sz w:val="22"/>
                <w:szCs w:val="22"/>
                <w:lang w:val="cs-CZ"/>
              </w:rPr>
              <w:t>Předmět smlouvy</w:t>
            </w:r>
          </w:p>
          <w:p w14:paraId="6D077813"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S odkazem na shora uvedené dává příkazce příkazníkovi pokyn, aby pro něho obstaral (svým jménem, avšak na řad příkazce) záležitosti (věci), spočívající v:</w:t>
            </w:r>
          </w:p>
          <w:p w14:paraId="5296675D"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a) nabídce jízdenek prostřednictvím příkazníka;</w:t>
            </w:r>
          </w:p>
          <w:p w14:paraId="6F083B5D"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b) rezervaci jízdenek prostřednictvím příkazníka, za využití internetového rezervačního a prodejního systému BusSystem a dále prodejních míst přímého prodeje jízdenek příkazníka;</w:t>
            </w:r>
          </w:p>
          <w:p w14:paraId="29DA6429"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c) (přímém) prodeji jízdenek prostřednictvím příkazníka, za využití internetového rezervačního a prodejního systému BusSystem, a dále prodejních míst přímého prodeje jízdenek příkazníka; příkazník je výslovně oprávněn přijímat finanční plnění při prodeji jízdenek zákazníkům (od zákazníků) na svůj účet či do hotovostní pokladny (ve vztahu k finančním prostředkům příkazce – tržbám přijatým za prodej jízdenek pak příkazník vystupuje jako schovatel těchto finančních prostředků).</w:t>
            </w:r>
          </w:p>
          <w:p w14:paraId="3A4138A9"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Tato smlouva je současně zmocněním příkazníka, uděleným mu příkazcem, k právním jednáním, jejichž předmětem je rezervace a prodej jízdenek zákazníkům, při splnění podmínek výše stanovených; příkazník je tedy oprávněn v rozsahu touto smlouvou specifikovaném přijímat závazky a plnění a poskytovat plnění jménem příkazce.</w:t>
            </w:r>
          </w:p>
          <w:p w14:paraId="732774F9" w14:textId="77777777" w:rsidR="00157606" w:rsidRDefault="00157606">
            <w:pPr>
              <w:ind w:left="24"/>
              <w:jc w:val="both"/>
              <w:rPr>
                <w:rFonts w:ascii="Times New Roman" w:hAnsi="Times New Roman" w:cs="Times New Roman"/>
                <w:sz w:val="22"/>
                <w:szCs w:val="22"/>
                <w:lang w:val="cs-CZ"/>
              </w:rPr>
            </w:pPr>
          </w:p>
          <w:p w14:paraId="4BBF5C88" w14:textId="77777777" w:rsidR="00157606" w:rsidRDefault="00000000">
            <w:pPr>
              <w:jc w:val="center"/>
              <w:rPr>
                <w:rFonts w:ascii="Times New Roman" w:hAnsi="Times New Roman" w:cs="Times New Roman"/>
                <w:sz w:val="22"/>
                <w:szCs w:val="22"/>
                <w:lang w:val="cs-CZ"/>
              </w:rPr>
            </w:pPr>
            <w:r>
              <w:rPr>
                <w:rFonts w:ascii="Times New Roman" w:hAnsi="Times New Roman" w:cs="Times New Roman"/>
                <w:b/>
                <w:sz w:val="22"/>
                <w:szCs w:val="22"/>
                <w:lang w:val="cs-CZ"/>
              </w:rPr>
              <w:t>III.</w:t>
            </w:r>
          </w:p>
          <w:p w14:paraId="074DB2CA" w14:textId="77777777" w:rsidR="00157606" w:rsidRDefault="00000000">
            <w:pPr>
              <w:jc w:val="center"/>
              <w:rPr>
                <w:rFonts w:ascii="Times New Roman" w:hAnsi="Times New Roman" w:cs="Times New Roman"/>
                <w:b/>
                <w:sz w:val="22"/>
                <w:szCs w:val="22"/>
                <w:lang w:val="cs-CZ"/>
              </w:rPr>
            </w:pPr>
            <w:r>
              <w:rPr>
                <w:rFonts w:ascii="Times New Roman" w:hAnsi="Times New Roman" w:cs="Times New Roman"/>
                <w:b/>
                <w:sz w:val="22"/>
                <w:szCs w:val="22"/>
                <w:lang w:val="cs-CZ"/>
              </w:rPr>
              <w:t>Finanční vypořádání</w:t>
            </w:r>
          </w:p>
          <w:p w14:paraId="4AD099A4"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1) Příkazníkovi náleží za obstarání (obstarávání) záležitostí příkazce (spočívajících v prodeji jízdenek) odměna.</w:t>
            </w:r>
          </w:p>
          <w:p w14:paraId="3FA31380"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Odměna za obstarání záležitostí příkazce výše specifikovaných se stanoví dohodou, a to výši vypočtené z ceny každé jednotlivé prodané jízdenky, jejichž prodej byl péčí příkazníka v daném období realizován. Výše příslušné odměny je uvedena v systému BusSystem u každé jednotlivé jízdenky, a je pro každou jízdenku stanovena individuálně.</w:t>
            </w:r>
          </w:p>
          <w:p w14:paraId="6E2FF70E"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Příkazník je oprávněn prodávat jízdenky za ceny navýšené o přiměřenou obchodní marži příkazníka, přičemž ne více než 10 % z ceny každé jednotlivé jízdenky vygenerované systémem Příkazce.</w:t>
            </w:r>
          </w:p>
          <w:p w14:paraId="4125C0F5"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Příkazník uzavřením této smlouvy souhlasí s podmínkami svého odměňování a výší poskytované odměny.</w:t>
            </w:r>
          </w:p>
          <w:p w14:paraId="60684DFE"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2) Odměna za obstarání záležitostí příkazce je splatná na základě vyúčtování prodeje (výkazu prodeje, jehož součástí bude vždy seznam prodaných jízdenek příkazce, celková výše dosažených tržeb, </w:t>
            </w:r>
            <w:r>
              <w:rPr>
                <w:rFonts w:ascii="Times New Roman" w:eastAsia="SimSun" w:hAnsi="Times New Roman" w:cs="Times New Roman"/>
                <w:kern w:val="0"/>
                <w:sz w:val="22"/>
                <w:szCs w:val="22"/>
                <w:lang w:val="cs-CZ" w:eastAsia="hi-IN"/>
              </w:rPr>
              <w:t>výpočet odměny příkazníka za dané období, v němž byl prodej jízdenek, péčí příkazníka realizován</w:t>
            </w:r>
            <w:r>
              <w:rPr>
                <w:rFonts w:ascii="Times New Roman" w:hAnsi="Times New Roman" w:cs="Times New Roman"/>
                <w:sz w:val="22"/>
                <w:szCs w:val="22"/>
                <w:lang w:val="cs-CZ"/>
              </w:rPr>
              <w:t xml:space="preserve"> a částka, která náleží příkazci (dále také jen “vyúčtování prodeje”), které bude prováděno příkazcem </w:t>
            </w:r>
            <w:r>
              <w:rPr>
                <w:rFonts w:ascii="Times New Roman" w:eastAsia="SimSun" w:hAnsi="Times New Roman" w:cs="Times New Roman"/>
                <w:sz w:val="22"/>
                <w:szCs w:val="22"/>
                <w:lang w:val="cs-CZ" w:eastAsia="hi-IN"/>
              </w:rPr>
              <w:t xml:space="preserve">třikrát za každý kalendářní měsíc, vždy k 11., 21. každého kalendářního měsíce, v němž byl prodej jízdenek k 1 dni kalendářního měsíce následujícího po kalendářním měsíci, v němž byl prodej péčí příkazníka realizován; </w:t>
            </w:r>
          </w:p>
          <w:p w14:paraId="1C85050F" w14:textId="77777777" w:rsidR="00157606" w:rsidRDefault="00000000">
            <w:pPr>
              <w:jc w:val="both"/>
              <w:rPr>
                <w:rFonts w:ascii="Times New Roman" w:eastAsia="SimSun" w:hAnsi="Times New Roman" w:cs="Times New Roman"/>
                <w:kern w:val="0"/>
                <w:sz w:val="22"/>
                <w:szCs w:val="22"/>
                <w:lang w:val="cs-CZ" w:eastAsia="hi-IN"/>
              </w:rPr>
            </w:pPr>
            <w:r>
              <w:rPr>
                <w:rFonts w:ascii="Times New Roman" w:eastAsia="SimSun" w:hAnsi="Times New Roman" w:cs="Times New Roman"/>
                <w:kern w:val="0"/>
                <w:sz w:val="22"/>
                <w:szCs w:val="22"/>
                <w:lang w:val="cs-CZ" w:eastAsia="hi-IN"/>
              </w:rPr>
              <w:t>a to nejpozději do 10 (desátí) pracovních dnů ode dne odsouhlasení vyúčtování prodeje za zúčtovací období, v němž byl prodej jízdenek</w:t>
            </w:r>
            <w:r>
              <w:rPr>
                <w:rFonts w:ascii="Times New Roman" w:hAnsi="Times New Roman" w:cs="Times New Roman"/>
                <w:sz w:val="22"/>
                <w:szCs w:val="22"/>
                <w:lang w:val="cs-CZ"/>
              </w:rPr>
              <w:t xml:space="preserve"> </w:t>
            </w:r>
            <w:r>
              <w:rPr>
                <w:rFonts w:ascii="Times New Roman" w:eastAsia="SimSun" w:hAnsi="Times New Roman" w:cs="Times New Roman"/>
                <w:kern w:val="0"/>
                <w:sz w:val="22"/>
                <w:szCs w:val="22"/>
                <w:lang w:val="cs-CZ" w:eastAsia="hi-IN"/>
              </w:rPr>
              <w:t>péčí příkazníka realizován;</w:t>
            </w:r>
          </w:p>
          <w:p w14:paraId="361FC6A0"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Příkazce zašle Příkazníkovi vyúčtování prodeje za každé zúčtovací období, v němž byl prodej jízdenek péčí příkazníka realizován;</w:t>
            </w:r>
          </w:p>
          <w:p w14:paraId="7C13A81C"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účastníci se výslovně dohodli, že vyúčtování prodeje bude zasíláno elektronickou poštou (emailem) na příslušnou adresu příkazníka, uvedenou v záhlaví této smlouvy.</w:t>
            </w:r>
          </w:p>
          <w:p w14:paraId="19253F06"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3) Vyúčtování prodeje si příkazník a příkazce odsouhlasí vždy nejpozději do 3 (tří) pracovních dnů ode dne, kdy příkazník obdržel vyúčtování prodeje od příkazce, za dané období, v němž byl prodej jízdenek péčí příkazníka realizován; potvrzení souhlasu příkazníka s vyúčtováním prodeje včetně seznamu prodaných jízdenek, výše příslušné odměny příkazníka a bankovního spojení příkazce bude zasíláno příkazníkem vždy </w:t>
            </w:r>
            <w:r>
              <w:rPr>
                <w:rFonts w:ascii="Times New Roman" w:hAnsi="Times New Roman" w:cs="Times New Roman"/>
                <w:sz w:val="22"/>
                <w:szCs w:val="22"/>
                <w:lang w:val="cs-CZ"/>
              </w:rPr>
              <w:lastRenderedPageBreak/>
              <w:t>ve lhůtě výše uvedené, elektronickou poštou (emailem) na příslušnou adresu příkazce, uvedenou v záhlaví této smlouvy.</w:t>
            </w:r>
          </w:p>
          <w:p w14:paraId="44EF7E9B"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Vyúčtovaní se považuje za odsouhlasené v tom případě, jestli příkazník se důvodně neodepře vyúčtovaní do 3 pracovních dnů.</w:t>
            </w:r>
          </w:p>
          <w:p w14:paraId="32D8C757"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V případě neshod či pochybností, souvisejících s vyúčtováním prodeje, provedou příkazce s příkazníkem v součinnosti následnou kontrolu správnosti vyúčtování prodeje za účelem odstranění jakýchkoli neshod či pochybnost, a to vždy nejpozději do 2 (dvou) pracovních dnů ode dne, kdy příkazce obdržel od příkazníka místo potvrzení souhlasu příkazníka s vyúčtováním prodeje včetně výše příslušné odměny příkazníka vytýkací protokol příkazníka.</w:t>
            </w:r>
          </w:p>
          <w:p w14:paraId="416435F0"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4) Finanční plnění přijatá příkazníkem při prodeji jízdenek na základě této smlouvy zákazníkům (od zákazníků) na účet či do hotovostní pokladny příkazníka převede příkazník příkazci bezhotovostním převodem na bankovní účet příkazce, uvedený v odsouhlaseném vyúčtování prodeje, vždy ve stanovené době splatností označené ve vyúčtování prodeje, v němž byl prodej jízdenek péčí příkazníka realizován;</w:t>
            </w:r>
          </w:p>
          <w:p w14:paraId="3C761027"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příkazník je oprávněn započíst svoji pohledávku z titulu odměny za prodej jízdenek na základě této smlouvy zákazníkům, stanovenou dle čl. III. odst.1) této smlouvy, ve výši dle odsouhlaseného vyúčtování prodeje, dle čl. III. odst.2) této smlouvy, oproti pohledávce příkazce na vydání finančních prostředků odpovídajících tržbám přijatým za prodej jízdenek na základě této smlouvy zákazníkům příkazníkem;</w:t>
            </w:r>
          </w:p>
          <w:p w14:paraId="18568B73"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ve stejné lhůtě vystaví příkazník příkazci vždy i daňový doklad (fakturu), </w:t>
            </w:r>
            <w:r>
              <w:rPr>
                <w:rFonts w:ascii="Times New Roman" w:hAnsi="Times New Roman" w:cs="Times New Roman"/>
                <w:color w:val="000000"/>
                <w:sz w:val="22"/>
                <w:szCs w:val="22"/>
                <w:lang w:val="cs-CZ"/>
              </w:rPr>
              <w:t>který bude mít náležitosti podle zákona č. 235/2004 Sb., o dani z přidané hodnoty</w:t>
            </w:r>
            <w:r>
              <w:rPr>
                <w:rFonts w:ascii="Times New Roman" w:hAnsi="Times New Roman" w:cs="Times New Roman"/>
                <w:sz w:val="22"/>
                <w:szCs w:val="22"/>
                <w:lang w:val="cs-CZ"/>
              </w:rPr>
              <w:t>) a oznámení o zápočtu pohledávek.</w:t>
            </w:r>
          </w:p>
          <w:p w14:paraId="4B30881A"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V případě prodlení s převodem finančních plnění přijatých příkazníkem při prodeji jízdenek na základě této smlouvy zákazníkům (od zákazníků) na bankovní účet příkazce vzniká příkazníkovi povinnost zaplatit příkazci smluvní pokutu ve výši 1 % z dlužné částky za každý, byť i jen započatý den prodlení (a to až do úplného splacení dluhu). Smluvní pokuta je splatná vždy k poslednímu dni kalendářního měsíce, v němž vznikla příkazníkovi povinnost na zaplacení této smluvní pokuty.</w:t>
            </w:r>
          </w:p>
          <w:p w14:paraId="1FE238AC"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5) Odměna zahrnuje i náklady příkazníka, které příkazníkovi vznikly v souvislosti s obstaráním (obstaráváním) záležitostí příkazce dle této smlouvy.</w:t>
            </w:r>
          </w:p>
          <w:p w14:paraId="44A4CF30"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6) Strany se dohodly, že všechny rozpočty dle smlouvy budou prováděné v Korunách českých (Kč). V případě plnění v jiné měně než Koruna česká (Kč) bude v případě potřeby přepočtu na koruny české aplikován kurz </w:t>
            </w:r>
            <w:r>
              <w:rPr>
                <w:rFonts w:ascii="Times New Roman" w:hAnsi="Times New Roman" w:cs="Times New Roman"/>
                <w:i/>
                <w:sz w:val="22"/>
                <w:szCs w:val="22"/>
                <w:lang w:val="cs-CZ"/>
              </w:rPr>
              <w:t>deviza střed</w:t>
            </w:r>
            <w:r>
              <w:rPr>
                <w:rFonts w:ascii="Times New Roman" w:hAnsi="Times New Roman" w:cs="Times New Roman"/>
                <w:sz w:val="22"/>
                <w:szCs w:val="22"/>
                <w:lang w:val="cs-CZ"/>
              </w:rPr>
              <w:t xml:space="preserve"> </w:t>
            </w:r>
            <w:r>
              <w:rPr>
                <w:rFonts w:ascii="Times New Roman" w:hAnsi="Times New Roman" w:cs="Times New Roman"/>
                <w:i/>
                <w:sz w:val="22"/>
                <w:szCs w:val="22"/>
                <w:lang w:val="cs-CZ"/>
              </w:rPr>
              <w:t>BusSystem</w:t>
            </w:r>
            <w:r>
              <w:rPr>
                <w:rFonts w:ascii="Times New Roman" w:hAnsi="Times New Roman" w:cs="Times New Roman"/>
                <w:sz w:val="22"/>
                <w:szCs w:val="22"/>
                <w:lang w:val="cs-CZ"/>
              </w:rPr>
              <w:t>, vždy ke dni přepočtu.</w:t>
            </w:r>
          </w:p>
          <w:p w14:paraId="01AD40D4"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Kurz deviza střed BusSystem je k dispozici na webových stránkách: </w:t>
            </w:r>
            <w:hyperlink r:id="rId9">
              <w:r>
                <w:rPr>
                  <w:rFonts w:ascii="Times New Roman" w:hAnsi="Times New Roman" w:cs="Times New Roman"/>
                  <w:color w:val="0563C1"/>
                  <w:sz w:val="22"/>
                  <w:szCs w:val="22"/>
                  <w:u w:val="single"/>
                  <w:lang w:val="cs-CZ"/>
                </w:rPr>
                <w:t>https://bussystem.eu/exchange.php</w:t>
              </w:r>
            </w:hyperlink>
            <w:r>
              <w:rPr>
                <w:rFonts w:ascii="Times New Roman" w:hAnsi="Times New Roman" w:cs="Times New Roman"/>
                <w:sz w:val="22"/>
                <w:szCs w:val="22"/>
                <w:lang w:val="cs-CZ"/>
              </w:rPr>
              <w:t xml:space="preserve"> , a to včetně historie změn kurzu.</w:t>
            </w:r>
          </w:p>
          <w:p w14:paraId="6E9CB711" w14:textId="77777777" w:rsidR="00157606" w:rsidRDefault="00000000">
            <w:pPr>
              <w:jc w:val="both"/>
              <w:rPr>
                <w:rFonts w:ascii="Times New Roman" w:hAnsi="Times New Roman" w:cs="Times New Roman"/>
                <w:sz w:val="22"/>
                <w:szCs w:val="22"/>
                <w:lang w:val="cs-CZ"/>
              </w:rPr>
            </w:pPr>
            <w:r>
              <w:t>7</w:t>
            </w:r>
            <w:r>
              <w:rPr>
                <w:rFonts w:ascii="Times New Roman" w:hAnsi="Times New Roman" w:cs="Times New Roman"/>
                <w:sz w:val="22"/>
                <w:szCs w:val="22"/>
                <w:lang w:val="cs-CZ"/>
              </w:rPr>
              <w:t xml:space="preserve">) V případě vrácení jízdného zákazníkovi (v důsledku storna jízdenky zákazníkem) je příkazník povinen vrátit zákazníkovi částku (odpovídající rozdílu mezi výší ceny jízdenky a výší stornopoplatku), kterou mu automaticky vygeneruje systém v návaznosti na příslušná pravidla konkrétního přepravce, platná pro vraceni jízdného; vypočet tarifu za stornovanou jízdenku se kalkuluje v každém jednotlivém případě zvlášť, v návaznosti na příslušná pravidla konkrétního přepravce (tato  pravidla jsou příkazníkovi k dispozici webového rozhraní </w:t>
            </w:r>
            <w:hyperlink r:id="rId10">
              <w:r>
                <w:rPr>
                  <w:rFonts w:ascii="Times New Roman" w:hAnsi="Times New Roman" w:cs="Times New Roman"/>
                  <w:color w:val="0563C1"/>
                  <w:sz w:val="22"/>
                  <w:szCs w:val="22"/>
                  <w:u w:val="single"/>
                  <w:lang w:val="cs-CZ"/>
                </w:rPr>
                <w:t>https://ws.bussystem.eu/dealer</w:t>
              </w:r>
            </w:hyperlink>
            <w:r>
              <w:rPr>
                <w:rFonts w:ascii="Times New Roman" w:hAnsi="Times New Roman" w:cs="Times New Roman"/>
                <w:sz w:val="22"/>
                <w:szCs w:val="22"/>
                <w:lang w:val="cs-CZ"/>
              </w:rPr>
              <w:t>.</w:t>
            </w:r>
          </w:p>
          <w:p w14:paraId="0D27EDE9"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rPr>
              <w:t>8</w:t>
            </w:r>
            <w:r>
              <w:rPr>
                <w:rFonts w:ascii="Times New Roman" w:hAnsi="Times New Roman" w:cs="Times New Roman"/>
                <w:sz w:val="22"/>
                <w:szCs w:val="22"/>
                <w:lang w:val="cs-CZ"/>
              </w:rPr>
              <w:t>) Při bankovním převodu prostředků příkazcem bankovní poplatky za převod finančních prostředků jsou hrazeny na náklady plátce pouze tehdy, pokud je účet vypořádání plátce a účet vypořádání příjemce v jedné zemi a převod finančních prostředků mezi těmito účty je v národní měně téže země.</w:t>
            </w:r>
          </w:p>
          <w:p w14:paraId="4FDEA8E2"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V ostatních případech jsou bankovní poplatky za převod finančních prostředků hrazeny příjemcem/jdou bankovní poplatky za převod finančních prostředků k tíži příkazníka.</w:t>
            </w:r>
          </w:p>
          <w:p w14:paraId="2C01CA82" w14:textId="77777777" w:rsidR="00157606" w:rsidRDefault="00157606">
            <w:pPr>
              <w:jc w:val="both"/>
              <w:rPr>
                <w:rFonts w:ascii="Times New Roman" w:hAnsi="Times New Roman" w:cs="Times New Roman"/>
                <w:sz w:val="22"/>
                <w:szCs w:val="22"/>
                <w:lang w:val="cs-CZ"/>
              </w:rPr>
            </w:pPr>
          </w:p>
          <w:p w14:paraId="5BC29FFC" w14:textId="77777777" w:rsidR="00157606" w:rsidRDefault="00000000">
            <w:pPr>
              <w:jc w:val="center"/>
              <w:rPr>
                <w:rFonts w:ascii="Times New Roman" w:hAnsi="Times New Roman" w:cs="Times New Roman"/>
                <w:sz w:val="22"/>
                <w:szCs w:val="22"/>
                <w:lang w:val="cs-CZ"/>
              </w:rPr>
            </w:pPr>
            <w:r>
              <w:rPr>
                <w:rFonts w:ascii="Times New Roman" w:hAnsi="Times New Roman" w:cs="Times New Roman"/>
                <w:b/>
                <w:sz w:val="22"/>
                <w:szCs w:val="22"/>
                <w:lang w:val="cs-CZ"/>
              </w:rPr>
              <w:t>IV.</w:t>
            </w:r>
          </w:p>
          <w:p w14:paraId="548080AE" w14:textId="77777777" w:rsidR="00157606" w:rsidRDefault="00000000">
            <w:pPr>
              <w:jc w:val="center"/>
              <w:rPr>
                <w:rFonts w:ascii="Times New Roman" w:hAnsi="Times New Roman" w:cs="Times New Roman"/>
                <w:b/>
                <w:sz w:val="22"/>
                <w:szCs w:val="22"/>
                <w:lang w:val="cs-CZ"/>
              </w:rPr>
            </w:pPr>
            <w:r>
              <w:rPr>
                <w:rFonts w:ascii="Times New Roman" w:hAnsi="Times New Roman" w:cs="Times New Roman"/>
                <w:b/>
                <w:sz w:val="22"/>
                <w:szCs w:val="22"/>
                <w:lang w:val="cs-CZ"/>
              </w:rPr>
              <w:t>Doba trvání smlouvy</w:t>
            </w:r>
          </w:p>
          <w:p w14:paraId="60D56FE5" w14:textId="77777777" w:rsidR="00157606" w:rsidRDefault="00000000">
            <w:pPr>
              <w:pStyle w:val="Bezmezer"/>
              <w:jc w:val="both"/>
              <w:rPr>
                <w:rFonts w:ascii="Times New Roman" w:hAnsi="Times New Roman" w:cs="Times New Roman"/>
                <w:sz w:val="22"/>
                <w:szCs w:val="22"/>
                <w:lang w:val="cs-CZ"/>
              </w:rPr>
            </w:pPr>
            <w:r>
              <w:rPr>
                <w:rFonts w:ascii="Times New Roman" w:hAnsi="Times New Roman" w:cs="Times New Roman"/>
                <w:sz w:val="22"/>
                <w:szCs w:val="22"/>
                <w:lang w:val="cs-CZ"/>
              </w:rPr>
              <w:t>Tato smlouva se uzavírá na dobu neurčitou, s jednoměsíční výpovědní lhůtou, přičemž výpovědní lhůta počíná běžet prvním dnem měsíce následujícího po měsíci, v němž byla výpověď jednoho z účastníků doručena do dispoziční sféry druhého účastníka (oba účastníci odpovídají za splnění závazků vůči sobě navzájem i vůči třetím stranám, převzatým v době účinnosti smlouvy, i po jejím skončení).</w:t>
            </w:r>
          </w:p>
          <w:p w14:paraId="7732987A" w14:textId="77777777" w:rsidR="00157606" w:rsidRDefault="00157606">
            <w:pPr>
              <w:pStyle w:val="Bezmezer"/>
              <w:jc w:val="both"/>
              <w:rPr>
                <w:rFonts w:ascii="Times New Roman" w:hAnsi="Times New Roman" w:cs="Times New Roman"/>
                <w:b/>
                <w:sz w:val="22"/>
                <w:szCs w:val="22"/>
                <w:lang w:val="cs-CZ"/>
              </w:rPr>
            </w:pPr>
          </w:p>
          <w:p w14:paraId="6B107CEC" w14:textId="77777777" w:rsidR="00157606" w:rsidRDefault="00000000">
            <w:pPr>
              <w:jc w:val="center"/>
              <w:rPr>
                <w:rFonts w:ascii="Times New Roman" w:hAnsi="Times New Roman" w:cs="Times New Roman"/>
                <w:sz w:val="22"/>
                <w:szCs w:val="22"/>
                <w:lang w:val="cs-CZ"/>
              </w:rPr>
            </w:pPr>
            <w:r>
              <w:rPr>
                <w:rFonts w:ascii="Times New Roman" w:hAnsi="Times New Roman" w:cs="Times New Roman"/>
                <w:b/>
                <w:sz w:val="22"/>
                <w:szCs w:val="22"/>
                <w:lang w:val="cs-CZ"/>
              </w:rPr>
              <w:t>V.</w:t>
            </w:r>
          </w:p>
          <w:p w14:paraId="72956CA2" w14:textId="77777777" w:rsidR="00157606" w:rsidRDefault="00000000">
            <w:pPr>
              <w:jc w:val="center"/>
              <w:rPr>
                <w:rFonts w:ascii="Times New Roman" w:hAnsi="Times New Roman" w:cs="Times New Roman"/>
                <w:b/>
                <w:sz w:val="22"/>
                <w:szCs w:val="22"/>
                <w:lang w:val="cs-CZ"/>
              </w:rPr>
            </w:pPr>
            <w:r>
              <w:rPr>
                <w:rFonts w:ascii="Times New Roman" w:hAnsi="Times New Roman" w:cs="Times New Roman"/>
                <w:b/>
                <w:sz w:val="22"/>
                <w:szCs w:val="22"/>
                <w:lang w:val="cs-CZ"/>
              </w:rPr>
              <w:t>Rozhodné území</w:t>
            </w:r>
          </w:p>
          <w:p w14:paraId="69756947" w14:textId="77777777" w:rsidR="00157606" w:rsidRDefault="00000000">
            <w:pPr>
              <w:pStyle w:val="Bezmezer"/>
              <w:jc w:val="both"/>
              <w:rPr>
                <w:rFonts w:ascii="Times New Roman" w:hAnsi="Times New Roman" w:cs="Times New Roman"/>
                <w:sz w:val="22"/>
                <w:szCs w:val="22"/>
                <w:lang w:val="cs-CZ"/>
              </w:rPr>
            </w:pPr>
            <w:r>
              <w:rPr>
                <w:rFonts w:ascii="Times New Roman" w:hAnsi="Times New Roman" w:cs="Times New Roman"/>
                <w:sz w:val="22"/>
                <w:szCs w:val="22"/>
                <w:lang w:val="cs-CZ"/>
              </w:rPr>
              <w:t>Příkazník je oprávněn/povinen vyvíjet činnost specifikovanou v této smlouvě na jakémkoliv území bez omezení.</w:t>
            </w:r>
          </w:p>
          <w:p w14:paraId="5854AE52" w14:textId="77777777" w:rsidR="00157606" w:rsidRDefault="00000000">
            <w:pPr>
              <w:jc w:val="center"/>
              <w:rPr>
                <w:rFonts w:ascii="Times New Roman" w:hAnsi="Times New Roman" w:cs="Times New Roman"/>
                <w:sz w:val="22"/>
                <w:szCs w:val="22"/>
                <w:lang w:val="cs-CZ"/>
              </w:rPr>
            </w:pPr>
            <w:r>
              <w:rPr>
                <w:rFonts w:ascii="Times New Roman" w:hAnsi="Times New Roman" w:cs="Times New Roman"/>
                <w:b/>
                <w:sz w:val="22"/>
                <w:szCs w:val="22"/>
                <w:lang w:val="cs-CZ"/>
              </w:rPr>
              <w:lastRenderedPageBreak/>
              <w:t>VI.</w:t>
            </w:r>
          </w:p>
          <w:p w14:paraId="43B05E59" w14:textId="77777777" w:rsidR="00157606" w:rsidRDefault="00000000">
            <w:pPr>
              <w:jc w:val="center"/>
              <w:rPr>
                <w:rFonts w:ascii="Times New Roman" w:hAnsi="Times New Roman" w:cs="Times New Roman"/>
                <w:b/>
                <w:sz w:val="22"/>
                <w:szCs w:val="22"/>
                <w:lang w:val="cs-CZ"/>
              </w:rPr>
            </w:pPr>
            <w:r>
              <w:rPr>
                <w:rFonts w:ascii="Times New Roman" w:hAnsi="Times New Roman" w:cs="Times New Roman"/>
                <w:b/>
                <w:sz w:val="22"/>
                <w:szCs w:val="22"/>
                <w:lang w:val="cs-CZ"/>
              </w:rPr>
              <w:t>Práva a povinnosti příkazníka</w:t>
            </w:r>
          </w:p>
          <w:p w14:paraId="60205F03" w14:textId="77777777" w:rsidR="00157606" w:rsidRDefault="00000000">
            <w:pPr>
              <w:jc w:val="both"/>
              <w:rPr>
                <w:rFonts w:ascii="Times New Roman" w:hAnsi="Times New Roman" w:cs="Times New Roman"/>
                <w:color w:val="000000"/>
                <w:sz w:val="22"/>
                <w:szCs w:val="22"/>
                <w:lang w:val="cs-CZ"/>
              </w:rPr>
            </w:pPr>
            <w:r>
              <w:rPr>
                <w:rFonts w:ascii="Times New Roman" w:hAnsi="Times New Roman" w:cs="Times New Roman"/>
                <w:sz w:val="22"/>
                <w:szCs w:val="22"/>
                <w:lang w:val="cs-CZ"/>
              </w:rPr>
              <w:t xml:space="preserve">1) Příkazník je povinen při obstarávání záležitosti dbát pokynů příkazce. Odchýlit se od nich může pouze tehdy, pokud je to v zájmu příkazce nevyhnutelné a nemůže-li včas dosáhnout jeho souhlasu; </w:t>
            </w:r>
            <w:r>
              <w:rPr>
                <w:rFonts w:ascii="Times New Roman" w:hAnsi="Times New Roman" w:cs="Times New Roman"/>
                <w:color w:val="000000"/>
                <w:sz w:val="22"/>
                <w:szCs w:val="22"/>
                <w:lang w:val="cs-CZ"/>
              </w:rPr>
              <w:t>vykonávat svou činnost s odbornou péčí, dbát zájmů příkazce.</w:t>
            </w:r>
          </w:p>
          <w:p w14:paraId="54E9D865"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2) Příkazník se zavazuje při obstarávání záležitosti Příkazce dle této smlouvy přikládat úsilí k dosažení Příkazníkem stanovené míry prodejů ve výši minimálně 30 (třicet) jízdenek během 3 (třech) kalendářních měsíců. Celkový počet prodejů uskutečněných Příkazníkem je aktualizován každé 3 (tři) měsíce od data nabytí platnosti této smlouvy. Příkazce si vyhrazuje právo jednostranně ukončit smlouvu z důvodu neplnění stanovené míry prodejů Příkazníkem.</w:t>
            </w:r>
          </w:p>
          <w:p w14:paraId="2A1F8085"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3) Příkazník je oprávněn svěřit provádění příkazu třetím osobám, avšak výlučně na základě smlouvy (příkazního typu, komisionářské či o obchodním zastoupení) uzavřené mezi příkazníkem a takovou třetí osobou (osobami); odměna takových třetích osob je v takovém případě řešena příkazníkem na jeho náklad.</w:t>
            </w:r>
          </w:p>
          <w:p w14:paraId="15924264"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Příkazník odpovídá v plném rozsahu za škodu způsobenou příkazci třetími osobami, s nimiž příkazník uzavřel smlouvu (příkazního typu, komisionářské či o obchodním zastoupení), týkající se provádění příkazu třetími osobami.</w:t>
            </w:r>
          </w:p>
          <w:p w14:paraId="2709A22A"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4) Příkazník není oprávněn</w:t>
            </w:r>
            <w:r>
              <w:rPr>
                <w:rFonts w:ascii="Times New Roman" w:hAnsi="Times New Roman" w:cs="Times New Roman"/>
                <w:color w:val="000000"/>
                <w:sz w:val="22"/>
                <w:szCs w:val="22"/>
                <w:lang w:val="cs-CZ"/>
              </w:rPr>
              <w:t xml:space="preserve"> sdělit jakékoli třetí osobě údaje či </w:t>
            </w:r>
            <w:r>
              <w:rPr>
                <w:rFonts w:ascii="Times New Roman" w:hAnsi="Times New Roman" w:cs="Times New Roman"/>
                <w:sz w:val="22"/>
                <w:szCs w:val="22"/>
                <w:lang w:val="cs-CZ"/>
              </w:rPr>
              <w:t>informace, mající charakter obchodního tajemství</w:t>
            </w:r>
            <w:r>
              <w:rPr>
                <w:rFonts w:ascii="Times New Roman" w:hAnsi="Times New Roman" w:cs="Times New Roman"/>
                <w:color w:val="000000"/>
                <w:sz w:val="22"/>
                <w:szCs w:val="22"/>
                <w:lang w:val="cs-CZ"/>
              </w:rPr>
              <w:t xml:space="preserve">, </w:t>
            </w:r>
            <w:r>
              <w:rPr>
                <w:rFonts w:ascii="Times New Roman" w:hAnsi="Times New Roman" w:cs="Times New Roman"/>
                <w:sz w:val="22"/>
                <w:szCs w:val="22"/>
                <w:lang w:val="cs-CZ"/>
              </w:rPr>
              <w:t xml:space="preserve">respektive na které je možno vztáhnout ustanovení o ochraně obchodního tajemství ve smyslu ujednání o obchodním tajemství dle § 2985 </w:t>
            </w:r>
            <w:r>
              <w:rPr>
                <w:rFonts w:ascii="Times New Roman" w:hAnsi="Times New Roman" w:cs="Times New Roman"/>
                <w:color w:val="000000"/>
                <w:sz w:val="22"/>
                <w:szCs w:val="22"/>
                <w:lang w:val="cs-CZ"/>
              </w:rPr>
              <w:t>zák. č.89/2012 Sb., Občanský zákoník</w:t>
            </w:r>
            <w:r>
              <w:rPr>
                <w:rFonts w:ascii="Times New Roman" w:hAnsi="Times New Roman" w:cs="Times New Roman"/>
                <w:sz w:val="22"/>
                <w:szCs w:val="22"/>
                <w:lang w:val="cs-CZ"/>
              </w:rPr>
              <w:t xml:space="preserve">, </w:t>
            </w:r>
            <w:r>
              <w:rPr>
                <w:rFonts w:ascii="Times New Roman" w:hAnsi="Times New Roman" w:cs="Times New Roman"/>
                <w:color w:val="000000"/>
                <w:sz w:val="22"/>
                <w:szCs w:val="22"/>
                <w:lang w:val="cs-CZ"/>
              </w:rPr>
              <w:t xml:space="preserve">které od příkazce získal, ani tyto údaje využít pro sebe nebo pro jiné osoby, bylo-li by to v rozporu se zájmy příkazce; totéž platí o údajích, které se příkazník nedozvěděl přímo od příkazce, ale při plnění svých povinností podle smlouvy, a jejichž použití by příkazci mohlo přivodit újmu </w:t>
            </w:r>
            <w:r>
              <w:rPr>
                <w:rFonts w:ascii="Times New Roman" w:hAnsi="Times New Roman" w:cs="Times New Roman"/>
                <w:sz w:val="22"/>
                <w:szCs w:val="22"/>
                <w:lang w:val="cs-CZ"/>
              </w:rPr>
              <w:t>(vyjma případu, kdy se jedná o sdělení na základě zákona určené soudu, orgánům činným v trestním řízení nebo oprávněnému státnímu orgánu). Tato povinnost trvá i po ukončení výkonu činnosti příkazníka pro příkazce dle této smlouvy. Příkazník se zavazuje takové údaje či informace použít pouze k obstarání záležitosti pro příkazce; příkazce si vyhrazuje právo posoudit, zda a jaké údaje či informace mohou být příkazníkem zpřístupněny v odůvodněném případě třetí osobě, bude-li to potřebné pro obstarání záležitosti dle smlouvy.</w:t>
            </w:r>
          </w:p>
          <w:p w14:paraId="379EE2B3"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5) Příkazník je povinen sdílet s příkazcem nezbytné údaje a informace, související s plněním předmětu smlouvy, údaje o vývoji trhu a všech dalších okolnostech důležitých pro plnění předmětu smlouvy.</w:t>
            </w:r>
          </w:p>
          <w:p w14:paraId="656BC4C4"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6) Příkazník je povinen uchovávat veškeré doklady, týkající se předmětu smlouvy, po dobu nejméně 3 (tři) let.</w:t>
            </w:r>
          </w:p>
          <w:p w14:paraId="726887F0"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7) Prodej jízdenek realizuje příkazník v souladu s pravidly, podmínkami a pokyny, které upravují vyřízení přepravních dokladů, uplatnění stanovených sazeb, případně slev a výhod, dle pokynů příkazce. Příkazník při realizaci prodeje jízdenek používá jízdenky, které jsou automaticky generovány systémem BusSystem, obsahují všechny nezbytné údaje. V případě porušení této povinnosti se příkazník zavazuje zaplatit příkazci smluvní pokutu ve výši 3000,-Kč za každý jednotlivý případ.</w:t>
            </w:r>
          </w:p>
          <w:p w14:paraId="2F34023E"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8) Příkazník se zavazuje vždy jednat tak, aby předcházel případným škodám a aby nezavdal svým jednáním příčinu ke vzniku škody. Příkazník se zejména zavazuje změnit své přístupové údaje ke svému uživatelskému účtu (login a heslo) při prvním přihlášení do systému, a uchovávat tyto přístupové údaje tak, aby nedošlo k jejich zneužití, ztrátě či odcizení, jinak v celém rozsahu odpovídá příkazci za škodu z toho vzniklou.</w:t>
            </w:r>
          </w:p>
          <w:p w14:paraId="7946C855"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9) Příkazník je povinen bez zbytečného odkladu informovat příkazce o případných poruchách, chybách či nepřesnostech v systému BusSystem, pokud takové zjistí, nejpozději však do 3 dnů od objevení takové poruchy či chyby, jinak v celém rozsahu odpovídá příkazci za škodu z toho vzniklou.</w:t>
            </w:r>
          </w:p>
          <w:p w14:paraId="2B804D7B"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10) Příkazník je povinen poskytnout příkazci (doplněním v systému) aktuální údaje klientů dle specifických požadavků přístupných v systému po každý jednotlivý spoj (např.: tel. číslo, e-mail, jméno, příjmení, datum narození, číslo pasu nebo cestovního dokladu a jejích platnost, pohlaví atd.) pro garanci správnosti údajů pro přepravce a k zajištění komunikace se zákazníky (zejména týkající se informací o zrušení nebo zpožděni spoje). Příkazník nese v celém rozsahu odpovědnost za nesplnění této povinnosti.</w:t>
            </w:r>
          </w:p>
          <w:p w14:paraId="74293109"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11) V případě ukončení své činnosti dle této smlouvy se příkazník zavazuje řádně dokončit prodej již objednaných jízdenek jinak v celém rozsahu odpovídá příkazci za vzniklou škodu.</w:t>
            </w:r>
          </w:p>
          <w:p w14:paraId="6B4B1FCD"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12) Příkazník odpovídá příkazci za škodu (v celém rozsahu), vzniklou příkazci v důsledku pochybení příkazníka při výkonu činnosti příkazníka dle této smlouvy; aplikace ustanovení § 2050 zák.č.89/2012 Sb. se dohodou účastníků vylučuje.</w:t>
            </w:r>
          </w:p>
          <w:p w14:paraId="3C0FED4A"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lastRenderedPageBreak/>
              <w:t>13) Příkazník není oprávněn bez předchozího písemného souhlasu příkazce uzavírat jakékoli smlouvy či dohody s přepravci a/nebo prodejci, kteří jsou prezentováni v systému BusSystem.</w:t>
            </w:r>
          </w:p>
          <w:p w14:paraId="4A0F066D" w14:textId="77777777" w:rsidR="00157606" w:rsidRDefault="00157606">
            <w:pPr>
              <w:jc w:val="both"/>
              <w:rPr>
                <w:rFonts w:ascii="Times New Roman" w:eastAsia="NSimSun" w:hAnsi="Times New Roman" w:cs="Times New Roman"/>
                <w:color w:val="000000"/>
                <w:sz w:val="22"/>
                <w:szCs w:val="22"/>
                <w:lang w:val="cs-CZ" w:eastAsia="hi-IN"/>
              </w:rPr>
            </w:pPr>
          </w:p>
          <w:p w14:paraId="3D765592" w14:textId="77777777" w:rsidR="00157606" w:rsidRDefault="00000000">
            <w:pPr>
              <w:jc w:val="center"/>
              <w:rPr>
                <w:rFonts w:ascii="Times New Roman" w:hAnsi="Times New Roman" w:cs="Times New Roman"/>
                <w:sz w:val="22"/>
                <w:szCs w:val="22"/>
                <w:lang w:val="cs-CZ"/>
              </w:rPr>
            </w:pPr>
            <w:r>
              <w:rPr>
                <w:rFonts w:ascii="Times New Roman" w:hAnsi="Times New Roman" w:cs="Times New Roman"/>
                <w:b/>
                <w:sz w:val="22"/>
                <w:szCs w:val="22"/>
                <w:lang w:val="cs-CZ"/>
              </w:rPr>
              <w:t>VII.</w:t>
            </w:r>
          </w:p>
          <w:p w14:paraId="7FBD90EF" w14:textId="77777777" w:rsidR="00157606" w:rsidRDefault="00000000">
            <w:pPr>
              <w:jc w:val="center"/>
              <w:rPr>
                <w:rFonts w:ascii="Times New Roman" w:hAnsi="Times New Roman" w:cs="Times New Roman"/>
                <w:b/>
                <w:sz w:val="22"/>
                <w:szCs w:val="22"/>
                <w:lang w:val="cs-CZ"/>
              </w:rPr>
            </w:pPr>
            <w:r>
              <w:rPr>
                <w:rFonts w:ascii="Times New Roman" w:hAnsi="Times New Roman" w:cs="Times New Roman"/>
                <w:b/>
                <w:sz w:val="22"/>
                <w:szCs w:val="22"/>
                <w:lang w:val="cs-CZ"/>
              </w:rPr>
              <w:t>Práva a povinnosti příkazce</w:t>
            </w:r>
          </w:p>
          <w:p w14:paraId="266E2B4B"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1) Pro zajištění obstarání záležitosti sdělí příkazce příkazníkovi všechny relevantní informace záležitosti se týkající, a poskytne příkazníkovi nezbytnou součinnost. Příkazce zejména poskytne příkazníkovi online připojení s přístupem do vlastního rezervačního a prodejního systému jízdenek příkazce (BusSystem); příkazce vytvoří pro příkazníka specifický uživatelský účet v systému BusSystem, a předá příkazníkovi login a heslo k tomuto uživatelskému účtu, včetně osobního ID příkazníka; příkazce odpovídá za aktuálnost svého vlastního rezervačního systému vůči příkazníkovi a jeho průběžnou aktualizaci tak, aby nedocházelo k duplicitním rezervacím či prodejům. Při jakékoli předpokládané podstatné změně v systému BusSystem bude příkazce informovat příkazníka nejpozději 3 dny před provedením takové změny. Příkazce dále v případě potřeby, nebo na základě požadavku příkazníka, zajistí proškolení příkazníka (a/nebo jeho zaměstnanců) pro správné používání a fungování systému BusSystem a práci s tímto systémem v časovém rozsahu cca dvou (2) hodin a příkazník poskytne v tomto směru nezbytnou součinnost.</w:t>
            </w:r>
          </w:p>
          <w:p w14:paraId="6B7FA97F"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2)  Příkazce (zejména) poskytne příkazníkovi veškeré informace, která má příkazce k dispozici, týkající se předmětu činnosti příkazníka dle této smlouvy, zejména seznam přepravců a autobusových, vlakových linek, na které příkazce prodává jízdenky; tyto jsou příkazníkovi k dispozici v aktuální podobě prostřednictvím příslušného webového rozhraní </w:t>
            </w:r>
            <w:hyperlink r:id="rId11">
              <w:r>
                <w:rPr>
                  <w:rFonts w:ascii="Times New Roman" w:hAnsi="Times New Roman" w:cs="Times New Roman"/>
                  <w:color w:val="0563C1"/>
                  <w:sz w:val="22"/>
                  <w:szCs w:val="22"/>
                  <w:u w:val="single"/>
                  <w:lang w:val="cs-CZ"/>
                </w:rPr>
                <w:t>https://ws.bussystem.eu/dealer</w:t>
              </w:r>
            </w:hyperlink>
            <w:r>
              <w:rPr>
                <w:rFonts w:ascii="Times New Roman" w:hAnsi="Times New Roman" w:cs="Times New Roman"/>
                <w:sz w:val="22"/>
                <w:szCs w:val="22"/>
                <w:lang w:val="cs-CZ"/>
              </w:rPr>
              <w:t>.</w:t>
            </w:r>
          </w:p>
          <w:p w14:paraId="1B965165"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3) Příkazce je povinen informovat příkazníka včas o všech aktuálních změnách v systému.</w:t>
            </w:r>
          </w:p>
          <w:p w14:paraId="70BD44AA"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4) Příkazce je povinen včas aktualizovat veškeré informace, které obdržel od dopravců, týkající se změn autobusových a vlakových linek, zastávek, rozvrhu, cen, jakož i informace o slevách, výhodách a podmínkách jejich uplatnění (pokud tyto údaje byly poskytnuté dopravcem) v systému BusSystem. Tato aktuální informace jsou příkazníkovi k dispozici po přihlášeni do osobního účtu BusSystem.</w:t>
            </w:r>
          </w:p>
          <w:p w14:paraId="280017B5" w14:textId="77777777" w:rsidR="00157606" w:rsidRDefault="00000000">
            <w:pPr>
              <w:jc w:val="both"/>
              <w:rPr>
                <w:rFonts w:ascii="Times New Roman" w:eastAsia="SimSun" w:hAnsi="Times New Roman" w:cs="Times New Roman"/>
                <w:kern w:val="0"/>
                <w:sz w:val="22"/>
                <w:szCs w:val="22"/>
                <w:lang w:val="cs-CZ" w:eastAsia="hi-IN"/>
              </w:rPr>
            </w:pPr>
            <w:r>
              <w:rPr>
                <w:rFonts w:ascii="Times New Roman" w:hAnsi="Times New Roman" w:cs="Times New Roman"/>
                <w:sz w:val="22"/>
                <w:szCs w:val="22"/>
                <w:lang w:val="cs-CZ"/>
              </w:rPr>
              <w:t xml:space="preserve">5) </w:t>
            </w:r>
            <w:r>
              <w:rPr>
                <w:rFonts w:ascii="Times New Roman" w:hAnsi="Times New Roman" w:cs="Times New Roman"/>
                <w:kern w:val="0"/>
                <w:sz w:val="22"/>
                <w:szCs w:val="22"/>
                <w:lang w:val="cs-CZ" w:eastAsia="hi-IN"/>
              </w:rPr>
              <w:t xml:space="preserve">V případě každého (mimořádného) zrušení jednotlivého spoje přepravcem nebo ke zpoždění spoje linkové dopravy při odjezdu z terminálu o více než 120 minut, pokud takové zrušení nebo zpoždění spoje nebude oznámeno alespoň 12 hodin předem, jakož i v případě nadměrného prodeje jízdenek na spoj, má </w:t>
            </w:r>
            <w:r>
              <w:rPr>
                <w:rFonts w:ascii="Times New Roman" w:eastAsia="SimSun" w:hAnsi="Times New Roman" w:cs="Times New Roman"/>
                <w:kern w:val="0"/>
                <w:sz w:val="22"/>
                <w:szCs w:val="22"/>
                <w:lang w:val="cs-CZ" w:eastAsia="hi-IN"/>
              </w:rPr>
              <w:t xml:space="preserve">každá osoba, která koupila péčí příkazníka jízdenku na takový spoj a řádně se dostaví k přepravě takovým spojem, nárok na kompenzaci dle platné právní úpravy (viz </w:t>
            </w:r>
            <w:r>
              <w:rPr>
                <w:rFonts w:ascii="Times New Roman" w:hAnsi="Times New Roman" w:cs="Times New Roman"/>
                <w:kern w:val="0"/>
                <w:sz w:val="22"/>
                <w:szCs w:val="22"/>
                <w:lang w:val="cs-CZ" w:eastAsia="hi-IN"/>
              </w:rPr>
              <w:t>Nařízení EP a Rady EU č.181/2011, resp. Nařízení EP a Rady (ES) č.261/2004)</w:t>
            </w:r>
            <w:r>
              <w:rPr>
                <w:rFonts w:ascii="Times New Roman" w:eastAsia="SimSun" w:hAnsi="Times New Roman" w:cs="Times New Roman"/>
                <w:kern w:val="0"/>
                <w:sz w:val="22"/>
                <w:szCs w:val="22"/>
                <w:lang w:val="cs-CZ" w:eastAsia="hi-IN"/>
              </w:rPr>
              <w:t>;  případně  na vrácení jízdného; příkazce není povinen v takovém případě zaplatit příkazníkovi odměnu za prodej příslušné jízdenky dle čl. III. odst. 1) této smlouvy;</w:t>
            </w:r>
          </w:p>
          <w:p w14:paraId="269A4E9A" w14:textId="77777777" w:rsidR="00157606" w:rsidRDefault="00000000">
            <w:pPr>
              <w:jc w:val="both"/>
              <w:rPr>
                <w:rFonts w:ascii="Times New Roman" w:eastAsia="SimSun" w:hAnsi="Times New Roman" w:cs="Times New Roman"/>
                <w:kern w:val="0"/>
                <w:sz w:val="22"/>
                <w:szCs w:val="22"/>
                <w:lang w:val="cs-CZ" w:eastAsia="hi-IN"/>
              </w:rPr>
            </w:pPr>
            <w:r>
              <w:rPr>
                <w:rFonts w:ascii="Times New Roman" w:eastAsia="SimSun" w:hAnsi="Times New Roman" w:cs="Times New Roman"/>
                <w:kern w:val="0"/>
                <w:sz w:val="22"/>
                <w:szCs w:val="22"/>
                <w:lang w:val="cs-CZ" w:eastAsia="hi-IN"/>
              </w:rPr>
              <w:t xml:space="preserve">v případě, že dojde (mimořádně) ke </w:t>
            </w:r>
            <w:r>
              <w:rPr>
                <w:rFonts w:ascii="Times New Roman" w:hAnsi="Times New Roman" w:cs="Times New Roman"/>
                <w:kern w:val="0"/>
                <w:sz w:val="22"/>
                <w:szCs w:val="22"/>
                <w:lang w:val="cs-CZ" w:eastAsia="hi-IN"/>
              </w:rPr>
              <w:t xml:space="preserve">zrušení jednotlivého spoje přepravcem nebo ke zpoždění spoje linkové dopravy při odjezdu z terminálu o více než 120 minut, pokud takové zrušení spoje bude oznámeno alespoň 1 den předem, má </w:t>
            </w:r>
            <w:r>
              <w:rPr>
                <w:rFonts w:ascii="Times New Roman" w:eastAsia="SimSun" w:hAnsi="Times New Roman" w:cs="Times New Roman"/>
                <w:kern w:val="0"/>
                <w:sz w:val="22"/>
                <w:szCs w:val="22"/>
                <w:lang w:val="cs-CZ" w:eastAsia="hi-IN"/>
              </w:rPr>
              <w:t xml:space="preserve">každá osoba, která koupila péčí příkazníka jízdenku na takový spoj, nárok na přepravu </w:t>
            </w:r>
            <w:r>
              <w:rPr>
                <w:rFonts w:ascii="Times New Roman" w:hAnsi="Times New Roman" w:cs="Times New Roman"/>
                <w:kern w:val="0"/>
                <w:sz w:val="22"/>
                <w:szCs w:val="22"/>
                <w:lang w:val="cs-CZ" w:eastAsia="hi-IN"/>
              </w:rPr>
              <w:t xml:space="preserve">náhradním spojem; pokud taková osoba nebude souhlasit s použitím náhradního spoje, má nárok na vrácení jízdného; </w:t>
            </w:r>
            <w:r>
              <w:rPr>
                <w:rFonts w:ascii="Times New Roman" w:eastAsia="SimSun" w:hAnsi="Times New Roman" w:cs="Times New Roman"/>
                <w:kern w:val="0"/>
                <w:sz w:val="22"/>
                <w:szCs w:val="22"/>
                <w:lang w:val="cs-CZ" w:eastAsia="hi-IN"/>
              </w:rPr>
              <w:t>příkazce není povinen v takovém případě zaplatit příkazníkovi odměnu za prodej příslušné jízdenky dle čl. III. odst. 1) této smlouvy.</w:t>
            </w:r>
          </w:p>
          <w:p w14:paraId="08C6273E" w14:textId="77777777" w:rsidR="00157606" w:rsidRDefault="00000000">
            <w:pPr>
              <w:jc w:val="both"/>
              <w:rPr>
                <w:rFonts w:ascii="Times New Roman" w:eastAsia="SimSun" w:hAnsi="Times New Roman" w:cs="Times New Roman"/>
                <w:kern w:val="0"/>
                <w:sz w:val="22"/>
                <w:szCs w:val="22"/>
                <w:lang w:val="cs-CZ" w:eastAsia="hi-IN"/>
              </w:rPr>
            </w:pPr>
            <w:r>
              <w:rPr>
                <w:rFonts w:ascii="Times New Roman" w:eastAsia="SimSun" w:hAnsi="Times New Roman" w:cs="Times New Roman"/>
                <w:kern w:val="0"/>
                <w:sz w:val="22"/>
                <w:szCs w:val="22"/>
                <w:lang w:val="cs-CZ" w:eastAsia="hi-IN"/>
              </w:rPr>
              <w:t>V případě, že příkazníkovi vznikne v souvislosti s (mimořádným) zrušením spoje škoda, je příkazce povinen příkazníkovi takovou škodu (v celém rozsahu) nahradí.</w:t>
            </w:r>
          </w:p>
          <w:p w14:paraId="34DC18F7" w14:textId="77777777" w:rsidR="00157606" w:rsidRDefault="00000000">
            <w:pPr>
              <w:jc w:val="both"/>
              <w:rPr>
                <w:rFonts w:ascii="Times New Roman" w:hAnsi="Times New Roman" w:cs="Times New Roman"/>
                <w:color w:val="0563C1"/>
                <w:sz w:val="22"/>
                <w:szCs w:val="22"/>
                <w:u w:val="single"/>
                <w:lang w:val="cs-CZ"/>
              </w:rPr>
            </w:pPr>
            <w:r>
              <w:rPr>
                <w:rFonts w:ascii="Times New Roman" w:eastAsia="SimSun" w:hAnsi="Times New Roman" w:cs="Times New Roman"/>
                <w:kern w:val="0"/>
                <w:sz w:val="22"/>
                <w:szCs w:val="22"/>
                <w:lang w:val="cs-CZ" w:eastAsia="hi-IN"/>
              </w:rPr>
              <w:t xml:space="preserve">V případě reklamace jízdného klientem, či uplatnění nároku na zákonnou kompenzaci, se použije reklamační řad a pravidla reklamace přepravce, které jsou příkazníkovi k dispozici v systému: </w:t>
            </w:r>
            <w:hyperlink r:id="rId12">
              <w:r>
                <w:rPr>
                  <w:rFonts w:ascii="Times New Roman" w:hAnsi="Times New Roman" w:cs="Times New Roman"/>
                  <w:color w:val="0563C1"/>
                  <w:sz w:val="22"/>
                  <w:szCs w:val="22"/>
                  <w:u w:val="single"/>
                  <w:lang w:val="cs-CZ"/>
                </w:rPr>
                <w:t>https://ws.bussystem.eu/dealer</w:t>
              </w:r>
            </w:hyperlink>
            <w:r>
              <w:rPr>
                <w:rFonts w:ascii="Times New Roman" w:hAnsi="Times New Roman" w:cs="Times New Roman"/>
                <w:color w:val="0563C1"/>
                <w:sz w:val="22"/>
                <w:szCs w:val="22"/>
                <w:u w:val="single"/>
                <w:lang w:val="cs-CZ"/>
              </w:rPr>
              <w:t xml:space="preserve"> .</w:t>
            </w:r>
          </w:p>
          <w:p w14:paraId="7AB69258"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6) Příkazce je povinen poskytnout příkazníkovi přístup k přepravním řádům a reklamačním řádům</w:t>
            </w:r>
            <w:r>
              <w:rPr>
                <w:rFonts w:ascii="Times New Roman" w:hAnsi="Times New Roman" w:cs="Times New Roman"/>
                <w:kern w:val="0"/>
                <w:sz w:val="22"/>
                <w:szCs w:val="22"/>
                <w:lang w:val="cs-CZ" w:eastAsia="hi-IN"/>
              </w:rPr>
              <w:t xml:space="preserve"> </w:t>
            </w:r>
            <w:r>
              <w:rPr>
                <w:rFonts w:ascii="Times New Roman" w:hAnsi="Times New Roman" w:cs="Times New Roman"/>
                <w:sz w:val="22"/>
                <w:szCs w:val="22"/>
                <w:lang w:val="cs-CZ"/>
              </w:rPr>
              <w:t xml:space="preserve">přepravců (prostřednictvím webového rozhraní: </w:t>
            </w:r>
            <w:hyperlink r:id="rId13">
              <w:r>
                <w:rPr>
                  <w:rFonts w:ascii="Times New Roman" w:hAnsi="Times New Roman" w:cs="Times New Roman"/>
                  <w:color w:val="0563C1"/>
                  <w:sz w:val="22"/>
                  <w:szCs w:val="22"/>
                  <w:u w:val="single"/>
                  <w:lang w:val="cs-CZ"/>
                </w:rPr>
                <w:t>https://ws.bussystem.eu/dealer</w:t>
              </w:r>
            </w:hyperlink>
            <w:r>
              <w:rPr>
                <w:rFonts w:ascii="Times New Roman" w:hAnsi="Times New Roman" w:cs="Times New Roman"/>
                <w:sz w:val="22"/>
                <w:szCs w:val="22"/>
                <w:lang w:val="cs-CZ"/>
              </w:rPr>
              <w:t>).</w:t>
            </w:r>
          </w:p>
          <w:p w14:paraId="49193946"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7) V případě reklamace či stížnosti osoby, která koupila péčí příkazníka jízdenku na spoj provozovaný přepravcem, pro kterého příkazce smluvně zajištuje prodej, podané prostřednictvím příkazníka (ujednává se, že příkazník je výslovně oprávněn sdělit takové osobě kontaktní adresu, telefon a email přepravce), vyřizuje přepravce takovou reklamaci nebo stížnost ve lhůtě stanovenou podmínkami vyřízení stížností nebo reklamačního řadu přepravce, ode dne, kdy taková reklamace či stížnost bude doručena do dispoziční sféry přepravce; o způsobu vyřízení takové reklamace či stížnosti je přepravce povinen v stejné lhůtě informovat příkazce i příkazníka.</w:t>
            </w:r>
          </w:p>
          <w:p w14:paraId="67B6FD48"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8) Příkazce je oprávněn při prezentaci své činnosti, na propagačních materiálech a webovém portálu (portálech) příkazce etc. využívat (zveřejňovat) adekvátním způsobem (zejména tedy tak, aby byl </w:t>
            </w:r>
            <w:r>
              <w:rPr>
                <w:rFonts w:ascii="Times New Roman" w:hAnsi="Times New Roman" w:cs="Times New Roman"/>
                <w:sz w:val="22"/>
                <w:szCs w:val="22"/>
                <w:lang w:val="cs-CZ"/>
              </w:rPr>
              <w:lastRenderedPageBreak/>
              <w:t>vyloučen omyl či záměna) obchodní jméno příkazníka a /nebo logo (grafickou značku) příkazníka (a to i tehdy, jde-li o registrovanou ochrannou známku); příkazník tímto vyslovuje svůj výslovný souhlas s ujednáním výše specifikovaným (s tím, že příkazci nenáleží za propagaci příkazníka způsobem výše uvedeným zvláštní odměna). Příkazce je oprávněn prezentovat a zveřejnovat kontakty příkazníka a fotografické materiály příkazníka na svém webovém portálu, v systému BusSystem, a to i po ukončeni smlouvy (nebude-li souhlas příkazníka písemně odvolán).</w:t>
            </w:r>
          </w:p>
          <w:p w14:paraId="721F9E9A"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9) </w:t>
            </w:r>
            <w:r>
              <w:rPr>
                <w:rFonts w:ascii="Times New Roman" w:hAnsi="Times New Roman" w:cs="Times New Roman"/>
                <w:color w:val="000000"/>
                <w:sz w:val="22"/>
                <w:szCs w:val="22"/>
                <w:lang w:val="cs-CZ"/>
              </w:rPr>
              <w:t>V případě prodlení příkazníka s jakýmkoli finančním plněním vůči příkazci dle této smlouvy, je příkazce oprávněn omezit či znemožnit příkazníkovi přístup do systému BusSystem, a to prvním dnem prodlení. Opačné připojeni příkazníka do systému je zpoplatněno ve vyšší: 3000</w:t>
            </w:r>
            <w:r>
              <w:rPr>
                <w:rFonts w:ascii="Times New Roman" w:hAnsi="Times New Roman" w:cs="Times New Roman"/>
                <w:color w:val="000000"/>
                <w:sz w:val="22"/>
                <w:szCs w:val="22"/>
              </w:rPr>
              <w:t>,-</w:t>
            </w:r>
            <w:r>
              <w:rPr>
                <w:rFonts w:ascii="Times New Roman" w:hAnsi="Times New Roman" w:cs="Times New Roman"/>
                <w:color w:val="000000"/>
                <w:sz w:val="22"/>
                <w:szCs w:val="22"/>
                <w:lang w:val="cs-CZ"/>
              </w:rPr>
              <w:t xml:space="preserve"> CZK.</w:t>
            </w:r>
          </w:p>
          <w:p w14:paraId="421465EB" w14:textId="77777777" w:rsidR="00157606" w:rsidRDefault="00157606">
            <w:pPr>
              <w:ind w:left="24"/>
              <w:jc w:val="both"/>
              <w:rPr>
                <w:rFonts w:ascii="Times New Roman" w:hAnsi="Times New Roman" w:cs="Times New Roman"/>
                <w:sz w:val="22"/>
                <w:szCs w:val="22"/>
                <w:lang w:val="cs-CZ"/>
              </w:rPr>
            </w:pPr>
          </w:p>
          <w:p w14:paraId="2396B879" w14:textId="77777777" w:rsidR="00157606" w:rsidRDefault="00000000">
            <w:pPr>
              <w:jc w:val="center"/>
              <w:rPr>
                <w:rFonts w:ascii="Times New Roman" w:hAnsi="Times New Roman" w:cs="Times New Roman"/>
                <w:sz w:val="22"/>
                <w:szCs w:val="22"/>
                <w:lang w:val="cs-CZ"/>
              </w:rPr>
            </w:pPr>
            <w:r>
              <w:rPr>
                <w:rFonts w:ascii="Times New Roman" w:hAnsi="Times New Roman" w:cs="Times New Roman"/>
                <w:b/>
                <w:sz w:val="22"/>
                <w:szCs w:val="22"/>
                <w:lang w:val="cs-CZ"/>
              </w:rPr>
              <w:t>VIII.</w:t>
            </w:r>
          </w:p>
          <w:p w14:paraId="682FB419" w14:textId="77777777" w:rsidR="00157606" w:rsidRDefault="00000000">
            <w:pPr>
              <w:jc w:val="center"/>
              <w:rPr>
                <w:rFonts w:ascii="Times New Roman" w:hAnsi="Times New Roman" w:cs="Times New Roman"/>
                <w:b/>
                <w:sz w:val="22"/>
                <w:szCs w:val="22"/>
                <w:lang w:val="cs-CZ"/>
              </w:rPr>
            </w:pPr>
            <w:r>
              <w:rPr>
                <w:rFonts w:ascii="Times New Roman" w:hAnsi="Times New Roman" w:cs="Times New Roman"/>
                <w:b/>
                <w:sz w:val="22"/>
                <w:szCs w:val="22"/>
                <w:lang w:val="cs-CZ"/>
              </w:rPr>
              <w:t>Vyloučení odpovědnosti</w:t>
            </w:r>
          </w:p>
          <w:p w14:paraId="091D217D"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1) Kterýkoli z účastníků je zbaven odpovědnosti vůči druhému účastníku, ani mu nemůže být dáváno za vinu porušení této smlouvy v důsledku nebo nesplnění jeho závazků týkajících se předmětu této smlouvy, pokud bylo toto porušení smlouvy nebo nesplnění závazků způsobeno vlivem nepředvídatelných a neodvratitelných událostí, zcela nezávislých na vůli dané strany. Za nepředvídatelné události nezávislé na vůli stran se považuje zásah vyšší moci, zejména v případech, kdy není v moci strany je ovlivnit nebo kdy nebyly touto stranou způsobeny, jako: výbuch, povodeň, vichřice, požár nebo nehoda/úraz; válka nebo hrozící válka nebo povstání; zákon, omezení, předpis, zákaz nebo jiné právně relevantní opatření vydané oprávněným orgánem (pokud takový zákaz nebo opatření nebylo zaviněno účastníkem nebo v souvislosti s jeho činností); embarga; stávka.</w:t>
            </w:r>
          </w:p>
          <w:p w14:paraId="3D9A7C4C"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2) Pokud některý z účastníků není schopen plnit své závazky z této smlouvy vůči druhému účastníku v důsledku nepředvídatelné události/vyšší moci, je povinen oznámit tuto skutečnost druhému účastníku a příslušnou příčinu definovat. Plnění závazku z této smlouvy, který je touto nepředvídatelnou událostí ovlivněn, se po dobu trvání této nepředvídatelné události pozastaví.</w:t>
            </w:r>
          </w:p>
          <w:p w14:paraId="6A9F38D0" w14:textId="77777777" w:rsidR="00157606" w:rsidRDefault="00157606">
            <w:pPr>
              <w:rPr>
                <w:rFonts w:ascii="Times New Roman" w:hAnsi="Times New Roman" w:cs="Times New Roman"/>
                <w:sz w:val="22"/>
                <w:szCs w:val="22"/>
                <w:lang w:val="cs-CZ"/>
              </w:rPr>
            </w:pPr>
          </w:p>
          <w:p w14:paraId="79536F28" w14:textId="77777777" w:rsidR="00157606" w:rsidRDefault="00000000">
            <w:pPr>
              <w:jc w:val="center"/>
              <w:rPr>
                <w:rFonts w:ascii="Times New Roman" w:hAnsi="Times New Roman" w:cs="Times New Roman"/>
                <w:sz w:val="22"/>
                <w:szCs w:val="22"/>
                <w:lang w:val="cs-CZ"/>
              </w:rPr>
            </w:pPr>
            <w:r>
              <w:rPr>
                <w:rFonts w:ascii="Times New Roman" w:hAnsi="Times New Roman" w:cs="Times New Roman"/>
                <w:b/>
                <w:sz w:val="22"/>
                <w:szCs w:val="22"/>
                <w:lang w:val="cs-CZ"/>
              </w:rPr>
              <w:t>IX.</w:t>
            </w:r>
          </w:p>
          <w:p w14:paraId="10DC4B71" w14:textId="77777777" w:rsidR="00157606" w:rsidRDefault="00000000">
            <w:pPr>
              <w:jc w:val="center"/>
              <w:rPr>
                <w:rFonts w:ascii="Times New Roman" w:hAnsi="Times New Roman" w:cs="Times New Roman"/>
                <w:b/>
                <w:sz w:val="22"/>
                <w:szCs w:val="22"/>
                <w:lang w:val="cs-CZ"/>
              </w:rPr>
            </w:pPr>
            <w:r>
              <w:rPr>
                <w:rFonts w:ascii="Times New Roman" w:hAnsi="Times New Roman" w:cs="Times New Roman"/>
                <w:b/>
                <w:sz w:val="22"/>
                <w:szCs w:val="22"/>
                <w:lang w:val="cs-CZ"/>
              </w:rPr>
              <w:t>Ochrana osobních údajů</w:t>
            </w:r>
          </w:p>
          <w:p w14:paraId="6E46F5E8" w14:textId="77777777" w:rsidR="00157606" w:rsidRDefault="00000000">
            <w:pPr>
              <w:pStyle w:val="Bezmezer"/>
              <w:jc w:val="both"/>
              <w:rPr>
                <w:rFonts w:ascii="Times New Roman" w:hAnsi="Times New Roman" w:cs="Times New Roman"/>
                <w:sz w:val="22"/>
                <w:szCs w:val="22"/>
                <w:lang w:val="cs-CZ"/>
              </w:rPr>
            </w:pPr>
            <w:r>
              <w:rPr>
                <w:rFonts w:ascii="Times New Roman" w:hAnsi="Times New Roman" w:cs="Times New Roman"/>
                <w:sz w:val="22"/>
                <w:szCs w:val="22"/>
                <w:lang w:val="cs-CZ"/>
              </w:rPr>
              <w:t>1) Účastníci jsou povinni respektovat platnou právní úpravu ochrany osobních údajů v souladu s Nařízením Evropského parlamentu a Rady (EU) 2016/679 ze dne 27. dubna 2016 O ochraně fyzických osob v souvislosti se zpracováním osobních údajů a volném pohybu těchto údajů a o zrušení směrnice 95/46/ES a činit vše potřebné pro ochranu osobních údajů zákazníků, které byly získány či zveřejněny v souvislosti s plněním této smlouvy.</w:t>
            </w:r>
          </w:p>
          <w:p w14:paraId="3354A68A" w14:textId="77777777" w:rsidR="00157606" w:rsidRDefault="00000000">
            <w:pPr>
              <w:pStyle w:val="Bezmezer"/>
              <w:jc w:val="both"/>
              <w:rPr>
                <w:rFonts w:ascii="Times New Roman" w:hAnsi="Times New Roman" w:cs="Times New Roman"/>
                <w:sz w:val="22"/>
                <w:szCs w:val="22"/>
                <w:lang w:val="cs-CZ"/>
              </w:rPr>
            </w:pPr>
            <w:r>
              <w:rPr>
                <w:rFonts w:ascii="Times New Roman" w:hAnsi="Times New Roman" w:cs="Times New Roman"/>
                <w:sz w:val="22"/>
                <w:szCs w:val="22"/>
                <w:lang w:val="cs-CZ"/>
              </w:rPr>
              <w:t>2) Smlouva o zpracování a ochraně osobních údajů tvoří přílohu č. 1 této smlouvy.</w:t>
            </w:r>
          </w:p>
          <w:p w14:paraId="5185CD48" w14:textId="77777777" w:rsidR="00157606" w:rsidRDefault="00000000">
            <w:pPr>
              <w:pStyle w:val="Bezmezer"/>
              <w:jc w:val="both"/>
              <w:rPr>
                <w:rFonts w:ascii="Times New Roman" w:hAnsi="Times New Roman" w:cs="Times New Roman"/>
                <w:sz w:val="22"/>
                <w:szCs w:val="22"/>
                <w:lang w:val="cs-CZ"/>
              </w:rPr>
            </w:pPr>
            <w:r>
              <w:rPr>
                <w:rFonts w:ascii="Times New Roman" w:hAnsi="Times New Roman" w:cs="Times New Roman"/>
                <w:sz w:val="22"/>
                <w:szCs w:val="22"/>
                <w:lang w:val="cs-CZ"/>
              </w:rPr>
              <w:t>3) Účastníci berou na vědomí, že porušení podmínek Smlouvy o předávání a ochraně osobních údajů je platným důvodem pro přerušení poskytování služeb příkazce dle této smlouvy.</w:t>
            </w:r>
          </w:p>
          <w:p w14:paraId="15211222" w14:textId="77777777" w:rsidR="00157606" w:rsidRDefault="00157606">
            <w:pPr>
              <w:jc w:val="both"/>
              <w:rPr>
                <w:rFonts w:ascii="Times New Roman" w:hAnsi="Times New Roman" w:cs="Times New Roman"/>
                <w:sz w:val="22"/>
                <w:szCs w:val="22"/>
                <w:lang w:val="cs-CZ"/>
              </w:rPr>
            </w:pPr>
          </w:p>
          <w:p w14:paraId="30C16710" w14:textId="77777777" w:rsidR="00157606" w:rsidRDefault="00000000">
            <w:pPr>
              <w:jc w:val="center"/>
              <w:rPr>
                <w:rFonts w:ascii="Times New Roman" w:hAnsi="Times New Roman" w:cs="Times New Roman"/>
                <w:sz w:val="22"/>
                <w:szCs w:val="22"/>
                <w:lang w:val="cs-CZ"/>
              </w:rPr>
            </w:pPr>
            <w:r>
              <w:rPr>
                <w:rFonts w:ascii="Times New Roman" w:hAnsi="Times New Roman" w:cs="Times New Roman"/>
                <w:b/>
                <w:sz w:val="22"/>
                <w:szCs w:val="22"/>
                <w:lang w:val="cs-CZ"/>
              </w:rPr>
              <w:t>X.</w:t>
            </w:r>
          </w:p>
          <w:p w14:paraId="069B99F2" w14:textId="77777777" w:rsidR="00157606" w:rsidRDefault="00000000">
            <w:pPr>
              <w:jc w:val="center"/>
              <w:rPr>
                <w:rFonts w:ascii="Times New Roman" w:hAnsi="Times New Roman" w:cs="Times New Roman"/>
                <w:b/>
                <w:sz w:val="22"/>
                <w:szCs w:val="22"/>
                <w:lang w:val="cs-CZ"/>
              </w:rPr>
            </w:pPr>
            <w:r>
              <w:rPr>
                <w:rFonts w:ascii="Times New Roman" w:hAnsi="Times New Roman" w:cs="Times New Roman"/>
                <w:b/>
                <w:sz w:val="22"/>
                <w:szCs w:val="22"/>
                <w:lang w:val="cs-CZ"/>
              </w:rPr>
              <w:t>Závěrečná ustanovení</w:t>
            </w:r>
          </w:p>
          <w:p w14:paraId="1A6D972F"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Tato smlouva, jakož i práva a povinnosti vzniklé na základě této smlouvy nebo v souvislosti s ní, se řídí právním řádem České republiky, jmenovitě zákonem č. 89/2012 Sb., Občanský zákoník.</w:t>
            </w:r>
          </w:p>
          <w:p w14:paraId="794D9760" w14:textId="77777777" w:rsidR="00157606" w:rsidRDefault="00157606">
            <w:pPr>
              <w:jc w:val="both"/>
              <w:rPr>
                <w:rFonts w:ascii="Times New Roman" w:hAnsi="Times New Roman" w:cs="Times New Roman"/>
                <w:sz w:val="22"/>
                <w:szCs w:val="22"/>
                <w:lang w:val="cs-CZ"/>
              </w:rPr>
            </w:pPr>
          </w:p>
          <w:p w14:paraId="30B52BA5"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Tato smlouva nabývá platnosti a účinnosti okamžikem podpisu oběma účastníky.</w:t>
            </w:r>
          </w:p>
          <w:p w14:paraId="315836D4" w14:textId="77777777" w:rsidR="00157606" w:rsidRDefault="00157606">
            <w:pPr>
              <w:jc w:val="both"/>
              <w:rPr>
                <w:rFonts w:ascii="Times New Roman" w:hAnsi="Times New Roman" w:cs="Times New Roman"/>
                <w:sz w:val="22"/>
                <w:szCs w:val="22"/>
                <w:lang w:val="cs-CZ"/>
              </w:rPr>
            </w:pPr>
          </w:p>
          <w:p w14:paraId="203C2D59"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Jakékoli změny a doplňky této smlouvy lze činit pouze po vzájemné dohodě smluvních stran, a to výhradně písemně, ve formě dodatku smlouvy, podepsaného oběma smluvními stranami.</w:t>
            </w:r>
          </w:p>
          <w:p w14:paraId="3FA46A00" w14:textId="77777777" w:rsidR="00157606" w:rsidRDefault="00157606">
            <w:pPr>
              <w:jc w:val="both"/>
              <w:rPr>
                <w:rFonts w:ascii="Times New Roman" w:hAnsi="Times New Roman" w:cs="Times New Roman"/>
                <w:sz w:val="22"/>
                <w:szCs w:val="22"/>
                <w:lang w:val="cs-CZ"/>
              </w:rPr>
            </w:pPr>
          </w:p>
          <w:p w14:paraId="21836475"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Pokud jakékoli dílčí ustanovení této smlouvy bude shledáno či se stane neplatným, nebo nevymahatelným, aniž by tato skutečnost měla vliv na platnost   smlouvy jako takové, nemá taková skutečnost vliv na platnost či vymahatelnost ostatních ustanovení této smlouvy. Účastníci se zavazují nahradit takovéto neplatné nebo nevymahatelné ustanovení novým, platným a vymahatelným ustanovením (formou dodatku smlouvy), jehož znění bude nejlépe odpovídat záměru vyjádřenému původním ustanovením a touto smlouvou jako celkem.</w:t>
            </w:r>
          </w:p>
          <w:p w14:paraId="48B1A9E8" w14:textId="77777777" w:rsidR="00157606" w:rsidRDefault="00157606">
            <w:pPr>
              <w:jc w:val="both"/>
              <w:rPr>
                <w:rFonts w:ascii="Times New Roman" w:hAnsi="Times New Roman" w:cs="Times New Roman"/>
                <w:sz w:val="22"/>
                <w:szCs w:val="22"/>
                <w:lang w:val="cs-CZ"/>
              </w:rPr>
            </w:pPr>
          </w:p>
          <w:p w14:paraId="62CFF51B"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Veškerá oznámení a další sdělení vztahující se k této smlouvě musí být v písemné podobě. Pro </w:t>
            </w:r>
            <w:r>
              <w:rPr>
                <w:rFonts w:ascii="Times New Roman" w:hAnsi="Times New Roman" w:cs="Times New Roman"/>
                <w:sz w:val="22"/>
                <w:szCs w:val="22"/>
                <w:lang w:val="cs-CZ"/>
              </w:rPr>
              <w:lastRenderedPageBreak/>
              <w:t>korespondenční styk mezi stranami  platí, že v případě nutnosti obesílání druhé strany budou smluvní strany komunikovat a) prostředky elektronické komunikace (emailem), zásilka se v takovém případě pokládá za doručenou okamžikem, kdy odesílatel zprávu odešle, nebo b) listovními zásilkami prostřednictvím poskytovatele poštovních služeb, přičemž příslušné poštovní (doporučené) zásilky adresovat výlučně na adresy uvedené v této smlouvě (v záhlaví); pokud kterákoli ze smluvních stran doručovací adresu změní, aniž by novou adresu písemně sdělila druhé smluvní straně, a z tohoto důvodu by možnost doručení byla zmařena, pak platí fikce doručení dnem, kdy odesilatel obdrží zásilku s listinami zpět jako nedoručitelnou z důvodu, že adresát v místě adresy nebydlí a nová adresa není známá; totéž platí v případě, že adresát odmítne zásilku převzít.</w:t>
            </w:r>
          </w:p>
          <w:p w14:paraId="5EFB061E" w14:textId="77777777" w:rsidR="00157606" w:rsidRDefault="00157606">
            <w:pPr>
              <w:jc w:val="both"/>
              <w:rPr>
                <w:rFonts w:ascii="Times New Roman" w:hAnsi="Times New Roman" w:cs="Times New Roman"/>
                <w:sz w:val="22"/>
                <w:szCs w:val="22"/>
                <w:lang w:val="cs-CZ"/>
              </w:rPr>
            </w:pPr>
          </w:p>
          <w:p w14:paraId="5F2689A8"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Tato smlouva byla vyhotovena ve dvou stejnopisech, z nichž každý má platnost originálu. Každý z účastníků obdrží po jednom stejnopisu.</w:t>
            </w:r>
          </w:p>
          <w:p w14:paraId="647BED49" w14:textId="77777777" w:rsidR="00157606" w:rsidRDefault="00157606">
            <w:pPr>
              <w:jc w:val="both"/>
              <w:rPr>
                <w:rFonts w:ascii="Times New Roman" w:hAnsi="Times New Roman" w:cs="Times New Roman"/>
                <w:sz w:val="22"/>
                <w:szCs w:val="22"/>
                <w:lang w:val="cs-CZ"/>
              </w:rPr>
            </w:pPr>
          </w:p>
          <w:p w14:paraId="014B0202"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Účastníci po přečtení této smlouvy prohlašují, že jsou plně svéprávní, že souhlasí s jejím obsahem bez výhrad, že tato smlouva byla sepsána na základě pravdivých údajů, jejich pravé a svobodné vůle a nebyla ujednána v tísni, ani za jinak jednostranně nevýhodných podmínek a zároveň prohlašují, že jim nejsou známy žádné skutečnosti, které by bránily řádnému uzavření smlouvy a jejímu plnění.</w:t>
            </w:r>
          </w:p>
          <w:p w14:paraId="3598BD33" w14:textId="77777777" w:rsidR="00157606" w:rsidRDefault="00157606">
            <w:pPr>
              <w:jc w:val="both"/>
              <w:rPr>
                <w:rFonts w:ascii="Times New Roman" w:hAnsi="Times New Roman" w:cs="Times New Roman"/>
                <w:sz w:val="22"/>
                <w:szCs w:val="22"/>
                <w:lang w:val="cs-CZ"/>
              </w:rPr>
            </w:pPr>
          </w:p>
          <w:p w14:paraId="3F9F2964" w14:textId="77777777" w:rsidR="00157606" w:rsidRDefault="00157606">
            <w:pPr>
              <w:jc w:val="both"/>
              <w:rPr>
                <w:rFonts w:ascii="Times New Roman" w:hAnsi="Times New Roman" w:cs="Times New Roman"/>
                <w:sz w:val="22"/>
                <w:szCs w:val="22"/>
                <w:lang w:val="cs-CZ"/>
              </w:rPr>
            </w:pPr>
          </w:p>
          <w:p w14:paraId="5803BACB"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Na důkaz toho připojují své podpisy.</w:t>
            </w:r>
          </w:p>
          <w:p w14:paraId="2221D2F1" w14:textId="77777777" w:rsidR="00157606" w:rsidRDefault="00157606">
            <w:pPr>
              <w:rPr>
                <w:rFonts w:ascii="Times New Roman" w:hAnsi="Times New Roman" w:cs="Times New Roman"/>
                <w:sz w:val="22"/>
                <w:szCs w:val="22"/>
                <w:lang w:val="cs-CZ"/>
              </w:rPr>
            </w:pPr>
          </w:p>
          <w:p w14:paraId="06A62F30" w14:textId="77777777" w:rsidR="00157606" w:rsidRDefault="00157606">
            <w:pPr>
              <w:rPr>
                <w:rFonts w:ascii="Times New Roman" w:hAnsi="Times New Roman" w:cs="Times New Roman"/>
                <w:sz w:val="22"/>
                <w:szCs w:val="22"/>
                <w:lang w:val="cs-CZ"/>
              </w:rPr>
            </w:pPr>
          </w:p>
          <w:p w14:paraId="306CEA6D" w14:textId="3A20C3C0"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Dne </w:t>
            </w:r>
          </w:p>
          <w:p w14:paraId="5D6A34F5" w14:textId="77777777" w:rsidR="00157606" w:rsidRDefault="00157606">
            <w:pPr>
              <w:rPr>
                <w:rFonts w:ascii="Times New Roman" w:hAnsi="Times New Roman" w:cs="Times New Roman"/>
                <w:sz w:val="22"/>
                <w:szCs w:val="22"/>
                <w:lang w:val="cs-CZ"/>
              </w:rPr>
            </w:pPr>
          </w:p>
          <w:p w14:paraId="4E7E8148" w14:textId="77777777" w:rsidR="00157606" w:rsidRDefault="00157606">
            <w:pPr>
              <w:rPr>
                <w:rFonts w:ascii="Times New Roman" w:hAnsi="Times New Roman" w:cs="Times New Roman"/>
                <w:sz w:val="22"/>
                <w:szCs w:val="22"/>
                <w:lang w:val="cs-CZ"/>
              </w:rPr>
            </w:pPr>
          </w:p>
          <w:p w14:paraId="66327EAC" w14:textId="77777777" w:rsidR="00157606" w:rsidRDefault="00157606">
            <w:pPr>
              <w:rPr>
                <w:rFonts w:ascii="Times New Roman" w:hAnsi="Times New Roman" w:cs="Times New Roman"/>
                <w:sz w:val="22"/>
                <w:szCs w:val="22"/>
                <w:lang w:val="cs-CZ"/>
              </w:rPr>
            </w:pPr>
          </w:p>
          <w:p w14:paraId="3A326C51" w14:textId="77777777" w:rsidR="00157606" w:rsidRDefault="00157606">
            <w:pPr>
              <w:rPr>
                <w:rFonts w:ascii="Times New Roman" w:hAnsi="Times New Roman" w:cs="Times New Roman"/>
                <w:sz w:val="22"/>
                <w:szCs w:val="22"/>
                <w:lang w:val="cs-CZ"/>
              </w:rPr>
            </w:pPr>
          </w:p>
          <w:p w14:paraId="3B72457B" w14:textId="77777777" w:rsidR="00157606" w:rsidRDefault="00157606">
            <w:pPr>
              <w:rPr>
                <w:rFonts w:ascii="Times New Roman" w:hAnsi="Times New Roman" w:cs="Times New Roman"/>
                <w:sz w:val="22"/>
                <w:szCs w:val="22"/>
                <w:lang w:val="cs-CZ"/>
              </w:rPr>
            </w:pPr>
          </w:p>
          <w:p w14:paraId="29E0424C" w14:textId="77777777" w:rsidR="00157606" w:rsidRDefault="00157606">
            <w:pPr>
              <w:rPr>
                <w:rFonts w:ascii="Times New Roman" w:hAnsi="Times New Roman" w:cs="Times New Roman"/>
                <w:sz w:val="22"/>
                <w:szCs w:val="22"/>
                <w:lang w:val="cs-CZ"/>
              </w:rPr>
            </w:pPr>
          </w:p>
          <w:p w14:paraId="1B5C2372" w14:textId="77777777" w:rsidR="00157606" w:rsidRDefault="00157606">
            <w:pPr>
              <w:rPr>
                <w:rFonts w:ascii="Times New Roman" w:hAnsi="Times New Roman" w:cs="Times New Roman"/>
                <w:sz w:val="22"/>
                <w:szCs w:val="22"/>
                <w:lang w:val="cs-CZ"/>
              </w:rPr>
            </w:pPr>
          </w:p>
          <w:p w14:paraId="38C88AFB" w14:textId="77777777" w:rsidR="00157606" w:rsidRDefault="00000000">
            <w:pPr>
              <w:rPr>
                <w:rFonts w:ascii="Times New Roman" w:hAnsi="Times New Roman" w:cs="Times New Roman"/>
                <w:sz w:val="22"/>
                <w:szCs w:val="22"/>
                <w:lang w:val="cs-CZ"/>
              </w:rPr>
            </w:pPr>
            <w:r>
              <w:rPr>
                <w:rFonts w:ascii="Times New Roman" w:hAnsi="Times New Roman" w:cs="Times New Roman"/>
                <w:sz w:val="22"/>
                <w:szCs w:val="22"/>
                <w:lang w:val="cs-CZ"/>
              </w:rPr>
              <w:t>.....................................................................</w:t>
            </w:r>
          </w:p>
          <w:p w14:paraId="00888C5D" w14:textId="77777777" w:rsidR="00157606" w:rsidRDefault="00000000">
            <w:pPr>
              <w:rPr>
                <w:rFonts w:ascii="Times New Roman" w:hAnsi="Times New Roman" w:cs="Times New Roman"/>
                <w:b/>
                <w:bCs/>
                <w:sz w:val="22"/>
                <w:szCs w:val="22"/>
                <w:lang w:val="cs-CZ"/>
              </w:rPr>
            </w:pPr>
            <w:r>
              <w:rPr>
                <w:rFonts w:ascii="Times New Roman" w:hAnsi="Times New Roman" w:cs="Times New Roman"/>
                <w:b/>
                <w:bCs/>
                <w:sz w:val="22"/>
                <w:szCs w:val="22"/>
                <w:lang w:val="cs-CZ"/>
              </w:rPr>
              <w:t>INFOBUS s.r.o.</w:t>
            </w:r>
          </w:p>
          <w:p w14:paraId="117D82B6" w14:textId="77777777" w:rsidR="00157606" w:rsidRDefault="00000000">
            <w:pPr>
              <w:rPr>
                <w:rFonts w:ascii="Times New Roman" w:hAnsi="Times New Roman" w:cs="Times New Roman"/>
                <w:sz w:val="22"/>
                <w:szCs w:val="22"/>
                <w:lang w:val="cs-CZ"/>
              </w:rPr>
            </w:pPr>
            <w:r>
              <w:rPr>
                <w:rFonts w:ascii="Times New Roman" w:hAnsi="Times New Roman" w:cs="Times New Roman"/>
                <w:sz w:val="22"/>
                <w:szCs w:val="22"/>
                <w:lang w:val="cs-CZ"/>
              </w:rPr>
              <w:t>Příkazce</w:t>
            </w:r>
          </w:p>
          <w:p w14:paraId="170C3911" w14:textId="77777777" w:rsidR="00157606" w:rsidRDefault="00157606">
            <w:pPr>
              <w:rPr>
                <w:rFonts w:ascii="Times New Roman" w:hAnsi="Times New Roman" w:cs="Times New Roman"/>
                <w:sz w:val="22"/>
                <w:szCs w:val="22"/>
                <w:lang w:val="cs-CZ"/>
              </w:rPr>
            </w:pPr>
          </w:p>
          <w:p w14:paraId="4AF601F3" w14:textId="77777777" w:rsidR="00157606" w:rsidRDefault="00157606">
            <w:pPr>
              <w:rPr>
                <w:rFonts w:ascii="Times New Roman" w:hAnsi="Times New Roman" w:cs="Times New Roman"/>
                <w:sz w:val="22"/>
                <w:szCs w:val="22"/>
                <w:lang w:val="cs-CZ"/>
              </w:rPr>
            </w:pPr>
          </w:p>
          <w:p w14:paraId="5AB5B562" w14:textId="77777777" w:rsidR="00157606" w:rsidRDefault="00157606">
            <w:pPr>
              <w:rPr>
                <w:rFonts w:ascii="Times New Roman" w:hAnsi="Times New Roman" w:cs="Times New Roman"/>
                <w:sz w:val="22"/>
                <w:szCs w:val="22"/>
                <w:lang w:val="cs-CZ"/>
              </w:rPr>
            </w:pPr>
          </w:p>
          <w:p w14:paraId="07FC5A8E" w14:textId="77777777" w:rsidR="00157606" w:rsidRDefault="00157606">
            <w:pPr>
              <w:rPr>
                <w:rFonts w:ascii="Times New Roman" w:hAnsi="Times New Roman" w:cs="Times New Roman"/>
                <w:sz w:val="22"/>
                <w:szCs w:val="22"/>
                <w:lang w:val="cs-CZ"/>
              </w:rPr>
            </w:pPr>
          </w:p>
          <w:p w14:paraId="772AA6EA" w14:textId="77777777" w:rsidR="00157606" w:rsidRDefault="00157606">
            <w:pPr>
              <w:rPr>
                <w:rFonts w:ascii="Times New Roman" w:hAnsi="Times New Roman" w:cs="Times New Roman"/>
                <w:sz w:val="22"/>
                <w:szCs w:val="22"/>
                <w:lang w:val="cs-CZ"/>
              </w:rPr>
            </w:pPr>
          </w:p>
          <w:p w14:paraId="3A525B17" w14:textId="77777777" w:rsidR="00157606" w:rsidRDefault="00157606">
            <w:pPr>
              <w:rPr>
                <w:rFonts w:ascii="Times New Roman" w:hAnsi="Times New Roman" w:cs="Times New Roman"/>
                <w:sz w:val="22"/>
                <w:szCs w:val="22"/>
                <w:lang w:val="cs-CZ"/>
              </w:rPr>
            </w:pPr>
          </w:p>
          <w:p w14:paraId="047D5368" w14:textId="77777777" w:rsidR="00157606" w:rsidRDefault="00000000">
            <w:pPr>
              <w:rPr>
                <w:rFonts w:ascii="Times New Roman" w:hAnsi="Times New Roman" w:cs="Times New Roman"/>
                <w:sz w:val="22"/>
                <w:szCs w:val="22"/>
                <w:lang w:val="cs-CZ"/>
              </w:rPr>
            </w:pPr>
            <w:r>
              <w:rPr>
                <w:rFonts w:ascii="Times New Roman" w:hAnsi="Times New Roman" w:cs="Times New Roman"/>
                <w:sz w:val="22"/>
                <w:szCs w:val="22"/>
                <w:lang w:val="cs-CZ"/>
              </w:rPr>
              <w:t>.....................................................................</w:t>
            </w:r>
          </w:p>
          <w:p w14:paraId="56F56C49" w14:textId="77777777" w:rsidR="00157606" w:rsidRDefault="00000000">
            <w:pPr>
              <w:ind w:left="24"/>
              <w:jc w:val="both"/>
              <w:rPr>
                <w:b/>
                <w:bCs/>
                <w:sz w:val="22"/>
                <w:szCs w:val="22"/>
                <w:lang w:val="cs-CZ"/>
              </w:rPr>
            </w:pPr>
            <w:r>
              <w:rPr>
                <w:b/>
                <w:bCs/>
                <w:sz w:val="22"/>
                <w:szCs w:val="22"/>
                <w:lang w:val="cs-CZ"/>
              </w:rPr>
              <w:t>Dopravní podnik Mladá Boleslav s.r.o.</w:t>
            </w:r>
          </w:p>
          <w:p w14:paraId="20480C81" w14:textId="77777777" w:rsidR="00157606" w:rsidRDefault="00000000">
            <w:pPr>
              <w:ind w:left="24"/>
              <w:jc w:val="both"/>
              <w:rPr>
                <w:rFonts w:ascii="Times New Roman" w:hAnsi="Times New Roman" w:cs="Times New Roman"/>
                <w:sz w:val="22"/>
                <w:szCs w:val="22"/>
                <w:lang w:val="cs-CZ"/>
              </w:rPr>
            </w:pPr>
            <w:r>
              <w:rPr>
                <w:rFonts w:ascii="Times New Roman" w:hAnsi="Times New Roman" w:cs="Times New Roman"/>
                <w:sz w:val="22"/>
                <w:szCs w:val="22"/>
                <w:lang w:val="cs-CZ"/>
              </w:rPr>
              <w:t>Příkazník</w:t>
            </w:r>
          </w:p>
          <w:p w14:paraId="07147E7E" w14:textId="77777777" w:rsidR="00157606" w:rsidRDefault="00157606">
            <w:pPr>
              <w:rPr>
                <w:rFonts w:ascii="Times New Roman" w:hAnsi="Times New Roman" w:cs="Times New Roman"/>
                <w:sz w:val="22"/>
                <w:szCs w:val="22"/>
                <w:lang w:val="cs-CZ"/>
              </w:rPr>
            </w:pPr>
          </w:p>
        </w:tc>
      </w:tr>
    </w:tbl>
    <w:p w14:paraId="58D2EC06" w14:textId="77777777" w:rsidR="00157606" w:rsidRDefault="00000000">
      <w:pPr>
        <w:rPr>
          <w:rFonts w:ascii="Times New Roman" w:hAnsi="Times New Roman" w:cs="Times New Roman"/>
          <w:sz w:val="22"/>
          <w:szCs w:val="22"/>
          <w:lang w:val="cs-CZ"/>
        </w:rPr>
      </w:pPr>
      <w:r>
        <w:lastRenderedPageBreak/>
        <w:br w:type="page"/>
      </w:r>
    </w:p>
    <w:p w14:paraId="2EB58011" w14:textId="735F038C" w:rsidR="00157606" w:rsidRDefault="00000000">
      <w:pPr>
        <w:ind w:right="57"/>
        <w:rPr>
          <w:rFonts w:ascii="Times New Roman" w:hAnsi="Times New Roman" w:cs="Times New Roman"/>
          <w:b/>
          <w:bCs/>
          <w:sz w:val="22"/>
          <w:szCs w:val="22"/>
          <w:lang w:val="cs-CZ"/>
        </w:rPr>
      </w:pPr>
      <w:r>
        <w:rPr>
          <w:rFonts w:ascii="Times New Roman" w:hAnsi="Times New Roman" w:cs="Times New Roman"/>
          <w:b/>
          <w:bCs/>
          <w:sz w:val="22"/>
          <w:szCs w:val="22"/>
          <w:lang w:val="cs-CZ"/>
        </w:rPr>
        <w:lastRenderedPageBreak/>
        <w:t xml:space="preserve">Příloha č.1 ke Smlouvě příkazní č. </w:t>
      </w:r>
      <w:r w:rsidR="00AD39D2">
        <w:rPr>
          <w:rFonts w:ascii="Times New Roman" w:hAnsi="Times New Roman" w:cs="Times New Roman"/>
          <w:b/>
          <w:bCs/>
          <w:sz w:val="22"/>
          <w:szCs w:val="22"/>
          <w:lang w:val="cs-CZ"/>
        </w:rPr>
        <w:t xml:space="preserve">114/2022 </w:t>
      </w:r>
      <w:r>
        <w:rPr>
          <w:rFonts w:ascii="Times New Roman" w:hAnsi="Times New Roman" w:cs="Times New Roman"/>
          <w:b/>
          <w:bCs/>
          <w:sz w:val="22"/>
          <w:szCs w:val="22"/>
          <w:lang w:val="cs-CZ"/>
        </w:rPr>
        <w:t>ze dne</w:t>
      </w:r>
      <w:r w:rsidR="00AD39D2">
        <w:rPr>
          <w:rFonts w:ascii="Times New Roman" w:hAnsi="Times New Roman" w:cs="Times New Roman"/>
          <w:b/>
          <w:bCs/>
          <w:sz w:val="22"/>
          <w:szCs w:val="22"/>
          <w:lang w:val="cs-CZ"/>
        </w:rPr>
        <w:t xml:space="preserve"> </w:t>
      </w:r>
      <w:r w:rsidR="00E23F06">
        <w:rPr>
          <w:rFonts w:ascii="Times New Roman" w:hAnsi="Times New Roman" w:cs="Times New Roman"/>
          <w:b/>
          <w:bCs/>
          <w:sz w:val="22"/>
          <w:szCs w:val="22"/>
          <w:lang w:val="cs-CZ"/>
        </w:rPr>
        <w:t>2</w:t>
      </w:r>
      <w:r w:rsidR="00AD39D2">
        <w:rPr>
          <w:rFonts w:ascii="Times New Roman" w:hAnsi="Times New Roman" w:cs="Times New Roman"/>
          <w:b/>
          <w:bCs/>
          <w:sz w:val="22"/>
          <w:szCs w:val="22"/>
          <w:lang w:val="cs-CZ"/>
        </w:rPr>
        <w:t>7.</w:t>
      </w:r>
      <w:r w:rsidR="00E23F06">
        <w:rPr>
          <w:rFonts w:ascii="Times New Roman" w:hAnsi="Times New Roman" w:cs="Times New Roman"/>
          <w:b/>
          <w:bCs/>
          <w:sz w:val="22"/>
          <w:szCs w:val="22"/>
          <w:lang w:val="cs-CZ"/>
        </w:rPr>
        <w:t>7</w:t>
      </w:r>
      <w:r w:rsidR="00AD39D2">
        <w:rPr>
          <w:rFonts w:ascii="Times New Roman" w:hAnsi="Times New Roman" w:cs="Times New Roman"/>
          <w:b/>
          <w:bCs/>
          <w:sz w:val="22"/>
          <w:szCs w:val="22"/>
          <w:lang w:val="cs-CZ"/>
        </w:rPr>
        <w:t>.2022</w:t>
      </w:r>
      <w:r>
        <w:rPr>
          <w:rFonts w:ascii="Times New Roman" w:hAnsi="Times New Roman" w:cs="Times New Roman"/>
          <w:b/>
          <w:bCs/>
          <w:sz w:val="22"/>
          <w:szCs w:val="22"/>
          <w:lang w:val="cs-CZ"/>
        </w:rPr>
        <w:t xml:space="preserve"> </w:t>
      </w:r>
    </w:p>
    <w:p w14:paraId="03FED682" w14:textId="77777777" w:rsidR="00157606" w:rsidRDefault="00157606">
      <w:pPr>
        <w:ind w:right="57"/>
        <w:rPr>
          <w:rFonts w:ascii="Times New Roman" w:hAnsi="Times New Roman" w:cs="Times New Roman"/>
          <w:b/>
          <w:bCs/>
          <w:sz w:val="22"/>
          <w:szCs w:val="22"/>
          <w:lang w:val="cs-CZ"/>
        </w:rPr>
      </w:pPr>
    </w:p>
    <w:tbl>
      <w:tblPr>
        <w:tblW w:w="9854" w:type="dxa"/>
        <w:tblLayout w:type="fixed"/>
        <w:tblLook w:val="04A0" w:firstRow="1" w:lastRow="0" w:firstColumn="1" w:lastColumn="0" w:noHBand="0" w:noVBand="1"/>
      </w:tblPr>
      <w:tblGrid>
        <w:gridCol w:w="9854"/>
      </w:tblGrid>
      <w:tr w:rsidR="00157606" w14:paraId="1FC96F01" w14:textId="77777777">
        <w:tc>
          <w:tcPr>
            <w:tcW w:w="9854" w:type="dxa"/>
            <w:tcBorders>
              <w:top w:val="single" w:sz="4" w:space="0" w:color="000000"/>
              <w:left w:val="single" w:sz="4" w:space="0" w:color="000000"/>
              <w:bottom w:val="single" w:sz="4" w:space="0" w:color="000000"/>
              <w:right w:val="single" w:sz="4" w:space="0" w:color="000000"/>
            </w:tcBorders>
            <w:shd w:val="clear" w:color="auto" w:fill="auto"/>
          </w:tcPr>
          <w:p w14:paraId="6277F3E5" w14:textId="77777777" w:rsidR="00157606" w:rsidRDefault="00000000">
            <w:pPr>
              <w:suppressAutoHyphens w:val="0"/>
              <w:spacing w:line="259" w:lineRule="auto"/>
              <w:jc w:val="center"/>
              <w:rPr>
                <w:rFonts w:ascii="Times New Roman" w:hAnsi="Times New Roman" w:cs="Times New Roman"/>
                <w:b/>
                <w:kern w:val="0"/>
                <w:sz w:val="22"/>
                <w:szCs w:val="22"/>
                <w:lang w:val="uk-UA" w:eastAsia="cs-CZ" w:bidi="ar-SA"/>
              </w:rPr>
            </w:pPr>
            <w:r>
              <w:rPr>
                <w:rFonts w:ascii="Times New Roman" w:hAnsi="Times New Roman" w:cs="Times New Roman"/>
                <w:b/>
                <w:kern w:val="0"/>
                <w:sz w:val="22"/>
                <w:szCs w:val="22"/>
                <w:lang w:val="cs-CZ" w:eastAsia="cs-CZ" w:bidi="ar-SA"/>
              </w:rPr>
              <w:t>SMLOUVA</w:t>
            </w:r>
          </w:p>
          <w:p w14:paraId="2ED47AA6" w14:textId="77777777" w:rsidR="00157606" w:rsidRDefault="00000000">
            <w:pPr>
              <w:suppressAutoHyphens w:val="0"/>
              <w:spacing w:line="259" w:lineRule="auto"/>
              <w:jc w:val="center"/>
              <w:rPr>
                <w:rFonts w:ascii="Times New Roman" w:hAnsi="Times New Roman" w:cs="Times New Roman"/>
                <w:b/>
                <w:kern w:val="0"/>
                <w:sz w:val="22"/>
                <w:szCs w:val="22"/>
                <w:lang w:val="cs-CZ" w:eastAsia="cs-CZ" w:bidi="ar-SA"/>
              </w:rPr>
            </w:pPr>
            <w:r>
              <w:rPr>
                <w:rFonts w:ascii="Times New Roman" w:hAnsi="Times New Roman" w:cs="Times New Roman"/>
                <w:b/>
                <w:kern w:val="0"/>
                <w:sz w:val="22"/>
                <w:szCs w:val="22"/>
                <w:lang w:val="cs-CZ" w:eastAsia="cs-CZ" w:bidi="ar-SA"/>
              </w:rPr>
              <w:t>O</w:t>
            </w:r>
            <w:r>
              <w:rPr>
                <w:rFonts w:ascii="Times New Roman" w:hAnsi="Times New Roman" w:cs="Times New Roman"/>
                <w:b/>
                <w:kern w:val="0"/>
                <w:sz w:val="22"/>
                <w:szCs w:val="22"/>
                <w:lang w:val="uk-UA" w:eastAsia="cs-CZ" w:bidi="ar-SA"/>
              </w:rPr>
              <w:t xml:space="preserve"> </w:t>
            </w:r>
            <w:r>
              <w:rPr>
                <w:rFonts w:ascii="Times New Roman" w:hAnsi="Times New Roman" w:cs="Times New Roman"/>
                <w:b/>
                <w:kern w:val="0"/>
                <w:sz w:val="22"/>
                <w:szCs w:val="22"/>
                <w:lang w:val="cs-CZ" w:eastAsia="cs-CZ" w:bidi="ar-SA"/>
              </w:rPr>
              <w:t>ZPRACOVÁNÍ A OCHRANĚ OSOBNÍCH ÚDAJŮ</w:t>
            </w:r>
          </w:p>
          <w:p w14:paraId="2871FFB5" w14:textId="77777777" w:rsidR="00157606" w:rsidRDefault="00000000">
            <w:pPr>
              <w:suppressAutoHyphens w:val="0"/>
              <w:jc w:val="center"/>
              <w:rPr>
                <w:rFonts w:ascii="Times New Roman" w:eastAsia="Calibri" w:hAnsi="Times New Roman" w:cs="Times New Roman"/>
                <w:b/>
                <w:bCs/>
                <w:i/>
                <w:iCs/>
                <w:kern w:val="0"/>
                <w:sz w:val="22"/>
                <w:szCs w:val="22"/>
                <w:lang w:val="cs-CZ" w:eastAsia="en-US" w:bidi="ar-SA"/>
              </w:rPr>
            </w:pPr>
            <w:r>
              <w:rPr>
                <w:rFonts w:ascii="Times New Roman" w:eastAsia="Calibri" w:hAnsi="Times New Roman" w:cs="Times New Roman"/>
                <w:b/>
                <w:bCs/>
                <w:i/>
                <w:iCs/>
                <w:kern w:val="0"/>
                <w:sz w:val="22"/>
                <w:szCs w:val="22"/>
                <w:lang w:val="cs-CZ" w:eastAsia="en-US" w:bidi="ar-SA"/>
              </w:rPr>
              <w:t>při předávání osobních údajů uvnitř EU a do bezpečných třetích zemí</w:t>
            </w:r>
          </w:p>
          <w:p w14:paraId="386B8E95" w14:textId="77777777" w:rsidR="00157606" w:rsidRDefault="00157606">
            <w:pPr>
              <w:suppressAutoHyphens w:val="0"/>
              <w:jc w:val="both"/>
              <w:rPr>
                <w:rFonts w:ascii="Times New Roman" w:eastAsia="Calibri" w:hAnsi="Times New Roman" w:cs="Times New Roman"/>
                <w:b/>
                <w:bCs/>
                <w:kern w:val="0"/>
                <w:sz w:val="22"/>
                <w:szCs w:val="22"/>
                <w:lang w:val="cs-CZ" w:eastAsia="en-US" w:bidi="ar-SA"/>
              </w:rPr>
            </w:pPr>
          </w:p>
          <w:p w14:paraId="1149BD14" w14:textId="77777777" w:rsidR="00157606" w:rsidRDefault="00000000">
            <w:pPr>
              <w:suppressAutoHyphens w:val="0"/>
              <w:spacing w:line="259" w:lineRule="auto"/>
              <w:jc w:val="center"/>
              <w:rPr>
                <w:rFonts w:ascii="Arial" w:hAnsi="Arial" w:cs="Arial"/>
                <w:kern w:val="0"/>
                <w:sz w:val="22"/>
                <w:szCs w:val="22"/>
                <w:lang w:val="cs-CZ" w:eastAsia="cs-CZ" w:bidi="ar-SA"/>
              </w:rPr>
            </w:pPr>
            <w:r>
              <w:rPr>
                <w:rFonts w:ascii="Times New Roman" w:hAnsi="Times New Roman" w:cs="Times New Roman"/>
                <w:kern w:val="0"/>
                <w:sz w:val="22"/>
                <w:szCs w:val="22"/>
                <w:lang w:val="cs-CZ" w:eastAsia="cs-CZ" w:bidi="ar-SA"/>
              </w:rPr>
              <w:t>uzavřená dle čl. 28 odst. 3 Nařízení Evropského parlamentu a Rady (EU) 2016/679, obecné nařízení o ochraně osobních údajů (dále jen „Nařízení“)</w:t>
            </w:r>
          </w:p>
          <w:p w14:paraId="54E75EAA" w14:textId="77777777" w:rsidR="00157606" w:rsidRDefault="00157606">
            <w:pPr>
              <w:suppressAutoHyphens w:val="0"/>
              <w:spacing w:line="259" w:lineRule="auto"/>
              <w:jc w:val="center"/>
              <w:rPr>
                <w:rFonts w:ascii="Times New Roman" w:hAnsi="Times New Roman" w:cs="Times New Roman"/>
                <w:kern w:val="0"/>
                <w:sz w:val="22"/>
                <w:szCs w:val="22"/>
                <w:lang w:val="cs-CZ" w:eastAsia="cs-CZ" w:bidi="ar-SA"/>
              </w:rPr>
            </w:pPr>
          </w:p>
          <w:p w14:paraId="4B2774A7" w14:textId="77777777" w:rsidR="00157606" w:rsidRDefault="00000000">
            <w:pPr>
              <w:suppressAutoHyphens w:val="0"/>
              <w:spacing w:line="259" w:lineRule="auto"/>
              <w:jc w:val="both"/>
              <w:rPr>
                <w:rFonts w:ascii="Times New Roman" w:hAnsi="Times New Roman" w:cs="Times New Roman"/>
                <w:b/>
                <w:bCs/>
                <w:kern w:val="0"/>
                <w:sz w:val="22"/>
                <w:szCs w:val="22"/>
                <w:lang w:val="cs-CZ" w:eastAsia="cs-CZ" w:bidi="ar-SA"/>
              </w:rPr>
            </w:pPr>
            <w:r>
              <w:rPr>
                <w:rFonts w:ascii="Times New Roman" w:hAnsi="Times New Roman" w:cs="Times New Roman"/>
                <w:b/>
                <w:bCs/>
                <w:kern w:val="0"/>
                <w:sz w:val="22"/>
                <w:szCs w:val="22"/>
                <w:lang w:val="cs-CZ" w:eastAsia="cs-CZ" w:bidi="ar-SA"/>
              </w:rPr>
              <w:t>1. INFOBUS s.r.o.</w:t>
            </w:r>
          </w:p>
          <w:p w14:paraId="43B2FCCA" w14:textId="77777777" w:rsidR="00157606" w:rsidRDefault="00000000">
            <w:pPr>
              <w:suppressAutoHyphens w:val="0"/>
              <w:spacing w:line="259" w:lineRule="auto"/>
              <w:jc w:val="both"/>
              <w:rPr>
                <w:rFonts w:ascii="Times New Roman" w:hAnsi="Times New Roman" w:cs="Times New Roman"/>
                <w:kern w:val="0"/>
                <w:sz w:val="22"/>
                <w:szCs w:val="22"/>
                <w:lang w:val="cs-CZ" w:eastAsia="cs-CZ" w:bidi="ar-SA"/>
              </w:rPr>
            </w:pPr>
            <w:r>
              <w:rPr>
                <w:rFonts w:ascii="Times New Roman" w:hAnsi="Times New Roman" w:cs="Times New Roman"/>
                <w:b/>
                <w:bCs/>
                <w:kern w:val="0"/>
                <w:sz w:val="22"/>
                <w:szCs w:val="22"/>
                <w:lang w:val="cs-CZ" w:eastAsia="cs-CZ" w:bidi="ar-SA"/>
              </w:rPr>
              <w:t>IČ</w:t>
            </w:r>
            <w:r>
              <w:rPr>
                <w:rFonts w:ascii="Times New Roman" w:hAnsi="Times New Roman" w:cs="Times New Roman"/>
                <w:kern w:val="0"/>
                <w:sz w:val="22"/>
                <w:szCs w:val="22"/>
                <w:lang w:val="cs-CZ" w:eastAsia="cs-CZ" w:bidi="ar-SA"/>
              </w:rPr>
              <w:t>: 242 45 224</w:t>
            </w:r>
          </w:p>
          <w:p w14:paraId="4498AE38" w14:textId="77777777" w:rsidR="00157606" w:rsidRDefault="00000000">
            <w:pPr>
              <w:suppressAutoHyphens w:val="0"/>
              <w:spacing w:line="259" w:lineRule="auto"/>
              <w:jc w:val="both"/>
              <w:rPr>
                <w:rFonts w:ascii="Times New Roman" w:hAnsi="Times New Roman" w:cs="Times New Roman"/>
                <w:kern w:val="0"/>
                <w:sz w:val="22"/>
                <w:szCs w:val="22"/>
                <w:lang w:val="cs-CZ" w:eastAsia="cs-CZ" w:bidi="ar-SA"/>
              </w:rPr>
            </w:pPr>
            <w:r>
              <w:rPr>
                <w:rFonts w:ascii="Times New Roman" w:hAnsi="Times New Roman" w:cs="Times New Roman"/>
                <w:b/>
                <w:bCs/>
                <w:kern w:val="0"/>
                <w:sz w:val="22"/>
                <w:szCs w:val="22"/>
                <w:lang w:val="cs-CZ" w:eastAsia="cs-CZ" w:bidi="ar-SA"/>
              </w:rPr>
              <w:t>se sídlem</w:t>
            </w:r>
            <w:r>
              <w:rPr>
                <w:rFonts w:ascii="Times New Roman" w:hAnsi="Times New Roman" w:cs="Times New Roman"/>
                <w:kern w:val="0"/>
                <w:sz w:val="22"/>
                <w:szCs w:val="22"/>
                <w:lang w:val="cs-CZ" w:eastAsia="cs-CZ" w:bidi="ar-SA"/>
              </w:rPr>
              <w:t xml:space="preserve"> Pod Harfou 938/42, Vysočany, 190 00 Praha 9,</w:t>
            </w:r>
          </w:p>
          <w:p w14:paraId="30607635" w14:textId="77777777" w:rsidR="00157606" w:rsidRDefault="00000000">
            <w:pPr>
              <w:suppressAutoHyphens w:val="0"/>
              <w:spacing w:line="259" w:lineRule="auto"/>
              <w:jc w:val="both"/>
              <w:rPr>
                <w:rFonts w:ascii="Times New Roman" w:hAnsi="Times New Roman" w:cs="Times New Roman"/>
                <w:kern w:val="0"/>
                <w:sz w:val="22"/>
                <w:szCs w:val="22"/>
                <w:lang w:val="cs-CZ" w:eastAsia="cs-CZ" w:bidi="ar-SA"/>
              </w:rPr>
            </w:pPr>
            <w:r>
              <w:rPr>
                <w:rFonts w:ascii="Times New Roman" w:hAnsi="Times New Roman" w:cs="Times New Roman"/>
                <w:b/>
                <w:bCs/>
                <w:kern w:val="0"/>
                <w:sz w:val="22"/>
                <w:szCs w:val="22"/>
                <w:lang w:val="cs-CZ" w:eastAsia="cs-CZ" w:bidi="ar-SA"/>
              </w:rPr>
              <w:t xml:space="preserve">zapsaná </w:t>
            </w:r>
            <w:r>
              <w:rPr>
                <w:rFonts w:ascii="Times New Roman" w:hAnsi="Times New Roman" w:cs="Times New Roman"/>
                <w:kern w:val="0"/>
                <w:sz w:val="22"/>
                <w:szCs w:val="22"/>
                <w:lang w:val="cs-CZ" w:eastAsia="cs-CZ" w:bidi="ar-SA"/>
              </w:rPr>
              <w:t>v obchodním rejstříku vedeném u Městského soudu v Praze, oddíl C,</w:t>
            </w:r>
            <w:r>
              <w:rPr>
                <w:rFonts w:ascii="Calibri" w:eastAsia="Calibri" w:hAnsi="Calibri" w:cs="Times New Roman"/>
                <w:kern w:val="0"/>
                <w:sz w:val="22"/>
                <w:szCs w:val="22"/>
                <w:shd w:val="clear" w:color="auto" w:fill="FFFFFF"/>
                <w:lang w:val="cs-CZ" w:eastAsia="en-US" w:bidi="ar-SA"/>
              </w:rPr>
              <w:t xml:space="preserve"> </w:t>
            </w:r>
            <w:r>
              <w:rPr>
                <w:rFonts w:ascii="Times New Roman" w:hAnsi="Times New Roman" w:cs="Times New Roman"/>
                <w:kern w:val="0"/>
                <w:sz w:val="22"/>
                <w:szCs w:val="22"/>
                <w:lang w:val="cs-CZ" w:eastAsia="cs-CZ" w:bidi="ar-SA"/>
              </w:rPr>
              <w:t>vložka 196191</w:t>
            </w:r>
          </w:p>
          <w:p w14:paraId="7FA39D40" w14:textId="269F6961" w:rsidR="00157606" w:rsidRDefault="00000000">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Liberation Sans" w:hAnsi="Times New Roman" w:cs="Mangal"/>
                <w:kern w:val="0"/>
                <w:sz w:val="22"/>
                <w:szCs w:val="22"/>
                <w:lang w:val="cs-CZ" w:eastAsia="cs-CZ" w:bidi="ar-SA"/>
              </w:rPr>
            </w:pPr>
            <w:r>
              <w:rPr>
                <w:rFonts w:ascii="Times New Roman" w:eastAsia="Liberation Sans" w:hAnsi="Times New Roman" w:cs="Mangal"/>
                <w:b/>
                <w:bCs/>
                <w:kern w:val="0"/>
                <w:sz w:val="22"/>
                <w:szCs w:val="22"/>
                <w:lang w:val="cs-CZ" w:eastAsia="cs-CZ" w:bidi="ar-SA"/>
              </w:rPr>
              <w:t>zastoupena</w:t>
            </w:r>
            <w:r>
              <w:rPr>
                <w:rFonts w:ascii="Times New Roman" w:eastAsia="Liberation Sans" w:hAnsi="Times New Roman" w:cs="Mangal"/>
                <w:kern w:val="0"/>
                <w:sz w:val="22"/>
                <w:szCs w:val="22"/>
                <w:lang w:val="cs-CZ" w:eastAsia="cs-CZ" w:bidi="ar-SA"/>
              </w:rPr>
              <w:t xml:space="preserve">  Executive Director</w:t>
            </w:r>
          </w:p>
          <w:p w14:paraId="42D4A3D3" w14:textId="4C9A7DE3" w:rsidR="00157606" w:rsidRDefault="00000000">
            <w:pPr>
              <w:suppressAutoHyphens w:val="0"/>
              <w:spacing w:line="259" w:lineRule="auto"/>
              <w:jc w:val="both"/>
              <w:rPr>
                <w:rFonts w:ascii="Times New Roman" w:hAnsi="Times New Roman" w:cs="Times New Roman"/>
                <w:kern w:val="0"/>
                <w:sz w:val="22"/>
                <w:szCs w:val="22"/>
                <w:lang w:val="cs-CZ" w:eastAsia="cs-CZ" w:bidi="ar-SA"/>
              </w:rPr>
            </w:pPr>
            <w:r>
              <w:rPr>
                <w:rFonts w:ascii="Times New Roman" w:hAnsi="Times New Roman" w:cs="Times New Roman"/>
                <w:b/>
                <w:bCs/>
                <w:kern w:val="0"/>
                <w:sz w:val="22"/>
                <w:szCs w:val="22"/>
                <w:lang w:val="cs-CZ" w:eastAsia="cs-CZ" w:bidi="ar-SA"/>
              </w:rPr>
              <w:t>E-mail:</w:t>
            </w:r>
            <w:r>
              <w:rPr>
                <w:rFonts w:ascii="Times New Roman" w:hAnsi="Times New Roman" w:cs="Times New Roman"/>
                <w:kern w:val="0"/>
                <w:sz w:val="22"/>
                <w:szCs w:val="22"/>
                <w:lang w:val="cs-CZ" w:eastAsia="cs-CZ" w:bidi="ar-SA"/>
              </w:rPr>
              <w:t xml:space="preserve"> </w:t>
            </w:r>
          </w:p>
          <w:p w14:paraId="729DADFD" w14:textId="77777777" w:rsidR="00157606" w:rsidRDefault="00000000">
            <w:pPr>
              <w:suppressAutoHyphens w:val="0"/>
              <w:spacing w:line="259" w:lineRule="auto"/>
              <w:jc w:val="both"/>
              <w:rPr>
                <w:rFonts w:ascii="Times New Roman" w:hAnsi="Times New Roman" w:cs="Times New Roman"/>
                <w:i/>
                <w:iCs/>
                <w:kern w:val="0"/>
                <w:sz w:val="22"/>
                <w:szCs w:val="22"/>
                <w:lang w:val="cs-CZ" w:eastAsia="cs-CZ" w:bidi="ar-SA"/>
              </w:rPr>
            </w:pPr>
            <w:r>
              <w:rPr>
                <w:rFonts w:ascii="Times New Roman" w:hAnsi="Times New Roman" w:cs="Times New Roman"/>
                <w:i/>
                <w:iCs/>
                <w:kern w:val="0"/>
                <w:sz w:val="22"/>
                <w:szCs w:val="22"/>
                <w:lang w:val="cs-CZ" w:eastAsia="cs-CZ" w:bidi="ar-SA"/>
              </w:rPr>
              <w:t>na straně jedné (dále jen „INFOBUS“)</w:t>
            </w:r>
          </w:p>
          <w:p w14:paraId="2628C909" w14:textId="77777777" w:rsidR="00157606" w:rsidRDefault="00157606">
            <w:pPr>
              <w:suppressAutoHyphens w:val="0"/>
              <w:spacing w:line="259" w:lineRule="auto"/>
              <w:jc w:val="both"/>
              <w:rPr>
                <w:rFonts w:ascii="Times New Roman" w:hAnsi="Times New Roman" w:cs="Times New Roman"/>
                <w:i/>
                <w:iCs/>
                <w:kern w:val="0"/>
                <w:sz w:val="22"/>
                <w:szCs w:val="22"/>
                <w:lang w:val="cs-CZ" w:eastAsia="cs-CZ" w:bidi="ar-SA"/>
              </w:rPr>
            </w:pPr>
          </w:p>
          <w:p w14:paraId="05B51725" w14:textId="77777777" w:rsidR="00157606" w:rsidRDefault="00000000">
            <w:pPr>
              <w:suppressAutoHyphens w:val="0"/>
              <w:spacing w:line="259" w:lineRule="auto"/>
              <w:jc w:val="both"/>
              <w:rPr>
                <w:rFonts w:ascii="Times New Roman" w:hAnsi="Times New Roman" w:cs="Times New Roman"/>
                <w:kern w:val="0"/>
                <w:sz w:val="22"/>
                <w:szCs w:val="22"/>
                <w:lang w:val="cs-CZ" w:eastAsia="cs-CZ" w:bidi="ar-SA"/>
              </w:rPr>
            </w:pPr>
            <w:r>
              <w:rPr>
                <w:rFonts w:ascii="Times New Roman" w:hAnsi="Times New Roman" w:cs="Times New Roman"/>
                <w:kern w:val="0"/>
                <w:sz w:val="22"/>
                <w:szCs w:val="22"/>
                <w:lang w:val="cs-CZ" w:eastAsia="cs-CZ" w:bidi="ar-SA"/>
              </w:rPr>
              <w:t>a</w:t>
            </w:r>
          </w:p>
          <w:p w14:paraId="0F4594C0" w14:textId="77777777" w:rsidR="00157606" w:rsidRDefault="00157606">
            <w:pPr>
              <w:ind w:right="85"/>
              <w:jc w:val="both"/>
              <w:rPr>
                <w:rFonts w:ascii="Times New Roman" w:hAnsi="Times New Roman" w:cs="Times New Roman"/>
                <w:i/>
                <w:kern w:val="0"/>
                <w:sz w:val="22"/>
                <w:szCs w:val="22"/>
                <w:lang w:val="cs-CZ" w:eastAsia="en-US" w:bidi="ar-SA"/>
              </w:rPr>
            </w:pPr>
          </w:p>
          <w:p w14:paraId="7B6846F7" w14:textId="77777777" w:rsidR="00157606" w:rsidRDefault="00000000">
            <w:pPr>
              <w:suppressAutoHyphens w:val="0"/>
              <w:jc w:val="both"/>
              <w:rPr>
                <w:rFonts w:ascii="Times New Roman" w:hAnsi="Times New Roman" w:cs="Times New Roman"/>
                <w:kern w:val="0"/>
                <w:sz w:val="22"/>
                <w:szCs w:val="22"/>
                <w:lang w:val="cs-CZ" w:eastAsia="cs-CZ" w:bidi="ar-SA"/>
              </w:rPr>
            </w:pPr>
            <w:r>
              <w:rPr>
                <w:rFonts w:ascii="Times New Roman" w:hAnsi="Times New Roman" w:cs="Times New Roman"/>
                <w:b/>
                <w:bCs/>
                <w:kern w:val="0"/>
                <w:sz w:val="22"/>
                <w:szCs w:val="22"/>
                <w:lang w:val="cs-CZ" w:eastAsia="cs-CZ" w:bidi="ar-SA"/>
              </w:rPr>
              <w:t>2.</w:t>
            </w:r>
            <w:r>
              <w:rPr>
                <w:rFonts w:ascii="Times New Roman" w:hAnsi="Times New Roman" w:cs="Times New Roman"/>
                <w:kern w:val="0"/>
                <w:sz w:val="22"/>
                <w:szCs w:val="22"/>
                <w:lang w:val="cs-CZ" w:eastAsia="cs-CZ" w:bidi="ar-SA"/>
              </w:rPr>
              <w:t xml:space="preserve"> </w:t>
            </w:r>
            <w:r>
              <w:rPr>
                <w:rFonts w:ascii="Times New Roman" w:hAnsi="Times New Roman" w:cs="Times New Roman"/>
                <w:b/>
                <w:bCs/>
                <w:kern w:val="0"/>
                <w:sz w:val="22"/>
                <w:szCs w:val="22"/>
                <w:lang w:val="cs-CZ" w:eastAsia="cs-CZ" w:bidi="ar-SA"/>
              </w:rPr>
              <w:t>Dopravní podnik Mladá Boleslav s.r.o.</w:t>
            </w:r>
          </w:p>
          <w:p w14:paraId="6A775AED" w14:textId="77777777" w:rsidR="00157606" w:rsidRDefault="00000000">
            <w:pPr>
              <w:suppressAutoHyphens w:val="0"/>
              <w:jc w:val="both"/>
              <w:rPr>
                <w:rFonts w:ascii="Times New Roman" w:hAnsi="Times New Roman" w:cs="Times New Roman"/>
                <w:b/>
                <w:bCs/>
                <w:kern w:val="0"/>
                <w:sz w:val="22"/>
                <w:szCs w:val="22"/>
                <w:lang w:val="cs-CZ" w:eastAsia="cs-CZ" w:bidi="ar-SA"/>
              </w:rPr>
            </w:pPr>
            <w:r>
              <w:rPr>
                <w:rFonts w:ascii="Times New Roman" w:hAnsi="Times New Roman" w:cs="Times New Roman"/>
                <w:b/>
                <w:bCs/>
                <w:kern w:val="0"/>
                <w:sz w:val="22"/>
                <w:szCs w:val="22"/>
                <w:lang w:val="cs-CZ" w:eastAsia="cs-CZ" w:bidi="ar-SA"/>
              </w:rPr>
              <w:t xml:space="preserve">IČ:  </w:t>
            </w:r>
            <w:r>
              <w:rPr>
                <w:rFonts w:ascii="Times New Roman" w:hAnsi="Times New Roman" w:cs="Times New Roman"/>
                <w:kern w:val="0"/>
                <w:sz w:val="22"/>
                <w:szCs w:val="22"/>
                <w:lang w:val="cs-CZ" w:eastAsia="cs-CZ" w:bidi="ar-SA"/>
              </w:rPr>
              <w:t>25137280</w:t>
            </w:r>
          </w:p>
          <w:p w14:paraId="7FE83732" w14:textId="77777777" w:rsidR="00157606" w:rsidRDefault="00000000">
            <w:pPr>
              <w:suppressAutoHyphens w:val="0"/>
              <w:jc w:val="both"/>
              <w:rPr>
                <w:rFonts w:ascii="Times New Roman" w:hAnsi="Times New Roman" w:cs="Times New Roman"/>
                <w:b/>
                <w:bCs/>
                <w:kern w:val="0"/>
                <w:sz w:val="22"/>
                <w:szCs w:val="22"/>
                <w:lang w:val="cs-CZ" w:eastAsia="cs-CZ" w:bidi="ar-SA"/>
              </w:rPr>
            </w:pPr>
            <w:r>
              <w:rPr>
                <w:rFonts w:ascii="Times New Roman" w:hAnsi="Times New Roman" w:cs="Times New Roman"/>
                <w:b/>
                <w:bCs/>
                <w:kern w:val="0"/>
                <w:sz w:val="22"/>
                <w:szCs w:val="22"/>
                <w:lang w:val="cs-CZ" w:eastAsia="cs-CZ" w:bidi="ar-SA"/>
              </w:rPr>
              <w:t xml:space="preserve">se sídlem </w:t>
            </w:r>
            <w:r>
              <w:rPr>
                <w:rFonts w:ascii="Times New Roman" w:hAnsi="Times New Roman" w:cs="Times New Roman"/>
                <w:kern w:val="0"/>
                <w:sz w:val="22"/>
                <w:szCs w:val="22"/>
                <w:lang w:val="cs-CZ" w:eastAsia="cs-CZ" w:bidi="ar-SA"/>
              </w:rPr>
              <w:t>Václava Klementa 1439/II. 293 01 Mladá Boleslav,</w:t>
            </w:r>
          </w:p>
          <w:p w14:paraId="0A9A7819" w14:textId="77777777" w:rsidR="00157606" w:rsidRDefault="00000000">
            <w:pPr>
              <w:suppressAutoHyphens w:val="0"/>
              <w:jc w:val="both"/>
              <w:rPr>
                <w:rFonts w:ascii="Times New Roman" w:hAnsi="Times New Roman" w:cs="Times New Roman"/>
                <w:b/>
                <w:bCs/>
                <w:kern w:val="0"/>
                <w:sz w:val="22"/>
                <w:szCs w:val="22"/>
                <w:lang w:val="cs-CZ" w:eastAsia="cs-CZ" w:bidi="ar-SA"/>
              </w:rPr>
            </w:pPr>
            <w:r>
              <w:rPr>
                <w:rFonts w:ascii="Times New Roman" w:hAnsi="Times New Roman" w:cs="Times New Roman"/>
                <w:b/>
                <w:bCs/>
                <w:kern w:val="0"/>
                <w:sz w:val="22"/>
                <w:szCs w:val="22"/>
                <w:lang w:val="cs-CZ" w:eastAsia="cs-CZ" w:bidi="ar-SA"/>
              </w:rPr>
              <w:t xml:space="preserve">zapsaná </w:t>
            </w:r>
            <w:r>
              <w:rPr>
                <w:rFonts w:ascii="Times New Roman" w:hAnsi="Times New Roman" w:cs="Times New Roman"/>
                <w:kern w:val="0"/>
                <w:sz w:val="22"/>
                <w:szCs w:val="22"/>
                <w:lang w:val="cs-CZ" w:eastAsia="cs-CZ" w:bidi="ar-SA"/>
              </w:rPr>
              <w:t>v obchodním rejstříku vedeném Městským soudem v Praze pod sp. zn. C 52772,</w:t>
            </w:r>
          </w:p>
          <w:p w14:paraId="62FDFF2B" w14:textId="1FF7D1C3" w:rsidR="00157606" w:rsidRDefault="00000000">
            <w:pPr>
              <w:suppressAutoHyphens w:val="0"/>
              <w:jc w:val="both"/>
              <w:rPr>
                <w:rFonts w:ascii="Times New Roman" w:hAnsi="Times New Roman" w:cs="Times New Roman"/>
                <w:b/>
                <w:bCs/>
                <w:kern w:val="0"/>
                <w:sz w:val="22"/>
                <w:szCs w:val="22"/>
                <w:lang w:val="cs-CZ" w:eastAsia="cs-CZ" w:bidi="ar-SA"/>
              </w:rPr>
            </w:pPr>
            <w:r>
              <w:rPr>
                <w:rFonts w:ascii="Times New Roman" w:hAnsi="Times New Roman" w:cs="Times New Roman"/>
                <w:b/>
                <w:bCs/>
                <w:kern w:val="0"/>
                <w:sz w:val="22"/>
                <w:szCs w:val="22"/>
                <w:lang w:val="cs-CZ" w:eastAsia="cs-CZ" w:bidi="ar-SA"/>
              </w:rPr>
              <w:t xml:space="preserve">zastoupená </w:t>
            </w:r>
            <w:r>
              <w:rPr>
                <w:rFonts w:ascii="Times New Roman" w:hAnsi="Times New Roman" w:cs="Times New Roman"/>
                <w:kern w:val="0"/>
                <w:sz w:val="22"/>
                <w:szCs w:val="22"/>
                <w:lang w:val="cs-CZ" w:eastAsia="cs-CZ" w:bidi="ar-SA"/>
              </w:rPr>
              <w:t>jednatelem,</w:t>
            </w:r>
          </w:p>
          <w:p w14:paraId="4EF88AC5" w14:textId="6F0B645C" w:rsidR="00157606" w:rsidRDefault="00000000">
            <w:pPr>
              <w:suppressAutoHyphens w:val="0"/>
              <w:jc w:val="both"/>
              <w:rPr>
                <w:rFonts w:ascii="Times New Roman" w:hAnsi="Times New Roman" w:cs="Times New Roman"/>
                <w:b/>
                <w:bCs/>
                <w:kern w:val="0"/>
                <w:sz w:val="22"/>
                <w:szCs w:val="22"/>
                <w:lang w:val="cs-CZ" w:eastAsia="cs-CZ" w:bidi="ar-SA"/>
              </w:rPr>
            </w:pPr>
            <w:r>
              <w:rPr>
                <w:rFonts w:ascii="Times New Roman" w:hAnsi="Times New Roman" w:cs="Times New Roman"/>
                <w:b/>
                <w:bCs/>
                <w:kern w:val="0"/>
                <w:sz w:val="22"/>
                <w:szCs w:val="22"/>
                <w:lang w:val="cs-CZ" w:eastAsia="cs-CZ" w:bidi="ar-SA"/>
              </w:rPr>
              <w:t xml:space="preserve">E-mail: </w:t>
            </w:r>
          </w:p>
          <w:p w14:paraId="23161DE3" w14:textId="77777777" w:rsidR="00D90AB7" w:rsidRDefault="00D90AB7">
            <w:pPr>
              <w:suppressAutoHyphens w:val="0"/>
              <w:jc w:val="both"/>
              <w:rPr>
                <w:rFonts w:ascii="Times New Roman" w:eastAsia="Calibri" w:hAnsi="Times New Roman" w:cs="Times New Roman"/>
                <w:i/>
                <w:kern w:val="0"/>
                <w:sz w:val="22"/>
                <w:szCs w:val="22"/>
                <w:lang w:val="cs-CZ" w:eastAsia="en-US" w:bidi="ar-SA"/>
              </w:rPr>
            </w:pPr>
          </w:p>
          <w:p w14:paraId="2FF08993" w14:textId="77777777" w:rsidR="00157606" w:rsidRDefault="00000000">
            <w:pPr>
              <w:suppressAutoHyphens w:val="0"/>
              <w:jc w:val="both"/>
              <w:rPr>
                <w:rFonts w:ascii="Times New Roman" w:eastAsia="Calibri" w:hAnsi="Times New Roman" w:cs="Times New Roman"/>
                <w:i/>
                <w:iCs/>
                <w:kern w:val="0"/>
                <w:sz w:val="22"/>
                <w:szCs w:val="22"/>
                <w:lang w:val="cs-CZ" w:eastAsia="en-US" w:bidi="ar-SA"/>
              </w:rPr>
            </w:pPr>
            <w:r>
              <w:rPr>
                <w:rFonts w:ascii="Times New Roman" w:eastAsia="Calibri" w:hAnsi="Times New Roman" w:cs="Times New Roman"/>
                <w:i/>
                <w:iCs/>
                <w:kern w:val="0"/>
                <w:sz w:val="22"/>
                <w:szCs w:val="22"/>
                <w:lang w:val="cs-CZ" w:eastAsia="en-US" w:bidi="ar-SA"/>
              </w:rPr>
              <w:t>na straně druhé (dále jen jako „</w:t>
            </w:r>
            <w:r>
              <w:rPr>
                <w:rFonts w:ascii="Times New Roman" w:eastAsia="Calibri" w:hAnsi="Times New Roman" w:cs="Times New Roman"/>
                <w:i/>
                <w:iCs/>
                <w:kern w:val="0"/>
                <w:sz w:val="22"/>
                <w:szCs w:val="22"/>
                <w:lang w:val="cs-CZ" w:eastAsia="cs-CZ" w:bidi="ar-SA"/>
              </w:rPr>
              <w:t>Dopravní podnik Mladá Boleslav s.r.o.</w:t>
            </w:r>
            <w:r>
              <w:rPr>
                <w:rFonts w:ascii="Times New Roman" w:eastAsia="Calibri" w:hAnsi="Times New Roman" w:cs="Times New Roman"/>
                <w:i/>
                <w:iCs/>
                <w:kern w:val="0"/>
                <w:sz w:val="22"/>
                <w:szCs w:val="22"/>
                <w:lang w:val="cs-CZ" w:eastAsia="en-US" w:bidi="ar-SA"/>
              </w:rPr>
              <w:t>“)</w:t>
            </w:r>
          </w:p>
          <w:p w14:paraId="39DA965B" w14:textId="77777777" w:rsidR="00157606" w:rsidRDefault="00157606">
            <w:pPr>
              <w:jc w:val="both"/>
              <w:rPr>
                <w:rFonts w:ascii="Times New Roman" w:hAnsi="Times New Roman" w:cs="Times New Roman"/>
                <w:sz w:val="22"/>
                <w:szCs w:val="22"/>
                <w:lang w:val="cs-CZ"/>
              </w:rPr>
            </w:pPr>
          </w:p>
          <w:p w14:paraId="11C7059E" w14:textId="77777777" w:rsidR="00157606" w:rsidRDefault="00157606">
            <w:pPr>
              <w:jc w:val="both"/>
              <w:rPr>
                <w:rFonts w:ascii="Times New Roman" w:hAnsi="Times New Roman" w:cs="Times New Roman"/>
                <w:b/>
                <w:bCs/>
                <w:sz w:val="22"/>
                <w:szCs w:val="22"/>
                <w:lang w:val="cs-CZ"/>
              </w:rPr>
            </w:pPr>
          </w:p>
          <w:p w14:paraId="1B2F28BC" w14:textId="77777777" w:rsidR="00157606" w:rsidRDefault="00000000">
            <w:pPr>
              <w:jc w:val="center"/>
              <w:rPr>
                <w:rFonts w:ascii="Times New Roman" w:hAnsi="Times New Roman" w:cs="Times New Roman"/>
                <w:b/>
                <w:bCs/>
                <w:sz w:val="22"/>
                <w:szCs w:val="22"/>
                <w:lang w:val="cs-CZ"/>
              </w:rPr>
            </w:pPr>
            <w:r>
              <w:rPr>
                <w:rFonts w:ascii="Times New Roman" w:hAnsi="Times New Roman" w:cs="Times New Roman"/>
                <w:b/>
                <w:bCs/>
                <w:sz w:val="22"/>
                <w:szCs w:val="22"/>
                <w:lang w:val="cs-CZ"/>
              </w:rPr>
              <w:t>I. Předmět Smlouvy</w:t>
            </w:r>
          </w:p>
          <w:p w14:paraId="7B3A7FD2" w14:textId="3FD910B6"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1. Smluvní strany spolupracují v oblasti přepravy cestujících, kde </w:t>
            </w:r>
            <w:r>
              <w:rPr>
                <w:rFonts w:ascii="Times New Roman" w:hAnsi="Times New Roman" w:cs="Times New Roman"/>
                <w:kern w:val="0"/>
                <w:sz w:val="22"/>
                <w:szCs w:val="22"/>
                <w:lang w:val="cs-CZ" w:eastAsia="cs-CZ" w:bidi="ar-SA"/>
              </w:rPr>
              <w:t>Dopravní podnik Mladá Boleslav s.r.o.</w:t>
            </w:r>
            <w:r>
              <w:rPr>
                <w:rFonts w:ascii="Times New Roman" w:hAnsi="Times New Roman" w:cs="Times New Roman"/>
                <w:sz w:val="22"/>
                <w:szCs w:val="22"/>
                <w:lang w:val="cs-CZ"/>
              </w:rPr>
              <w:t xml:space="preserve"> zajišťuje pro INFOBUS s.r.o. prodej jízdenek (dále jen „poskytování služeb“). Za tímto účelem smluvní strany uzavřely smlouvu č. </w:t>
            </w:r>
            <w:r w:rsidR="00D90AB7">
              <w:rPr>
                <w:rFonts w:ascii="Times New Roman" w:hAnsi="Times New Roman" w:cs="Times New Roman"/>
                <w:sz w:val="22"/>
                <w:szCs w:val="22"/>
                <w:lang w:val="cs-CZ"/>
              </w:rPr>
              <w:t>114/2022</w:t>
            </w:r>
            <w:r>
              <w:rPr>
                <w:sz w:val="22"/>
                <w:szCs w:val="22"/>
                <w:lang w:val="cs-CZ"/>
              </w:rPr>
              <w:t>.</w:t>
            </w:r>
          </w:p>
          <w:p w14:paraId="0E469F17"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2. Smluvní strany berou na vědomí, že s poskytováním služeb je spojeno zpracování osobních údajů, a proto smluvní strany uzavírají tuto smlouvu.  Účelem této smlouvy je především chránit osobní údaje subjektů údajů zároveň chránit oprávnění zájmy účastníků této smlouvy a třetích stran.</w:t>
            </w:r>
          </w:p>
          <w:p w14:paraId="4651FC50"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3. Při vzájemné spolupráci mohou obě smluvní strany přebírat osobní údaje od subjektů údajů, mohou je zpracovávat, a to buď v rámci své ekonomické činnosti, nebo pro druhou smluvní stranu a mohou si je vzájemně předávat.</w:t>
            </w:r>
          </w:p>
          <w:p w14:paraId="5249636D"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4. Každá smluvní strana zpracovává osobní údaje pro účely vyplývající z její činnosti a přebírá osobní údaje od subjektů údajů svým jménem. U těchto osobních údajů může též zcela nebo částečně určovat účel a prostředky zpracování převzatých osobních údajů. Zároveň také zpracovává osobní údaje pro druhou smluvní stranu. Obě smluvní strany tak při vzájemné spolupráci mohou být jak v postavení správce, tak i zpracovatele osobních údajů.</w:t>
            </w:r>
          </w:p>
          <w:p w14:paraId="647828AF" w14:textId="77777777" w:rsidR="00157606" w:rsidRDefault="00157606">
            <w:pPr>
              <w:jc w:val="both"/>
              <w:rPr>
                <w:rFonts w:ascii="Times New Roman" w:hAnsi="Times New Roman" w:cs="Times New Roman"/>
                <w:sz w:val="22"/>
                <w:szCs w:val="22"/>
                <w:lang w:val="cs-CZ"/>
              </w:rPr>
            </w:pPr>
          </w:p>
          <w:p w14:paraId="70BDA47A" w14:textId="77777777" w:rsidR="00157606" w:rsidRDefault="00000000">
            <w:pPr>
              <w:jc w:val="center"/>
              <w:rPr>
                <w:rFonts w:ascii="Times New Roman" w:hAnsi="Times New Roman" w:cs="Times New Roman"/>
                <w:sz w:val="22"/>
                <w:szCs w:val="22"/>
                <w:lang w:val="cs-CZ"/>
              </w:rPr>
            </w:pPr>
            <w:r>
              <w:rPr>
                <w:rFonts w:ascii="Times New Roman" w:hAnsi="Times New Roman" w:cs="Times New Roman"/>
                <w:b/>
                <w:sz w:val="22"/>
                <w:szCs w:val="22"/>
                <w:lang w:val="cs-CZ"/>
              </w:rPr>
              <w:t xml:space="preserve">II. </w:t>
            </w:r>
            <w:r>
              <w:rPr>
                <w:rFonts w:ascii="Times New Roman" w:hAnsi="Times New Roman" w:cs="Times New Roman"/>
                <w:b/>
                <w:bCs/>
                <w:sz w:val="22"/>
                <w:szCs w:val="22"/>
                <w:lang w:val="cs-CZ"/>
              </w:rPr>
              <w:t>Zpracování osobních údajů</w:t>
            </w:r>
          </w:p>
          <w:p w14:paraId="365BD388"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1.Smluvní strany berou na vědomí, že tato smlouva je zavazuje vůči sobě navzájem ve věci zpracování osobních údajů.</w:t>
            </w:r>
          </w:p>
          <w:p w14:paraId="7BCEE1F1"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2. Obě smluvní strany se zavazují zpracovávat osobní údaje v souladu s </w:t>
            </w:r>
            <w:r>
              <w:rPr>
                <w:rFonts w:ascii="Times New Roman" w:hAnsi="Times New Roman" w:cs="Times New Roman"/>
                <w:i/>
                <w:sz w:val="22"/>
                <w:szCs w:val="22"/>
                <w:lang w:val="cs-CZ"/>
              </w:rPr>
              <w:t xml:space="preserve">Nařízením Evropského parlamentu a Rady (EU) 2016/679 </w:t>
            </w:r>
            <w:r>
              <w:rPr>
                <w:rFonts w:ascii="Times New Roman" w:hAnsi="Times New Roman" w:cs="Times New Roman"/>
                <w:sz w:val="22"/>
                <w:szCs w:val="22"/>
                <w:lang w:val="cs-CZ"/>
              </w:rPr>
              <w:t>a pokud jsou v postavení zpracovatele, pak také pokyny správce, které budou jednoznačně správcem uděleny a zpracovatelem případně následně doloženy. Udělování pokynů bude probíhat ústně nebo elektronicky, a to prostřednictvím obvyklých e-mailových adres, pokud některá ze smluvních stran nevyčlení pro otázky ochrany osobních údajů jinou k tomuto účelu určenou adresu.</w:t>
            </w:r>
          </w:p>
          <w:p w14:paraId="4ABEDD13"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lastRenderedPageBreak/>
              <w:t>3. Pro účely této smlouvy se považuje za správce údajů zejména ten, kdo:</w:t>
            </w:r>
          </w:p>
          <w:p w14:paraId="17340BEE" w14:textId="77777777" w:rsidR="00157606" w:rsidRDefault="00000000">
            <w:pPr>
              <w:numPr>
                <w:ilvl w:val="0"/>
                <w:numId w:val="2"/>
              </w:numPr>
              <w:jc w:val="both"/>
              <w:rPr>
                <w:rFonts w:ascii="Times New Roman" w:hAnsi="Times New Roman" w:cs="Times New Roman"/>
                <w:sz w:val="22"/>
                <w:szCs w:val="22"/>
                <w:lang w:val="cs-CZ"/>
              </w:rPr>
            </w:pPr>
            <w:r>
              <w:rPr>
                <w:rFonts w:ascii="Times New Roman" w:hAnsi="Times New Roman" w:cs="Times New Roman"/>
                <w:sz w:val="22"/>
                <w:szCs w:val="22"/>
                <w:lang w:val="cs-CZ"/>
              </w:rPr>
              <w:t>svým jménem přebírá od subjektů údajů jejich osobní údaje</w:t>
            </w:r>
          </w:p>
          <w:p w14:paraId="42BA5DC3" w14:textId="77777777" w:rsidR="00157606" w:rsidRDefault="00000000">
            <w:pPr>
              <w:numPr>
                <w:ilvl w:val="0"/>
                <w:numId w:val="2"/>
              </w:numPr>
              <w:jc w:val="both"/>
              <w:rPr>
                <w:rFonts w:ascii="Times New Roman" w:hAnsi="Times New Roman" w:cs="Times New Roman"/>
                <w:sz w:val="22"/>
                <w:szCs w:val="22"/>
                <w:lang w:val="cs-CZ"/>
              </w:rPr>
            </w:pPr>
            <w:r>
              <w:rPr>
                <w:rFonts w:ascii="Times New Roman" w:hAnsi="Times New Roman" w:cs="Times New Roman"/>
                <w:sz w:val="22"/>
                <w:szCs w:val="22"/>
                <w:lang w:val="cs-CZ"/>
              </w:rPr>
              <w:t>zpracovává osobní údaje subjektů údajů ve svém zájmu pro účely své ekonomické činnosti</w:t>
            </w:r>
          </w:p>
          <w:p w14:paraId="02ABD371" w14:textId="77777777" w:rsidR="00157606" w:rsidRDefault="00000000">
            <w:pPr>
              <w:numPr>
                <w:ilvl w:val="0"/>
                <w:numId w:val="2"/>
              </w:numPr>
              <w:jc w:val="both"/>
              <w:rPr>
                <w:rFonts w:ascii="Times New Roman" w:hAnsi="Times New Roman" w:cs="Times New Roman"/>
                <w:sz w:val="22"/>
                <w:szCs w:val="22"/>
                <w:lang w:val="cs-CZ"/>
              </w:rPr>
            </w:pPr>
            <w:r>
              <w:rPr>
                <w:rFonts w:ascii="Times New Roman" w:hAnsi="Times New Roman" w:cs="Times New Roman"/>
                <w:sz w:val="22"/>
                <w:szCs w:val="22"/>
                <w:lang w:val="cs-CZ"/>
              </w:rPr>
              <w:t>přebírá osobní údaje od jiného správce jako zpracovatel a zároveň převzaté osobní údaje zpracovává dále ve svém zájmu pro účely své ekonomické činnosti</w:t>
            </w:r>
          </w:p>
          <w:p w14:paraId="14DB421D"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4. Pro účely této smlouvy se považuje za zpracovatele zejména ten, kdo:</w:t>
            </w:r>
          </w:p>
          <w:p w14:paraId="3A83FE85" w14:textId="77777777" w:rsidR="00157606" w:rsidRDefault="00000000">
            <w:pPr>
              <w:numPr>
                <w:ilvl w:val="0"/>
                <w:numId w:val="2"/>
              </w:numPr>
              <w:jc w:val="both"/>
              <w:rPr>
                <w:rFonts w:ascii="Times New Roman" w:hAnsi="Times New Roman" w:cs="Times New Roman"/>
                <w:sz w:val="22"/>
                <w:szCs w:val="22"/>
                <w:lang w:val="cs-CZ"/>
              </w:rPr>
            </w:pPr>
            <w:r>
              <w:rPr>
                <w:rFonts w:ascii="Times New Roman" w:hAnsi="Times New Roman" w:cs="Times New Roman"/>
                <w:sz w:val="22"/>
                <w:szCs w:val="22"/>
                <w:lang w:val="cs-CZ"/>
              </w:rPr>
              <w:t>přebírá osobní údaje od jiného správce jako zpracovatel, pokud převzaté osobní údaje zpracovává výhradně pro účely činnosti správce a v rozsahu a způsobem vyžádaným správcem</w:t>
            </w:r>
          </w:p>
          <w:p w14:paraId="74C816B2" w14:textId="77777777" w:rsidR="00157606" w:rsidRDefault="00000000">
            <w:pPr>
              <w:numPr>
                <w:ilvl w:val="0"/>
                <w:numId w:val="2"/>
              </w:numPr>
              <w:jc w:val="both"/>
              <w:rPr>
                <w:rFonts w:ascii="Times New Roman" w:hAnsi="Times New Roman" w:cs="Times New Roman"/>
                <w:sz w:val="22"/>
                <w:szCs w:val="22"/>
                <w:lang w:val="cs-CZ"/>
              </w:rPr>
            </w:pPr>
            <w:r>
              <w:rPr>
                <w:rFonts w:ascii="Times New Roman" w:hAnsi="Times New Roman" w:cs="Times New Roman"/>
                <w:sz w:val="22"/>
                <w:szCs w:val="22"/>
                <w:lang w:val="cs-CZ"/>
              </w:rPr>
              <w:t>Prostřednictvím přístupu do databáze jiného správce údajů zpracovává osobní údaje subjektů údajů v takovéto databázi obsažené nebo do takovéto databáze osobní údaje vkládá.</w:t>
            </w:r>
          </w:p>
          <w:p w14:paraId="3B1B9776"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5. Každá ze smluvních stran je povinna informovat druhou smluvní stranu, že je podle jejího názoru určitý pokyn nebo požadavek druhé smluvní v rozporu s Obecným nařízením nebo jiným předpisem EU.</w:t>
            </w:r>
          </w:p>
          <w:p w14:paraId="2C8E59D1"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6. Žádná ze smluvních stran nezapojí do zpracování osobních údajů převzatých od druhé smluvní strany žádného dalšího zpracovatele bez předchozího konkrétního nebo obecného souhlasu druhé smluvní strany.</w:t>
            </w:r>
          </w:p>
          <w:p w14:paraId="6C18797F"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7. Smluvní strany si budou předávat podklady pro řádné poskytování služeb, jejichž součástí mohou být i osobní údaje sloužící k jednoznačné identifikaci obchodních partnerů a třetích osob.</w:t>
            </w:r>
          </w:p>
          <w:p w14:paraId="01F9DD6C"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8. Smluvní strany budou zpracovávat identifikační údaje výhradně v rozsahu a za účelem naplnění povinností plynoucích ze smluvního vztahu.</w:t>
            </w:r>
          </w:p>
          <w:p w14:paraId="69B03B71"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9. Po ukončení spolupráce má každá ze smluvních stran povinnost zlikvidovat osobní údaje, které převzala jako zpracovatel, s výjimkou případů, kdy archivaci ukládá zvláštní právní předpis.</w:t>
            </w:r>
          </w:p>
          <w:p w14:paraId="28E55BA2" w14:textId="77777777" w:rsidR="00157606" w:rsidRDefault="00000000">
            <w:pPr>
              <w:jc w:val="both"/>
              <w:rPr>
                <w:rFonts w:ascii="Times New Roman" w:hAnsi="Times New Roman" w:cs="Times New Roman"/>
                <w:bCs/>
                <w:iCs/>
                <w:sz w:val="22"/>
                <w:szCs w:val="22"/>
                <w:lang w:val="cs-CZ"/>
              </w:rPr>
            </w:pPr>
            <w:r>
              <w:rPr>
                <w:rFonts w:ascii="Times New Roman" w:hAnsi="Times New Roman" w:cs="Times New Roman"/>
                <w:bCs/>
                <w:iCs/>
                <w:sz w:val="22"/>
                <w:szCs w:val="22"/>
                <w:lang w:val="cs-CZ"/>
              </w:rPr>
              <w:t>10. Obě smluvní strany jsou povinny přijmout technická a organizační opatření, která jsou nutná k zabezpečení zpracování osobních údajů v souladu s článkem 32 Obecného nařízení.</w:t>
            </w:r>
          </w:p>
          <w:p w14:paraId="01F930D2" w14:textId="77777777" w:rsidR="00157606" w:rsidRDefault="00000000">
            <w:pPr>
              <w:jc w:val="both"/>
              <w:rPr>
                <w:rFonts w:ascii="Times New Roman" w:hAnsi="Times New Roman" w:cs="Times New Roman"/>
                <w:bCs/>
                <w:iCs/>
                <w:sz w:val="22"/>
                <w:szCs w:val="22"/>
                <w:lang w:val="cs-CZ"/>
              </w:rPr>
            </w:pPr>
            <w:r>
              <w:rPr>
                <w:rFonts w:ascii="Times New Roman" w:hAnsi="Times New Roman" w:cs="Times New Roman"/>
                <w:bCs/>
                <w:iCs/>
                <w:sz w:val="22"/>
                <w:szCs w:val="22"/>
                <w:lang w:val="cs-CZ"/>
              </w:rPr>
              <w:t>11. Každá ze smluvních stran se zavazuje chránit převzaté osobní údaje zejména pomocí následujících opatření:</w:t>
            </w:r>
          </w:p>
          <w:p w14:paraId="4FD28908" w14:textId="77777777" w:rsidR="00157606" w:rsidRDefault="00000000">
            <w:pPr>
              <w:numPr>
                <w:ilvl w:val="1"/>
                <w:numId w:val="1"/>
              </w:numPr>
              <w:jc w:val="both"/>
              <w:rPr>
                <w:rFonts w:ascii="Times New Roman" w:hAnsi="Times New Roman" w:cs="Times New Roman"/>
                <w:bCs/>
                <w:iCs/>
                <w:sz w:val="22"/>
                <w:szCs w:val="22"/>
                <w:lang w:val="cs-CZ"/>
              </w:rPr>
            </w:pPr>
            <w:r>
              <w:rPr>
                <w:rFonts w:ascii="Times New Roman" w:hAnsi="Times New Roman" w:cs="Times New Roman"/>
                <w:bCs/>
                <w:iCs/>
                <w:sz w:val="22"/>
                <w:szCs w:val="22"/>
                <w:lang w:val="cs-CZ"/>
              </w:rPr>
              <w:t>Uzamykání prostor zpracovatele, kde se osobní údaje zpracovávají;</w:t>
            </w:r>
          </w:p>
          <w:p w14:paraId="5ADFE035" w14:textId="77777777" w:rsidR="00157606" w:rsidRDefault="00000000">
            <w:pPr>
              <w:numPr>
                <w:ilvl w:val="1"/>
                <w:numId w:val="1"/>
              </w:numPr>
              <w:jc w:val="both"/>
              <w:rPr>
                <w:rFonts w:ascii="Times New Roman" w:hAnsi="Times New Roman" w:cs="Times New Roman"/>
                <w:bCs/>
                <w:iCs/>
                <w:sz w:val="22"/>
                <w:szCs w:val="22"/>
                <w:lang w:val="cs-CZ"/>
              </w:rPr>
            </w:pPr>
            <w:r>
              <w:rPr>
                <w:rFonts w:ascii="Times New Roman" w:hAnsi="Times New Roman" w:cs="Times New Roman"/>
                <w:bCs/>
                <w:iCs/>
                <w:sz w:val="22"/>
                <w:szCs w:val="22"/>
                <w:lang w:val="cs-CZ"/>
              </w:rPr>
              <w:t>Zaheslováni počítačů, ve kterých se osobní údaje zpracovávají;</w:t>
            </w:r>
          </w:p>
          <w:p w14:paraId="59A93C1A" w14:textId="77777777" w:rsidR="00157606" w:rsidRDefault="00000000">
            <w:pPr>
              <w:numPr>
                <w:ilvl w:val="1"/>
                <w:numId w:val="1"/>
              </w:numPr>
              <w:jc w:val="both"/>
              <w:rPr>
                <w:rFonts w:ascii="Times New Roman" w:hAnsi="Times New Roman" w:cs="Times New Roman"/>
                <w:bCs/>
                <w:iCs/>
                <w:sz w:val="22"/>
                <w:szCs w:val="22"/>
                <w:lang w:val="cs-CZ"/>
              </w:rPr>
            </w:pPr>
            <w:r>
              <w:rPr>
                <w:rFonts w:ascii="Times New Roman" w:hAnsi="Times New Roman" w:cs="Times New Roman"/>
                <w:bCs/>
                <w:iCs/>
                <w:sz w:val="22"/>
                <w:szCs w:val="22"/>
                <w:lang w:val="cs-CZ"/>
              </w:rPr>
              <w:t>Zpracování osobních údajů pouze odpovědnými osobami;</w:t>
            </w:r>
          </w:p>
          <w:p w14:paraId="4C738C08" w14:textId="77777777" w:rsidR="00157606" w:rsidRDefault="00000000">
            <w:pPr>
              <w:numPr>
                <w:ilvl w:val="1"/>
                <w:numId w:val="1"/>
              </w:numPr>
              <w:jc w:val="both"/>
              <w:rPr>
                <w:rFonts w:ascii="Times New Roman" w:hAnsi="Times New Roman" w:cs="Times New Roman"/>
                <w:bCs/>
                <w:iCs/>
                <w:sz w:val="22"/>
                <w:szCs w:val="22"/>
                <w:lang w:val="cs-CZ"/>
              </w:rPr>
            </w:pPr>
            <w:r>
              <w:rPr>
                <w:rFonts w:ascii="Times New Roman" w:hAnsi="Times New Roman" w:cs="Times New Roman"/>
                <w:bCs/>
                <w:iCs/>
                <w:sz w:val="22"/>
                <w:szCs w:val="22"/>
                <w:lang w:val="cs-CZ"/>
              </w:rPr>
              <w:t>Proškolení odpovědných osob, jak mají s osobními údaji nakládat;</w:t>
            </w:r>
          </w:p>
          <w:p w14:paraId="07CFFFE7" w14:textId="77777777" w:rsidR="00157606" w:rsidRDefault="00000000">
            <w:pPr>
              <w:numPr>
                <w:ilvl w:val="1"/>
                <w:numId w:val="1"/>
              </w:numPr>
              <w:jc w:val="both"/>
              <w:rPr>
                <w:rFonts w:ascii="Times New Roman" w:hAnsi="Times New Roman" w:cs="Times New Roman"/>
                <w:bCs/>
                <w:iCs/>
                <w:sz w:val="22"/>
                <w:szCs w:val="22"/>
                <w:lang w:val="cs-CZ"/>
              </w:rPr>
            </w:pPr>
            <w:r>
              <w:rPr>
                <w:rFonts w:ascii="Times New Roman" w:hAnsi="Times New Roman" w:cs="Times New Roman"/>
                <w:bCs/>
                <w:iCs/>
                <w:sz w:val="22"/>
                <w:szCs w:val="22"/>
                <w:lang w:val="cs-CZ"/>
              </w:rPr>
              <w:t>Znemožnění přístupu neoprávněných osob k osobním údajům.</w:t>
            </w:r>
          </w:p>
          <w:p w14:paraId="5198F119" w14:textId="77777777" w:rsidR="00157606" w:rsidRDefault="00000000">
            <w:pPr>
              <w:jc w:val="both"/>
              <w:rPr>
                <w:rFonts w:ascii="Times New Roman" w:hAnsi="Times New Roman" w:cs="Times New Roman"/>
                <w:bCs/>
                <w:iCs/>
                <w:sz w:val="22"/>
                <w:szCs w:val="22"/>
                <w:lang w:val="cs-CZ"/>
              </w:rPr>
            </w:pPr>
            <w:r>
              <w:rPr>
                <w:rFonts w:ascii="Times New Roman" w:hAnsi="Times New Roman" w:cs="Times New Roman"/>
                <w:bCs/>
                <w:iCs/>
                <w:sz w:val="22"/>
                <w:szCs w:val="22"/>
                <w:lang w:val="cs-CZ"/>
              </w:rPr>
              <w:t>12. Žádná ze smluvních stran není oprávněna předat osobní údaje žádné třetí osobě. Pokud by bylo třeba zapojit do zpracování osobních údajů dalšího zpracovatele, je si vyžádat povolení druhé ze smluvních stran.</w:t>
            </w:r>
          </w:p>
          <w:p w14:paraId="73661E0D"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13. Smluvní strany se zavazují předávat si osobní údaje takovým způsobem, aby nedošlo k neoprávněnému přístupu k těmto údajům nebo k jakémukoliv zneužití neoprávněnou osobou.</w:t>
            </w:r>
          </w:p>
          <w:p w14:paraId="2F9BCDFD"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14. Smluvní strana v postavení správce je oprávněna kdykoliv provést kontrolu dodržování povinnosti spojených s ochranou osobních údajů u druhé smluvní strany, pokud je tato v postavení zpracovatele.</w:t>
            </w:r>
          </w:p>
          <w:p w14:paraId="073A20BB"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15. Každá ze smluvních stran je povinna druhé smluvní straně oznámit do 24 hodin jakékoliv porušení zabezpečení osobních údajů, pokud se jedná o údaje převzaté od druhé smluvní strany nebo pokud má takové porušení zabezpečení osobních údajů vliv na povinnosti druhé smluvní strany vyplývající z ochrany osobních údajů.</w:t>
            </w:r>
          </w:p>
          <w:p w14:paraId="5C0653CA"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16. Obě smluvní strany jsou vázány mlčenlivostí a dále pak se zavazuje zajistit, aby i odpovědné osoby byly k mlčenlivosti zavázány.</w:t>
            </w:r>
          </w:p>
          <w:p w14:paraId="79C94C83"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17. Každá ze smluvních stran se zavazuje k součinnosti při plnění povinnosti reagovat na žádosti o výkon práv subjektů údajů.</w:t>
            </w:r>
          </w:p>
          <w:p w14:paraId="3A893F84" w14:textId="77777777" w:rsidR="00157606" w:rsidRDefault="00157606">
            <w:pPr>
              <w:jc w:val="both"/>
              <w:rPr>
                <w:rFonts w:ascii="Times New Roman" w:hAnsi="Times New Roman" w:cs="Times New Roman"/>
                <w:sz w:val="22"/>
                <w:szCs w:val="22"/>
                <w:lang w:val="cs-CZ"/>
              </w:rPr>
            </w:pPr>
          </w:p>
          <w:p w14:paraId="3E568398" w14:textId="77777777" w:rsidR="00157606" w:rsidRDefault="00000000">
            <w:pPr>
              <w:jc w:val="center"/>
              <w:rPr>
                <w:rFonts w:ascii="Times New Roman" w:hAnsi="Times New Roman" w:cs="Times New Roman"/>
                <w:b/>
                <w:bCs/>
                <w:sz w:val="22"/>
                <w:szCs w:val="22"/>
                <w:lang w:val="cs-CZ"/>
              </w:rPr>
            </w:pPr>
            <w:r>
              <w:rPr>
                <w:rFonts w:ascii="Times New Roman" w:hAnsi="Times New Roman" w:cs="Times New Roman"/>
                <w:b/>
                <w:bCs/>
                <w:sz w:val="22"/>
                <w:szCs w:val="22"/>
                <w:lang w:val="cs-CZ"/>
              </w:rPr>
              <w:t>III. Závěrečná ustanovení</w:t>
            </w:r>
          </w:p>
          <w:p w14:paraId="1803337D"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Tato smlouva nabývá platnosti a účinnosti v den podpisu smlouvy smluvními stranami.</w:t>
            </w:r>
          </w:p>
          <w:p w14:paraId="4DDB1102"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Tato smlouva se uzavírá na dobu trvání smluvního vztahu v oblasti, pro kterou je tato smlouva uzavírána. Pokud dojde k ukončení platnosti smlouvy mezi smluvními stranami uvedené v čl. I. odst. 1. a uvedená smlouva bude nahrazena smlouvou jinou, obdobného obsahu, zůstává tato smlouva O zpracování a ochraně osobních údajů nadále v platnosti.</w:t>
            </w:r>
          </w:p>
          <w:p w14:paraId="68286852"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Smlouvu lze vypovědět bez uvedení důvodů s jednoměsíční výpovědní lhůtou, která začne běžet první den následujícího měsíce po měsíci, ve kterém byla druhé smluvní straně doručena.</w:t>
            </w:r>
          </w:p>
          <w:p w14:paraId="7136EF86"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Ukončení platnosti této smlouvy nemá vliv na závazek zachovávat mlčenlivosti.</w:t>
            </w:r>
          </w:p>
          <w:p w14:paraId="638FCA6F"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Tato smlouva je sepsána ve dvou stejnopisech, z nichž po jednom obdrží každá ze smluvních stran.</w:t>
            </w:r>
          </w:p>
          <w:p w14:paraId="1E55EDC0"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lastRenderedPageBreak/>
              <w:t>Veškeré změny a doplňky podmínek sjednaných touto smlouvou jsou platné pouze tehdy, jestliže byly dohodnuty písemně ve formě dodatku k této smlouvě a podepsány oprávněnými zástupci smluvních stran.</w:t>
            </w:r>
          </w:p>
          <w:p w14:paraId="618EA807" w14:textId="77777777" w:rsidR="00157606" w:rsidRDefault="00157606">
            <w:pPr>
              <w:jc w:val="both"/>
              <w:rPr>
                <w:rFonts w:ascii="Times New Roman" w:hAnsi="Times New Roman" w:cs="Times New Roman"/>
                <w:sz w:val="22"/>
                <w:szCs w:val="22"/>
                <w:lang w:val="cs-CZ"/>
              </w:rPr>
            </w:pPr>
          </w:p>
          <w:p w14:paraId="38D1071C"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Dodatky budou tvořit nedílnou součást této smlouvy.</w:t>
            </w:r>
          </w:p>
          <w:p w14:paraId="460A8C99" w14:textId="77777777" w:rsidR="00157606" w:rsidRDefault="00157606">
            <w:pPr>
              <w:jc w:val="both"/>
              <w:rPr>
                <w:rFonts w:ascii="Times New Roman" w:hAnsi="Times New Roman" w:cs="Times New Roman"/>
                <w:sz w:val="22"/>
                <w:szCs w:val="22"/>
                <w:lang w:val="cs-CZ"/>
              </w:rPr>
            </w:pPr>
          </w:p>
          <w:p w14:paraId="1DC091BE" w14:textId="77777777" w:rsidR="00157606" w:rsidRDefault="00157606">
            <w:pPr>
              <w:jc w:val="both"/>
              <w:rPr>
                <w:rFonts w:ascii="Times New Roman" w:hAnsi="Times New Roman" w:cs="Times New Roman"/>
                <w:sz w:val="22"/>
                <w:szCs w:val="22"/>
                <w:lang w:val="cs-CZ"/>
              </w:rPr>
            </w:pPr>
          </w:p>
          <w:p w14:paraId="7FA3D66C" w14:textId="77777777" w:rsidR="00157606" w:rsidRDefault="00157606">
            <w:pPr>
              <w:jc w:val="both"/>
              <w:rPr>
                <w:rFonts w:ascii="Times New Roman" w:hAnsi="Times New Roman" w:cs="Times New Roman"/>
                <w:sz w:val="22"/>
                <w:szCs w:val="22"/>
                <w:lang w:val="cs-CZ"/>
              </w:rPr>
            </w:pPr>
          </w:p>
          <w:p w14:paraId="4B65FA79" w14:textId="1ABC9591"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Dne </w:t>
            </w:r>
          </w:p>
          <w:p w14:paraId="2246DCEF" w14:textId="77777777" w:rsidR="00157606" w:rsidRDefault="00157606">
            <w:pPr>
              <w:jc w:val="both"/>
              <w:rPr>
                <w:rFonts w:ascii="Times New Roman" w:hAnsi="Times New Roman" w:cs="Times New Roman"/>
                <w:sz w:val="22"/>
                <w:szCs w:val="22"/>
                <w:lang w:val="cs-CZ"/>
              </w:rPr>
            </w:pPr>
          </w:p>
          <w:p w14:paraId="139682A9" w14:textId="77777777" w:rsidR="00157606" w:rsidRDefault="00157606">
            <w:pPr>
              <w:jc w:val="both"/>
              <w:rPr>
                <w:rFonts w:ascii="Times New Roman" w:hAnsi="Times New Roman" w:cs="Times New Roman"/>
                <w:sz w:val="22"/>
                <w:szCs w:val="22"/>
                <w:lang w:val="cs-CZ"/>
              </w:rPr>
            </w:pPr>
          </w:p>
          <w:p w14:paraId="101F4BF7" w14:textId="77777777" w:rsidR="00157606" w:rsidRDefault="00157606">
            <w:pPr>
              <w:jc w:val="both"/>
              <w:rPr>
                <w:rFonts w:ascii="Times New Roman" w:hAnsi="Times New Roman" w:cs="Times New Roman"/>
                <w:sz w:val="22"/>
                <w:szCs w:val="22"/>
                <w:lang w:val="cs-CZ"/>
              </w:rPr>
            </w:pPr>
          </w:p>
          <w:p w14:paraId="1BB1E98C" w14:textId="77777777" w:rsidR="00157606" w:rsidRDefault="00157606">
            <w:pPr>
              <w:jc w:val="both"/>
              <w:rPr>
                <w:rFonts w:ascii="Times New Roman" w:hAnsi="Times New Roman" w:cs="Times New Roman"/>
                <w:sz w:val="22"/>
                <w:szCs w:val="22"/>
                <w:lang w:val="cs-CZ"/>
              </w:rPr>
            </w:pPr>
          </w:p>
          <w:p w14:paraId="135956C9" w14:textId="77777777" w:rsidR="00157606" w:rsidRDefault="00157606">
            <w:pPr>
              <w:jc w:val="both"/>
              <w:rPr>
                <w:rFonts w:ascii="Times New Roman" w:hAnsi="Times New Roman" w:cs="Times New Roman"/>
                <w:sz w:val="22"/>
                <w:szCs w:val="22"/>
                <w:lang w:val="cs-CZ"/>
              </w:rPr>
            </w:pPr>
          </w:p>
          <w:p w14:paraId="656315F7" w14:textId="77777777" w:rsidR="00157606" w:rsidRDefault="00157606">
            <w:pPr>
              <w:jc w:val="both"/>
              <w:rPr>
                <w:rFonts w:ascii="Times New Roman" w:hAnsi="Times New Roman" w:cs="Times New Roman"/>
                <w:sz w:val="22"/>
                <w:szCs w:val="22"/>
                <w:lang w:val="cs-CZ"/>
              </w:rPr>
            </w:pPr>
          </w:p>
          <w:p w14:paraId="254E805F" w14:textId="77777777" w:rsidR="00157606" w:rsidRDefault="00157606">
            <w:pPr>
              <w:jc w:val="both"/>
              <w:rPr>
                <w:rFonts w:ascii="Times New Roman" w:hAnsi="Times New Roman" w:cs="Times New Roman"/>
                <w:sz w:val="22"/>
                <w:szCs w:val="22"/>
                <w:lang w:val="cs-CZ"/>
              </w:rPr>
            </w:pPr>
          </w:p>
          <w:p w14:paraId="4F9F759B"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w:t>
            </w:r>
          </w:p>
          <w:p w14:paraId="336FA4E2" w14:textId="77777777" w:rsidR="00157606" w:rsidRDefault="00000000">
            <w:pPr>
              <w:jc w:val="both"/>
              <w:rPr>
                <w:rFonts w:ascii="Times New Roman" w:hAnsi="Times New Roman" w:cs="Times New Roman"/>
                <w:b/>
                <w:bCs/>
                <w:sz w:val="22"/>
                <w:szCs w:val="22"/>
                <w:lang w:val="cs-CZ"/>
              </w:rPr>
            </w:pPr>
            <w:r>
              <w:rPr>
                <w:rFonts w:ascii="Times New Roman" w:hAnsi="Times New Roman" w:cs="Times New Roman"/>
                <w:b/>
                <w:bCs/>
                <w:sz w:val="22"/>
                <w:szCs w:val="22"/>
                <w:lang w:val="cs-CZ"/>
              </w:rPr>
              <w:t>INFOBUS s.r.o.</w:t>
            </w:r>
          </w:p>
          <w:p w14:paraId="5D154951" w14:textId="77777777" w:rsidR="00157606" w:rsidRDefault="00157606">
            <w:pPr>
              <w:jc w:val="both"/>
              <w:rPr>
                <w:rFonts w:ascii="Times New Roman" w:hAnsi="Times New Roman" w:cs="Times New Roman"/>
                <w:sz w:val="22"/>
                <w:szCs w:val="22"/>
                <w:lang w:val="cs-CZ"/>
              </w:rPr>
            </w:pPr>
          </w:p>
          <w:p w14:paraId="14AA92C1" w14:textId="77777777" w:rsidR="00157606" w:rsidRDefault="00157606">
            <w:pPr>
              <w:jc w:val="both"/>
              <w:rPr>
                <w:rFonts w:ascii="Times New Roman" w:hAnsi="Times New Roman" w:cs="Times New Roman"/>
                <w:sz w:val="22"/>
                <w:szCs w:val="22"/>
                <w:lang w:val="cs-CZ"/>
              </w:rPr>
            </w:pPr>
          </w:p>
          <w:p w14:paraId="6ECC9FEC" w14:textId="77777777" w:rsidR="00157606" w:rsidRDefault="00157606">
            <w:pPr>
              <w:jc w:val="both"/>
              <w:rPr>
                <w:rFonts w:ascii="Times New Roman" w:hAnsi="Times New Roman" w:cs="Times New Roman"/>
                <w:sz w:val="22"/>
                <w:szCs w:val="22"/>
                <w:lang w:val="cs-CZ"/>
              </w:rPr>
            </w:pPr>
          </w:p>
          <w:p w14:paraId="3B200836" w14:textId="77777777" w:rsidR="00157606" w:rsidRDefault="00157606">
            <w:pPr>
              <w:jc w:val="both"/>
              <w:rPr>
                <w:rFonts w:ascii="Times New Roman" w:hAnsi="Times New Roman" w:cs="Times New Roman"/>
                <w:sz w:val="22"/>
                <w:szCs w:val="22"/>
                <w:lang w:val="cs-CZ"/>
              </w:rPr>
            </w:pPr>
          </w:p>
          <w:p w14:paraId="56E7D39C" w14:textId="77777777" w:rsidR="00157606" w:rsidRDefault="00157606">
            <w:pPr>
              <w:jc w:val="both"/>
              <w:rPr>
                <w:rFonts w:ascii="Times New Roman" w:hAnsi="Times New Roman" w:cs="Times New Roman"/>
                <w:sz w:val="22"/>
                <w:szCs w:val="22"/>
                <w:lang w:val="cs-CZ"/>
              </w:rPr>
            </w:pPr>
          </w:p>
          <w:p w14:paraId="16ADF944" w14:textId="77777777" w:rsidR="00157606" w:rsidRDefault="00157606">
            <w:pPr>
              <w:jc w:val="both"/>
              <w:rPr>
                <w:rFonts w:ascii="Times New Roman" w:hAnsi="Times New Roman" w:cs="Times New Roman"/>
                <w:sz w:val="22"/>
                <w:szCs w:val="22"/>
                <w:lang w:val="cs-CZ"/>
              </w:rPr>
            </w:pPr>
          </w:p>
          <w:p w14:paraId="2B406744" w14:textId="77777777" w:rsidR="00157606" w:rsidRDefault="00157606">
            <w:pPr>
              <w:jc w:val="both"/>
              <w:rPr>
                <w:rFonts w:ascii="Times New Roman" w:hAnsi="Times New Roman" w:cs="Times New Roman"/>
                <w:sz w:val="22"/>
                <w:szCs w:val="22"/>
                <w:lang w:val="cs-CZ"/>
              </w:rPr>
            </w:pPr>
          </w:p>
          <w:p w14:paraId="60C67311" w14:textId="77777777" w:rsidR="00157606" w:rsidRDefault="00157606">
            <w:pPr>
              <w:jc w:val="both"/>
              <w:rPr>
                <w:rFonts w:ascii="Times New Roman" w:hAnsi="Times New Roman" w:cs="Times New Roman"/>
                <w:sz w:val="22"/>
                <w:szCs w:val="22"/>
                <w:lang w:val="cs-CZ"/>
              </w:rPr>
            </w:pPr>
          </w:p>
          <w:p w14:paraId="38394B70" w14:textId="77777777" w:rsidR="00157606" w:rsidRDefault="00000000">
            <w:pPr>
              <w:jc w:val="both"/>
              <w:rPr>
                <w:rFonts w:ascii="Times New Roman" w:hAnsi="Times New Roman" w:cs="Times New Roman"/>
                <w:sz w:val="22"/>
                <w:szCs w:val="22"/>
                <w:lang w:val="cs-CZ"/>
              </w:rPr>
            </w:pPr>
            <w:r>
              <w:rPr>
                <w:rFonts w:ascii="Times New Roman" w:hAnsi="Times New Roman" w:cs="Times New Roman"/>
                <w:sz w:val="22"/>
                <w:szCs w:val="22"/>
                <w:lang w:val="cs-CZ"/>
              </w:rPr>
              <w:t>.....................................................................</w:t>
            </w:r>
          </w:p>
          <w:p w14:paraId="090FCF9F" w14:textId="77777777" w:rsidR="00157606" w:rsidRDefault="00000000">
            <w:pPr>
              <w:suppressAutoHyphens w:val="0"/>
              <w:jc w:val="both"/>
              <w:rPr>
                <w:rFonts w:ascii="Times New Roman" w:hAnsi="Times New Roman" w:cs="Times New Roman"/>
                <w:kern w:val="0"/>
                <w:sz w:val="22"/>
                <w:szCs w:val="22"/>
                <w:lang w:val="cs-CZ" w:eastAsia="cs-CZ" w:bidi="ar-SA"/>
              </w:rPr>
            </w:pPr>
            <w:r>
              <w:rPr>
                <w:rFonts w:ascii="Times New Roman" w:hAnsi="Times New Roman" w:cs="Times New Roman"/>
                <w:b/>
                <w:bCs/>
                <w:kern w:val="0"/>
                <w:sz w:val="22"/>
                <w:szCs w:val="22"/>
                <w:lang w:val="cs-CZ" w:eastAsia="cs-CZ" w:bidi="ar-SA"/>
              </w:rPr>
              <w:t>Dopravní podnik Mladá Boleslav s.r.o.</w:t>
            </w:r>
          </w:p>
          <w:p w14:paraId="3E9CC8A0" w14:textId="77777777" w:rsidR="00157606" w:rsidRDefault="00157606">
            <w:pPr>
              <w:jc w:val="both"/>
              <w:rPr>
                <w:rFonts w:ascii="Times New Roman" w:hAnsi="Times New Roman" w:cs="Times New Roman"/>
                <w:sz w:val="22"/>
                <w:szCs w:val="22"/>
              </w:rPr>
            </w:pPr>
          </w:p>
        </w:tc>
      </w:tr>
    </w:tbl>
    <w:p w14:paraId="0DB43AC7" w14:textId="77777777" w:rsidR="00157606" w:rsidRDefault="00157606">
      <w:pPr>
        <w:jc w:val="both"/>
        <w:rPr>
          <w:rFonts w:ascii="Times New Roman" w:hAnsi="Times New Roman" w:cs="Times New Roman"/>
          <w:sz w:val="22"/>
          <w:szCs w:val="22"/>
        </w:rPr>
      </w:pPr>
    </w:p>
    <w:p w14:paraId="563FADB9" w14:textId="77777777" w:rsidR="00157606" w:rsidRDefault="00157606">
      <w:pPr>
        <w:jc w:val="both"/>
        <w:rPr>
          <w:rFonts w:ascii="Times New Roman" w:hAnsi="Times New Roman" w:cs="Times New Roman"/>
          <w:sz w:val="22"/>
          <w:szCs w:val="22"/>
        </w:rPr>
      </w:pPr>
    </w:p>
    <w:p w14:paraId="63F86C58" w14:textId="77777777" w:rsidR="00157606" w:rsidRDefault="00157606">
      <w:pPr>
        <w:jc w:val="both"/>
        <w:rPr>
          <w:rFonts w:ascii="Times New Roman" w:hAnsi="Times New Roman" w:cs="Times New Roman"/>
          <w:sz w:val="22"/>
          <w:szCs w:val="22"/>
        </w:rPr>
      </w:pPr>
    </w:p>
    <w:p w14:paraId="4C615983" w14:textId="77777777" w:rsidR="00157606" w:rsidRDefault="00157606">
      <w:pPr>
        <w:rPr>
          <w:rFonts w:ascii="Times New Roman" w:hAnsi="Times New Roman" w:cs="Times New Roman"/>
          <w:sz w:val="22"/>
          <w:szCs w:val="22"/>
        </w:rPr>
      </w:pPr>
    </w:p>
    <w:p w14:paraId="4DB3E5DC" w14:textId="77777777" w:rsidR="00157606" w:rsidRDefault="00157606">
      <w:pPr>
        <w:rPr>
          <w:rFonts w:ascii="Times New Roman" w:hAnsi="Times New Roman" w:cs="Times New Roman"/>
          <w:sz w:val="22"/>
          <w:szCs w:val="22"/>
        </w:rPr>
      </w:pPr>
    </w:p>
    <w:p w14:paraId="0985F8A6" w14:textId="77777777" w:rsidR="00157606" w:rsidRDefault="00157606">
      <w:pPr>
        <w:rPr>
          <w:rFonts w:ascii="Times New Roman" w:hAnsi="Times New Roman" w:cs="Times New Roman"/>
          <w:sz w:val="22"/>
          <w:szCs w:val="22"/>
        </w:rPr>
      </w:pPr>
    </w:p>
    <w:sectPr w:rsidR="00157606">
      <w:headerReference w:type="default" r:id="rId14"/>
      <w:footerReference w:type="default" r:id="rId15"/>
      <w:pgSz w:w="11906" w:h="16838"/>
      <w:pgMar w:top="1693" w:right="1134" w:bottom="1134" w:left="1134" w:header="1134" w:footer="72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1F825" w14:textId="77777777" w:rsidR="009E03E8" w:rsidRDefault="009E03E8">
      <w:r>
        <w:separator/>
      </w:r>
    </w:p>
  </w:endnote>
  <w:endnote w:type="continuationSeparator" w:id="0">
    <w:p w14:paraId="764524F4" w14:textId="77777777" w:rsidR="009E03E8" w:rsidRDefault="009E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CC"/>
    <w:family w:val="roman"/>
    <w:pitch w:val="variable"/>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9593A" w14:textId="77777777" w:rsidR="00157606" w:rsidRDefault="00000000">
    <w:pPr>
      <w:pStyle w:val="Zpat"/>
      <w:jc w:val="right"/>
    </w:pPr>
    <w:r>
      <w:t xml:space="preserve">Page </w:t>
    </w:r>
    <w:r>
      <w:rPr>
        <w:b/>
        <w:bCs/>
        <w:szCs w:val="24"/>
      </w:rPr>
      <w:fldChar w:fldCharType="begin"/>
    </w:r>
    <w:r>
      <w:rPr>
        <w:b/>
        <w:bCs/>
        <w:szCs w:val="24"/>
      </w:rPr>
      <w:instrText>PAGE</w:instrText>
    </w:r>
    <w:r>
      <w:rPr>
        <w:b/>
        <w:bCs/>
        <w:szCs w:val="24"/>
      </w:rPr>
      <w:fldChar w:fldCharType="separate"/>
    </w:r>
    <w:r>
      <w:rPr>
        <w:b/>
        <w:bCs/>
        <w:szCs w:val="24"/>
      </w:rPr>
      <w:t>7</w:t>
    </w:r>
    <w:r>
      <w:rPr>
        <w:b/>
        <w:bCs/>
        <w:szCs w:val="24"/>
      </w:rPr>
      <w:fldChar w:fldCharType="end"/>
    </w:r>
    <w:r>
      <w:t xml:space="preserve"> of </w:t>
    </w:r>
    <w:r>
      <w:rPr>
        <w:b/>
        <w:bCs/>
        <w:szCs w:val="24"/>
      </w:rPr>
      <w:fldChar w:fldCharType="begin"/>
    </w:r>
    <w:r>
      <w:rPr>
        <w:b/>
        <w:bCs/>
        <w:szCs w:val="24"/>
      </w:rPr>
      <w:instrText>NUMPAGES</w:instrText>
    </w:r>
    <w:r>
      <w:rPr>
        <w:b/>
        <w:bCs/>
        <w:szCs w:val="24"/>
      </w:rPr>
      <w:fldChar w:fldCharType="separate"/>
    </w:r>
    <w:r>
      <w:rPr>
        <w:b/>
        <w:bCs/>
        <w:szCs w:val="24"/>
      </w:rPr>
      <w:t>10</w:t>
    </w:r>
    <w:r>
      <w:rPr>
        <w:b/>
        <w:bCs/>
        <w:szCs w:val="24"/>
      </w:rPr>
      <w:fldChar w:fldCharType="end"/>
    </w:r>
  </w:p>
  <w:p w14:paraId="6E90B127" w14:textId="77777777" w:rsidR="00157606" w:rsidRDefault="0015760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9C4CD" w14:textId="77777777" w:rsidR="009E03E8" w:rsidRDefault="009E03E8">
      <w:r>
        <w:separator/>
      </w:r>
    </w:p>
  </w:footnote>
  <w:footnote w:type="continuationSeparator" w:id="0">
    <w:p w14:paraId="61EAE4F8" w14:textId="77777777" w:rsidR="009E03E8" w:rsidRDefault="009E0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964ED" w14:textId="76D66DD4" w:rsidR="00157606" w:rsidRDefault="00000000">
    <w:pPr>
      <w:pStyle w:val="c2e5f0f5ede8e9eaeeebeeedf2e8f2f3eb"/>
    </w:pPr>
    <w:r>
      <w:rPr>
        <w:noProof/>
      </w:rPr>
      <w:pict w14:anchorId="39A480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margin-left:-73.8pt;margin-top:-64.3pt;width:595.35pt;height:91.9pt;z-index:-1;visibility:visible;mso-wrap-style:square;mso-wrap-distance-left:0;mso-wrap-distance-top:0;mso-wrap-distance-right:0;mso-wrap-distance-bottom:0;mso-position-horizontal:absolute;mso-position-horizontal-relative:text;mso-position-vertical:absolute;mso-position-vertical-relative:text" o:allowincell="f" strokeweight="0">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3FD"/>
    <w:multiLevelType w:val="multilevel"/>
    <w:tmpl w:val="25CC71A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643"/>
        </w:tabs>
        <w:ind w:left="643"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EB0800"/>
    <w:multiLevelType w:val="multilevel"/>
    <w:tmpl w:val="412E134C"/>
    <w:lvl w:ilvl="0">
      <w:start w:val="1"/>
      <w:numFmt w:val="bullet"/>
      <w:lvlText w:val="-"/>
      <w:lvlJc w:val="left"/>
      <w:pPr>
        <w:tabs>
          <w:tab w:val="num" w:pos="0"/>
        </w:tabs>
        <w:ind w:left="502" w:hanging="360"/>
      </w:pPr>
      <w:rPr>
        <w:rFonts w:ascii="Times New Roman" w:hAnsi="Times New Roman" w:cs="Times New Roman" w:hint="default"/>
      </w:rPr>
    </w:lvl>
    <w:lvl w:ilvl="1">
      <w:start w:val="1"/>
      <w:numFmt w:val="bullet"/>
      <w:lvlText w:val="o"/>
      <w:lvlJc w:val="left"/>
      <w:pPr>
        <w:tabs>
          <w:tab w:val="num" w:pos="0"/>
        </w:tabs>
        <w:ind w:left="1222" w:hanging="360"/>
      </w:pPr>
      <w:rPr>
        <w:rFonts w:ascii="Courier New" w:hAnsi="Courier New" w:cs="Courier New" w:hint="default"/>
      </w:rPr>
    </w:lvl>
    <w:lvl w:ilvl="2">
      <w:start w:val="1"/>
      <w:numFmt w:val="bullet"/>
      <w:lvlText w:val=""/>
      <w:lvlJc w:val="left"/>
      <w:pPr>
        <w:tabs>
          <w:tab w:val="num" w:pos="0"/>
        </w:tabs>
        <w:ind w:left="1942" w:hanging="360"/>
      </w:pPr>
      <w:rPr>
        <w:rFonts w:ascii="Wingdings" w:hAnsi="Wingdings" w:cs="Wingdings" w:hint="default"/>
      </w:rPr>
    </w:lvl>
    <w:lvl w:ilvl="3">
      <w:start w:val="1"/>
      <w:numFmt w:val="bullet"/>
      <w:lvlText w:val=""/>
      <w:lvlJc w:val="left"/>
      <w:pPr>
        <w:tabs>
          <w:tab w:val="num" w:pos="0"/>
        </w:tabs>
        <w:ind w:left="2662" w:hanging="360"/>
      </w:pPr>
      <w:rPr>
        <w:rFonts w:ascii="Symbol" w:hAnsi="Symbol" w:cs="Symbol"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Wingdings" w:hint="default"/>
      </w:rPr>
    </w:lvl>
    <w:lvl w:ilvl="6">
      <w:start w:val="1"/>
      <w:numFmt w:val="bullet"/>
      <w:lvlText w:val=""/>
      <w:lvlJc w:val="left"/>
      <w:pPr>
        <w:tabs>
          <w:tab w:val="num" w:pos="0"/>
        </w:tabs>
        <w:ind w:left="4822" w:hanging="360"/>
      </w:pPr>
      <w:rPr>
        <w:rFonts w:ascii="Symbol" w:hAnsi="Symbol" w:cs="Symbol"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Wingdings" w:hint="default"/>
      </w:rPr>
    </w:lvl>
  </w:abstractNum>
  <w:abstractNum w:abstractNumId="2" w15:restartNumberingAfterBreak="0">
    <w:nsid w:val="6DF06236"/>
    <w:multiLevelType w:val="multilevel"/>
    <w:tmpl w:val="0DEEB1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905457903">
    <w:abstractNumId w:val="0"/>
  </w:num>
  <w:num w:numId="2" w16cid:durableId="1732384261">
    <w:abstractNumId w:val="1"/>
  </w:num>
  <w:num w:numId="3" w16cid:durableId="1856576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9"/>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7606"/>
    <w:rsid w:val="00157606"/>
    <w:rsid w:val="00313333"/>
    <w:rsid w:val="00406461"/>
    <w:rsid w:val="009E03E8"/>
    <w:rsid w:val="00AD39D2"/>
    <w:rsid w:val="00D90AB7"/>
    <w:rsid w:val="00DF1955"/>
    <w:rsid w:val="00E23F06"/>
  </w:rsids>
  <m:mathPr>
    <m:mathFont m:val="Cambria Math"/>
    <m:brkBin m:val="before"/>
    <m:brkBinSub m:val="--"/>
    <m:smallFrac m:val="0"/>
    <m:dispDef/>
    <m:lMargin m:val="0"/>
    <m:rMargin m:val="0"/>
    <m:defJc m:val="centerGroup"/>
    <m:wrapIndent m:val="1440"/>
    <m:intLim m:val="subSup"/>
    <m:naryLim m:val="undOvr"/>
  </m:mathPr>
  <w:themeFontLang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2D5824"/>
  <w15:docId w15:val="{EBAA1452-1367-4F39-93AD-16A98F94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pPr>
    <w:rPr>
      <w:rFonts w:ascii="Liberation Serif" w:hAnsi="Liberation Serif" w:cs="Liberation Serif"/>
      <w:kern w:val="2"/>
      <w:sz w:val="24"/>
      <w:szCs w:val="24"/>
      <w:lang w:val="ru-RU"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
    <w:name w:val="Текст выноски Знак"/>
    <w:uiPriority w:val="99"/>
    <w:semiHidden/>
    <w:qFormat/>
    <w:locked/>
    <w:rPr>
      <w:rFonts w:ascii="Segoe UI" w:hAnsi="Segoe UI" w:cs="Mangal"/>
      <w:kern w:val="2"/>
      <w:sz w:val="16"/>
      <w:szCs w:val="16"/>
      <w:lang w:eastAsia="zh-CN" w:bidi="hi-IN"/>
    </w:rPr>
  </w:style>
  <w:style w:type="character" w:customStyle="1" w:styleId="WW8Num1z3">
    <w:name w:val="WW8Num1z3"/>
    <w:uiPriority w:val="99"/>
    <w:qFormat/>
  </w:style>
  <w:style w:type="character" w:styleId="Hypertextovodkaz">
    <w:name w:val="Hyperlink"/>
    <w:uiPriority w:val="99"/>
    <w:unhideWhenUsed/>
    <w:rPr>
      <w:color w:val="0563C1"/>
      <w:u w:val="single"/>
    </w:rPr>
  </w:style>
  <w:style w:type="character" w:customStyle="1" w:styleId="WW8Num1z5">
    <w:name w:val="WW8Num1z5"/>
    <w:uiPriority w:val="99"/>
    <w:qFormat/>
  </w:style>
  <w:style w:type="character" w:customStyle="1" w:styleId="c8edf2e5f0ede5f2-f1f1fbebeae0">
    <w:name w:val="Иc8нedтf2еe5рf0нedеe5тf2-сf1сf1ыfbлebкeaаe0"/>
    <w:uiPriority w:val="99"/>
    <w:qFormat/>
    <w:rPr>
      <w:color w:val="0563C1"/>
      <w:u w:val="single"/>
    </w:rPr>
  </w:style>
  <w:style w:type="character" w:customStyle="1" w:styleId="WW8Num1z7">
    <w:name w:val="WW8Num1z7"/>
    <w:uiPriority w:val="99"/>
    <w:qFormat/>
  </w:style>
  <w:style w:type="character" w:styleId="Odkaznakoment">
    <w:name w:val="annotation reference"/>
    <w:uiPriority w:val="99"/>
    <w:unhideWhenUsed/>
    <w:qFormat/>
    <w:rPr>
      <w:sz w:val="16"/>
      <w:szCs w:val="16"/>
    </w:rPr>
  </w:style>
  <w:style w:type="character" w:customStyle="1" w:styleId="a0">
    <w:name w:val="Верхний колонтитул Знак"/>
    <w:uiPriority w:val="99"/>
    <w:qFormat/>
    <w:rPr>
      <w:rFonts w:ascii="Liberation Serif" w:hAnsi="Liberation Serif" w:cs="Mangal"/>
      <w:kern w:val="2"/>
      <w:sz w:val="24"/>
      <w:szCs w:val="21"/>
      <w:lang w:eastAsia="zh-CN" w:bidi="hi-IN"/>
    </w:rPr>
  </w:style>
  <w:style w:type="character" w:customStyle="1" w:styleId="a1">
    <w:name w:val="Тема примечания Знак"/>
    <w:uiPriority w:val="99"/>
    <w:semiHidden/>
    <w:qFormat/>
    <w:rPr>
      <w:rFonts w:ascii="Liberation Serif" w:hAnsi="Liberation Serif" w:cs="Mangal"/>
      <w:b/>
      <w:bCs/>
      <w:kern w:val="2"/>
      <w:sz w:val="20"/>
      <w:szCs w:val="18"/>
      <w:lang w:eastAsia="zh-CN" w:bidi="hi-IN"/>
    </w:rPr>
  </w:style>
  <w:style w:type="character" w:customStyle="1" w:styleId="WW8Num1z6">
    <w:name w:val="WW8Num1z6"/>
    <w:uiPriority w:val="99"/>
    <w:qFormat/>
  </w:style>
  <w:style w:type="character" w:customStyle="1" w:styleId="WW8Num1z4">
    <w:name w:val="WW8Num1z4"/>
    <w:uiPriority w:val="99"/>
    <w:qFormat/>
  </w:style>
  <w:style w:type="character" w:customStyle="1" w:styleId="a2">
    <w:name w:val="Текст примечания Знак"/>
    <w:uiPriority w:val="99"/>
    <w:qFormat/>
    <w:rPr>
      <w:rFonts w:ascii="Liberation Serif" w:hAnsi="Liberation Serif" w:cs="Mangal"/>
      <w:kern w:val="2"/>
      <w:sz w:val="20"/>
      <w:szCs w:val="18"/>
      <w:lang w:eastAsia="zh-CN" w:bidi="hi-IN"/>
    </w:rPr>
  </w:style>
  <w:style w:type="character" w:customStyle="1" w:styleId="WW8Num1z2">
    <w:name w:val="WW8Num1z2"/>
    <w:uiPriority w:val="99"/>
    <w:qFormat/>
  </w:style>
  <w:style w:type="character" w:customStyle="1" w:styleId="WW8Num1z8">
    <w:name w:val="WW8Num1z8"/>
    <w:uiPriority w:val="99"/>
    <w:qFormat/>
  </w:style>
  <w:style w:type="character" w:customStyle="1" w:styleId="c7ede0eaeff0e8ece5f7e0ede8ff">
    <w:name w:val="Зc7нedаe0кea пefрf0иe8мecеe5чf7аe0нedиe8яff"/>
    <w:uiPriority w:val="99"/>
    <w:qFormat/>
    <w:rPr>
      <w:sz w:val="16"/>
    </w:rPr>
  </w:style>
  <w:style w:type="character" w:customStyle="1" w:styleId="WW8Num1z0">
    <w:name w:val="WW8Num1z0"/>
    <w:uiPriority w:val="99"/>
    <w:qFormat/>
    <w:rPr>
      <w:b/>
    </w:rPr>
  </w:style>
  <w:style w:type="character" w:customStyle="1" w:styleId="a3">
    <w:name w:val="Нижний колонтитул Знак"/>
    <w:uiPriority w:val="99"/>
    <w:qFormat/>
    <w:rPr>
      <w:rFonts w:ascii="Liberation Serif" w:hAnsi="Liberation Serif" w:cs="Mangal"/>
      <w:kern w:val="2"/>
      <w:sz w:val="24"/>
      <w:szCs w:val="21"/>
      <w:lang w:eastAsia="zh-CN" w:bidi="hi-IN"/>
    </w:rPr>
  </w:style>
  <w:style w:type="character" w:customStyle="1" w:styleId="WW8Num1z1">
    <w:name w:val="WW8Num1z1"/>
    <w:uiPriority w:val="99"/>
    <w:qFormat/>
  </w:style>
  <w:style w:type="character" w:customStyle="1" w:styleId="1">
    <w:name w:val="Без инт_1 Знак"/>
    <w:qFormat/>
    <w:rsid w:val="00995713"/>
    <w:rPr>
      <w:rFonts w:ascii="Times New Roman" w:hAnsi="Times New Roman"/>
      <w:sz w:val="22"/>
      <w:szCs w:val="22"/>
      <w:lang w:val="cs-CZ" w:eastAsia="cs-CZ"/>
    </w:rPr>
  </w:style>
  <w:style w:type="character" w:styleId="Nevyeenzmnka">
    <w:name w:val="Unresolved Mention"/>
    <w:uiPriority w:val="99"/>
    <w:semiHidden/>
    <w:unhideWhenUsed/>
    <w:qFormat/>
    <w:rsid w:val="00710F56"/>
    <w:rPr>
      <w:color w:val="605E5C"/>
      <w:shd w:val="clear" w:color="auto" w:fill="E1DFDD"/>
    </w:rPr>
  </w:style>
  <w:style w:type="paragraph" w:customStyle="1" w:styleId="Heading">
    <w:name w:val="Heading"/>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Index">
    <w:name w:val="Index"/>
    <w:basedOn w:val="Normln"/>
    <w:qFormat/>
    <w:pPr>
      <w:suppressLineNumbers/>
    </w:pPr>
    <w:rPr>
      <w:rFonts w:cs="Arial"/>
    </w:rPr>
  </w:style>
  <w:style w:type="paragraph" w:customStyle="1" w:styleId="d3eae0e7e0f2e5ebfc">
    <w:name w:val="Уd3кeaаe0зe7аe0тf2еe5лebьfc"/>
    <w:basedOn w:val="Normln"/>
    <w:uiPriority w:val="99"/>
    <w:qFormat/>
    <w:pPr>
      <w:suppressLineNumbers/>
      <w:suppressAutoHyphens w:val="0"/>
    </w:pPr>
    <w:rPr>
      <w:rFonts w:cs="Times New Roman"/>
      <w:kern w:val="0"/>
      <w:lang w:eastAsia="ru-RU" w:bidi="ar-SA"/>
    </w:rPr>
  </w:style>
  <w:style w:type="paragraph" w:customStyle="1" w:styleId="Styl1">
    <w:name w:val="Styl1"/>
    <w:basedOn w:val="cef1edeee2edeee9f2e5eaf1f2"/>
    <w:uiPriority w:val="99"/>
    <w:qFormat/>
    <w:pPr>
      <w:spacing w:after="0"/>
      <w:jc w:val="both"/>
    </w:pPr>
    <w:rPr>
      <w:rFonts w:ascii="Calibri" w:hAnsi="Calibri" w:cs="Calibri"/>
      <w:sz w:val="22"/>
      <w:szCs w:val="22"/>
      <w:lang w:val="en-US"/>
    </w:rPr>
  </w:style>
  <w:style w:type="paragraph" w:styleId="Bezmezer">
    <w:name w:val="No Spacing"/>
    <w:qFormat/>
    <w:pPr>
      <w:widowControl w:val="0"/>
      <w:suppressAutoHyphens/>
    </w:pPr>
    <w:rPr>
      <w:rFonts w:ascii="Liberation Serif" w:hAnsi="Liberation Serif" w:cs="Mangal"/>
      <w:kern w:val="2"/>
      <w:sz w:val="24"/>
      <w:szCs w:val="21"/>
      <w:lang w:val="ru-RU" w:eastAsia="zh-CN" w:bidi="hi-IN"/>
    </w:rPr>
  </w:style>
  <w:style w:type="paragraph" w:customStyle="1" w:styleId="c1e5e7e8edf2e5f0e2e0ebe01">
    <w:name w:val="Бc1еe5зe7 иe8нedтf2еe5рf0вe2аe0лebаe01"/>
    <w:uiPriority w:val="99"/>
    <w:qFormat/>
    <w:pPr>
      <w:suppressAutoHyphens/>
    </w:pPr>
    <w:rPr>
      <w:rFonts w:ascii="Times New Roman" w:hAnsi="Times New Roman"/>
      <w:kern w:val="2"/>
      <w:lang w:val="en-GB" w:eastAsia="zh-CN"/>
    </w:rPr>
  </w:style>
  <w:style w:type="paragraph" w:customStyle="1" w:styleId="cef1edeee2edeee9f2e5eaf1f2">
    <w:name w:val="Оceсf1нedоeeвe2нedоeeйe9 тf2еe5кeaсf1тf2"/>
    <w:basedOn w:val="Normln"/>
    <w:uiPriority w:val="99"/>
    <w:qFormat/>
    <w:pPr>
      <w:suppressAutoHyphens w:val="0"/>
      <w:spacing w:after="140" w:line="288" w:lineRule="auto"/>
    </w:pPr>
    <w:rPr>
      <w:rFonts w:cs="Times New Roman"/>
      <w:kern w:val="0"/>
      <w:lang w:eastAsia="ru-RU" w:bidi="ar-SA"/>
    </w:rPr>
  </w:style>
  <w:style w:type="paragraph" w:customStyle="1" w:styleId="d1efe8f1eeea">
    <w:name w:val="Сd1пefиe8сf1оeeкea"/>
    <w:basedOn w:val="cef1edeee2edeee9f2e5eaf1f2"/>
    <w:uiPriority w:val="99"/>
    <w:qFormat/>
  </w:style>
  <w:style w:type="paragraph" w:customStyle="1" w:styleId="HeaderandFooter">
    <w:name w:val="Header and Footer"/>
    <w:basedOn w:val="Normln"/>
    <w:qFormat/>
  </w:style>
  <w:style w:type="paragraph" w:styleId="Zhlav">
    <w:name w:val="header"/>
    <w:basedOn w:val="Normln"/>
    <w:uiPriority w:val="99"/>
    <w:unhideWhenUsed/>
    <w:pPr>
      <w:tabs>
        <w:tab w:val="center" w:pos="4677"/>
        <w:tab w:val="right" w:pos="9355"/>
      </w:tabs>
    </w:pPr>
    <w:rPr>
      <w:rFonts w:cs="Mangal"/>
      <w:szCs w:val="21"/>
    </w:rPr>
  </w:style>
  <w:style w:type="paragraph" w:styleId="Zpat">
    <w:name w:val="footer"/>
    <w:basedOn w:val="Normln"/>
    <w:uiPriority w:val="99"/>
    <w:unhideWhenUsed/>
    <w:pPr>
      <w:tabs>
        <w:tab w:val="center" w:pos="4677"/>
        <w:tab w:val="right" w:pos="9355"/>
      </w:tabs>
    </w:pPr>
    <w:rPr>
      <w:rFonts w:cs="Mangal"/>
      <w:szCs w:val="21"/>
    </w:rPr>
  </w:style>
  <w:style w:type="paragraph" w:customStyle="1" w:styleId="a4">
    <w:name w:val="Содержимое таблицы"/>
    <w:basedOn w:val="Normln"/>
    <w:qFormat/>
    <w:pPr>
      <w:suppressLineNumbers/>
    </w:pPr>
  </w:style>
  <w:style w:type="paragraph" w:styleId="Textbubliny">
    <w:name w:val="Balloon Text"/>
    <w:basedOn w:val="Normln"/>
    <w:uiPriority w:val="99"/>
    <w:unhideWhenUsed/>
    <w:qFormat/>
    <w:rPr>
      <w:rFonts w:ascii="Segoe UI" w:hAnsi="Segoe UI" w:cs="Mangal"/>
      <w:sz w:val="18"/>
      <w:szCs w:val="16"/>
    </w:rPr>
  </w:style>
  <w:style w:type="paragraph" w:styleId="Pedmtkomente">
    <w:name w:val="annotation subject"/>
    <w:basedOn w:val="Textkomente"/>
    <w:next w:val="Textkomente"/>
    <w:uiPriority w:val="99"/>
    <w:unhideWhenUsed/>
    <w:qFormat/>
    <w:rPr>
      <w:b/>
      <w:bCs/>
    </w:rPr>
  </w:style>
  <w:style w:type="paragraph" w:customStyle="1" w:styleId="Odstavecseseznamem1">
    <w:name w:val="Odstavec se seznamem1"/>
    <w:basedOn w:val="Normln"/>
    <w:qFormat/>
    <w:pPr>
      <w:ind w:left="720"/>
    </w:pPr>
    <w:rPr>
      <w:rFonts w:cs="Times New Roman"/>
      <w:kern w:val="0"/>
      <w:lang w:eastAsia="ru-RU" w:bidi="ar-SA"/>
    </w:rPr>
  </w:style>
  <w:style w:type="paragraph" w:customStyle="1" w:styleId="cde0e7e2e0ede8e5">
    <w:name w:val="Нcdаe0зe7вe2аe0нedиe8еe5"/>
    <w:basedOn w:val="Normln"/>
    <w:uiPriority w:val="99"/>
    <w:qFormat/>
    <w:pPr>
      <w:suppressLineNumbers/>
      <w:suppressAutoHyphens w:val="0"/>
      <w:spacing w:before="120" w:after="120"/>
    </w:pPr>
    <w:rPr>
      <w:rFonts w:cs="Times New Roman"/>
      <w:i/>
      <w:iCs/>
      <w:kern w:val="0"/>
      <w:lang w:eastAsia="ru-RU" w:bidi="ar-SA"/>
    </w:rPr>
  </w:style>
  <w:style w:type="paragraph" w:styleId="Textkomente">
    <w:name w:val="annotation text"/>
    <w:basedOn w:val="Normln"/>
    <w:uiPriority w:val="99"/>
    <w:unhideWhenUsed/>
    <w:qFormat/>
    <w:rPr>
      <w:rFonts w:cs="Mangal"/>
      <w:sz w:val="20"/>
      <w:szCs w:val="18"/>
    </w:rPr>
  </w:style>
  <w:style w:type="paragraph" w:customStyle="1" w:styleId="c7e0e3eeebeee2eeea">
    <w:name w:val="Зc7аe0гe3оeeлebоeeвe2оeeкea"/>
    <w:basedOn w:val="Normln"/>
    <w:next w:val="cef1edeee2edeee9f2e5eaf1f2"/>
    <w:uiPriority w:val="99"/>
    <w:qFormat/>
    <w:pPr>
      <w:keepNext/>
      <w:suppressAutoHyphens w:val="0"/>
      <w:spacing w:before="240" w:after="120"/>
    </w:pPr>
    <w:rPr>
      <w:rFonts w:ascii="Liberation Sans" w:hAnsi="Liberation Sans" w:cs="Liberation Sans"/>
      <w:kern w:val="0"/>
      <w:sz w:val="28"/>
      <w:szCs w:val="28"/>
      <w:lang w:eastAsia="ru-RU" w:bidi="ar-SA"/>
    </w:rPr>
  </w:style>
  <w:style w:type="paragraph" w:customStyle="1" w:styleId="c2e5f0f5ede8e9eaeeebeeedf2e8f2f3eb">
    <w:name w:val="Вc2еe5рf0хf5нedиe8йe9 кeaоeeлebоeeнedтf2иe8тf2уf3лeb"/>
    <w:basedOn w:val="Normln"/>
    <w:uiPriority w:val="99"/>
    <w:qFormat/>
    <w:pPr>
      <w:suppressAutoHyphens w:val="0"/>
    </w:pPr>
    <w:rPr>
      <w:rFonts w:cs="Times New Roman"/>
      <w:kern w:val="0"/>
      <w:lang w:eastAsia="ru-RU" w:bidi="ar-SA"/>
    </w:rPr>
  </w:style>
  <w:style w:type="paragraph" w:customStyle="1" w:styleId="c0e1e7e0f6f1efe8f1eae0">
    <w:name w:val="Аc0бe1зe7аe0цf6 сf1пefиe8сf1кeaаe0"/>
    <w:basedOn w:val="Normln"/>
    <w:uiPriority w:val="99"/>
    <w:qFormat/>
    <w:pPr>
      <w:suppressAutoHyphens w:val="0"/>
      <w:ind w:left="720"/>
      <w:contextualSpacing/>
    </w:pPr>
    <w:rPr>
      <w:rFonts w:cs="Times New Roman"/>
      <w:kern w:val="0"/>
      <w:lang w:eastAsia="ru-RU" w:bidi="ar-SA"/>
    </w:rPr>
  </w:style>
  <w:style w:type="paragraph" w:customStyle="1" w:styleId="d1eee4e5f0e6e8eceee5f2e0e1ebe8f6fb">
    <w:name w:val="Сd1оeeдe4еe5рf0жe6иe8мecоeeеe5 тf2аe0бe1лebиe8цf6ыfb"/>
    <w:basedOn w:val="Normln"/>
    <w:uiPriority w:val="99"/>
    <w:qFormat/>
    <w:pPr>
      <w:suppressAutoHyphens w:val="0"/>
    </w:pPr>
    <w:rPr>
      <w:rFonts w:cs="Times New Roman"/>
      <w:kern w:val="0"/>
      <w:lang w:eastAsia="ru-RU" w:bidi="ar-SA"/>
    </w:rPr>
  </w:style>
  <w:style w:type="paragraph" w:customStyle="1" w:styleId="10">
    <w:name w:val="Без инт_1"/>
    <w:basedOn w:val="Bezmezer"/>
    <w:qFormat/>
    <w:rsid w:val="00995713"/>
    <w:pPr>
      <w:widowControl/>
      <w:suppressAutoHyphens w:val="0"/>
      <w:jc w:val="both"/>
    </w:pPr>
    <w:rPr>
      <w:rFonts w:ascii="Times New Roman" w:hAnsi="Times New Roman" w:cs="Times New Roman"/>
      <w:kern w:val="0"/>
      <w:sz w:val="22"/>
      <w:szCs w:val="22"/>
      <w:lang w:val="cs-CZ" w:eastAsia="cs-CZ" w:bidi="ar-SA"/>
    </w:rPr>
  </w:style>
  <w:style w:type="table" w:styleId="Mkatabulky">
    <w:name w:val="Table Grid"/>
    <w:basedOn w:val="Normlntabulka"/>
    <w:uiPriority w:val="39"/>
    <w:rsid w:val="00F26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s.bussystem.eu/dealer" TargetMode="External"/><Relationship Id="rId13" Type="http://schemas.openxmlformats.org/officeDocument/2006/relationships/hyperlink" Target="https://ws.bussystem.eu/deal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s.bussystem.eu/deal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s.bussystem.eu/deal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s.bussystem.eu/dealer" TargetMode="External"/><Relationship Id="rId4" Type="http://schemas.openxmlformats.org/officeDocument/2006/relationships/settings" Target="settings.xml"/><Relationship Id="rId9" Type="http://schemas.openxmlformats.org/officeDocument/2006/relationships/hyperlink" Target="https://bussystem.eu/exchange.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5A1E1-3B67-4073-BD9E-AC422A42D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4857</Words>
  <Characters>28661</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Arshevskiy</dc:creator>
  <dc:description/>
  <cp:lastModifiedBy>Václava Drbohlavová</cp:lastModifiedBy>
  <cp:revision>9</cp:revision>
  <dcterms:created xsi:type="dcterms:W3CDTF">2021-12-23T05:59:00Z</dcterms:created>
  <dcterms:modified xsi:type="dcterms:W3CDTF">2022-08-17T10:39:00Z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1049-10.2.0.6051</vt:lpwstr>
  </property>
</Properties>
</file>