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3CA3" w14:textId="77777777" w:rsidR="004471D7" w:rsidRPr="00224EE9" w:rsidRDefault="003A0F01" w:rsidP="00373AF0">
      <w:pPr>
        <w:spacing w:line="276" w:lineRule="auto"/>
        <w:jc w:val="center"/>
        <w:rPr>
          <w:b/>
        </w:rPr>
      </w:pPr>
      <w:r w:rsidRPr="00224EE9">
        <w:rPr>
          <w:b/>
        </w:rPr>
        <w:t>NÁJEMNÍ SMLOUVA</w:t>
      </w:r>
    </w:p>
    <w:p w14:paraId="2204E919" w14:textId="77777777" w:rsidR="001D4E4E" w:rsidRPr="00224EE9" w:rsidRDefault="001D4E4E" w:rsidP="00373AF0">
      <w:pPr>
        <w:spacing w:line="276" w:lineRule="auto"/>
        <w:jc w:val="center"/>
        <w:rPr>
          <w:b/>
        </w:rPr>
      </w:pPr>
      <w:r w:rsidRPr="00224EE9">
        <w:t>(„</w:t>
      </w:r>
      <w:r w:rsidRPr="00224EE9">
        <w:rPr>
          <w:b/>
        </w:rPr>
        <w:t>Smlouva</w:t>
      </w:r>
      <w:r w:rsidRPr="00224EE9">
        <w:t>“)</w:t>
      </w:r>
    </w:p>
    <w:p w14:paraId="316F1A2E" w14:textId="1757AA73" w:rsidR="00403A98" w:rsidRPr="00224EE9" w:rsidRDefault="001D4E4E" w:rsidP="00373AF0">
      <w:pPr>
        <w:spacing w:line="276" w:lineRule="auto"/>
        <w:jc w:val="center"/>
      </w:pPr>
      <w:r w:rsidRPr="00224EE9">
        <w:t xml:space="preserve">uzavřená </w:t>
      </w:r>
      <w:r w:rsidR="006202C3" w:rsidRPr="00224EE9">
        <w:t>podle ustanovení</w:t>
      </w:r>
      <w:r w:rsidRPr="00224EE9">
        <w:t xml:space="preserve"> </w:t>
      </w:r>
      <w:r w:rsidR="003A0F01" w:rsidRPr="00224EE9">
        <w:t>§ 2</w:t>
      </w:r>
      <w:r w:rsidR="00934B63">
        <w:t>302</w:t>
      </w:r>
      <w:r w:rsidR="003A0F01" w:rsidRPr="00224EE9">
        <w:t xml:space="preserve"> a násl.</w:t>
      </w:r>
      <w:r w:rsidR="00180B3C" w:rsidRPr="00224EE9">
        <w:t xml:space="preserve"> </w:t>
      </w:r>
      <w:r w:rsidR="003A0F01" w:rsidRPr="00224EE9">
        <w:t>zákona č. 8</w:t>
      </w:r>
      <w:r w:rsidRPr="00224EE9">
        <w:t>9/2012 Sb., občanského zákoníku („</w:t>
      </w:r>
      <w:r w:rsidRPr="00224EE9">
        <w:rPr>
          <w:b/>
        </w:rPr>
        <w:t>Občanský zákoník</w:t>
      </w:r>
      <w:r w:rsidRPr="00224EE9">
        <w:t>“)</w:t>
      </w:r>
    </w:p>
    <w:p w14:paraId="29F52822" w14:textId="77777777" w:rsidR="00FC50B1" w:rsidRPr="00224EE9" w:rsidRDefault="00FC50B1" w:rsidP="00373AF0">
      <w:pPr>
        <w:spacing w:line="276" w:lineRule="auto"/>
        <w:rPr>
          <w:b/>
        </w:rPr>
      </w:pPr>
    </w:p>
    <w:p w14:paraId="0E4C3619" w14:textId="538B8188" w:rsidR="00010FD2" w:rsidRPr="00224EE9" w:rsidRDefault="001D4E4E" w:rsidP="00373AF0">
      <w:pPr>
        <w:spacing w:line="276" w:lineRule="auto"/>
        <w:rPr>
          <w:b/>
        </w:rPr>
      </w:pPr>
      <w:r w:rsidRPr="00224EE9">
        <w:rPr>
          <w:b/>
        </w:rPr>
        <w:t xml:space="preserve">SMLUVNÍ STRANY: </w:t>
      </w:r>
    </w:p>
    <w:p w14:paraId="1CC41954" w14:textId="3DE561DE" w:rsidR="008268B0" w:rsidRPr="00224EE9" w:rsidRDefault="007C76BB" w:rsidP="00373AF0">
      <w:pPr>
        <w:spacing w:line="276" w:lineRule="auto"/>
        <w:rPr>
          <w:b/>
        </w:rPr>
      </w:pPr>
      <w:r w:rsidRPr="007C76BB">
        <w:rPr>
          <w:b/>
        </w:rPr>
        <w:t xml:space="preserve">OAMP </w:t>
      </w:r>
      <w:proofErr w:type="spellStart"/>
      <w:r w:rsidRPr="007C76BB">
        <w:rPr>
          <w:b/>
        </w:rPr>
        <w:t>Hall</w:t>
      </w:r>
      <w:proofErr w:type="spellEnd"/>
      <w:r w:rsidRPr="007C76BB">
        <w:rPr>
          <w:b/>
        </w:rPr>
        <w:t xml:space="preserve"> 2 s.r.o.</w:t>
      </w:r>
    </w:p>
    <w:p w14:paraId="2A0C607E" w14:textId="77777777" w:rsidR="001D4E4E" w:rsidRPr="00224EE9" w:rsidRDefault="001D4E4E" w:rsidP="00373AF0">
      <w:pPr>
        <w:spacing w:line="276" w:lineRule="auto"/>
      </w:pPr>
      <w:r w:rsidRPr="00224EE9">
        <w:t xml:space="preserve">se sídlem </w:t>
      </w:r>
      <w:r w:rsidR="00C00669" w:rsidRPr="00224EE9">
        <w:t>28. října 3346/91, Moravská Ostrava, 702 00 Ostrava</w:t>
      </w:r>
    </w:p>
    <w:p w14:paraId="37DE855C" w14:textId="39F8A85B" w:rsidR="001D4E4E" w:rsidRPr="00224EE9" w:rsidRDefault="001D4E4E" w:rsidP="00373AF0">
      <w:pPr>
        <w:spacing w:line="276" w:lineRule="auto"/>
      </w:pPr>
      <w:r w:rsidRPr="00224EE9">
        <w:t xml:space="preserve">IČO: </w:t>
      </w:r>
      <w:r w:rsidR="007C76BB" w:rsidRPr="007C76BB">
        <w:t>078</w:t>
      </w:r>
      <w:r w:rsidR="007C76BB">
        <w:t xml:space="preserve"> </w:t>
      </w:r>
      <w:r w:rsidR="007C76BB" w:rsidRPr="007C76BB">
        <w:t>99</w:t>
      </w:r>
      <w:r w:rsidR="007C76BB">
        <w:t xml:space="preserve"> </w:t>
      </w:r>
      <w:r w:rsidR="007C76BB" w:rsidRPr="007C76BB">
        <w:t>505</w:t>
      </w:r>
    </w:p>
    <w:p w14:paraId="6EAEEE1D" w14:textId="574F033A" w:rsidR="00424A8F" w:rsidRPr="00224EE9" w:rsidRDefault="00424A8F" w:rsidP="00373AF0">
      <w:pPr>
        <w:spacing w:line="276" w:lineRule="auto"/>
      </w:pPr>
      <w:r w:rsidRPr="00224EE9">
        <w:t>společnost zapsaná v obchodním rejstříku vedeném Krajským soudem v </w:t>
      </w:r>
      <w:r w:rsidR="00353732" w:rsidRPr="00224EE9">
        <w:t>Ostravě</w:t>
      </w:r>
      <w:r w:rsidRPr="00224EE9">
        <w:t xml:space="preserve">, oddíl C, vložka </w:t>
      </w:r>
      <w:r w:rsidR="007C76BB" w:rsidRPr="007C76BB">
        <w:t>77635</w:t>
      </w:r>
    </w:p>
    <w:p w14:paraId="47F1CA9E" w14:textId="1A224942" w:rsidR="001D4E4E" w:rsidRDefault="00424A8F" w:rsidP="00373AF0">
      <w:pPr>
        <w:spacing w:line="276" w:lineRule="auto"/>
      </w:pPr>
      <w:r w:rsidRPr="00224EE9">
        <w:t>z</w:t>
      </w:r>
      <w:r w:rsidR="001D4E4E" w:rsidRPr="00224EE9">
        <w:t>astoupená</w:t>
      </w:r>
      <w:r w:rsidRPr="00224EE9">
        <w:t xml:space="preserve"> </w:t>
      </w:r>
      <w:r w:rsidR="009B72F6" w:rsidRPr="00224EE9">
        <w:t>Petrem Kalinou</w:t>
      </w:r>
      <w:r w:rsidR="007C76BB">
        <w:t xml:space="preserve"> a Ing. Danielem Kollárem</w:t>
      </w:r>
      <w:r w:rsidR="009B72F6" w:rsidRPr="00224EE9">
        <w:t>, jednatel</w:t>
      </w:r>
      <w:r w:rsidR="007C76BB">
        <w:t>i</w:t>
      </w:r>
    </w:p>
    <w:p w14:paraId="21F6E172" w14:textId="77777777" w:rsidR="001D4E4E" w:rsidRPr="00224EE9" w:rsidRDefault="001D4E4E" w:rsidP="00373AF0">
      <w:pPr>
        <w:spacing w:line="276" w:lineRule="auto"/>
      </w:pPr>
      <w:r w:rsidRPr="00224EE9">
        <w:t>(„</w:t>
      </w:r>
      <w:r w:rsidRPr="00224EE9">
        <w:rPr>
          <w:b/>
        </w:rPr>
        <w:t>Pronajímatel</w:t>
      </w:r>
      <w:r w:rsidRPr="00224EE9">
        <w:t>“)</w:t>
      </w:r>
    </w:p>
    <w:p w14:paraId="1733A849" w14:textId="77777777" w:rsidR="001D4E4E" w:rsidRPr="00224EE9" w:rsidRDefault="001D4E4E" w:rsidP="00373AF0">
      <w:pPr>
        <w:spacing w:line="276" w:lineRule="auto"/>
      </w:pPr>
      <w:r w:rsidRPr="00224EE9">
        <w:t>a</w:t>
      </w:r>
    </w:p>
    <w:p w14:paraId="33CBB224" w14:textId="6DA6700F" w:rsidR="00353732" w:rsidRPr="00053769" w:rsidRDefault="00053769" w:rsidP="00373AF0">
      <w:pPr>
        <w:spacing w:line="276" w:lineRule="auto"/>
        <w:rPr>
          <w:b/>
          <w:bCs/>
        </w:rPr>
      </w:pPr>
      <w:r w:rsidRPr="00053769">
        <w:rPr>
          <w:b/>
          <w:bCs/>
        </w:rPr>
        <w:t xml:space="preserve">Česká pošta, </w:t>
      </w:r>
      <w:proofErr w:type="spellStart"/>
      <w:r w:rsidRPr="00053769">
        <w:rPr>
          <w:b/>
          <w:bCs/>
        </w:rPr>
        <w:t>s.p</w:t>
      </w:r>
      <w:proofErr w:type="spellEnd"/>
      <w:r w:rsidRPr="00053769">
        <w:rPr>
          <w:b/>
          <w:bCs/>
        </w:rPr>
        <w:t>.</w:t>
      </w:r>
    </w:p>
    <w:p w14:paraId="287DDCB5" w14:textId="66A6A033" w:rsidR="001D4E4E" w:rsidRPr="00224EE9" w:rsidRDefault="001D4E4E" w:rsidP="00373AF0">
      <w:pPr>
        <w:spacing w:line="276" w:lineRule="auto"/>
      </w:pPr>
      <w:r w:rsidRPr="00224EE9">
        <w:t xml:space="preserve">se sídlem </w:t>
      </w:r>
      <w:r w:rsidR="00BA271E" w:rsidRPr="00BA271E">
        <w:t>Praha 1, Politických vězňů 909/4, PSČ 22599</w:t>
      </w:r>
    </w:p>
    <w:p w14:paraId="7F88C61F" w14:textId="56F64CE9" w:rsidR="00353732" w:rsidRPr="00224EE9" w:rsidRDefault="001D4E4E" w:rsidP="00373AF0">
      <w:pPr>
        <w:spacing w:line="276" w:lineRule="auto"/>
      </w:pPr>
      <w:r w:rsidRPr="00224EE9">
        <w:t xml:space="preserve">IČO: </w:t>
      </w:r>
      <w:r w:rsidR="00BA271E" w:rsidRPr="00BA271E">
        <w:t>471</w:t>
      </w:r>
      <w:r w:rsidR="00C20BCE">
        <w:t xml:space="preserve"> </w:t>
      </w:r>
      <w:r w:rsidR="00BA271E" w:rsidRPr="00BA271E">
        <w:t>14</w:t>
      </w:r>
      <w:r w:rsidR="00C20BCE">
        <w:t xml:space="preserve"> </w:t>
      </w:r>
      <w:r w:rsidR="00BA271E" w:rsidRPr="00BA271E">
        <w:t>983</w:t>
      </w:r>
    </w:p>
    <w:p w14:paraId="3D258035" w14:textId="49AF2626" w:rsidR="00424A8F" w:rsidRPr="00224EE9" w:rsidRDefault="00E7596C" w:rsidP="00373AF0">
      <w:pPr>
        <w:spacing w:line="276" w:lineRule="auto"/>
      </w:pPr>
      <w:r>
        <w:t>podnik</w:t>
      </w:r>
      <w:r w:rsidRPr="00224EE9">
        <w:t xml:space="preserve"> </w:t>
      </w:r>
      <w:r w:rsidR="00424A8F" w:rsidRPr="00224EE9">
        <w:t>zapsan</w:t>
      </w:r>
      <w:r>
        <w:t>ý</w:t>
      </w:r>
      <w:r w:rsidR="00424A8F" w:rsidRPr="00224EE9">
        <w:t xml:space="preserve"> v obchodním rejstříku vedeném </w:t>
      </w:r>
      <w:r w:rsidR="00374DDE">
        <w:t>Městským</w:t>
      </w:r>
      <w:r w:rsidR="00424A8F" w:rsidRPr="00224EE9">
        <w:t xml:space="preserve"> soudem v </w:t>
      </w:r>
      <w:r w:rsidR="00374DDE">
        <w:t>Praze</w:t>
      </w:r>
      <w:r w:rsidR="00424A8F" w:rsidRPr="00224EE9">
        <w:t xml:space="preserve">, oddíl </w:t>
      </w:r>
      <w:r w:rsidR="00374DDE">
        <w:t>A</w:t>
      </w:r>
      <w:r w:rsidR="00424A8F" w:rsidRPr="00224EE9">
        <w:t xml:space="preserve">, vložka </w:t>
      </w:r>
      <w:r w:rsidR="00374DDE">
        <w:t>7565</w:t>
      </w:r>
    </w:p>
    <w:p w14:paraId="62B44F4A" w14:textId="239FD02E" w:rsidR="001D4E4E" w:rsidRPr="00224EE9" w:rsidRDefault="00424A8F" w:rsidP="00373AF0">
      <w:pPr>
        <w:spacing w:line="276" w:lineRule="auto"/>
      </w:pPr>
      <w:r w:rsidRPr="00224EE9">
        <w:t>z</w:t>
      </w:r>
      <w:r w:rsidR="001D4E4E" w:rsidRPr="00224EE9">
        <w:t>astoupen</w:t>
      </w:r>
      <w:r w:rsidR="00E6336E" w:rsidRPr="00224EE9">
        <w:t xml:space="preserve"> </w:t>
      </w:r>
      <w:r w:rsidR="00E83DEF">
        <w:t>Ing. Romanem Knapem, generálním ředitelem</w:t>
      </w:r>
    </w:p>
    <w:p w14:paraId="3A52A226" w14:textId="77777777" w:rsidR="001D4E4E" w:rsidRPr="00224EE9" w:rsidRDefault="001D4E4E" w:rsidP="00373AF0">
      <w:pPr>
        <w:spacing w:line="276" w:lineRule="auto"/>
      </w:pPr>
      <w:r w:rsidRPr="00224EE9">
        <w:t>(„</w:t>
      </w:r>
      <w:r w:rsidRPr="00224EE9">
        <w:rPr>
          <w:b/>
        </w:rPr>
        <w:t>Nájemce</w:t>
      </w:r>
      <w:r w:rsidRPr="00224EE9">
        <w:t>“)</w:t>
      </w:r>
      <w:r w:rsidR="00C67663" w:rsidRPr="00224EE9">
        <w:t xml:space="preserve"> </w:t>
      </w:r>
    </w:p>
    <w:p w14:paraId="30599035" w14:textId="5C5357E8" w:rsidR="001D4E4E" w:rsidRPr="00224EE9" w:rsidRDefault="00C67663" w:rsidP="00373AF0">
      <w:pPr>
        <w:spacing w:line="276" w:lineRule="auto"/>
      </w:pPr>
      <w:r w:rsidRPr="00224EE9">
        <w:t>(Pronajímatel a Nájemce společně také jako „</w:t>
      </w:r>
      <w:r w:rsidRPr="00224EE9">
        <w:rPr>
          <w:b/>
        </w:rPr>
        <w:t>Strany</w:t>
      </w:r>
      <w:r w:rsidRPr="00224EE9">
        <w:t>“ či jednotlivě jako „</w:t>
      </w:r>
      <w:r w:rsidRPr="00224EE9">
        <w:rPr>
          <w:b/>
        </w:rPr>
        <w:t>Strana</w:t>
      </w:r>
      <w:r w:rsidRPr="00224EE9">
        <w:t>“)</w:t>
      </w:r>
    </w:p>
    <w:p w14:paraId="5A8B7B9A" w14:textId="77777777" w:rsidR="00FC50B1" w:rsidRPr="00224EE9" w:rsidRDefault="00FC50B1" w:rsidP="00373AF0">
      <w:pPr>
        <w:pStyle w:val="Level2"/>
        <w:numPr>
          <w:ilvl w:val="0"/>
          <w:numId w:val="0"/>
        </w:numPr>
        <w:tabs>
          <w:tab w:val="left" w:pos="709"/>
        </w:tabs>
        <w:spacing w:after="120" w:line="276" w:lineRule="auto"/>
        <w:ind w:left="709" w:hanging="709"/>
        <w:rPr>
          <w:rFonts w:asciiTheme="minorHAnsi" w:hAnsiTheme="minorHAnsi" w:cstheme="minorHAnsi"/>
          <w:b/>
          <w:sz w:val="20"/>
          <w:szCs w:val="20"/>
          <w:u w:val="single"/>
          <w:lang w:val="cs-CZ"/>
        </w:rPr>
      </w:pPr>
    </w:p>
    <w:p w14:paraId="30D02657" w14:textId="4F49BAAE" w:rsidR="00FC50B1" w:rsidRPr="00224EE9" w:rsidRDefault="00FC50B1" w:rsidP="00373AF0">
      <w:pPr>
        <w:pStyle w:val="Level2"/>
        <w:numPr>
          <w:ilvl w:val="0"/>
          <w:numId w:val="0"/>
        </w:numPr>
        <w:tabs>
          <w:tab w:val="left" w:pos="709"/>
        </w:tabs>
        <w:spacing w:after="120" w:line="276" w:lineRule="auto"/>
        <w:ind w:left="709" w:hanging="709"/>
        <w:rPr>
          <w:rFonts w:asciiTheme="minorHAnsi" w:hAnsiTheme="minorHAnsi" w:cstheme="minorHAnsi"/>
          <w:b/>
          <w:sz w:val="20"/>
          <w:szCs w:val="20"/>
          <w:u w:val="single"/>
          <w:lang w:val="cs-CZ"/>
        </w:rPr>
      </w:pPr>
      <w:r w:rsidRPr="00224EE9">
        <w:rPr>
          <w:rFonts w:asciiTheme="minorHAnsi" w:hAnsiTheme="minorHAnsi" w:cstheme="minorHAnsi"/>
          <w:b/>
          <w:sz w:val="20"/>
          <w:szCs w:val="20"/>
          <w:u w:val="single"/>
          <w:lang w:val="cs-CZ"/>
        </w:rPr>
        <w:t>Vzhledem k tomu, že:</w:t>
      </w:r>
    </w:p>
    <w:p w14:paraId="4064936F" w14:textId="520DD816" w:rsidR="001F4293" w:rsidRDefault="001F4293" w:rsidP="00373AF0">
      <w:pPr>
        <w:pStyle w:val="Level2"/>
        <w:numPr>
          <w:ilvl w:val="1"/>
          <w:numId w:val="27"/>
        </w:numPr>
        <w:tabs>
          <w:tab w:val="left" w:pos="567"/>
        </w:tabs>
        <w:spacing w:after="120" w:line="276" w:lineRule="auto"/>
        <w:ind w:left="567" w:hanging="573"/>
        <w:rPr>
          <w:rFonts w:asciiTheme="minorHAnsi" w:eastAsiaTheme="minorHAnsi" w:hAnsiTheme="minorHAnsi" w:cstheme="minorBidi"/>
          <w:sz w:val="20"/>
          <w:szCs w:val="22"/>
          <w:lang w:val="cs-CZ" w:eastAsia="en-US"/>
        </w:rPr>
      </w:pPr>
      <w:r>
        <w:rPr>
          <w:rFonts w:asciiTheme="minorHAnsi" w:eastAsiaTheme="minorHAnsi" w:hAnsiTheme="minorHAnsi" w:cstheme="minorBidi"/>
          <w:sz w:val="20"/>
          <w:szCs w:val="22"/>
          <w:lang w:val="cs-CZ" w:eastAsia="en-US"/>
        </w:rPr>
        <w:t xml:space="preserve">Dne </w:t>
      </w:r>
      <w:r w:rsidR="007626AE">
        <w:rPr>
          <w:rFonts w:asciiTheme="minorHAnsi" w:eastAsiaTheme="minorHAnsi" w:hAnsiTheme="minorHAnsi" w:cstheme="minorBidi"/>
          <w:sz w:val="20"/>
          <w:szCs w:val="22"/>
          <w:lang w:val="cs-CZ" w:eastAsia="en-US"/>
        </w:rPr>
        <w:t>20.1.2022</w:t>
      </w:r>
      <w:r w:rsidRPr="0075523A">
        <w:rPr>
          <w:rFonts w:asciiTheme="minorHAnsi" w:eastAsiaTheme="minorHAnsi" w:hAnsiTheme="minorHAnsi" w:cstheme="minorBidi"/>
          <w:sz w:val="20"/>
          <w:szCs w:val="22"/>
          <w:lang w:val="cs-CZ" w:eastAsia="en-US"/>
        </w:rPr>
        <w:t xml:space="preserve"> uzavřel</w:t>
      </w:r>
      <w:r w:rsidR="0075523A" w:rsidRPr="0075523A">
        <w:rPr>
          <w:rFonts w:asciiTheme="minorHAnsi" w:eastAsiaTheme="minorHAnsi" w:hAnsiTheme="minorHAnsi" w:cstheme="minorBidi"/>
          <w:sz w:val="20"/>
          <w:szCs w:val="22"/>
          <w:lang w:val="cs-CZ" w:eastAsia="en-US"/>
        </w:rPr>
        <w:t>y</w:t>
      </w:r>
      <w:r w:rsidRPr="0075523A">
        <w:rPr>
          <w:rFonts w:asciiTheme="minorHAnsi" w:eastAsiaTheme="minorHAnsi" w:hAnsiTheme="minorHAnsi" w:cstheme="minorBidi"/>
          <w:sz w:val="20"/>
          <w:szCs w:val="22"/>
          <w:lang w:val="cs-CZ" w:eastAsia="en-US"/>
        </w:rPr>
        <w:t xml:space="preserve"> </w:t>
      </w:r>
      <w:r w:rsidR="0075523A" w:rsidRPr="0075523A">
        <w:rPr>
          <w:rFonts w:asciiTheme="minorHAnsi" w:eastAsiaTheme="minorHAnsi" w:hAnsiTheme="minorHAnsi" w:cstheme="minorBidi"/>
          <w:sz w:val="20"/>
          <w:szCs w:val="22"/>
          <w:lang w:val="cs-CZ" w:eastAsia="en-US"/>
        </w:rPr>
        <w:t>S</w:t>
      </w:r>
      <w:r w:rsidRPr="0075523A">
        <w:rPr>
          <w:rFonts w:asciiTheme="minorHAnsi" w:eastAsiaTheme="minorHAnsi" w:hAnsiTheme="minorHAnsi" w:cstheme="minorBidi"/>
          <w:sz w:val="20"/>
          <w:szCs w:val="22"/>
          <w:lang w:val="cs-CZ" w:eastAsia="en-US"/>
        </w:rPr>
        <w:t xml:space="preserve">trany </w:t>
      </w:r>
      <w:r w:rsidR="009F1195">
        <w:rPr>
          <w:rFonts w:asciiTheme="minorHAnsi" w:eastAsiaTheme="minorHAnsi" w:hAnsiTheme="minorHAnsi" w:cstheme="minorBidi"/>
          <w:sz w:val="20"/>
          <w:szCs w:val="22"/>
          <w:lang w:val="cs-CZ" w:eastAsia="en-US"/>
        </w:rPr>
        <w:t>S</w:t>
      </w:r>
      <w:r w:rsidR="007F1262">
        <w:rPr>
          <w:rFonts w:asciiTheme="minorHAnsi" w:eastAsiaTheme="minorHAnsi" w:hAnsiTheme="minorHAnsi" w:cstheme="minorBidi"/>
          <w:sz w:val="20"/>
          <w:szCs w:val="22"/>
          <w:lang w:val="cs-CZ" w:eastAsia="en-US"/>
        </w:rPr>
        <w:t>mlouvu</w:t>
      </w:r>
      <w:r w:rsidR="009F1195">
        <w:rPr>
          <w:rFonts w:asciiTheme="minorHAnsi" w:eastAsiaTheme="minorHAnsi" w:hAnsiTheme="minorHAnsi" w:cstheme="minorBidi"/>
          <w:sz w:val="20"/>
          <w:szCs w:val="22"/>
          <w:lang w:val="cs-CZ" w:eastAsia="en-US"/>
        </w:rPr>
        <w:t xml:space="preserve"> o smlouvě budoucí nájemní</w:t>
      </w:r>
      <w:r w:rsidR="00A03020">
        <w:rPr>
          <w:rFonts w:asciiTheme="minorHAnsi" w:eastAsiaTheme="minorHAnsi" w:hAnsiTheme="minorHAnsi" w:cstheme="minorBidi"/>
          <w:sz w:val="20"/>
          <w:szCs w:val="22"/>
          <w:lang w:val="cs-CZ" w:eastAsia="en-US"/>
        </w:rPr>
        <w:t xml:space="preserve"> („</w:t>
      </w:r>
      <w:r w:rsidR="00A03020" w:rsidRPr="00A03020">
        <w:rPr>
          <w:rFonts w:asciiTheme="minorHAnsi" w:eastAsiaTheme="minorHAnsi" w:hAnsiTheme="minorHAnsi" w:cstheme="minorBidi"/>
          <w:b/>
          <w:bCs/>
          <w:sz w:val="20"/>
          <w:szCs w:val="22"/>
          <w:lang w:val="cs-CZ" w:eastAsia="en-US"/>
        </w:rPr>
        <w:t>Smlouva o smlouvě budoucí</w:t>
      </w:r>
      <w:r w:rsidR="00A03020">
        <w:rPr>
          <w:rFonts w:asciiTheme="minorHAnsi" w:eastAsiaTheme="minorHAnsi" w:hAnsiTheme="minorHAnsi" w:cstheme="minorBidi"/>
          <w:sz w:val="20"/>
          <w:szCs w:val="22"/>
          <w:lang w:val="cs-CZ" w:eastAsia="en-US"/>
        </w:rPr>
        <w:t>“)</w:t>
      </w:r>
      <w:r w:rsidR="009F1195">
        <w:rPr>
          <w:rFonts w:asciiTheme="minorHAnsi" w:eastAsiaTheme="minorHAnsi" w:hAnsiTheme="minorHAnsi" w:cstheme="minorBidi"/>
          <w:sz w:val="20"/>
          <w:szCs w:val="22"/>
          <w:lang w:val="cs-CZ" w:eastAsia="en-US"/>
        </w:rPr>
        <w:t xml:space="preserve">, </w:t>
      </w:r>
      <w:r w:rsidR="00A03020">
        <w:rPr>
          <w:rFonts w:asciiTheme="minorHAnsi" w:eastAsiaTheme="minorHAnsi" w:hAnsiTheme="minorHAnsi" w:cstheme="minorBidi"/>
          <w:sz w:val="20"/>
          <w:szCs w:val="22"/>
          <w:lang w:val="cs-CZ" w:eastAsia="en-US"/>
        </w:rPr>
        <w:t>která stanovovala podmínky uzavření této Smlouvy, jejímž předmětem je dočasné užívání Předmětu nájmu.</w:t>
      </w:r>
    </w:p>
    <w:p w14:paraId="6C56EDD2" w14:textId="7D84138D" w:rsidR="004D7777" w:rsidRPr="00805028" w:rsidRDefault="00B114D0" w:rsidP="00373AF0">
      <w:pPr>
        <w:pStyle w:val="Level2"/>
        <w:numPr>
          <w:ilvl w:val="1"/>
          <w:numId w:val="27"/>
        </w:numPr>
        <w:tabs>
          <w:tab w:val="left" w:pos="567"/>
        </w:tabs>
        <w:spacing w:after="120" w:line="276" w:lineRule="auto"/>
        <w:ind w:left="567" w:hanging="573"/>
        <w:rPr>
          <w:rFonts w:asciiTheme="minorHAnsi" w:eastAsiaTheme="minorHAnsi" w:hAnsiTheme="minorHAnsi" w:cstheme="minorBidi"/>
          <w:sz w:val="20"/>
          <w:szCs w:val="22"/>
          <w:lang w:val="cs-CZ" w:eastAsia="en-US"/>
        </w:rPr>
      </w:pPr>
      <w:r w:rsidRPr="002C0534">
        <w:rPr>
          <w:rFonts w:asciiTheme="minorHAnsi" w:eastAsiaTheme="minorHAnsi" w:hAnsiTheme="minorHAnsi" w:cstheme="minorBidi"/>
          <w:sz w:val="20"/>
          <w:szCs w:val="22"/>
          <w:lang w:val="cs-CZ" w:eastAsia="en-US"/>
        </w:rPr>
        <w:t xml:space="preserve">Pronajímatel je </w:t>
      </w:r>
      <w:r w:rsidR="00A12BFE" w:rsidRPr="002C0534">
        <w:rPr>
          <w:rFonts w:asciiTheme="minorHAnsi" w:eastAsiaTheme="minorHAnsi" w:hAnsiTheme="minorHAnsi" w:cstheme="minorBidi"/>
          <w:sz w:val="20"/>
          <w:szCs w:val="22"/>
          <w:lang w:val="cs-CZ" w:eastAsia="en-US"/>
        </w:rPr>
        <w:t xml:space="preserve">vlastníkem pozemků </w:t>
      </w:r>
      <w:proofErr w:type="spellStart"/>
      <w:r w:rsidR="00A12BFE" w:rsidRPr="002C0534">
        <w:rPr>
          <w:rFonts w:asciiTheme="minorHAnsi" w:eastAsiaTheme="minorHAnsi" w:hAnsiTheme="minorHAnsi" w:cstheme="minorBidi"/>
          <w:sz w:val="20"/>
          <w:szCs w:val="22"/>
          <w:lang w:val="cs-CZ" w:eastAsia="en-US"/>
        </w:rPr>
        <w:t>parc</w:t>
      </w:r>
      <w:proofErr w:type="spellEnd"/>
      <w:r w:rsidR="00A12BFE" w:rsidRPr="002C0534">
        <w:rPr>
          <w:rFonts w:asciiTheme="minorHAnsi" w:eastAsiaTheme="minorHAnsi" w:hAnsiTheme="minorHAnsi" w:cstheme="minorBidi"/>
          <w:sz w:val="20"/>
          <w:szCs w:val="22"/>
          <w:lang w:val="cs-CZ" w:eastAsia="en-US"/>
        </w:rPr>
        <w:t xml:space="preserve">. č. </w:t>
      </w:r>
      <w:r w:rsidR="001427B2" w:rsidRPr="002C0534">
        <w:rPr>
          <w:rFonts w:asciiTheme="minorHAnsi" w:eastAsiaTheme="minorHAnsi" w:hAnsiTheme="minorHAnsi" w:cstheme="minorBidi"/>
          <w:sz w:val="20"/>
          <w:szCs w:val="22"/>
          <w:lang w:val="cs-CZ" w:eastAsia="en-US"/>
        </w:rPr>
        <w:t>1331/21</w:t>
      </w:r>
      <w:r w:rsidR="00A12BFE"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1331/22</w:t>
      </w:r>
      <w:r w:rsidR="00A12BFE"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1331/23</w:t>
      </w:r>
      <w:r w:rsidR="00A12BFE"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1331/24</w:t>
      </w:r>
      <w:r w:rsidR="00A12BFE"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1331/25</w:t>
      </w:r>
      <w:r w:rsidR="00A12BFE"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1331/26</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1331/27</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1332/44</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1332/45</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1332/46</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1332/47</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1332/48</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1332/49</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1332/50</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1332/51</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1332/52</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1332/53</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1334/7</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1334/8</w:t>
      </w:r>
      <w:r w:rsidR="006C2343" w:rsidRPr="002C0534">
        <w:rPr>
          <w:rFonts w:asciiTheme="minorHAnsi" w:eastAsiaTheme="minorHAnsi" w:hAnsiTheme="minorHAnsi" w:cstheme="minorBidi"/>
          <w:sz w:val="20"/>
          <w:szCs w:val="22"/>
          <w:lang w:val="cs-CZ" w:eastAsia="en-US"/>
        </w:rPr>
        <w:t xml:space="preserve">, </w:t>
      </w:r>
      <w:r w:rsidR="001427B2" w:rsidRPr="002C0534">
        <w:rPr>
          <w:rFonts w:asciiTheme="minorHAnsi" w:eastAsiaTheme="minorHAnsi" w:hAnsiTheme="minorHAnsi" w:cstheme="minorBidi"/>
          <w:sz w:val="20"/>
          <w:szCs w:val="22"/>
          <w:lang w:val="cs-CZ" w:eastAsia="en-US"/>
        </w:rPr>
        <w:t>1334/9</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1334/10</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1334/11</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1335/37</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1335/38</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1335/39</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1335/40</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1335/41</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1336/15</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1336/16</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1336/17</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1336/20</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1336/21</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1336/22</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1339/56</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1339/57</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1340/125</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1340/126</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1340/127</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1340/128</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1340/129</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1366/31</w:t>
      </w:r>
      <w:r w:rsidR="006C2343" w:rsidRPr="002C0534">
        <w:rPr>
          <w:rFonts w:asciiTheme="minorHAnsi" w:eastAsiaTheme="minorHAnsi" w:hAnsiTheme="minorHAnsi" w:cstheme="minorBidi"/>
          <w:sz w:val="20"/>
          <w:szCs w:val="22"/>
          <w:lang w:val="cs-CZ" w:eastAsia="en-US"/>
        </w:rPr>
        <w:t xml:space="preserve">, </w:t>
      </w:r>
      <w:r w:rsidRPr="002C0534">
        <w:rPr>
          <w:rFonts w:asciiTheme="minorHAnsi" w:eastAsiaTheme="minorHAnsi" w:hAnsiTheme="minorHAnsi" w:cstheme="minorBidi"/>
          <w:sz w:val="20"/>
          <w:szCs w:val="22"/>
          <w:lang w:val="cs-CZ" w:eastAsia="en-US"/>
        </w:rPr>
        <w:t>1366/32</w:t>
      </w:r>
      <w:r w:rsidR="00F72DC1" w:rsidRPr="002C0534">
        <w:rPr>
          <w:rFonts w:asciiTheme="minorHAnsi" w:eastAsiaTheme="minorHAnsi" w:hAnsiTheme="minorHAnsi" w:cstheme="minorBidi"/>
          <w:sz w:val="20"/>
          <w:szCs w:val="22"/>
          <w:lang w:val="cs-CZ" w:eastAsia="en-US"/>
        </w:rPr>
        <w:t>, 1366/33, 1366/34, 1366/35, 1366/36, 1366/37, 1366/38, 1433/1, 1433/2, 1458, 1463</w:t>
      </w:r>
      <w:r w:rsidR="00AE36CC" w:rsidRPr="002C0534">
        <w:rPr>
          <w:rFonts w:asciiTheme="minorHAnsi" w:eastAsiaTheme="minorHAnsi" w:hAnsiTheme="minorHAnsi" w:cstheme="minorBidi"/>
          <w:sz w:val="20"/>
          <w:szCs w:val="22"/>
          <w:lang w:val="cs-CZ" w:eastAsia="en-US"/>
        </w:rPr>
        <w:t xml:space="preserve">, vše zapsané na LV č. 730 nacházející se v katastrálním území Mošnov a pozemků </w:t>
      </w:r>
      <w:proofErr w:type="spellStart"/>
      <w:r w:rsidR="00AE36CC" w:rsidRPr="002C0534">
        <w:rPr>
          <w:rFonts w:asciiTheme="minorHAnsi" w:eastAsiaTheme="minorHAnsi" w:hAnsiTheme="minorHAnsi" w:cstheme="minorBidi"/>
          <w:sz w:val="20"/>
          <w:szCs w:val="22"/>
          <w:lang w:val="cs-CZ" w:eastAsia="en-US"/>
        </w:rPr>
        <w:t>parc</w:t>
      </w:r>
      <w:proofErr w:type="spellEnd"/>
      <w:r w:rsidR="00AE36CC" w:rsidRPr="002C0534">
        <w:rPr>
          <w:rFonts w:asciiTheme="minorHAnsi" w:eastAsiaTheme="minorHAnsi" w:hAnsiTheme="minorHAnsi" w:cstheme="minorBidi"/>
          <w:sz w:val="20"/>
          <w:szCs w:val="22"/>
          <w:lang w:val="cs-CZ" w:eastAsia="en-US"/>
        </w:rPr>
        <w:t xml:space="preserve">. č. </w:t>
      </w:r>
      <w:r w:rsidR="002C0534" w:rsidRPr="002C0534">
        <w:rPr>
          <w:rFonts w:asciiTheme="minorHAnsi" w:eastAsiaTheme="minorHAnsi" w:hAnsiTheme="minorHAnsi" w:cstheme="minorBidi"/>
          <w:sz w:val="20"/>
          <w:szCs w:val="22"/>
          <w:lang w:val="cs-CZ" w:eastAsia="en-US"/>
        </w:rPr>
        <w:t>1128/4, 1128/5, 1129/39, 1129/40, 1129/41, 1129/49</w:t>
      </w:r>
      <w:r w:rsidR="00C277CB">
        <w:rPr>
          <w:rFonts w:asciiTheme="minorHAnsi" w:eastAsiaTheme="minorHAnsi" w:hAnsiTheme="minorHAnsi" w:cstheme="minorBidi"/>
          <w:sz w:val="20"/>
          <w:szCs w:val="22"/>
          <w:lang w:val="cs-CZ" w:eastAsia="en-US"/>
        </w:rPr>
        <w:t xml:space="preserve">, vše zapsané na LV č. 1367 nacházející se v katastrálním území </w:t>
      </w:r>
      <w:r w:rsidR="007A6571">
        <w:rPr>
          <w:rFonts w:asciiTheme="minorHAnsi" w:eastAsiaTheme="minorHAnsi" w:hAnsiTheme="minorHAnsi" w:cstheme="minorBidi"/>
          <w:sz w:val="20"/>
          <w:szCs w:val="22"/>
          <w:lang w:val="cs-CZ" w:eastAsia="en-US"/>
        </w:rPr>
        <w:t>Sedlnice</w:t>
      </w:r>
      <w:r w:rsidR="00EC46D4">
        <w:rPr>
          <w:rFonts w:asciiTheme="minorHAnsi" w:eastAsiaTheme="minorHAnsi" w:hAnsiTheme="minorHAnsi" w:cstheme="minorBidi"/>
          <w:sz w:val="20"/>
          <w:szCs w:val="22"/>
          <w:lang w:val="cs-CZ" w:eastAsia="en-US"/>
        </w:rPr>
        <w:t xml:space="preserve"> </w:t>
      </w:r>
      <w:r w:rsidR="001D4537">
        <w:rPr>
          <w:rFonts w:asciiTheme="minorHAnsi" w:eastAsiaTheme="minorHAnsi" w:hAnsiTheme="minorHAnsi" w:cstheme="minorBidi"/>
          <w:sz w:val="20"/>
          <w:szCs w:val="22"/>
          <w:lang w:val="cs-CZ" w:eastAsia="en-US"/>
        </w:rPr>
        <w:t>(„</w:t>
      </w:r>
      <w:r w:rsidR="001D4537" w:rsidRPr="001D4537">
        <w:rPr>
          <w:rFonts w:asciiTheme="minorHAnsi" w:eastAsiaTheme="minorHAnsi" w:hAnsiTheme="minorHAnsi" w:cstheme="minorBidi"/>
          <w:b/>
          <w:bCs/>
          <w:sz w:val="20"/>
          <w:szCs w:val="22"/>
          <w:lang w:val="cs-CZ" w:eastAsia="en-US"/>
        </w:rPr>
        <w:t>Pozemky</w:t>
      </w:r>
      <w:r w:rsidR="001D4537">
        <w:rPr>
          <w:rFonts w:asciiTheme="minorHAnsi" w:eastAsiaTheme="minorHAnsi" w:hAnsiTheme="minorHAnsi" w:cstheme="minorBidi"/>
          <w:sz w:val="20"/>
          <w:szCs w:val="22"/>
          <w:lang w:val="cs-CZ" w:eastAsia="en-US"/>
        </w:rPr>
        <w:t>“);</w:t>
      </w:r>
    </w:p>
    <w:p w14:paraId="2CDBCA45" w14:textId="653E2CAB" w:rsidR="004D7777" w:rsidRPr="00224EE9" w:rsidRDefault="00BC68CB" w:rsidP="00373AF0">
      <w:pPr>
        <w:pStyle w:val="Level2"/>
        <w:numPr>
          <w:ilvl w:val="1"/>
          <w:numId w:val="27"/>
        </w:numPr>
        <w:tabs>
          <w:tab w:val="left" w:pos="567"/>
        </w:tabs>
        <w:spacing w:after="120" w:line="276" w:lineRule="auto"/>
        <w:ind w:left="567" w:hanging="573"/>
        <w:rPr>
          <w:rFonts w:asciiTheme="minorHAnsi" w:eastAsiaTheme="minorHAnsi" w:hAnsiTheme="minorHAnsi" w:cstheme="minorBidi"/>
          <w:sz w:val="20"/>
          <w:szCs w:val="22"/>
          <w:lang w:val="cs-CZ" w:eastAsia="en-US"/>
        </w:rPr>
      </w:pPr>
      <w:r>
        <w:rPr>
          <w:rFonts w:asciiTheme="minorHAnsi" w:eastAsiaTheme="minorHAnsi" w:hAnsiTheme="minorHAnsi" w:cstheme="minorBidi"/>
          <w:sz w:val="20"/>
          <w:szCs w:val="22"/>
          <w:lang w:val="cs-CZ" w:eastAsia="en-US"/>
        </w:rPr>
        <w:t>Na části</w:t>
      </w:r>
      <w:r w:rsidR="009C7F2E">
        <w:rPr>
          <w:rFonts w:asciiTheme="minorHAnsi" w:eastAsiaTheme="minorHAnsi" w:hAnsiTheme="minorHAnsi" w:cstheme="minorBidi"/>
          <w:sz w:val="20"/>
          <w:szCs w:val="22"/>
          <w:lang w:val="cs-CZ" w:eastAsia="en-US"/>
        </w:rPr>
        <w:t xml:space="preserve"> Pozemků </w:t>
      </w:r>
      <w:r>
        <w:rPr>
          <w:rFonts w:asciiTheme="minorHAnsi" w:eastAsiaTheme="minorHAnsi" w:hAnsiTheme="minorHAnsi" w:cstheme="minorBidi"/>
          <w:sz w:val="20"/>
          <w:szCs w:val="22"/>
          <w:lang w:val="cs-CZ" w:eastAsia="en-US"/>
        </w:rPr>
        <w:t>se nachází</w:t>
      </w:r>
      <w:r w:rsidR="009C7F2E">
        <w:rPr>
          <w:rFonts w:asciiTheme="minorHAnsi" w:eastAsiaTheme="minorHAnsi" w:hAnsiTheme="minorHAnsi" w:cstheme="minorBidi"/>
          <w:sz w:val="20"/>
          <w:szCs w:val="22"/>
          <w:lang w:val="cs-CZ" w:eastAsia="en-US"/>
        </w:rPr>
        <w:t xml:space="preserve"> </w:t>
      </w:r>
      <w:r w:rsidR="002F1BA3">
        <w:rPr>
          <w:rFonts w:asciiTheme="minorHAnsi" w:eastAsiaTheme="minorHAnsi" w:hAnsiTheme="minorHAnsi" w:cstheme="minorBidi"/>
          <w:sz w:val="20"/>
          <w:szCs w:val="22"/>
          <w:lang w:val="cs-CZ" w:eastAsia="en-US"/>
        </w:rPr>
        <w:t>H</w:t>
      </w:r>
      <w:r w:rsidR="00A175F4">
        <w:rPr>
          <w:rFonts w:asciiTheme="minorHAnsi" w:eastAsiaTheme="minorHAnsi" w:hAnsiTheme="minorHAnsi" w:cstheme="minorBidi"/>
          <w:sz w:val="20"/>
          <w:szCs w:val="22"/>
          <w:lang w:val="cs-CZ" w:eastAsia="en-US"/>
        </w:rPr>
        <w:t>ala</w:t>
      </w:r>
      <w:r w:rsidR="002F1BA3">
        <w:rPr>
          <w:rFonts w:asciiTheme="minorHAnsi" w:eastAsiaTheme="minorHAnsi" w:hAnsiTheme="minorHAnsi" w:cstheme="minorBidi"/>
          <w:sz w:val="20"/>
          <w:szCs w:val="22"/>
          <w:lang w:val="cs-CZ" w:eastAsia="en-US"/>
        </w:rPr>
        <w:t xml:space="preserve"> 2</w:t>
      </w:r>
      <w:r w:rsidR="00C31E55">
        <w:rPr>
          <w:rFonts w:asciiTheme="minorHAnsi" w:eastAsiaTheme="minorHAnsi" w:hAnsiTheme="minorHAnsi" w:cstheme="minorBidi"/>
          <w:sz w:val="20"/>
          <w:szCs w:val="22"/>
          <w:lang w:val="cs-CZ" w:eastAsia="en-US"/>
        </w:rPr>
        <w:t xml:space="preserve"> </w:t>
      </w:r>
      <w:r w:rsidR="004844ED">
        <w:rPr>
          <w:rFonts w:asciiTheme="minorHAnsi" w:eastAsiaTheme="minorHAnsi" w:hAnsiTheme="minorHAnsi" w:cstheme="minorBidi"/>
          <w:sz w:val="20"/>
          <w:szCs w:val="22"/>
          <w:lang w:val="cs-CZ" w:eastAsia="en-US"/>
        </w:rPr>
        <w:t xml:space="preserve">s projektovým označením </w:t>
      </w:r>
      <w:r w:rsidR="00506CEF">
        <w:rPr>
          <w:rFonts w:asciiTheme="minorHAnsi" w:eastAsiaTheme="minorHAnsi" w:hAnsiTheme="minorHAnsi" w:cstheme="minorBidi"/>
          <w:sz w:val="20"/>
          <w:szCs w:val="22"/>
          <w:lang w:val="cs-CZ" w:eastAsia="en-US"/>
        </w:rPr>
        <w:t>SO.01</w:t>
      </w:r>
      <w:r w:rsidR="004D7777" w:rsidRPr="00224EE9">
        <w:rPr>
          <w:rFonts w:asciiTheme="minorHAnsi" w:eastAsiaTheme="minorHAnsi" w:hAnsiTheme="minorHAnsi" w:cstheme="minorBidi"/>
          <w:sz w:val="20"/>
          <w:szCs w:val="22"/>
          <w:lang w:val="cs-CZ" w:eastAsia="en-US"/>
        </w:rPr>
        <w:t xml:space="preserve">, která </w:t>
      </w:r>
      <w:r w:rsidR="00C31E55">
        <w:rPr>
          <w:rFonts w:asciiTheme="minorHAnsi" w:eastAsiaTheme="minorHAnsi" w:hAnsiTheme="minorHAnsi" w:cstheme="minorBidi"/>
          <w:sz w:val="20"/>
          <w:szCs w:val="22"/>
          <w:lang w:val="cs-CZ" w:eastAsia="en-US"/>
        </w:rPr>
        <w:t>je</w:t>
      </w:r>
      <w:r w:rsidR="004D7777" w:rsidRPr="00224EE9">
        <w:rPr>
          <w:rFonts w:asciiTheme="minorHAnsi" w:eastAsiaTheme="minorHAnsi" w:hAnsiTheme="minorHAnsi" w:cstheme="minorBidi"/>
          <w:sz w:val="20"/>
          <w:szCs w:val="22"/>
          <w:lang w:val="cs-CZ" w:eastAsia="en-US"/>
        </w:rPr>
        <w:t xml:space="preserve"> součástí multimodálního centra s názvem „OSTRAVA AIRPORT MULTIMODAL PARK“ umístěného v průmyslové zóně Ostrava – Mošnov („</w:t>
      </w:r>
      <w:r w:rsidR="004D7777" w:rsidRPr="00805028">
        <w:rPr>
          <w:rFonts w:asciiTheme="minorHAnsi" w:eastAsiaTheme="minorHAnsi" w:hAnsiTheme="minorHAnsi" w:cstheme="minorBidi"/>
          <w:b/>
          <w:bCs/>
          <w:sz w:val="20"/>
          <w:szCs w:val="22"/>
          <w:lang w:val="cs-CZ" w:eastAsia="en-US"/>
        </w:rPr>
        <w:t>Stavba</w:t>
      </w:r>
      <w:r w:rsidR="004D7777" w:rsidRPr="00224EE9">
        <w:rPr>
          <w:rFonts w:asciiTheme="minorHAnsi" w:eastAsiaTheme="minorHAnsi" w:hAnsiTheme="minorHAnsi" w:cstheme="minorBidi"/>
          <w:sz w:val="20"/>
          <w:szCs w:val="22"/>
          <w:lang w:val="cs-CZ" w:eastAsia="en-US"/>
        </w:rPr>
        <w:t>“</w:t>
      </w:r>
      <w:r w:rsidR="002F1BA3">
        <w:rPr>
          <w:rFonts w:asciiTheme="minorHAnsi" w:eastAsiaTheme="minorHAnsi" w:hAnsiTheme="minorHAnsi" w:cstheme="minorBidi"/>
          <w:sz w:val="20"/>
          <w:szCs w:val="22"/>
          <w:lang w:val="cs-CZ" w:eastAsia="en-US"/>
        </w:rPr>
        <w:t xml:space="preserve"> nebo dále taky jako „</w:t>
      </w:r>
      <w:r w:rsidR="002F1BA3" w:rsidRPr="002F1BA3">
        <w:rPr>
          <w:rFonts w:asciiTheme="minorHAnsi" w:eastAsiaTheme="minorHAnsi" w:hAnsiTheme="minorHAnsi" w:cstheme="minorBidi"/>
          <w:b/>
          <w:bCs/>
          <w:sz w:val="20"/>
          <w:szCs w:val="22"/>
          <w:lang w:val="cs-CZ" w:eastAsia="en-US"/>
        </w:rPr>
        <w:t>Hala 2</w:t>
      </w:r>
      <w:r w:rsidR="002F1BA3">
        <w:rPr>
          <w:rFonts w:asciiTheme="minorHAnsi" w:eastAsiaTheme="minorHAnsi" w:hAnsiTheme="minorHAnsi" w:cstheme="minorBidi"/>
          <w:sz w:val="20"/>
          <w:szCs w:val="22"/>
          <w:lang w:val="cs-CZ" w:eastAsia="en-US"/>
        </w:rPr>
        <w:t>“</w:t>
      </w:r>
      <w:r w:rsidR="004D7777" w:rsidRPr="00224EE9">
        <w:rPr>
          <w:rFonts w:asciiTheme="minorHAnsi" w:eastAsiaTheme="minorHAnsi" w:hAnsiTheme="minorHAnsi" w:cstheme="minorBidi"/>
          <w:sz w:val="20"/>
          <w:szCs w:val="22"/>
          <w:lang w:val="cs-CZ" w:eastAsia="en-US"/>
        </w:rPr>
        <w:t>);</w:t>
      </w:r>
    </w:p>
    <w:p w14:paraId="16652067" w14:textId="2FDC7E83" w:rsidR="004D7777" w:rsidRPr="00224EE9" w:rsidRDefault="004D7777" w:rsidP="00373AF0">
      <w:pPr>
        <w:pStyle w:val="Level2"/>
        <w:numPr>
          <w:ilvl w:val="1"/>
          <w:numId w:val="27"/>
        </w:numPr>
        <w:tabs>
          <w:tab w:val="left" w:pos="567"/>
        </w:tabs>
        <w:spacing w:after="120" w:line="276" w:lineRule="auto"/>
        <w:ind w:left="567" w:hanging="573"/>
        <w:rPr>
          <w:rFonts w:asciiTheme="minorHAnsi" w:eastAsiaTheme="minorHAnsi" w:hAnsiTheme="minorHAnsi" w:cstheme="minorBidi"/>
          <w:sz w:val="20"/>
          <w:szCs w:val="22"/>
          <w:lang w:val="cs-CZ" w:eastAsia="en-US"/>
        </w:rPr>
      </w:pPr>
      <w:r w:rsidRPr="00224EE9">
        <w:rPr>
          <w:rFonts w:asciiTheme="minorHAnsi" w:eastAsiaTheme="minorHAnsi" w:hAnsiTheme="minorHAnsi" w:cstheme="minorBidi"/>
          <w:sz w:val="20"/>
          <w:szCs w:val="22"/>
          <w:lang w:val="cs-CZ" w:eastAsia="en-US"/>
        </w:rPr>
        <w:t xml:space="preserve">Stavba se </w:t>
      </w:r>
      <w:r w:rsidR="000D5182">
        <w:rPr>
          <w:rFonts w:asciiTheme="minorHAnsi" w:eastAsiaTheme="minorHAnsi" w:hAnsiTheme="minorHAnsi" w:cstheme="minorBidi"/>
          <w:sz w:val="20"/>
          <w:szCs w:val="22"/>
          <w:lang w:val="cs-CZ" w:eastAsia="en-US"/>
        </w:rPr>
        <w:t>skládá</w:t>
      </w:r>
      <w:r w:rsidRPr="00224EE9">
        <w:rPr>
          <w:rFonts w:asciiTheme="minorHAnsi" w:eastAsiaTheme="minorHAnsi" w:hAnsiTheme="minorHAnsi" w:cstheme="minorBidi"/>
          <w:sz w:val="20"/>
          <w:szCs w:val="22"/>
          <w:lang w:val="cs-CZ" w:eastAsia="en-US"/>
        </w:rPr>
        <w:t xml:space="preserve"> mimo jiné z </w:t>
      </w:r>
      <w:r w:rsidR="008E3510">
        <w:rPr>
          <w:rFonts w:asciiTheme="minorHAnsi" w:eastAsiaTheme="minorHAnsi" w:hAnsiTheme="minorHAnsi" w:cstheme="minorBidi"/>
          <w:sz w:val="20"/>
          <w:szCs w:val="22"/>
          <w:lang w:val="cs-CZ" w:eastAsia="en-US"/>
        </w:rPr>
        <w:t>P</w:t>
      </w:r>
      <w:r w:rsidRPr="00224EE9">
        <w:rPr>
          <w:rFonts w:asciiTheme="minorHAnsi" w:eastAsiaTheme="minorHAnsi" w:hAnsiTheme="minorHAnsi" w:cstheme="minorBidi"/>
          <w:sz w:val="20"/>
          <w:szCs w:val="22"/>
          <w:lang w:val="cs-CZ" w:eastAsia="en-US"/>
        </w:rPr>
        <w:t>ředmětu nájmu, jak je definován v čl. 1.2.</w:t>
      </w:r>
      <w:r w:rsidR="008E3510">
        <w:rPr>
          <w:rFonts w:asciiTheme="minorHAnsi" w:eastAsiaTheme="minorHAnsi" w:hAnsiTheme="minorHAnsi" w:cstheme="minorBidi"/>
          <w:sz w:val="20"/>
          <w:szCs w:val="22"/>
          <w:lang w:val="cs-CZ" w:eastAsia="en-US"/>
        </w:rPr>
        <w:t xml:space="preserve"> Smlouvy;</w:t>
      </w:r>
    </w:p>
    <w:p w14:paraId="6678D668" w14:textId="252063DA" w:rsidR="004D7777" w:rsidRPr="00224EE9" w:rsidRDefault="00805028" w:rsidP="00373AF0">
      <w:pPr>
        <w:pStyle w:val="Level2"/>
        <w:numPr>
          <w:ilvl w:val="1"/>
          <w:numId w:val="27"/>
        </w:numPr>
        <w:tabs>
          <w:tab w:val="left" w:pos="567"/>
        </w:tabs>
        <w:spacing w:after="120" w:line="276" w:lineRule="auto"/>
        <w:ind w:left="567" w:hanging="573"/>
        <w:rPr>
          <w:rFonts w:asciiTheme="minorHAnsi" w:eastAsiaTheme="minorHAnsi" w:hAnsiTheme="minorHAnsi" w:cstheme="minorBidi"/>
          <w:sz w:val="20"/>
          <w:szCs w:val="22"/>
          <w:lang w:val="cs-CZ" w:eastAsia="en-US"/>
        </w:rPr>
      </w:pPr>
      <w:r>
        <w:rPr>
          <w:rFonts w:asciiTheme="minorHAnsi" w:eastAsiaTheme="minorHAnsi" w:hAnsiTheme="minorHAnsi" w:cstheme="minorBidi"/>
          <w:sz w:val="20"/>
          <w:szCs w:val="22"/>
          <w:lang w:val="cs-CZ" w:eastAsia="en-US"/>
        </w:rPr>
        <w:t>S</w:t>
      </w:r>
      <w:r w:rsidR="004D7777" w:rsidRPr="00224EE9">
        <w:rPr>
          <w:rFonts w:asciiTheme="minorHAnsi" w:eastAsiaTheme="minorHAnsi" w:hAnsiTheme="minorHAnsi" w:cstheme="minorBidi"/>
          <w:sz w:val="20"/>
          <w:szCs w:val="22"/>
          <w:lang w:val="cs-CZ" w:eastAsia="en-US"/>
        </w:rPr>
        <w:t xml:space="preserve">trany se dohodly, že nájem na základě této </w:t>
      </w:r>
      <w:r>
        <w:rPr>
          <w:rFonts w:asciiTheme="minorHAnsi" w:eastAsiaTheme="minorHAnsi" w:hAnsiTheme="minorHAnsi" w:cstheme="minorBidi"/>
          <w:sz w:val="20"/>
          <w:szCs w:val="22"/>
          <w:lang w:val="cs-CZ" w:eastAsia="en-US"/>
        </w:rPr>
        <w:t>Smlouvy</w:t>
      </w:r>
      <w:r w:rsidR="004D7777" w:rsidRPr="00224EE9">
        <w:rPr>
          <w:rFonts w:asciiTheme="minorHAnsi" w:eastAsiaTheme="minorHAnsi" w:hAnsiTheme="minorHAnsi" w:cstheme="minorBidi"/>
          <w:sz w:val="20"/>
          <w:szCs w:val="22"/>
          <w:lang w:val="cs-CZ" w:eastAsia="en-US"/>
        </w:rPr>
        <w:t xml:space="preserve"> začne </w:t>
      </w:r>
      <w:r w:rsidR="008E3510">
        <w:rPr>
          <w:rFonts w:asciiTheme="minorHAnsi" w:eastAsiaTheme="minorHAnsi" w:hAnsiTheme="minorHAnsi" w:cstheme="minorBidi"/>
          <w:sz w:val="20"/>
          <w:szCs w:val="22"/>
          <w:lang w:val="cs-CZ" w:eastAsia="en-US"/>
        </w:rPr>
        <w:t>D</w:t>
      </w:r>
      <w:r w:rsidR="000665DD">
        <w:rPr>
          <w:rFonts w:asciiTheme="minorHAnsi" w:eastAsiaTheme="minorHAnsi" w:hAnsiTheme="minorHAnsi" w:cstheme="minorBidi"/>
          <w:sz w:val="20"/>
          <w:szCs w:val="22"/>
          <w:lang w:val="cs-CZ" w:eastAsia="en-US"/>
        </w:rPr>
        <w:t>atem</w:t>
      </w:r>
      <w:r w:rsidR="004D7777" w:rsidRPr="00224EE9">
        <w:rPr>
          <w:rFonts w:asciiTheme="minorHAnsi" w:eastAsiaTheme="minorHAnsi" w:hAnsiTheme="minorHAnsi" w:cstheme="minorBidi"/>
          <w:sz w:val="20"/>
          <w:szCs w:val="22"/>
          <w:lang w:val="cs-CZ" w:eastAsia="en-US"/>
        </w:rPr>
        <w:t xml:space="preserve"> předání, ke kterému dojde </w:t>
      </w:r>
      <w:r w:rsidR="007B274E">
        <w:rPr>
          <w:rFonts w:asciiTheme="minorHAnsi" w:eastAsiaTheme="minorHAnsi" w:hAnsiTheme="minorHAnsi" w:cstheme="minorBidi"/>
          <w:sz w:val="20"/>
          <w:szCs w:val="22"/>
          <w:lang w:val="cs-CZ" w:eastAsia="en-US"/>
        </w:rPr>
        <w:t xml:space="preserve">v souladu </w:t>
      </w:r>
      <w:r w:rsidR="000D5182">
        <w:rPr>
          <w:rFonts w:asciiTheme="minorHAnsi" w:eastAsiaTheme="minorHAnsi" w:hAnsiTheme="minorHAnsi" w:cstheme="minorBidi"/>
          <w:sz w:val="20"/>
          <w:szCs w:val="22"/>
          <w:lang w:val="cs-CZ" w:eastAsia="en-US"/>
        </w:rPr>
        <w:t>s</w:t>
      </w:r>
      <w:r w:rsidR="007A6571">
        <w:rPr>
          <w:rFonts w:asciiTheme="minorHAnsi" w:eastAsiaTheme="minorHAnsi" w:hAnsiTheme="minorHAnsi" w:cstheme="minorBidi"/>
          <w:sz w:val="20"/>
          <w:szCs w:val="22"/>
          <w:lang w:val="cs-CZ" w:eastAsia="en-US"/>
        </w:rPr>
        <w:t xml:space="preserve"> touto Smlouvou</w:t>
      </w:r>
      <w:r w:rsidR="00090E50">
        <w:rPr>
          <w:rFonts w:asciiTheme="minorHAnsi" w:eastAsiaTheme="minorHAnsi" w:hAnsiTheme="minorHAnsi" w:cstheme="minorBidi"/>
          <w:sz w:val="20"/>
          <w:szCs w:val="22"/>
          <w:lang w:val="cs-CZ" w:eastAsia="en-US"/>
        </w:rPr>
        <w:t>;</w:t>
      </w:r>
    </w:p>
    <w:p w14:paraId="19EBC9B6" w14:textId="2B9873E9" w:rsidR="00FC50B1" w:rsidRDefault="00FC50B1" w:rsidP="00373AF0">
      <w:pPr>
        <w:pStyle w:val="Level2"/>
        <w:numPr>
          <w:ilvl w:val="1"/>
          <w:numId w:val="27"/>
        </w:numPr>
        <w:tabs>
          <w:tab w:val="left" w:pos="567"/>
        </w:tabs>
        <w:spacing w:after="120" w:line="276" w:lineRule="auto"/>
        <w:ind w:left="567" w:hanging="573"/>
        <w:rPr>
          <w:rFonts w:asciiTheme="minorHAnsi" w:eastAsiaTheme="minorHAnsi" w:hAnsiTheme="minorHAnsi" w:cstheme="minorBidi"/>
          <w:sz w:val="20"/>
          <w:szCs w:val="22"/>
          <w:lang w:val="cs-CZ" w:eastAsia="en-US"/>
        </w:rPr>
      </w:pPr>
      <w:r w:rsidRPr="00224EE9">
        <w:rPr>
          <w:rFonts w:asciiTheme="minorHAnsi" w:eastAsiaTheme="minorHAnsi" w:hAnsiTheme="minorHAnsi" w:cstheme="minorBidi"/>
          <w:sz w:val="20"/>
          <w:szCs w:val="22"/>
          <w:lang w:val="cs-CZ" w:eastAsia="en-US"/>
        </w:rPr>
        <w:lastRenderedPageBreak/>
        <w:t>Strany mají zájem uzavřít tuto Smlouvu za účelem nájmu P</w:t>
      </w:r>
      <w:r w:rsidR="008E3510">
        <w:rPr>
          <w:rFonts w:asciiTheme="minorHAnsi" w:eastAsiaTheme="minorHAnsi" w:hAnsiTheme="minorHAnsi" w:cstheme="minorBidi"/>
          <w:sz w:val="20"/>
          <w:szCs w:val="22"/>
          <w:lang w:val="cs-CZ" w:eastAsia="en-US"/>
        </w:rPr>
        <w:t>ředmětu nájmu</w:t>
      </w:r>
      <w:r w:rsidRPr="00224EE9">
        <w:rPr>
          <w:rFonts w:asciiTheme="minorHAnsi" w:eastAsiaTheme="minorHAnsi" w:hAnsiTheme="minorHAnsi" w:cstheme="minorBidi"/>
          <w:sz w:val="20"/>
          <w:szCs w:val="22"/>
          <w:lang w:val="cs-CZ" w:eastAsia="en-US"/>
        </w:rPr>
        <w:t xml:space="preserve"> v souladu s podmínkami specifikovanými v této Smlouvě</w:t>
      </w:r>
      <w:r w:rsidR="00DB2D2F" w:rsidRPr="00224EE9">
        <w:rPr>
          <w:rFonts w:asciiTheme="minorHAnsi" w:eastAsiaTheme="minorHAnsi" w:hAnsiTheme="minorHAnsi" w:cstheme="minorBidi"/>
          <w:sz w:val="20"/>
          <w:szCs w:val="22"/>
          <w:lang w:val="cs-CZ" w:eastAsia="en-US"/>
        </w:rPr>
        <w:t>.</w:t>
      </w:r>
    </w:p>
    <w:p w14:paraId="12A38531" w14:textId="287B5B36" w:rsidR="00132C26" w:rsidRPr="00132C26" w:rsidRDefault="00132C26" w:rsidP="00373AF0">
      <w:pPr>
        <w:pStyle w:val="Level2"/>
        <w:numPr>
          <w:ilvl w:val="1"/>
          <w:numId w:val="27"/>
        </w:numPr>
        <w:tabs>
          <w:tab w:val="left" w:pos="567"/>
        </w:tabs>
        <w:spacing w:after="120" w:line="276" w:lineRule="auto"/>
        <w:ind w:left="567" w:hanging="573"/>
        <w:rPr>
          <w:lang w:val="cs-CZ"/>
        </w:rPr>
      </w:pPr>
      <w:r w:rsidRPr="00132C26">
        <w:rPr>
          <w:rFonts w:asciiTheme="minorHAnsi" w:hAnsiTheme="minorHAnsi" w:cstheme="minorHAnsi"/>
          <w:sz w:val="20"/>
          <w:szCs w:val="20"/>
          <w:lang w:val="cs-CZ"/>
        </w:rPr>
        <w:t xml:space="preserve">Výrazy s velkým počátečním písmenem, které jsou definované dále v této Smlouvě, mají význam mu přiřazený v příslušném ustanovení, ačkoliv je </w:t>
      </w:r>
      <w:r w:rsidR="00BF3AE1">
        <w:rPr>
          <w:rFonts w:asciiTheme="minorHAnsi" w:hAnsiTheme="minorHAnsi" w:cstheme="minorHAnsi"/>
          <w:sz w:val="20"/>
          <w:szCs w:val="20"/>
          <w:lang w:val="cs-CZ"/>
        </w:rPr>
        <w:t>dan</w:t>
      </w:r>
      <w:r w:rsidR="00B4396B">
        <w:rPr>
          <w:rFonts w:asciiTheme="minorHAnsi" w:hAnsiTheme="minorHAnsi" w:cstheme="minorHAnsi"/>
          <w:sz w:val="20"/>
          <w:szCs w:val="20"/>
          <w:lang w:val="cs-CZ"/>
        </w:rPr>
        <w:t>ý výraz</w:t>
      </w:r>
      <w:r w:rsidR="00BF3AE1">
        <w:rPr>
          <w:rFonts w:asciiTheme="minorHAnsi" w:hAnsiTheme="minorHAnsi" w:cstheme="minorHAnsi"/>
          <w:sz w:val="20"/>
          <w:szCs w:val="20"/>
          <w:lang w:val="cs-CZ"/>
        </w:rPr>
        <w:t xml:space="preserve"> s velkým počátečním písmenem </w:t>
      </w:r>
      <w:r w:rsidRPr="00132C26">
        <w:rPr>
          <w:rFonts w:asciiTheme="minorHAnsi" w:hAnsiTheme="minorHAnsi" w:cstheme="minorHAnsi"/>
          <w:sz w:val="20"/>
          <w:szCs w:val="20"/>
          <w:lang w:val="cs-CZ"/>
        </w:rPr>
        <w:t>v textu Smlouvy použit již před příslušnou definicí</w:t>
      </w:r>
      <w:r w:rsidR="00BF3AE1">
        <w:rPr>
          <w:rFonts w:asciiTheme="minorHAnsi" w:hAnsiTheme="minorHAnsi" w:cstheme="minorHAnsi"/>
          <w:sz w:val="20"/>
          <w:szCs w:val="20"/>
          <w:lang w:val="cs-CZ"/>
        </w:rPr>
        <w:t xml:space="preserve"> dále ve Smlouvě</w:t>
      </w:r>
      <w:r w:rsidRPr="00132C26">
        <w:rPr>
          <w:rFonts w:asciiTheme="minorHAnsi" w:hAnsiTheme="minorHAnsi" w:cstheme="minorHAnsi"/>
          <w:sz w:val="20"/>
          <w:szCs w:val="20"/>
          <w:lang w:val="cs-CZ"/>
        </w:rPr>
        <w:t>.</w:t>
      </w:r>
    </w:p>
    <w:p w14:paraId="1903AFD5" w14:textId="2525FA57" w:rsidR="00D0230D" w:rsidRPr="00224EE9" w:rsidRDefault="00FC50B1" w:rsidP="00373AF0">
      <w:pPr>
        <w:pStyle w:val="Level2"/>
        <w:numPr>
          <w:ilvl w:val="0"/>
          <w:numId w:val="0"/>
        </w:numPr>
        <w:tabs>
          <w:tab w:val="left" w:pos="0"/>
        </w:tabs>
        <w:spacing w:before="240" w:after="0" w:line="276" w:lineRule="auto"/>
        <w:ind w:left="709" w:hanging="709"/>
        <w:rPr>
          <w:rFonts w:asciiTheme="minorHAnsi" w:eastAsiaTheme="minorHAnsi" w:hAnsiTheme="minorHAnsi" w:cstheme="minorBidi"/>
          <w:sz w:val="20"/>
          <w:szCs w:val="22"/>
          <w:lang w:val="cs-CZ" w:eastAsia="en-US"/>
        </w:rPr>
      </w:pPr>
      <w:r w:rsidRPr="00224EE9">
        <w:rPr>
          <w:rFonts w:asciiTheme="minorHAnsi" w:eastAsiaTheme="minorHAnsi" w:hAnsiTheme="minorHAnsi" w:cstheme="minorBidi"/>
          <w:sz w:val="20"/>
          <w:szCs w:val="22"/>
          <w:lang w:val="cs-CZ" w:eastAsia="en-US"/>
        </w:rPr>
        <w:t>Strany se dohodly na následujících podmínkách:</w:t>
      </w:r>
    </w:p>
    <w:p w14:paraId="7ECE832E" w14:textId="77777777" w:rsidR="00FC50B1" w:rsidRPr="00224EE9" w:rsidRDefault="00FC50B1" w:rsidP="00373AF0">
      <w:pPr>
        <w:spacing w:after="0" w:line="276" w:lineRule="auto"/>
      </w:pPr>
    </w:p>
    <w:p w14:paraId="76FE213C" w14:textId="77777777" w:rsidR="00E56F22" w:rsidRPr="008E3510" w:rsidRDefault="00E56F22" w:rsidP="00373AF0">
      <w:pPr>
        <w:pStyle w:val="Odstavecseseznamem"/>
        <w:numPr>
          <w:ilvl w:val="0"/>
          <w:numId w:val="7"/>
        </w:numPr>
        <w:spacing w:line="276" w:lineRule="auto"/>
        <w:ind w:left="567" w:hanging="567"/>
        <w:contextualSpacing w:val="0"/>
        <w:rPr>
          <w:b/>
          <w:bCs/>
        </w:rPr>
      </w:pPr>
      <w:r w:rsidRPr="008E3510">
        <w:rPr>
          <w:b/>
          <w:bCs/>
        </w:rPr>
        <w:t>PŘEDMĚT NÁJMU</w:t>
      </w:r>
    </w:p>
    <w:p w14:paraId="0D17BA2B" w14:textId="02FA4164" w:rsidR="006C04D7" w:rsidRPr="00224EE9" w:rsidRDefault="00E56F22" w:rsidP="00373AF0">
      <w:pPr>
        <w:pStyle w:val="Odstavecseseznamem"/>
        <w:numPr>
          <w:ilvl w:val="1"/>
          <w:numId w:val="7"/>
        </w:numPr>
        <w:tabs>
          <w:tab w:val="left" w:pos="284"/>
        </w:tabs>
        <w:spacing w:line="276" w:lineRule="auto"/>
        <w:ind w:left="567" w:hanging="573"/>
        <w:contextualSpacing w:val="0"/>
      </w:pPr>
      <w:r w:rsidRPr="00224EE9">
        <w:t xml:space="preserve">Pronajímatel tímto prohlašuje, že </w:t>
      </w:r>
      <w:r w:rsidR="002A57FC">
        <w:t>je výlučným vlastníkem</w:t>
      </w:r>
      <w:r w:rsidR="000A4AEE">
        <w:t xml:space="preserve"> </w:t>
      </w:r>
      <w:r w:rsidR="00D0230D" w:rsidRPr="00224EE9">
        <w:t>Pozemků</w:t>
      </w:r>
      <w:r w:rsidR="009B72F6" w:rsidRPr="00224EE9">
        <w:t>,</w:t>
      </w:r>
      <w:r w:rsidR="00D0230D" w:rsidRPr="00224EE9">
        <w:t xml:space="preserve"> tj. (</w:t>
      </w:r>
      <w:r w:rsidR="000B1C95">
        <w:t>i</w:t>
      </w:r>
      <w:r w:rsidR="00D0230D" w:rsidRPr="00224EE9">
        <w:t>) pozemk</w:t>
      </w:r>
      <w:r w:rsidR="00090E50">
        <w:t>ů</w:t>
      </w:r>
      <w:r w:rsidR="00D0230D" w:rsidRPr="00224EE9">
        <w:t xml:space="preserve">, </w:t>
      </w:r>
      <w:r w:rsidR="000A4AEE">
        <w:t xml:space="preserve">na nichž </w:t>
      </w:r>
      <w:r w:rsidR="003B4078">
        <w:t>stojí</w:t>
      </w:r>
      <w:r w:rsidR="000A4AEE">
        <w:t xml:space="preserve"> Stavb</w:t>
      </w:r>
      <w:r w:rsidR="003B4078">
        <w:t>a</w:t>
      </w:r>
      <w:r w:rsidR="00D0230D" w:rsidRPr="00224EE9">
        <w:t>, a dále (</w:t>
      </w:r>
      <w:proofErr w:type="spellStart"/>
      <w:r w:rsidR="00D0230D" w:rsidRPr="00224EE9">
        <w:t>ii</w:t>
      </w:r>
      <w:proofErr w:type="spellEnd"/>
      <w:r w:rsidR="00D0230D" w:rsidRPr="00224EE9">
        <w:t>) pozemk</w:t>
      </w:r>
      <w:r w:rsidR="00402796">
        <w:t>ů</w:t>
      </w:r>
      <w:r w:rsidR="00D0230D" w:rsidRPr="00224EE9">
        <w:t xml:space="preserve">, které se </w:t>
      </w:r>
      <w:r w:rsidR="007367CA">
        <w:t>skládají</w:t>
      </w:r>
      <w:r w:rsidR="000A4AEE">
        <w:t xml:space="preserve"> </w:t>
      </w:r>
      <w:r w:rsidR="00D0230D" w:rsidRPr="00224EE9">
        <w:t>z chodníků, parkovacích ploch</w:t>
      </w:r>
      <w:r w:rsidR="000A4AEE">
        <w:t xml:space="preserve">, </w:t>
      </w:r>
      <w:r w:rsidR="00D0230D" w:rsidRPr="00224EE9">
        <w:t xml:space="preserve">účelové komunikace a </w:t>
      </w:r>
      <w:r w:rsidR="000A4AEE">
        <w:t xml:space="preserve">dalších </w:t>
      </w:r>
      <w:r w:rsidR="00D0230D" w:rsidRPr="00224EE9">
        <w:t>zpevněn</w:t>
      </w:r>
      <w:r w:rsidR="000A4AEE">
        <w:t>ých</w:t>
      </w:r>
      <w:r w:rsidR="00D0230D" w:rsidRPr="00224EE9">
        <w:t xml:space="preserve"> ploch </w:t>
      </w:r>
      <w:r w:rsidR="008E3510">
        <w:t>(„</w:t>
      </w:r>
      <w:r w:rsidR="008E3510" w:rsidRPr="008E3510">
        <w:rPr>
          <w:b/>
          <w:bCs/>
        </w:rPr>
        <w:t>Zpevněné plochy</w:t>
      </w:r>
      <w:r w:rsidR="008E3510">
        <w:t xml:space="preserve">“) </w:t>
      </w:r>
      <w:r w:rsidR="00D0230D" w:rsidRPr="00224EE9">
        <w:t xml:space="preserve">společně tvořící součást multimodálního centra zvaného „OSTRAVA AIRPORT MULTIMODAL PARK“ nacházející se na území průmyslové zóny </w:t>
      </w:r>
      <w:r w:rsidR="006D24B9">
        <w:t xml:space="preserve">Ostrava – </w:t>
      </w:r>
      <w:r w:rsidR="00D0230D" w:rsidRPr="00224EE9">
        <w:t>Mošnov („</w:t>
      </w:r>
      <w:r w:rsidR="00D0230D" w:rsidRPr="007367CA">
        <w:rPr>
          <w:b/>
          <w:bCs/>
        </w:rPr>
        <w:t xml:space="preserve">OAMP </w:t>
      </w:r>
      <w:r w:rsidR="00174832">
        <w:rPr>
          <w:b/>
          <w:bCs/>
        </w:rPr>
        <w:t>areál</w:t>
      </w:r>
      <w:r w:rsidR="00D0230D" w:rsidRPr="00224EE9">
        <w:t>“)</w:t>
      </w:r>
      <w:r w:rsidR="000E1456" w:rsidRPr="00224EE9">
        <w:t xml:space="preserve">, jak je podrobněji vyznačeno v situačním plánu, který </w:t>
      </w:r>
      <w:proofErr w:type="gramStart"/>
      <w:r w:rsidR="000E1456" w:rsidRPr="00224EE9">
        <w:t>tvoří</w:t>
      </w:r>
      <w:proofErr w:type="gramEnd"/>
      <w:r w:rsidR="000E1456" w:rsidRPr="00224EE9">
        <w:t xml:space="preserve"> Přílohu č. 1 této Smlouvy</w:t>
      </w:r>
      <w:r w:rsidR="001F29F4" w:rsidRPr="00224EE9">
        <w:t>.</w:t>
      </w:r>
    </w:p>
    <w:p w14:paraId="5ECE75C0" w14:textId="0BDBF1ED" w:rsidR="001F29F4" w:rsidRPr="00224EE9" w:rsidRDefault="001F29F4" w:rsidP="00373AF0">
      <w:pPr>
        <w:pStyle w:val="Odstavecseseznamem"/>
        <w:numPr>
          <w:ilvl w:val="1"/>
          <w:numId w:val="7"/>
        </w:numPr>
        <w:tabs>
          <w:tab w:val="left" w:pos="284"/>
        </w:tabs>
        <w:spacing w:line="276" w:lineRule="auto"/>
        <w:ind w:left="567" w:hanging="573"/>
        <w:contextualSpacing w:val="0"/>
      </w:pPr>
      <w:r w:rsidRPr="00224EE9">
        <w:t xml:space="preserve">Část </w:t>
      </w:r>
      <w:r w:rsidR="006A3EFA" w:rsidRPr="00224EE9">
        <w:t xml:space="preserve">Haly </w:t>
      </w:r>
      <w:r w:rsidR="00B86AFC">
        <w:t xml:space="preserve">2 </w:t>
      </w:r>
      <w:r w:rsidRPr="00224EE9">
        <w:t xml:space="preserve">o celkové pronajímatelné </w:t>
      </w:r>
      <w:r w:rsidRPr="00BC4CE1">
        <w:t xml:space="preserve">ploše </w:t>
      </w:r>
      <w:r w:rsidR="00BC4CE1" w:rsidRPr="00EF1B75">
        <w:rPr>
          <w:b/>
          <w:bCs/>
        </w:rPr>
        <w:t>29.636,53</w:t>
      </w:r>
      <w:r w:rsidR="00423BCB" w:rsidRPr="00EF1B75">
        <w:rPr>
          <w:b/>
          <w:bCs/>
        </w:rPr>
        <w:t xml:space="preserve"> </w:t>
      </w:r>
      <w:r w:rsidRPr="00EF1B75">
        <w:rPr>
          <w:b/>
          <w:bCs/>
        </w:rPr>
        <w:t>m</w:t>
      </w:r>
      <w:r w:rsidRPr="00EF1B75">
        <w:rPr>
          <w:b/>
          <w:bCs/>
          <w:vertAlign w:val="superscript"/>
        </w:rPr>
        <w:t>2</w:t>
      </w:r>
      <w:r w:rsidR="001B5677" w:rsidRPr="00224EE9">
        <w:t xml:space="preserve"> se skládá z</w:t>
      </w:r>
      <w:r w:rsidR="006D24B9">
        <w:t> prostor, a to</w:t>
      </w:r>
      <w:r w:rsidRPr="00224EE9">
        <w:t>:</w:t>
      </w:r>
    </w:p>
    <w:p w14:paraId="318833B2" w14:textId="5BFEF74A" w:rsidR="001F29F4" w:rsidRPr="00224EE9" w:rsidRDefault="006A3EFA" w:rsidP="00373AF0">
      <w:pPr>
        <w:pStyle w:val="Odstavecseseznamem"/>
        <w:numPr>
          <w:ilvl w:val="0"/>
          <w:numId w:val="8"/>
        </w:numPr>
        <w:spacing w:line="276" w:lineRule="auto"/>
        <w:ind w:left="851" w:hanging="284"/>
        <w:contextualSpacing w:val="0"/>
      </w:pPr>
      <w:r w:rsidRPr="00224EE9">
        <w:t>skladových</w:t>
      </w:r>
      <w:r w:rsidR="00541D1A" w:rsidRPr="00224EE9">
        <w:t xml:space="preserve"> </w:t>
      </w:r>
      <w:r w:rsidR="001F29F4" w:rsidRPr="00224EE9">
        <w:t xml:space="preserve">prostor </w:t>
      </w:r>
      <w:r w:rsidR="008E4935">
        <w:t xml:space="preserve">a vymezených provozních a technologických prostor </w:t>
      </w:r>
      <w:r w:rsidR="001F29F4" w:rsidRPr="00224EE9">
        <w:t>umístěných v</w:t>
      </w:r>
      <w:r w:rsidR="008E3510">
        <w:t xml:space="preserve"> jednotce </w:t>
      </w:r>
      <w:r w:rsidR="00271B08">
        <w:t>2.A</w:t>
      </w:r>
      <w:r w:rsidR="001F29F4" w:rsidRPr="00224EE9">
        <w:t xml:space="preserve">, o celkové pronajímatelné ploše </w:t>
      </w:r>
      <w:r w:rsidR="00BC4CE1" w:rsidRPr="00EF1B75">
        <w:rPr>
          <w:b/>
          <w:bCs/>
        </w:rPr>
        <w:t>26.</w:t>
      </w:r>
      <w:r w:rsidR="003F7A16" w:rsidRPr="00EF1B75">
        <w:rPr>
          <w:b/>
          <w:bCs/>
        </w:rPr>
        <w:t>617,32</w:t>
      </w:r>
      <w:r w:rsidR="001F29F4" w:rsidRPr="00EF1B75">
        <w:rPr>
          <w:b/>
          <w:bCs/>
        </w:rPr>
        <w:t xml:space="preserve"> m</w:t>
      </w:r>
      <w:r w:rsidR="001F29F4" w:rsidRPr="00EF1B75">
        <w:rPr>
          <w:b/>
          <w:bCs/>
          <w:vertAlign w:val="superscript"/>
        </w:rPr>
        <w:t>2</w:t>
      </w:r>
      <w:r w:rsidR="001F29F4" w:rsidRPr="00224EE9">
        <w:t xml:space="preserve"> („</w:t>
      </w:r>
      <w:r w:rsidRPr="007367CA">
        <w:rPr>
          <w:b/>
          <w:bCs/>
        </w:rPr>
        <w:t>Skladové prostory</w:t>
      </w:r>
      <w:r w:rsidR="001F29F4" w:rsidRPr="00224EE9">
        <w:t>“);</w:t>
      </w:r>
      <w:r w:rsidR="001B5677" w:rsidRPr="00224EE9">
        <w:t xml:space="preserve"> </w:t>
      </w:r>
      <w:r w:rsidR="009A3070">
        <w:t>a</w:t>
      </w:r>
    </w:p>
    <w:p w14:paraId="1F7AD6A0" w14:textId="70B57B76" w:rsidR="005D120C" w:rsidRPr="005D120C" w:rsidRDefault="006A3EFA" w:rsidP="00373AF0">
      <w:pPr>
        <w:pStyle w:val="Odstavecseseznamem"/>
        <w:numPr>
          <w:ilvl w:val="0"/>
          <w:numId w:val="8"/>
        </w:numPr>
        <w:spacing w:line="276" w:lineRule="auto"/>
        <w:ind w:left="851" w:hanging="284"/>
        <w:contextualSpacing w:val="0"/>
      </w:pPr>
      <w:r w:rsidRPr="00224EE9">
        <w:t>kancelářských</w:t>
      </w:r>
      <w:r w:rsidR="00541D1A" w:rsidRPr="00224EE9">
        <w:t xml:space="preserve"> </w:t>
      </w:r>
      <w:r w:rsidR="001F29F4" w:rsidRPr="00224EE9">
        <w:t xml:space="preserve">prostor </w:t>
      </w:r>
      <w:r w:rsidR="00FC1D92">
        <w:t xml:space="preserve">a sociálního zařízení </w:t>
      </w:r>
      <w:r w:rsidR="001F29F4" w:rsidRPr="00224EE9">
        <w:t>umístěných v</w:t>
      </w:r>
      <w:r w:rsidR="008E3510">
        <w:t xml:space="preserve"> jednotce </w:t>
      </w:r>
      <w:r w:rsidR="00FC1D92">
        <w:t>2.A</w:t>
      </w:r>
      <w:r w:rsidR="001F29F4" w:rsidRPr="00224EE9">
        <w:t xml:space="preserve">, o celkové pronajímatelné ploše </w:t>
      </w:r>
      <w:r w:rsidR="00BC4CE1" w:rsidRPr="00EF1B75">
        <w:rPr>
          <w:b/>
          <w:bCs/>
        </w:rPr>
        <w:t>3.019,21</w:t>
      </w:r>
      <w:r w:rsidR="001F29F4" w:rsidRPr="00EF1B75">
        <w:rPr>
          <w:b/>
          <w:bCs/>
        </w:rPr>
        <w:t xml:space="preserve"> m</w:t>
      </w:r>
      <w:r w:rsidR="001F29F4" w:rsidRPr="00EF1B75">
        <w:rPr>
          <w:b/>
          <w:bCs/>
          <w:vertAlign w:val="superscript"/>
        </w:rPr>
        <w:t>2</w:t>
      </w:r>
      <w:r w:rsidR="001F29F4" w:rsidRPr="00224EE9">
        <w:t xml:space="preserve"> („</w:t>
      </w:r>
      <w:r w:rsidRPr="007367CA">
        <w:rPr>
          <w:b/>
          <w:bCs/>
        </w:rPr>
        <w:t>Kancelářské prostory</w:t>
      </w:r>
      <w:r w:rsidR="009A3070">
        <w:rPr>
          <w:b/>
          <w:bCs/>
        </w:rPr>
        <w:t xml:space="preserve"> a sociální zařízení</w:t>
      </w:r>
      <w:r w:rsidR="001F29F4" w:rsidRPr="00224EE9">
        <w:t>“)</w:t>
      </w:r>
      <w:r w:rsidR="0055393D">
        <w:t>.</w:t>
      </w:r>
    </w:p>
    <w:p w14:paraId="2F84E5CA" w14:textId="74D477A6" w:rsidR="003C53DB" w:rsidRPr="00224EE9" w:rsidRDefault="001F29F4" w:rsidP="00373AF0">
      <w:pPr>
        <w:pStyle w:val="Odstavecseseznamem"/>
        <w:spacing w:line="276" w:lineRule="auto"/>
        <w:ind w:left="567" w:firstLine="0"/>
        <w:contextualSpacing w:val="0"/>
      </w:pPr>
      <w:r w:rsidRPr="00224EE9">
        <w:t xml:space="preserve">(prostory uvedené </w:t>
      </w:r>
      <w:r w:rsidR="001B5677" w:rsidRPr="00224EE9">
        <w:t>pod písm.</w:t>
      </w:r>
      <w:r w:rsidRPr="00224EE9">
        <w:t xml:space="preserve"> a)</w:t>
      </w:r>
      <w:r w:rsidR="0055393D">
        <w:t xml:space="preserve"> a</w:t>
      </w:r>
      <w:r w:rsidR="00C715E6">
        <w:t xml:space="preserve"> </w:t>
      </w:r>
      <w:r w:rsidR="005F7ED8">
        <w:t xml:space="preserve">písm. </w:t>
      </w:r>
      <w:r w:rsidR="00F37739">
        <w:t>b</w:t>
      </w:r>
      <w:r w:rsidRPr="00224EE9">
        <w:t>) výše dále společně jen „</w:t>
      </w:r>
      <w:r w:rsidR="000E1456" w:rsidRPr="007367CA">
        <w:rPr>
          <w:b/>
          <w:bCs/>
        </w:rPr>
        <w:t>Prostory</w:t>
      </w:r>
      <w:r w:rsidRPr="00224EE9">
        <w:t>“</w:t>
      </w:r>
      <w:r w:rsidR="00CC5F1B" w:rsidRPr="00224EE9">
        <w:t>)</w:t>
      </w:r>
      <w:r w:rsidR="006D24B9">
        <w:t>,</w:t>
      </w:r>
      <w:r w:rsidR="00CC5F1B" w:rsidRPr="00224EE9">
        <w:t xml:space="preserve"> </w:t>
      </w:r>
      <w:r w:rsidR="006D24B9">
        <w:t xml:space="preserve">které </w:t>
      </w:r>
      <w:r w:rsidRPr="00224EE9">
        <w:t>j</w:t>
      </w:r>
      <w:r w:rsidR="000E1456" w:rsidRPr="00224EE9">
        <w:t>sou</w:t>
      </w:r>
      <w:r w:rsidRPr="00224EE9">
        <w:t xml:space="preserve"> vyznačen</w:t>
      </w:r>
      <w:r w:rsidR="000E1456" w:rsidRPr="00224EE9">
        <w:t>y</w:t>
      </w:r>
      <w:r w:rsidRPr="00224EE9">
        <w:t xml:space="preserve"> </w:t>
      </w:r>
      <w:r w:rsidR="00541D1A" w:rsidRPr="00224EE9">
        <w:t>v</w:t>
      </w:r>
      <w:r w:rsidRPr="00224EE9">
        <w:t xml:space="preserve"> plánu prostor</w:t>
      </w:r>
      <w:r w:rsidR="006D24B9">
        <w:t xml:space="preserve"> </w:t>
      </w:r>
      <w:r w:rsidRPr="00224EE9">
        <w:t>tvoří</w:t>
      </w:r>
      <w:r w:rsidR="006D24B9">
        <w:t>cí</w:t>
      </w:r>
      <w:r w:rsidRPr="00224EE9">
        <w:t xml:space="preserve"> Přílohu č. 2 této Smlouvy.</w:t>
      </w:r>
    </w:p>
    <w:p w14:paraId="16EEF486" w14:textId="40793B5D" w:rsidR="003C53DB" w:rsidRPr="00224EE9" w:rsidRDefault="003C53DB" w:rsidP="00373AF0">
      <w:pPr>
        <w:pStyle w:val="Odstavecseseznamem"/>
        <w:spacing w:line="276" w:lineRule="auto"/>
        <w:ind w:left="567" w:firstLine="0"/>
        <w:contextualSpacing w:val="0"/>
      </w:pPr>
      <w:r w:rsidRPr="00224EE9">
        <w:t xml:space="preserve">Spolu s Prostory je Nájemce na základě této </w:t>
      </w:r>
      <w:r w:rsidR="008E3510">
        <w:t>Smlouvy</w:t>
      </w:r>
      <w:r w:rsidRPr="00224EE9">
        <w:t xml:space="preserve"> oprávněn </w:t>
      </w:r>
      <w:r w:rsidR="00FA3C99">
        <w:t xml:space="preserve">výlučně </w:t>
      </w:r>
      <w:r w:rsidRPr="00224EE9">
        <w:t xml:space="preserve">užívat také zpevněné plochy </w:t>
      </w:r>
      <w:r w:rsidR="00BA4652">
        <w:t>zahrnující</w:t>
      </w:r>
      <w:r w:rsidRPr="00224EE9">
        <w:t xml:space="preserve"> parkovací místa pro </w:t>
      </w:r>
      <w:r w:rsidR="00E43A1E" w:rsidRPr="003D043C">
        <w:t>55 PKW</w:t>
      </w:r>
      <w:r w:rsidR="00EC46D4" w:rsidRPr="003D043C">
        <w:t>,</w:t>
      </w:r>
      <w:r w:rsidR="00BA4652" w:rsidRPr="003D043C">
        <w:t xml:space="preserve"> </w:t>
      </w:r>
      <w:r w:rsidR="00E43A1E" w:rsidRPr="003D043C">
        <w:t>73</w:t>
      </w:r>
      <w:r w:rsidR="0032039D" w:rsidRPr="003D043C">
        <w:t xml:space="preserve"> </w:t>
      </w:r>
      <w:r w:rsidR="00E43A1E" w:rsidRPr="003D043C">
        <w:t>VA</w:t>
      </w:r>
      <w:r w:rsidR="0032039D" w:rsidRPr="003D043C">
        <w:t>N</w:t>
      </w:r>
      <w:r w:rsidR="00E43A1E" w:rsidRPr="003D043C">
        <w:t xml:space="preserve">, </w:t>
      </w:r>
      <w:r w:rsidR="005E6FBE" w:rsidRPr="003D043C">
        <w:t>3</w:t>
      </w:r>
      <w:r w:rsidR="00E43A1E" w:rsidRPr="003D043C">
        <w:t>0</w:t>
      </w:r>
      <w:r w:rsidR="0055393D" w:rsidRPr="003D043C">
        <w:t xml:space="preserve"> </w:t>
      </w:r>
      <w:r w:rsidR="008A524D" w:rsidRPr="003D043C">
        <w:t>nakládacích ramp (</w:t>
      </w:r>
      <w:proofErr w:type="spellStart"/>
      <w:r w:rsidR="008A524D" w:rsidRPr="003D043C">
        <w:t>docků</w:t>
      </w:r>
      <w:proofErr w:type="spellEnd"/>
      <w:r w:rsidR="008A524D" w:rsidRPr="003D043C">
        <w:t>)</w:t>
      </w:r>
      <w:r w:rsidR="00EC46D4" w:rsidRPr="003D043C">
        <w:t xml:space="preserve"> </w:t>
      </w:r>
      <w:r w:rsidR="00E43A1E" w:rsidRPr="003D043C">
        <w:t xml:space="preserve">pro LKW </w:t>
      </w:r>
      <w:r w:rsidR="00EC46D4" w:rsidRPr="003D043C">
        <w:t>a</w:t>
      </w:r>
      <w:r w:rsidR="000665DD" w:rsidRPr="003D043C">
        <w:t xml:space="preserve"> 1</w:t>
      </w:r>
      <w:r w:rsidR="00E43A1E" w:rsidRPr="003D043C">
        <w:t>9</w:t>
      </w:r>
      <w:r w:rsidR="000665DD" w:rsidRPr="003D043C">
        <w:t xml:space="preserve"> vjezdových vrat (drive-in pro </w:t>
      </w:r>
      <w:r w:rsidR="00E43A1E" w:rsidRPr="003D043C">
        <w:t>VAN</w:t>
      </w:r>
      <w:r w:rsidR="000665DD" w:rsidRPr="003D043C">
        <w:t>)</w:t>
      </w:r>
      <w:r w:rsidRPr="00224EE9">
        <w:t xml:space="preserve">, kdy tyto zpevněné plochy s celkovou pronajímatelnou plochou </w:t>
      </w:r>
      <w:r w:rsidR="003F7A16">
        <w:t xml:space="preserve">10.823 </w:t>
      </w:r>
      <w:r w:rsidRPr="00224EE9">
        <w:t>m</w:t>
      </w:r>
      <w:r w:rsidRPr="003424DB">
        <w:rPr>
          <w:vertAlign w:val="superscript"/>
        </w:rPr>
        <w:t>2</w:t>
      </w:r>
      <w:r w:rsidRPr="00224EE9">
        <w:t xml:space="preserve"> přímo </w:t>
      </w:r>
      <w:r w:rsidR="008E3510">
        <w:t>přiléhají k</w:t>
      </w:r>
      <w:r w:rsidRPr="00224EE9">
        <w:t xml:space="preserve"> Prostor</w:t>
      </w:r>
      <w:r w:rsidR="008E3510">
        <w:t>ám</w:t>
      </w:r>
      <w:r w:rsidRPr="00224EE9">
        <w:t xml:space="preserve"> a jsou vyznačeny v situačním plánku, který </w:t>
      </w:r>
      <w:proofErr w:type="gramStart"/>
      <w:r w:rsidRPr="00224EE9">
        <w:t>tvoří</w:t>
      </w:r>
      <w:proofErr w:type="gramEnd"/>
      <w:r w:rsidRPr="00224EE9">
        <w:t xml:space="preserve"> </w:t>
      </w:r>
      <w:r w:rsidR="007367CA">
        <w:t>P</w:t>
      </w:r>
      <w:r w:rsidRPr="00224EE9">
        <w:t xml:space="preserve">řílohu </w:t>
      </w:r>
      <w:r w:rsidR="008E3510">
        <w:t xml:space="preserve">č. </w:t>
      </w:r>
      <w:r w:rsidRPr="00224EE9">
        <w:t xml:space="preserve">1 této </w:t>
      </w:r>
      <w:r w:rsidR="007367CA">
        <w:t>S</w:t>
      </w:r>
      <w:r w:rsidRPr="00224EE9">
        <w:t>mlouvy („</w:t>
      </w:r>
      <w:r w:rsidRPr="007367CA">
        <w:rPr>
          <w:b/>
          <w:bCs/>
        </w:rPr>
        <w:t>Exkluzivní zpevněné plochy</w:t>
      </w:r>
      <w:r w:rsidRPr="00224EE9">
        <w:t>“)</w:t>
      </w:r>
      <w:r w:rsidR="006D24B9">
        <w:t>.</w:t>
      </w:r>
    </w:p>
    <w:p w14:paraId="02183527" w14:textId="4CC8DC8E" w:rsidR="003C53DB" w:rsidRPr="00224EE9" w:rsidRDefault="003C53DB" w:rsidP="00373AF0">
      <w:pPr>
        <w:pStyle w:val="Odstavecseseznamem"/>
        <w:spacing w:line="276" w:lineRule="auto"/>
        <w:ind w:left="567" w:firstLine="0"/>
        <w:contextualSpacing w:val="0"/>
      </w:pPr>
      <w:r w:rsidRPr="00224EE9">
        <w:t>(Prostory a Exkluzivní zpevněné plochy jsou společně označovány jako „</w:t>
      </w:r>
      <w:r w:rsidRPr="00224EE9">
        <w:rPr>
          <w:b/>
          <w:bCs/>
        </w:rPr>
        <w:t>Předmět nájmu</w:t>
      </w:r>
      <w:r w:rsidRPr="00224EE9">
        <w:t>“).</w:t>
      </w:r>
    </w:p>
    <w:p w14:paraId="3F442C98" w14:textId="3D2D7864" w:rsidR="003C53DB" w:rsidRPr="00224EE9" w:rsidRDefault="003C53DB" w:rsidP="00373AF0">
      <w:pPr>
        <w:pStyle w:val="Odstavecseseznamem"/>
        <w:spacing w:line="276" w:lineRule="auto"/>
        <w:ind w:left="567" w:firstLine="0"/>
        <w:contextualSpacing w:val="0"/>
      </w:pPr>
      <w:r w:rsidRPr="00224EE9">
        <w:t xml:space="preserve">Nájemce je dále oprávněn spolu s Předmětem nájmu </w:t>
      </w:r>
      <w:r w:rsidR="00837951">
        <w:t xml:space="preserve">nevýhradně </w:t>
      </w:r>
      <w:r w:rsidRPr="00224EE9">
        <w:t>užívat parkovací míst</w:t>
      </w:r>
      <w:r w:rsidR="0020497B">
        <w:t>a</w:t>
      </w:r>
      <w:r w:rsidRPr="00224EE9">
        <w:t xml:space="preserve"> pro nákladní </w:t>
      </w:r>
      <w:r w:rsidR="00A51A75">
        <w:t xml:space="preserve">i osobní </w:t>
      </w:r>
      <w:r w:rsidR="00DA7F3E">
        <w:t>vozidla</w:t>
      </w:r>
      <w:r w:rsidR="00DA7F3E" w:rsidRPr="00224EE9">
        <w:t xml:space="preserve"> </w:t>
      </w:r>
      <w:r w:rsidRPr="00224EE9">
        <w:t>umístěné v</w:t>
      </w:r>
      <w:r w:rsidR="008E3510">
        <w:t> OAMP areálu</w:t>
      </w:r>
      <w:r w:rsidR="00D23256">
        <w:t xml:space="preserve"> v rámci Společných prostor</w:t>
      </w:r>
      <w:r w:rsidR="00430E3F">
        <w:t xml:space="preserve"> u vjezdu do OAMP areálu</w:t>
      </w:r>
      <w:r w:rsidRPr="00224EE9">
        <w:t xml:space="preserve">, </w:t>
      </w:r>
      <w:r w:rsidR="00174832">
        <w:t xml:space="preserve">kdy </w:t>
      </w:r>
      <w:r w:rsidRPr="00224EE9">
        <w:t>tato parkovací místa jsou označena v</w:t>
      </w:r>
      <w:r w:rsidR="00944297" w:rsidRPr="00224EE9">
        <w:t> situačním plánku</w:t>
      </w:r>
      <w:r w:rsidRPr="00224EE9">
        <w:t>, kter</w:t>
      </w:r>
      <w:r w:rsidR="00944297" w:rsidRPr="00224EE9">
        <w:t>ý</w:t>
      </w:r>
      <w:r w:rsidRPr="00224EE9">
        <w:t xml:space="preserve"> </w:t>
      </w:r>
      <w:proofErr w:type="gramStart"/>
      <w:r w:rsidRPr="00224EE9">
        <w:t>tvoří</w:t>
      </w:r>
      <w:proofErr w:type="gramEnd"/>
      <w:r w:rsidRPr="00224EE9">
        <w:t xml:space="preserve"> </w:t>
      </w:r>
      <w:r w:rsidR="00174832">
        <w:t>P</w:t>
      </w:r>
      <w:r w:rsidRPr="00224EE9">
        <w:t xml:space="preserve">řílohu </w:t>
      </w:r>
      <w:r w:rsidR="00174832">
        <w:t xml:space="preserve">č. </w:t>
      </w:r>
      <w:r w:rsidRPr="00224EE9">
        <w:t xml:space="preserve">1 této </w:t>
      </w:r>
      <w:r w:rsidR="00174832">
        <w:t>S</w:t>
      </w:r>
      <w:r w:rsidRPr="00224EE9">
        <w:t xml:space="preserve">mlouvy. Pro vyloučení pochybností </w:t>
      </w:r>
      <w:r w:rsidR="00174832">
        <w:t>S</w:t>
      </w:r>
      <w:r w:rsidRPr="00224EE9">
        <w:t xml:space="preserve">trany prohlašují, že </w:t>
      </w:r>
      <w:r w:rsidR="00944297" w:rsidRPr="00224EE9">
        <w:t>P</w:t>
      </w:r>
      <w:r w:rsidRPr="00224EE9">
        <w:t xml:space="preserve">ronajímatel není povinen zajistit volnou kapacitu těchto parkovacích míst pro činnost </w:t>
      </w:r>
      <w:r w:rsidR="00F450EE" w:rsidRPr="00224EE9">
        <w:t>N</w:t>
      </w:r>
      <w:r w:rsidRPr="00224EE9">
        <w:t>ájemce</w:t>
      </w:r>
      <w:r w:rsidR="0075551E">
        <w:t xml:space="preserve">, kdy se jedná o parkovací </w:t>
      </w:r>
      <w:r w:rsidR="008E3A80">
        <w:t>místa společná/nevýhradní pro všechny nájemce OAMP areálu</w:t>
      </w:r>
      <w:r w:rsidRPr="00224EE9">
        <w:t>.</w:t>
      </w:r>
    </w:p>
    <w:p w14:paraId="4074FBBA" w14:textId="6C22DD6F" w:rsidR="00CB05D5" w:rsidRPr="00224EE9" w:rsidRDefault="00CB05D5" w:rsidP="00373AF0">
      <w:pPr>
        <w:pStyle w:val="Odstavecseseznamem"/>
        <w:numPr>
          <w:ilvl w:val="1"/>
          <w:numId w:val="7"/>
        </w:numPr>
        <w:spacing w:line="276" w:lineRule="auto"/>
        <w:ind w:left="567" w:hanging="567"/>
        <w:contextualSpacing w:val="0"/>
      </w:pPr>
      <w:r w:rsidRPr="00224EE9">
        <w:t xml:space="preserve">Pronajímatel se tímto zavazuje přenechat </w:t>
      </w:r>
      <w:r w:rsidR="006D24B9">
        <w:t>Předmět nájmu</w:t>
      </w:r>
      <w:r w:rsidRPr="00224EE9">
        <w:t xml:space="preserve"> Nájemci k dočasnému užívání a Nájemce se za to zavazuje </w:t>
      </w:r>
      <w:r w:rsidR="000A1B97">
        <w:t>hradit</w:t>
      </w:r>
      <w:r w:rsidRPr="00224EE9">
        <w:t xml:space="preserve"> Pronajímateli nájemné</w:t>
      </w:r>
      <w:r w:rsidR="00E16A0C">
        <w:t xml:space="preserve"> a další s nájmem Předmětu nájmu spojené platby v souladu se Smlouvou</w:t>
      </w:r>
      <w:r w:rsidRPr="00224EE9">
        <w:t>.</w:t>
      </w:r>
    </w:p>
    <w:p w14:paraId="62E9E3D6" w14:textId="6A58FC5E" w:rsidR="00CB05D5" w:rsidRPr="00224EE9" w:rsidRDefault="00CB05D5" w:rsidP="00373AF0">
      <w:pPr>
        <w:pStyle w:val="Odstavecseseznamem"/>
        <w:numPr>
          <w:ilvl w:val="1"/>
          <w:numId w:val="7"/>
        </w:numPr>
        <w:spacing w:line="276" w:lineRule="auto"/>
        <w:ind w:left="567" w:hanging="567"/>
        <w:contextualSpacing w:val="0"/>
      </w:pPr>
      <w:r w:rsidRPr="00224EE9">
        <w:t>Nájemci bude umožněno připojit se ke všem dostupným službám (elektrická energie, plyn, voda, telefon atd.) v rozsahu nezbytném pro provoz Nájemce v</w:t>
      </w:r>
      <w:r w:rsidR="00CC1F59" w:rsidRPr="00224EE9">
        <w:t xml:space="preserve"> Prostorách</w:t>
      </w:r>
      <w:r w:rsidRPr="00224EE9">
        <w:t xml:space="preserve"> v souladu s</w:t>
      </w:r>
      <w:r w:rsidR="008628F0" w:rsidRPr="00224EE9">
        <w:t xml:space="preserve">e </w:t>
      </w:r>
      <w:r w:rsidRPr="00224EE9">
        <w:t xml:space="preserve">Smlouvou, avšak maximálně v rozsahu uvedeném v technických specifikacích v </w:t>
      </w:r>
      <w:r w:rsidR="008628F0" w:rsidRPr="00224EE9">
        <w:t>P</w:t>
      </w:r>
      <w:r w:rsidRPr="00224EE9">
        <w:t xml:space="preserve">říloze č. </w:t>
      </w:r>
      <w:r w:rsidR="00CC1F59" w:rsidRPr="00224EE9">
        <w:t>3</w:t>
      </w:r>
      <w:r w:rsidRPr="00224EE9">
        <w:t xml:space="preserve"> </w:t>
      </w:r>
      <w:r w:rsidR="008628F0" w:rsidRPr="00224EE9">
        <w:t>Smlouvy</w:t>
      </w:r>
      <w:r w:rsidRPr="00224EE9">
        <w:t xml:space="preserve">. Nájemce je povinen uzavřít příslušné smlouvy o dodávkách služeb a souvisejících služeb přímo s příslušnými poskytovateli/dodavateli, je-li to technicky možné, a Pronajímatel je povinen poskytnout mu za tímto účelem </w:t>
      </w:r>
      <w:r w:rsidR="000A1B97">
        <w:t>nezbytnou</w:t>
      </w:r>
      <w:r w:rsidRPr="00224EE9">
        <w:t xml:space="preserve"> součinnost. Plán výše uvedených přípojek je přiložen v </w:t>
      </w:r>
      <w:r w:rsidR="002601C3" w:rsidRPr="00224EE9">
        <w:t>P</w:t>
      </w:r>
      <w:r w:rsidRPr="00224EE9">
        <w:t xml:space="preserve">říloze č. </w:t>
      </w:r>
      <w:r w:rsidR="00CC1F59" w:rsidRPr="00224EE9">
        <w:t>4</w:t>
      </w:r>
      <w:r w:rsidRPr="00224EE9">
        <w:t xml:space="preserve"> Smlou</w:t>
      </w:r>
      <w:r w:rsidR="008628F0" w:rsidRPr="00224EE9">
        <w:t>vy</w:t>
      </w:r>
      <w:r w:rsidRPr="00224EE9">
        <w:t>.</w:t>
      </w:r>
    </w:p>
    <w:p w14:paraId="2A40A803" w14:textId="1F66EE8D" w:rsidR="00F450EE" w:rsidRPr="00224EE9" w:rsidRDefault="00CB05D5" w:rsidP="00373AF0">
      <w:pPr>
        <w:pStyle w:val="Odstavecseseznamem"/>
        <w:numPr>
          <w:ilvl w:val="1"/>
          <w:numId w:val="7"/>
        </w:numPr>
        <w:spacing w:line="276" w:lineRule="auto"/>
        <w:ind w:left="567" w:hanging="567"/>
        <w:contextualSpacing w:val="0"/>
      </w:pPr>
      <w:r w:rsidRPr="00224EE9">
        <w:t xml:space="preserve">Pronajímatel je povinen vyvinout veškeré úsilí, které lze rozumně požadovat, k tomu, aby </w:t>
      </w:r>
      <w:r w:rsidR="000A1B97">
        <w:t xml:space="preserve">dodávky a </w:t>
      </w:r>
      <w:r w:rsidRPr="00224EE9">
        <w:t xml:space="preserve">služby </w:t>
      </w:r>
      <w:r w:rsidR="000A1B97">
        <w:t>uvedené v</w:t>
      </w:r>
      <w:r w:rsidR="00E0272D">
        <w:t> čl.</w:t>
      </w:r>
      <w:r w:rsidRPr="00224EE9">
        <w:t xml:space="preserve"> </w:t>
      </w:r>
      <w:r w:rsidR="00CC1F59" w:rsidRPr="00224EE9">
        <w:t>1</w:t>
      </w:r>
      <w:r w:rsidRPr="00224EE9">
        <w:t>.</w:t>
      </w:r>
      <w:r w:rsidR="00602C30">
        <w:t>4</w:t>
      </w:r>
      <w:r w:rsidR="007E38D0">
        <w:t>.</w:t>
      </w:r>
      <w:r w:rsidR="00602C30" w:rsidRPr="00224EE9">
        <w:t xml:space="preserve"> </w:t>
      </w:r>
      <w:r w:rsidRPr="00224EE9">
        <w:t xml:space="preserve">Smlouvy byly poskytovány po celou </w:t>
      </w:r>
      <w:r w:rsidR="004F4E9C" w:rsidRPr="00224EE9">
        <w:t>Dobu nájmu</w:t>
      </w:r>
      <w:r w:rsidRPr="00224EE9">
        <w:t xml:space="preserve"> </w:t>
      </w:r>
      <w:r w:rsidR="008D274C">
        <w:rPr>
          <w:rFonts w:cstheme="minorHAnsi"/>
        </w:rPr>
        <w:t xml:space="preserve">a Prodlouženou dobu nájmu (je-li </w:t>
      </w:r>
      <w:r w:rsidR="008D274C">
        <w:rPr>
          <w:rFonts w:cstheme="minorHAnsi"/>
        </w:rPr>
        <w:lastRenderedPageBreak/>
        <w:t xml:space="preserve">relevantní) </w:t>
      </w:r>
      <w:r w:rsidRPr="00224EE9">
        <w:t>bez jakéhokoli přerušení.</w:t>
      </w:r>
      <w:r w:rsidR="00F450EE" w:rsidRPr="00224EE9">
        <w:t xml:space="preserve"> Pronajímatel </w:t>
      </w:r>
      <w:r w:rsidR="00A452A6">
        <w:t>neodpovídá za skutečnost</w:t>
      </w:r>
      <w:r w:rsidR="00F450EE" w:rsidRPr="00224EE9">
        <w:t>, že dodávky a služby uvedené v</w:t>
      </w:r>
      <w:r w:rsidR="00E0272D">
        <w:t> čl.</w:t>
      </w:r>
      <w:r w:rsidR="00F450EE" w:rsidRPr="00224EE9">
        <w:t xml:space="preserve"> 1.</w:t>
      </w:r>
      <w:r w:rsidR="00602C30">
        <w:t>4</w:t>
      </w:r>
      <w:r w:rsidR="00F450EE" w:rsidRPr="00224EE9">
        <w:t>. budou přerušeny z důvodů, které jsou mimo jeho kontrolu (</w:t>
      </w:r>
      <w:r w:rsidR="000A1B97">
        <w:t xml:space="preserve">tzv. </w:t>
      </w:r>
      <w:r w:rsidR="00F450EE" w:rsidRPr="00224EE9">
        <w:t>vyšší moc</w:t>
      </w:r>
      <w:r w:rsidR="00954CD7" w:rsidRPr="00224EE9">
        <w:t xml:space="preserve">) jako je válka, povstání, občanské nepokoje, řádná nebo mimořádná vládní opatření, opravy, stávky, výluky, poruchy, opravy </w:t>
      </w:r>
      <w:r w:rsidR="000A1B97">
        <w:t>vedení</w:t>
      </w:r>
      <w:r w:rsidR="00954CD7" w:rsidRPr="00224EE9">
        <w:t xml:space="preserve"> a další příčiny mimo kontrolu Pronajímatele.</w:t>
      </w:r>
      <w:r w:rsidR="00F450EE" w:rsidRPr="00224EE9">
        <w:t xml:space="preserve"> </w:t>
      </w:r>
      <w:r w:rsidR="000A1B97" w:rsidRPr="000A1B97">
        <w:t xml:space="preserve">Jakékoli takové přerušení </w:t>
      </w:r>
      <w:r w:rsidR="000A1B97">
        <w:t xml:space="preserve">dodávek nebo služeb </w:t>
      </w:r>
      <w:r w:rsidR="000A1B97" w:rsidRPr="000A1B97">
        <w:t>uvedených v</w:t>
      </w:r>
      <w:r w:rsidR="00E0272D">
        <w:t> čl.</w:t>
      </w:r>
      <w:r w:rsidR="000A1B97" w:rsidRPr="000A1B97">
        <w:t xml:space="preserve"> 1.</w:t>
      </w:r>
      <w:r w:rsidR="00602C30">
        <w:t>4</w:t>
      </w:r>
      <w:r w:rsidR="000A1B97" w:rsidRPr="000A1B97">
        <w:t xml:space="preserve">. této </w:t>
      </w:r>
      <w:r w:rsidR="000A1B97">
        <w:t>S</w:t>
      </w:r>
      <w:r w:rsidR="000A1B97" w:rsidRPr="000A1B97">
        <w:t xml:space="preserve">mlouvy nezakládá právo </w:t>
      </w:r>
      <w:r w:rsidR="000A1B97">
        <w:t>N</w:t>
      </w:r>
      <w:r w:rsidR="000A1B97" w:rsidRPr="000A1B97">
        <w:t>ájemce ne</w:t>
      </w:r>
      <w:r w:rsidR="000A1B97">
        <w:t>plnit</w:t>
      </w:r>
      <w:r w:rsidR="000A1B97" w:rsidRPr="000A1B97">
        <w:t xml:space="preserve"> </w:t>
      </w:r>
      <w:r w:rsidR="000A1B97">
        <w:t xml:space="preserve">jakoukoliv </w:t>
      </w:r>
      <w:r w:rsidR="000A1B97" w:rsidRPr="000A1B97">
        <w:t xml:space="preserve">ze svých povinností podle </w:t>
      </w:r>
      <w:r w:rsidR="000A1B97">
        <w:t>S</w:t>
      </w:r>
      <w:r w:rsidR="000A1B97" w:rsidRPr="000A1B97">
        <w:t>mlouvy.</w:t>
      </w:r>
      <w:r w:rsidRPr="00224EE9">
        <w:t xml:space="preserve"> </w:t>
      </w:r>
    </w:p>
    <w:p w14:paraId="52563674" w14:textId="10EA28EB" w:rsidR="00954CD7" w:rsidRPr="00224EE9" w:rsidRDefault="00954CD7" w:rsidP="00373AF0">
      <w:pPr>
        <w:pStyle w:val="Odstavecseseznamem"/>
        <w:numPr>
          <w:ilvl w:val="1"/>
          <w:numId w:val="7"/>
        </w:numPr>
        <w:spacing w:line="276" w:lineRule="auto"/>
        <w:ind w:left="567" w:hanging="567"/>
        <w:contextualSpacing w:val="0"/>
        <w:rPr>
          <w:szCs w:val="20"/>
        </w:rPr>
      </w:pPr>
      <w:r w:rsidRPr="00224EE9">
        <w:rPr>
          <w:szCs w:val="20"/>
          <w:lang w:bidi="en-GB"/>
        </w:rPr>
        <w:t xml:space="preserve">Nájemce bere na vědomí a souhlasí, že Pronajímatel v rámci celého OAMP </w:t>
      </w:r>
      <w:r w:rsidR="00174832">
        <w:rPr>
          <w:szCs w:val="20"/>
          <w:lang w:bidi="en-GB"/>
        </w:rPr>
        <w:t xml:space="preserve">areálu </w:t>
      </w:r>
      <w:r w:rsidRPr="00224EE9">
        <w:rPr>
          <w:szCs w:val="20"/>
          <w:lang w:bidi="en-GB"/>
        </w:rPr>
        <w:t>žádným způsobem nezajišťuje zejména (i) osobní (fyzick</w:t>
      </w:r>
      <w:r w:rsidR="00185439" w:rsidRPr="00224EE9">
        <w:rPr>
          <w:szCs w:val="20"/>
          <w:lang w:bidi="en-GB"/>
        </w:rPr>
        <w:t>y</w:t>
      </w:r>
      <w:r w:rsidRPr="00224EE9">
        <w:rPr>
          <w:szCs w:val="20"/>
          <w:lang w:bidi="en-GB"/>
        </w:rPr>
        <w:t xml:space="preserve"> na místě) nebo dálkový provoz nebo sledování vrátnice, (</w:t>
      </w:r>
      <w:proofErr w:type="spellStart"/>
      <w:r w:rsidRPr="00224EE9">
        <w:rPr>
          <w:szCs w:val="20"/>
          <w:lang w:bidi="en-GB"/>
        </w:rPr>
        <w:t>ii</w:t>
      </w:r>
      <w:proofErr w:type="spellEnd"/>
      <w:r w:rsidRPr="00224EE9">
        <w:rPr>
          <w:szCs w:val="20"/>
          <w:lang w:bidi="en-GB"/>
        </w:rPr>
        <w:t>) ostrahu (fyzick</w:t>
      </w:r>
      <w:r w:rsidR="00185439" w:rsidRPr="00224EE9">
        <w:rPr>
          <w:szCs w:val="20"/>
          <w:lang w:bidi="en-GB"/>
        </w:rPr>
        <w:t>y</w:t>
      </w:r>
      <w:r w:rsidRPr="00224EE9">
        <w:rPr>
          <w:szCs w:val="20"/>
          <w:lang w:bidi="en-GB"/>
        </w:rPr>
        <w:t xml:space="preserve"> na místě nebo jak</w:t>
      </w:r>
      <w:r w:rsidR="00185439" w:rsidRPr="00224EE9">
        <w:rPr>
          <w:szCs w:val="20"/>
          <w:lang w:bidi="en-GB"/>
        </w:rPr>
        <w:t>ou</w:t>
      </w:r>
      <w:r w:rsidRPr="00224EE9">
        <w:rPr>
          <w:szCs w:val="20"/>
          <w:lang w:bidi="en-GB"/>
        </w:rPr>
        <w:t>koli vzdálen</w:t>
      </w:r>
      <w:r w:rsidR="00185439" w:rsidRPr="00224EE9">
        <w:rPr>
          <w:szCs w:val="20"/>
          <w:lang w:bidi="en-GB"/>
        </w:rPr>
        <w:t>ou</w:t>
      </w:r>
      <w:r w:rsidRPr="00224EE9">
        <w:rPr>
          <w:szCs w:val="20"/>
          <w:lang w:bidi="en-GB"/>
        </w:rPr>
        <w:t xml:space="preserve"> ochran</w:t>
      </w:r>
      <w:r w:rsidR="00185439" w:rsidRPr="00224EE9">
        <w:rPr>
          <w:szCs w:val="20"/>
          <w:lang w:bidi="en-GB"/>
        </w:rPr>
        <w:t>u</w:t>
      </w:r>
      <w:r w:rsidRPr="00224EE9">
        <w:rPr>
          <w:szCs w:val="20"/>
          <w:lang w:bidi="en-GB"/>
        </w:rPr>
        <w:t xml:space="preserve"> nebo </w:t>
      </w:r>
      <w:r w:rsidR="009923A6">
        <w:rPr>
          <w:szCs w:val="20"/>
          <w:lang w:bidi="en-GB"/>
        </w:rPr>
        <w:t>monitorování prostřednictvím</w:t>
      </w:r>
      <w:r w:rsidRPr="00224EE9">
        <w:rPr>
          <w:szCs w:val="20"/>
          <w:lang w:bidi="en-GB"/>
        </w:rPr>
        <w:t xml:space="preserve"> CCTV), a je pouze a výhradně na uvážení</w:t>
      </w:r>
      <w:r w:rsidR="009923A6">
        <w:rPr>
          <w:szCs w:val="20"/>
          <w:lang w:bidi="en-GB"/>
        </w:rPr>
        <w:t xml:space="preserve"> </w:t>
      </w:r>
      <w:r w:rsidRPr="00224EE9">
        <w:rPr>
          <w:szCs w:val="20"/>
          <w:lang w:bidi="en-GB"/>
        </w:rPr>
        <w:t xml:space="preserve">a odpovědnosti </w:t>
      </w:r>
      <w:r w:rsidR="00185439" w:rsidRPr="00224EE9">
        <w:rPr>
          <w:szCs w:val="20"/>
          <w:lang w:bidi="en-GB"/>
        </w:rPr>
        <w:t>N</w:t>
      </w:r>
      <w:r w:rsidRPr="00224EE9">
        <w:rPr>
          <w:szCs w:val="20"/>
          <w:lang w:bidi="en-GB"/>
        </w:rPr>
        <w:t xml:space="preserve">ájemce, zda a v jaké formě bude </w:t>
      </w:r>
      <w:r w:rsidR="009923A6" w:rsidRPr="00224EE9">
        <w:rPr>
          <w:szCs w:val="20"/>
          <w:lang w:bidi="en-GB"/>
        </w:rPr>
        <w:t xml:space="preserve">nebo nebude </w:t>
      </w:r>
      <w:r w:rsidR="00185439" w:rsidRPr="00224EE9">
        <w:rPr>
          <w:szCs w:val="20"/>
          <w:lang w:bidi="en-GB"/>
        </w:rPr>
        <w:t>N</w:t>
      </w:r>
      <w:r w:rsidRPr="00224EE9">
        <w:rPr>
          <w:szCs w:val="20"/>
          <w:lang w:bidi="en-GB"/>
        </w:rPr>
        <w:t xml:space="preserve">ájemce zajišťovat ostrahu Předmětu </w:t>
      </w:r>
      <w:r w:rsidR="00185439" w:rsidRPr="00224EE9">
        <w:rPr>
          <w:szCs w:val="20"/>
          <w:lang w:bidi="en-GB"/>
        </w:rPr>
        <w:t xml:space="preserve">nájmu </w:t>
      </w:r>
      <w:r w:rsidRPr="00224EE9">
        <w:rPr>
          <w:szCs w:val="20"/>
          <w:lang w:bidi="en-GB"/>
        </w:rPr>
        <w:t xml:space="preserve">nebo </w:t>
      </w:r>
      <w:r w:rsidR="00255D25">
        <w:rPr>
          <w:szCs w:val="20"/>
          <w:lang w:bidi="en-GB"/>
        </w:rPr>
        <w:t>svých věcí nacházejících se</w:t>
      </w:r>
      <w:r w:rsidR="0008203D">
        <w:rPr>
          <w:szCs w:val="20"/>
          <w:lang w:bidi="en-GB"/>
        </w:rPr>
        <w:t xml:space="preserve"> v</w:t>
      </w:r>
      <w:r w:rsidR="00255D25">
        <w:rPr>
          <w:szCs w:val="20"/>
          <w:lang w:bidi="en-GB"/>
        </w:rPr>
        <w:t xml:space="preserve"> </w:t>
      </w:r>
      <w:r w:rsidRPr="00224EE9">
        <w:rPr>
          <w:szCs w:val="20"/>
          <w:lang w:bidi="en-GB"/>
        </w:rPr>
        <w:t xml:space="preserve">OAMP </w:t>
      </w:r>
      <w:r w:rsidR="00174832">
        <w:rPr>
          <w:szCs w:val="20"/>
          <w:lang w:bidi="en-GB"/>
        </w:rPr>
        <w:t>areál</w:t>
      </w:r>
      <w:r w:rsidR="009923A6">
        <w:rPr>
          <w:szCs w:val="20"/>
          <w:lang w:bidi="en-GB"/>
        </w:rPr>
        <w:t>u</w:t>
      </w:r>
      <w:r w:rsidRPr="00224EE9">
        <w:rPr>
          <w:szCs w:val="20"/>
          <w:lang w:bidi="en-GB"/>
        </w:rPr>
        <w:t xml:space="preserve">. </w:t>
      </w:r>
    </w:p>
    <w:p w14:paraId="5CA150FC" w14:textId="56FD1C3A" w:rsidR="00CB05D5" w:rsidRPr="00224EE9" w:rsidRDefault="00FB68AE" w:rsidP="00373AF0">
      <w:pPr>
        <w:pStyle w:val="Odstavecseseznamem"/>
        <w:numPr>
          <w:ilvl w:val="1"/>
          <w:numId w:val="7"/>
        </w:numPr>
        <w:spacing w:line="276" w:lineRule="auto"/>
        <w:ind w:left="567" w:hanging="567"/>
        <w:contextualSpacing w:val="0"/>
      </w:pPr>
      <w:r w:rsidRPr="00224EE9">
        <w:t xml:space="preserve">Nájemce bere na vědomí a prohlašuje, že si je vědom skutečnosti, že Předmět nájmu podle této Smlouvy je umístěn v ochranném pásmu letiště (Letecké navigační služby České republiky) a že podléhá požadavkům </w:t>
      </w:r>
      <w:r w:rsidR="009923A6">
        <w:t xml:space="preserve">Řízení letového provozu </w:t>
      </w:r>
      <w:r w:rsidRPr="00224EE9">
        <w:t>České republiky</w:t>
      </w:r>
      <w:r w:rsidR="000854F5">
        <w:t>, Letiště Leoše Janáčka</w:t>
      </w:r>
      <w:r w:rsidRPr="00224EE9">
        <w:t xml:space="preserve"> a Úřadu pro civilní letectví.</w:t>
      </w:r>
    </w:p>
    <w:p w14:paraId="2ECC5DD1" w14:textId="77777777" w:rsidR="00FB68AE" w:rsidRPr="00224EE9" w:rsidRDefault="00FB68AE" w:rsidP="00373AF0">
      <w:pPr>
        <w:pStyle w:val="Odstavecseseznamem"/>
        <w:numPr>
          <w:ilvl w:val="1"/>
          <w:numId w:val="7"/>
        </w:numPr>
        <w:spacing w:line="276" w:lineRule="auto"/>
        <w:ind w:left="567" w:hanging="567"/>
        <w:contextualSpacing w:val="0"/>
      </w:pPr>
      <w:r w:rsidRPr="00224EE9">
        <w:t>Společné prostory</w:t>
      </w:r>
    </w:p>
    <w:p w14:paraId="1CD766A5" w14:textId="5E356803" w:rsidR="00FB68AE" w:rsidRPr="00224EE9" w:rsidRDefault="00FB68AE" w:rsidP="00373AF0">
      <w:pPr>
        <w:pStyle w:val="Odstavecseseznamem"/>
        <w:numPr>
          <w:ilvl w:val="2"/>
          <w:numId w:val="7"/>
        </w:numPr>
        <w:spacing w:line="276" w:lineRule="auto"/>
        <w:ind w:left="993" w:hanging="426"/>
        <w:contextualSpacing w:val="0"/>
      </w:pPr>
      <w:r w:rsidRPr="00224EE9">
        <w:t xml:space="preserve">Nájemce je oprávněn </w:t>
      </w:r>
      <w:r w:rsidR="00F65A32">
        <w:t xml:space="preserve">v souvislosti s nájmem </w:t>
      </w:r>
      <w:r w:rsidR="0015773A">
        <w:t xml:space="preserve">Předmětu nájmu </w:t>
      </w:r>
      <w:r w:rsidR="00095C28">
        <w:t xml:space="preserve">nevýhradně </w:t>
      </w:r>
      <w:r w:rsidRPr="00224EE9">
        <w:t xml:space="preserve">užívat (společně s </w:t>
      </w:r>
      <w:r w:rsidR="009B5315">
        <w:t>P</w:t>
      </w:r>
      <w:r w:rsidRPr="00224EE9">
        <w:t>ronajímatelem, dalšími nájemci a uživateli OAMP</w:t>
      </w:r>
      <w:r w:rsidR="00174832">
        <w:t xml:space="preserve"> areálu</w:t>
      </w:r>
      <w:r w:rsidRPr="00224EE9">
        <w:t>) společné prostory OAMP</w:t>
      </w:r>
      <w:r w:rsidR="00174832">
        <w:t xml:space="preserve"> areálu</w:t>
      </w:r>
      <w:r w:rsidRPr="00224EE9">
        <w:t xml:space="preserve">, které nejsou Pronajímatelem určeny k výlučnému užívání Nájemcem, dalšími nájemci OAMP </w:t>
      </w:r>
      <w:r w:rsidR="00174832">
        <w:t xml:space="preserve">areálu </w:t>
      </w:r>
      <w:r w:rsidRPr="00224EE9">
        <w:t>nebo třetí</w:t>
      </w:r>
      <w:r w:rsidR="009B5315">
        <w:t>mi</w:t>
      </w:r>
      <w:r w:rsidRPr="00224EE9">
        <w:t xml:space="preserve"> stran</w:t>
      </w:r>
      <w:r w:rsidR="009B5315">
        <w:t>ami</w:t>
      </w:r>
      <w:r w:rsidRPr="00224EE9">
        <w:t xml:space="preserve">, </w:t>
      </w:r>
      <w:r w:rsidR="00EE24C7">
        <w:t xml:space="preserve">a </w:t>
      </w:r>
      <w:r w:rsidRPr="00224EE9">
        <w:t>které jsou vyznačeny v plánu společných prosto</w:t>
      </w:r>
      <w:r w:rsidR="00C562F2">
        <w:t>r v</w:t>
      </w:r>
      <w:r w:rsidRPr="00224EE9">
        <w:t xml:space="preserve"> </w:t>
      </w:r>
      <w:r w:rsidR="009B5315">
        <w:t>P</w:t>
      </w:r>
      <w:r w:rsidRPr="00224EE9">
        <w:t>řílo</w:t>
      </w:r>
      <w:r w:rsidR="00C562F2">
        <w:t>ze</w:t>
      </w:r>
      <w:r w:rsidRPr="00224EE9">
        <w:t xml:space="preserve"> </w:t>
      </w:r>
      <w:r w:rsidR="009B5315">
        <w:t xml:space="preserve">č. </w:t>
      </w:r>
      <w:r w:rsidRPr="00224EE9">
        <w:t xml:space="preserve">1 </w:t>
      </w:r>
      <w:r w:rsidR="009B5315">
        <w:t>Smlouvy</w:t>
      </w:r>
      <w:r w:rsidRPr="00224EE9">
        <w:t xml:space="preserve"> („</w:t>
      </w:r>
      <w:r w:rsidRPr="00F51FBC">
        <w:rPr>
          <w:b/>
          <w:bCs/>
        </w:rPr>
        <w:t>Společné prostory</w:t>
      </w:r>
      <w:r w:rsidRPr="00224EE9">
        <w:t xml:space="preserve">“). Pro vyloučení jakýchkoli pochybností </w:t>
      </w:r>
      <w:r w:rsidR="009B5315">
        <w:t>S</w:t>
      </w:r>
      <w:r w:rsidRPr="00224EE9">
        <w:t xml:space="preserve">trany prohlašují, že Společné prostory zahrnují </w:t>
      </w:r>
      <w:r w:rsidR="009B5315">
        <w:t>zejména, nikoliv však výlučně,</w:t>
      </w:r>
      <w:r w:rsidRPr="00224EE9">
        <w:t xml:space="preserve"> všechny silnice a zpevněné plochy v</w:t>
      </w:r>
      <w:r w:rsidR="00174832">
        <w:t> </w:t>
      </w:r>
      <w:r w:rsidRPr="00224EE9">
        <w:t>OAMP</w:t>
      </w:r>
      <w:r w:rsidR="00174832">
        <w:t xml:space="preserve"> areálu</w:t>
      </w:r>
      <w:r w:rsidRPr="00224EE9">
        <w:t xml:space="preserve">, které nebyly Nájemci předány k výlučnému </w:t>
      </w:r>
      <w:r w:rsidR="009B5315">
        <w:t>nájmu</w:t>
      </w:r>
      <w:r w:rsidRPr="00224EE9">
        <w:t xml:space="preserve"> podle Smlouvy nebo jinak určené k výlučnému užívání Nájemcem;</w:t>
      </w:r>
    </w:p>
    <w:p w14:paraId="2BA88977" w14:textId="6EAD719D" w:rsidR="00FB68AE" w:rsidRPr="00224EE9" w:rsidRDefault="00FB68AE" w:rsidP="00373AF0">
      <w:pPr>
        <w:pStyle w:val="Odstavecseseznamem"/>
        <w:numPr>
          <w:ilvl w:val="2"/>
          <w:numId w:val="7"/>
        </w:numPr>
        <w:spacing w:line="276" w:lineRule="auto"/>
        <w:ind w:left="993" w:hanging="426"/>
        <w:contextualSpacing w:val="0"/>
      </w:pPr>
      <w:r w:rsidRPr="00224EE9">
        <w:t xml:space="preserve">Společné prostory </w:t>
      </w:r>
      <w:proofErr w:type="gramStart"/>
      <w:r w:rsidRPr="00224EE9">
        <w:t>slouží</w:t>
      </w:r>
      <w:proofErr w:type="gramEnd"/>
      <w:r w:rsidRPr="00224EE9">
        <w:t xml:space="preserve"> všem nájemcům a návštěvníkům OAMP</w:t>
      </w:r>
      <w:r w:rsidR="00174832">
        <w:t xml:space="preserve"> areálu</w:t>
      </w:r>
      <w:r w:rsidRPr="00224EE9">
        <w:t>;</w:t>
      </w:r>
    </w:p>
    <w:p w14:paraId="15627482" w14:textId="50CE98E1" w:rsidR="00FB68AE" w:rsidRPr="00224EE9" w:rsidRDefault="00FB68AE" w:rsidP="00373AF0">
      <w:pPr>
        <w:pStyle w:val="Odstavecseseznamem"/>
        <w:numPr>
          <w:ilvl w:val="2"/>
          <w:numId w:val="7"/>
        </w:numPr>
        <w:spacing w:line="276" w:lineRule="auto"/>
        <w:ind w:left="993" w:hanging="426"/>
        <w:contextualSpacing w:val="0"/>
      </w:pPr>
      <w:r w:rsidRPr="00224EE9">
        <w:t>Nájemce nesmí jakýmkoli způsobem provádět obchodn</w:t>
      </w:r>
      <w:r w:rsidR="002E1E0C" w:rsidRPr="00224EE9">
        <w:t xml:space="preserve">í </w:t>
      </w:r>
      <w:r w:rsidRPr="00224EE9">
        <w:t>činnost ani vykládat</w:t>
      </w:r>
      <w:r w:rsidR="009B5315">
        <w:t>, nakládat</w:t>
      </w:r>
      <w:r w:rsidRPr="00224EE9">
        <w:t xml:space="preserve"> nebo </w:t>
      </w:r>
      <w:r w:rsidR="009B5315">
        <w:t>odkládat</w:t>
      </w:r>
      <w:r w:rsidRPr="00224EE9">
        <w:t xml:space="preserve"> žádný materiál/zboží ve </w:t>
      </w:r>
      <w:r w:rsidR="002E1E0C" w:rsidRPr="00224EE9">
        <w:t>S</w:t>
      </w:r>
      <w:r w:rsidRPr="00224EE9">
        <w:t xml:space="preserve">polečných prostorách, zastavovat, parkovat nebo </w:t>
      </w:r>
      <w:r w:rsidR="009B5315">
        <w:t>zanechat</w:t>
      </w:r>
      <w:r w:rsidRPr="00224EE9">
        <w:t xml:space="preserve"> nákladní automobily</w:t>
      </w:r>
      <w:r w:rsidR="0060432A">
        <w:t xml:space="preserve"> a</w:t>
      </w:r>
      <w:r w:rsidRPr="00224EE9">
        <w:t xml:space="preserve"> osobní automobily</w:t>
      </w:r>
      <w:r w:rsidR="0060432A">
        <w:t xml:space="preserve"> (s výjimkou míst k tomu určeným)</w:t>
      </w:r>
      <w:r w:rsidRPr="00224EE9">
        <w:t xml:space="preserve">, </w:t>
      </w:r>
      <w:r w:rsidR="00656480">
        <w:t xml:space="preserve">jakož i </w:t>
      </w:r>
      <w:r w:rsidRPr="00224EE9">
        <w:t xml:space="preserve">servisní manipulační zařízení ve </w:t>
      </w:r>
      <w:r w:rsidR="002E1E0C" w:rsidRPr="00224EE9">
        <w:t>S</w:t>
      </w:r>
      <w:r w:rsidRPr="00224EE9">
        <w:t xml:space="preserve">polečných prostorách nebo jinak omezit nebo blokovat </w:t>
      </w:r>
      <w:r w:rsidR="002E1E0C" w:rsidRPr="00224EE9">
        <w:t>S</w:t>
      </w:r>
      <w:r w:rsidRPr="00224EE9">
        <w:t>polečné prostory (ani na nezbytn</w:t>
      </w:r>
      <w:r w:rsidR="009B5315">
        <w:t xml:space="preserve">ě nutnou </w:t>
      </w:r>
      <w:r w:rsidRPr="00224EE9">
        <w:t>dobu);</w:t>
      </w:r>
    </w:p>
    <w:p w14:paraId="0B881254" w14:textId="74118C51" w:rsidR="002E1E0C" w:rsidRPr="00224EE9" w:rsidRDefault="002E1E0C" w:rsidP="00373AF0">
      <w:pPr>
        <w:pStyle w:val="Odstavecseseznamem"/>
        <w:numPr>
          <w:ilvl w:val="2"/>
          <w:numId w:val="7"/>
        </w:numPr>
        <w:spacing w:line="276" w:lineRule="auto"/>
        <w:ind w:left="993" w:hanging="426"/>
        <w:contextualSpacing w:val="0"/>
      </w:pPr>
      <w:r w:rsidRPr="00224EE9">
        <w:t xml:space="preserve">Nájemce bere na vědomí, že omezením nebo blokováním Společných prostor může </w:t>
      </w:r>
      <w:r w:rsidR="009B5315">
        <w:t>N</w:t>
      </w:r>
      <w:r w:rsidRPr="00224EE9">
        <w:t xml:space="preserve">ájemce podstatně omezit provoz a užívání </w:t>
      </w:r>
      <w:r w:rsidR="009B5315">
        <w:t xml:space="preserve">OAMP areálu </w:t>
      </w:r>
      <w:r w:rsidRPr="00224EE9">
        <w:t>další</w:t>
      </w:r>
      <w:r w:rsidR="009B5315">
        <w:t>mi</w:t>
      </w:r>
      <w:r w:rsidRPr="00224EE9">
        <w:t xml:space="preserve"> nájemc</w:t>
      </w:r>
      <w:r w:rsidR="009B5315">
        <w:t>i</w:t>
      </w:r>
      <w:r w:rsidRPr="00224EE9">
        <w:t>, a tím jim způsobit vznik nákladů a škody.</w:t>
      </w:r>
    </w:p>
    <w:p w14:paraId="2A5D878B" w14:textId="05BB14D3" w:rsidR="00FA2DA4" w:rsidRDefault="002E1E0C" w:rsidP="00373AF0">
      <w:pPr>
        <w:pStyle w:val="Odstavecseseznamem"/>
        <w:numPr>
          <w:ilvl w:val="2"/>
          <w:numId w:val="7"/>
        </w:numPr>
        <w:spacing w:line="276" w:lineRule="auto"/>
        <w:ind w:left="993" w:hanging="426"/>
        <w:contextualSpacing w:val="0"/>
      </w:pPr>
      <w:r w:rsidRPr="00224EE9">
        <w:t xml:space="preserve">Nájemce nese v rámci </w:t>
      </w:r>
      <w:r w:rsidR="00607B66">
        <w:t xml:space="preserve">užívání </w:t>
      </w:r>
      <w:r w:rsidRPr="00224EE9">
        <w:t>Společných prostor</w:t>
      </w:r>
      <w:r w:rsidR="007A6571">
        <w:t>, jak je uvedeno v tomto čl. 1.</w:t>
      </w:r>
      <w:r w:rsidR="00602C30">
        <w:t>8</w:t>
      </w:r>
      <w:r w:rsidR="007A6571">
        <w:t>. Smlouvy,</w:t>
      </w:r>
      <w:r w:rsidRPr="00224EE9">
        <w:t xml:space="preserve"> plnou a výhradní odpovědnost</w:t>
      </w:r>
      <w:r w:rsidR="00533913">
        <w:t xml:space="preserve"> </w:t>
      </w:r>
      <w:r w:rsidRPr="00224EE9">
        <w:t xml:space="preserve">za své </w:t>
      </w:r>
      <w:r w:rsidR="00533913">
        <w:t>zaměstnance a třetí osoby</w:t>
      </w:r>
      <w:r w:rsidR="0015773A">
        <w:t xml:space="preserve"> zdržující se v </w:t>
      </w:r>
      <w:r w:rsidR="0050730A">
        <w:rPr>
          <w:rFonts w:cstheme="minorHAnsi"/>
        </w:rPr>
        <w:t>Prostorách, v OAMP areálu pouze se souhlasem a vědomím Nájemce</w:t>
      </w:r>
      <w:r w:rsidR="00533913">
        <w:t>,</w:t>
      </w:r>
      <w:r w:rsidRPr="00224EE9">
        <w:t xml:space="preserve"> a odpovídá za veškeré </w:t>
      </w:r>
      <w:r w:rsidR="00533913">
        <w:t xml:space="preserve">prokazatelné </w:t>
      </w:r>
      <w:r w:rsidRPr="00224EE9">
        <w:t xml:space="preserve">náklady a škody </w:t>
      </w:r>
      <w:r w:rsidR="009B5315">
        <w:t xml:space="preserve">vzniklé </w:t>
      </w:r>
      <w:r w:rsidRPr="00224EE9">
        <w:t>v</w:t>
      </w:r>
      <w:r w:rsidR="009B5315">
        <w:t> této souvislosti</w:t>
      </w:r>
      <w:r w:rsidRPr="00224EE9">
        <w:t xml:space="preserve"> v plném rozsahu.</w:t>
      </w:r>
    </w:p>
    <w:p w14:paraId="518E8942" w14:textId="751AA2B7" w:rsidR="00994BA8" w:rsidRPr="0047766A" w:rsidRDefault="00994BA8" w:rsidP="00373AF0">
      <w:pPr>
        <w:pStyle w:val="Odstavecseseznamem"/>
        <w:numPr>
          <w:ilvl w:val="0"/>
          <w:numId w:val="7"/>
        </w:numPr>
        <w:spacing w:line="276" w:lineRule="auto"/>
        <w:ind w:left="567" w:hanging="567"/>
        <w:contextualSpacing w:val="0"/>
        <w:rPr>
          <w:b/>
          <w:bCs/>
        </w:rPr>
      </w:pPr>
      <w:r w:rsidRPr="0047766A">
        <w:rPr>
          <w:b/>
          <w:bCs/>
        </w:rPr>
        <w:t>POVOLENÍ</w:t>
      </w:r>
      <w:r>
        <w:rPr>
          <w:b/>
          <w:bCs/>
        </w:rPr>
        <w:t xml:space="preserve"> K U</w:t>
      </w:r>
      <w:r w:rsidR="001A6E3B">
        <w:rPr>
          <w:b/>
          <w:bCs/>
        </w:rPr>
        <w:t>Ž</w:t>
      </w:r>
      <w:r>
        <w:rPr>
          <w:b/>
          <w:bCs/>
        </w:rPr>
        <w:t>ÍVÁNÍ</w:t>
      </w:r>
    </w:p>
    <w:p w14:paraId="067989FE" w14:textId="27549E6D" w:rsidR="00373AF0" w:rsidRPr="00EF1B75" w:rsidRDefault="00DA31B0" w:rsidP="00EF1B75">
      <w:pPr>
        <w:pStyle w:val="Odstavecseseznamem"/>
        <w:numPr>
          <w:ilvl w:val="1"/>
          <w:numId w:val="7"/>
        </w:numPr>
        <w:spacing w:line="276" w:lineRule="auto"/>
        <w:ind w:left="567" w:hanging="567"/>
        <w:contextualSpacing w:val="0"/>
        <w:rPr>
          <w:rFonts w:cstheme="minorHAnsi"/>
          <w:color w:val="000000"/>
          <w:szCs w:val="20"/>
        </w:rPr>
      </w:pPr>
      <w:r>
        <w:rPr>
          <w:rFonts w:cstheme="minorHAnsi"/>
          <w:color w:val="000000"/>
          <w:szCs w:val="20"/>
        </w:rPr>
        <w:t xml:space="preserve">Pronajímatel zajistil vydání veřejnoprávního povolení </w:t>
      </w:r>
      <w:r w:rsidR="00F33157">
        <w:rPr>
          <w:rFonts w:cstheme="minorHAnsi"/>
          <w:color w:val="000000"/>
          <w:szCs w:val="20"/>
        </w:rPr>
        <w:t xml:space="preserve">umožňující užívání Prostor </w:t>
      </w:r>
      <w:r w:rsidR="00224EAB">
        <w:rPr>
          <w:rFonts w:cstheme="minorHAnsi"/>
          <w:color w:val="000000"/>
          <w:szCs w:val="20"/>
        </w:rPr>
        <w:t>v souladu s</w:t>
      </w:r>
      <w:r w:rsidR="009068AF">
        <w:rPr>
          <w:rFonts w:cstheme="minorHAnsi"/>
          <w:color w:val="000000"/>
          <w:szCs w:val="20"/>
        </w:rPr>
        <w:t> touto Smlouvou při zohlednění všech příslušných technických příloh k této Smlouvě</w:t>
      </w:r>
      <w:r w:rsidR="002E3294">
        <w:rPr>
          <w:rFonts w:cstheme="minorHAnsi"/>
          <w:color w:val="000000"/>
          <w:szCs w:val="20"/>
        </w:rPr>
        <w:t xml:space="preserve"> („</w:t>
      </w:r>
      <w:r w:rsidR="002E3294" w:rsidRPr="00F33157">
        <w:rPr>
          <w:rFonts w:cstheme="minorHAnsi"/>
          <w:b/>
          <w:bCs/>
          <w:color w:val="000000"/>
          <w:szCs w:val="20"/>
        </w:rPr>
        <w:t>Povolení k užívání</w:t>
      </w:r>
      <w:r w:rsidR="002E3294">
        <w:rPr>
          <w:rFonts w:cstheme="minorHAnsi"/>
          <w:color w:val="000000"/>
          <w:szCs w:val="20"/>
        </w:rPr>
        <w:t xml:space="preserve">“). </w:t>
      </w:r>
      <w:r w:rsidR="00A418B3" w:rsidRPr="00D21D43">
        <w:rPr>
          <w:rFonts w:cstheme="minorHAnsi"/>
          <w:color w:val="000000"/>
          <w:szCs w:val="20"/>
        </w:rPr>
        <w:t xml:space="preserve">V případě, že </w:t>
      </w:r>
      <w:r w:rsidR="002E3294">
        <w:rPr>
          <w:rFonts w:cstheme="minorHAnsi"/>
          <w:color w:val="000000"/>
          <w:szCs w:val="20"/>
        </w:rPr>
        <w:t>P</w:t>
      </w:r>
      <w:r w:rsidR="00A418B3" w:rsidRPr="00D21D43">
        <w:rPr>
          <w:rFonts w:cstheme="minorHAnsi"/>
          <w:color w:val="000000"/>
          <w:szCs w:val="20"/>
        </w:rPr>
        <w:t>ovolení k užívání bude vydáno pouze na dobu</w:t>
      </w:r>
      <w:r w:rsidR="00A70069" w:rsidRPr="00A70069">
        <w:rPr>
          <w:rFonts w:cstheme="minorHAnsi"/>
          <w:color w:val="000000"/>
          <w:szCs w:val="20"/>
        </w:rPr>
        <w:t xml:space="preserve"> </w:t>
      </w:r>
      <w:r w:rsidR="00A70069" w:rsidRPr="00D21D43">
        <w:rPr>
          <w:rFonts w:cstheme="minorHAnsi"/>
          <w:color w:val="000000"/>
          <w:szCs w:val="20"/>
        </w:rPr>
        <w:t>určitou</w:t>
      </w:r>
      <w:r w:rsidR="009068AF">
        <w:rPr>
          <w:rFonts w:cstheme="minorHAnsi"/>
          <w:color w:val="000000"/>
          <w:szCs w:val="20"/>
        </w:rPr>
        <w:t xml:space="preserve"> (tedy </w:t>
      </w:r>
      <w:r w:rsidR="00F33157">
        <w:rPr>
          <w:rFonts w:cstheme="minorHAnsi"/>
          <w:color w:val="000000"/>
          <w:szCs w:val="20"/>
        </w:rPr>
        <w:t>povolení k předčasnému užívání nebo povolení ke zkušebnímu provozu)</w:t>
      </w:r>
      <w:r w:rsidR="00A418B3" w:rsidRPr="00D21D43">
        <w:rPr>
          <w:rFonts w:cstheme="minorHAnsi"/>
          <w:color w:val="000000"/>
          <w:szCs w:val="20"/>
        </w:rPr>
        <w:t xml:space="preserve">, má </w:t>
      </w:r>
      <w:r w:rsidR="00781E5A">
        <w:rPr>
          <w:rFonts w:cstheme="minorHAnsi"/>
          <w:color w:val="000000"/>
          <w:szCs w:val="20"/>
        </w:rPr>
        <w:t>P</w:t>
      </w:r>
      <w:r w:rsidR="00A418B3" w:rsidRPr="00D21D43">
        <w:rPr>
          <w:rFonts w:cstheme="minorHAnsi"/>
          <w:color w:val="000000"/>
          <w:szCs w:val="20"/>
        </w:rPr>
        <w:t>ronajímatel povinnost zajistit vydání kolaudačního souhlasu</w:t>
      </w:r>
      <w:r w:rsidR="00A418B3">
        <w:rPr>
          <w:rFonts w:cstheme="minorHAnsi"/>
          <w:color w:val="000000"/>
          <w:szCs w:val="20"/>
        </w:rPr>
        <w:t>/rozhodnutí</w:t>
      </w:r>
      <w:r w:rsidR="00A418B3" w:rsidRPr="00D21D43">
        <w:rPr>
          <w:rFonts w:cstheme="minorHAnsi"/>
          <w:color w:val="000000"/>
          <w:szCs w:val="20"/>
        </w:rPr>
        <w:t xml:space="preserve"> pro </w:t>
      </w:r>
      <w:r w:rsidR="00A418B3">
        <w:rPr>
          <w:rFonts w:cstheme="minorHAnsi"/>
          <w:color w:val="000000"/>
          <w:szCs w:val="20"/>
        </w:rPr>
        <w:t>Prostory</w:t>
      </w:r>
      <w:r w:rsidR="00A418B3" w:rsidRPr="00D21D43">
        <w:rPr>
          <w:rFonts w:cstheme="minorHAnsi"/>
          <w:color w:val="000000"/>
          <w:szCs w:val="20"/>
        </w:rPr>
        <w:t xml:space="preserve">, který bude řádně navazovat na </w:t>
      </w:r>
      <w:r w:rsidR="00A418B3">
        <w:rPr>
          <w:rFonts w:cstheme="minorHAnsi"/>
          <w:color w:val="000000"/>
          <w:szCs w:val="20"/>
        </w:rPr>
        <w:t xml:space="preserve">dočasné </w:t>
      </w:r>
      <w:r w:rsidR="00A70069">
        <w:rPr>
          <w:rFonts w:cstheme="minorHAnsi"/>
          <w:color w:val="000000"/>
          <w:szCs w:val="20"/>
        </w:rPr>
        <w:t>P</w:t>
      </w:r>
      <w:r w:rsidR="00A418B3" w:rsidRPr="00D21D43">
        <w:rPr>
          <w:rFonts w:cstheme="minorHAnsi"/>
          <w:color w:val="000000"/>
          <w:szCs w:val="20"/>
        </w:rPr>
        <w:t>ovolení k užívání („</w:t>
      </w:r>
      <w:r w:rsidR="00A418B3" w:rsidRPr="00A418B3">
        <w:rPr>
          <w:rFonts w:cstheme="minorHAnsi"/>
          <w:b/>
          <w:bCs/>
          <w:color w:val="000000"/>
          <w:szCs w:val="20"/>
        </w:rPr>
        <w:t>Kolaudační souhlas</w:t>
      </w:r>
      <w:r w:rsidR="00A418B3" w:rsidRPr="00D21D43">
        <w:rPr>
          <w:rFonts w:cstheme="minorHAnsi"/>
          <w:color w:val="000000"/>
          <w:szCs w:val="20"/>
        </w:rPr>
        <w:t xml:space="preserve">“) po řádné realizaci zkušebního provozu </w:t>
      </w:r>
      <w:r w:rsidR="00A418B3">
        <w:rPr>
          <w:rFonts w:cstheme="minorHAnsi"/>
          <w:color w:val="000000"/>
          <w:szCs w:val="20"/>
        </w:rPr>
        <w:t>nebo předčasného užívání Prostor</w:t>
      </w:r>
      <w:r w:rsidR="00A418B3" w:rsidRPr="00D21D43">
        <w:rPr>
          <w:rFonts w:cstheme="minorHAnsi"/>
          <w:color w:val="000000"/>
          <w:szCs w:val="20"/>
        </w:rPr>
        <w:t xml:space="preserve"> ze strany </w:t>
      </w:r>
      <w:r w:rsidR="00E869AF">
        <w:rPr>
          <w:rFonts w:cstheme="minorHAnsi"/>
          <w:color w:val="000000"/>
          <w:szCs w:val="20"/>
        </w:rPr>
        <w:t>N</w:t>
      </w:r>
      <w:r w:rsidR="00A418B3" w:rsidRPr="00D21D43">
        <w:rPr>
          <w:rFonts w:cstheme="minorHAnsi"/>
          <w:color w:val="000000"/>
          <w:szCs w:val="20"/>
        </w:rPr>
        <w:t xml:space="preserve">ájemce, a </w:t>
      </w:r>
      <w:r w:rsidR="00E869AF">
        <w:rPr>
          <w:rFonts w:cstheme="minorHAnsi"/>
          <w:color w:val="000000"/>
          <w:szCs w:val="20"/>
        </w:rPr>
        <w:t>N</w:t>
      </w:r>
      <w:r w:rsidR="00A418B3" w:rsidRPr="00D21D43">
        <w:rPr>
          <w:rFonts w:cstheme="minorHAnsi"/>
          <w:color w:val="000000"/>
          <w:szCs w:val="20"/>
        </w:rPr>
        <w:t xml:space="preserve">ájemce má povinnost předat </w:t>
      </w:r>
      <w:r w:rsidR="00E869AF">
        <w:rPr>
          <w:rFonts w:cstheme="minorHAnsi"/>
          <w:color w:val="000000"/>
          <w:szCs w:val="20"/>
        </w:rPr>
        <w:t>P</w:t>
      </w:r>
      <w:r w:rsidR="00A418B3" w:rsidRPr="00D21D43">
        <w:rPr>
          <w:rFonts w:cstheme="minorHAnsi"/>
          <w:color w:val="000000"/>
          <w:szCs w:val="20"/>
        </w:rPr>
        <w:t xml:space="preserve">ronajímateli veškeré dokumenty a informace nezbytné k získání Kolaudačního souhlasu a prokazující řádnou realizaci zkušebního </w:t>
      </w:r>
      <w:r w:rsidR="00A418B3" w:rsidRPr="0074366B">
        <w:rPr>
          <w:rFonts w:cstheme="minorHAnsi"/>
          <w:color w:val="000000"/>
          <w:szCs w:val="20"/>
        </w:rPr>
        <w:t xml:space="preserve">provozu nebo předčasného </w:t>
      </w:r>
      <w:r w:rsidR="00A418B3" w:rsidRPr="0074366B">
        <w:rPr>
          <w:rFonts w:cstheme="minorHAnsi"/>
          <w:color w:val="000000"/>
          <w:szCs w:val="20"/>
        </w:rPr>
        <w:lastRenderedPageBreak/>
        <w:t xml:space="preserve">užívání Prostor v dostatečné lhůtě před vypršením </w:t>
      </w:r>
      <w:r w:rsidR="00D73A39">
        <w:rPr>
          <w:rFonts w:cstheme="minorHAnsi"/>
          <w:color w:val="000000"/>
          <w:szCs w:val="20"/>
        </w:rPr>
        <w:t xml:space="preserve">platnosti </w:t>
      </w:r>
      <w:r w:rsidR="00A70069">
        <w:rPr>
          <w:rFonts w:cstheme="minorHAnsi"/>
          <w:color w:val="000000"/>
          <w:szCs w:val="20"/>
        </w:rPr>
        <w:t>P</w:t>
      </w:r>
      <w:r w:rsidR="00A418B3" w:rsidRPr="0074366B">
        <w:rPr>
          <w:rFonts w:cstheme="minorHAnsi"/>
          <w:color w:val="000000"/>
          <w:szCs w:val="20"/>
        </w:rPr>
        <w:t xml:space="preserve">ovolení k užívání, nejpozději však šedesát (60) dnů před vypršením </w:t>
      </w:r>
      <w:r w:rsidR="00C02F1A">
        <w:rPr>
          <w:rFonts w:cstheme="minorHAnsi"/>
          <w:color w:val="000000"/>
          <w:szCs w:val="20"/>
        </w:rPr>
        <w:t xml:space="preserve">platnosti </w:t>
      </w:r>
      <w:r w:rsidR="00A70069">
        <w:rPr>
          <w:rFonts w:cstheme="minorHAnsi"/>
          <w:color w:val="000000"/>
          <w:szCs w:val="20"/>
        </w:rPr>
        <w:t>P</w:t>
      </w:r>
      <w:r w:rsidR="00A418B3" w:rsidRPr="0074366B">
        <w:rPr>
          <w:rFonts w:cstheme="minorHAnsi"/>
          <w:color w:val="000000"/>
          <w:szCs w:val="20"/>
        </w:rPr>
        <w:t xml:space="preserve">ovolení k užívání. </w:t>
      </w:r>
      <w:r w:rsidR="004D2694">
        <w:rPr>
          <w:rFonts w:cstheme="minorHAnsi"/>
          <w:color w:val="000000"/>
          <w:szCs w:val="20"/>
        </w:rPr>
        <w:t>N</w:t>
      </w:r>
      <w:r w:rsidR="00A418B3" w:rsidRPr="0074366B">
        <w:rPr>
          <w:rFonts w:cstheme="minorHAnsi"/>
          <w:color w:val="000000"/>
          <w:szCs w:val="20"/>
        </w:rPr>
        <w:t xml:space="preserve">ájemce je rovněž povinen poskytnout </w:t>
      </w:r>
      <w:r w:rsidR="00C02F1A">
        <w:rPr>
          <w:rFonts w:cstheme="minorHAnsi"/>
          <w:color w:val="000000"/>
          <w:szCs w:val="20"/>
        </w:rPr>
        <w:t>P</w:t>
      </w:r>
      <w:r w:rsidR="00A418B3" w:rsidRPr="0074366B">
        <w:rPr>
          <w:rFonts w:cstheme="minorHAnsi"/>
          <w:color w:val="000000"/>
          <w:szCs w:val="20"/>
        </w:rPr>
        <w:t xml:space="preserve">ronajímateli veškerou nezbytnou součinnost bez zbytečného odkladu. </w:t>
      </w:r>
      <w:r w:rsidR="004D2694">
        <w:rPr>
          <w:rFonts w:cstheme="minorHAnsi"/>
          <w:color w:val="000000"/>
          <w:szCs w:val="20"/>
        </w:rPr>
        <w:t>P</w:t>
      </w:r>
      <w:r w:rsidR="00A418B3" w:rsidRPr="0074366B">
        <w:rPr>
          <w:rFonts w:cstheme="minorHAnsi"/>
          <w:color w:val="000000"/>
          <w:szCs w:val="20"/>
        </w:rPr>
        <w:t xml:space="preserve">ronajímatel nese odpovědnost za zpoždění s vydáním a/nebo právní mocí Kolaudačního souhlasu pouze v případě, že je takové zpoždění způsobeno výhradně prodlením nebo porušením povinností na straně </w:t>
      </w:r>
      <w:r w:rsidR="004C7C6B">
        <w:rPr>
          <w:rFonts w:cstheme="minorHAnsi"/>
          <w:color w:val="000000"/>
          <w:szCs w:val="20"/>
        </w:rPr>
        <w:t>P</w:t>
      </w:r>
      <w:r w:rsidR="00A418B3" w:rsidRPr="0074366B">
        <w:rPr>
          <w:rFonts w:cstheme="minorHAnsi"/>
          <w:color w:val="000000"/>
          <w:szCs w:val="20"/>
        </w:rPr>
        <w:t xml:space="preserve">ronajímatele. </w:t>
      </w:r>
      <w:r w:rsidR="00A418B3" w:rsidRPr="00D971E5">
        <w:rPr>
          <w:rFonts w:cstheme="minorHAnsi"/>
          <w:color w:val="000000"/>
          <w:szCs w:val="20"/>
        </w:rPr>
        <w:t xml:space="preserve">Pro vyloučení pochybností Strany dodávají, že odpovědnost za výsledek a/nebo důsledky zkušebního provozu nebo předčasného užívání nese výhradně </w:t>
      </w:r>
      <w:r w:rsidR="004C7C6B">
        <w:rPr>
          <w:rFonts w:cstheme="minorHAnsi"/>
          <w:color w:val="000000"/>
          <w:szCs w:val="20"/>
        </w:rPr>
        <w:t>N</w:t>
      </w:r>
      <w:r w:rsidR="00A418B3" w:rsidRPr="00D971E5">
        <w:rPr>
          <w:rFonts w:cstheme="minorHAnsi"/>
          <w:color w:val="000000"/>
          <w:szCs w:val="20"/>
        </w:rPr>
        <w:t>ájemce.</w:t>
      </w:r>
    </w:p>
    <w:p w14:paraId="1E3447B7" w14:textId="04CB549F" w:rsidR="0052012C" w:rsidRPr="0052012C" w:rsidRDefault="0052012C" w:rsidP="00373AF0">
      <w:pPr>
        <w:pStyle w:val="Odstavecseseznamem"/>
        <w:numPr>
          <w:ilvl w:val="0"/>
          <w:numId w:val="7"/>
        </w:numPr>
        <w:spacing w:line="276" w:lineRule="auto"/>
        <w:ind w:left="567" w:hanging="567"/>
        <w:contextualSpacing w:val="0"/>
        <w:rPr>
          <w:b/>
          <w:bCs/>
        </w:rPr>
      </w:pPr>
      <w:r w:rsidRPr="0052012C">
        <w:rPr>
          <w:b/>
          <w:bCs/>
        </w:rPr>
        <w:t xml:space="preserve">PŘEDÁNÍ </w:t>
      </w:r>
      <w:r>
        <w:rPr>
          <w:b/>
          <w:bCs/>
        </w:rPr>
        <w:t>PŘEDMĚTU NÁJMU</w:t>
      </w:r>
    </w:p>
    <w:p w14:paraId="56AFE868" w14:textId="19155848" w:rsidR="0052012C" w:rsidRPr="00265CBE" w:rsidRDefault="0052012C" w:rsidP="00373AF0">
      <w:pPr>
        <w:pStyle w:val="Odstavecseseznamem"/>
        <w:numPr>
          <w:ilvl w:val="1"/>
          <w:numId w:val="7"/>
        </w:numPr>
        <w:spacing w:line="276" w:lineRule="auto"/>
        <w:ind w:left="567" w:hanging="567"/>
        <w:contextualSpacing w:val="0"/>
        <w:rPr>
          <w:rFonts w:cstheme="minorHAnsi"/>
          <w:szCs w:val="20"/>
        </w:rPr>
      </w:pPr>
      <w:r w:rsidRPr="002A103D">
        <w:rPr>
          <w:szCs w:val="20"/>
        </w:rPr>
        <w:t>P</w:t>
      </w:r>
      <w:r>
        <w:rPr>
          <w:szCs w:val="20"/>
        </w:rPr>
        <w:t>ředmět nájmu</w:t>
      </w:r>
      <w:r w:rsidRPr="002A103D">
        <w:rPr>
          <w:szCs w:val="20"/>
        </w:rPr>
        <w:t xml:space="preserve"> bud</w:t>
      </w:r>
      <w:r>
        <w:rPr>
          <w:szCs w:val="20"/>
        </w:rPr>
        <w:t>e</w:t>
      </w:r>
      <w:r w:rsidRPr="002A103D">
        <w:rPr>
          <w:szCs w:val="20"/>
        </w:rPr>
        <w:t xml:space="preserve"> předán </w:t>
      </w:r>
      <w:r w:rsidR="00B61D10">
        <w:rPr>
          <w:szCs w:val="20"/>
        </w:rPr>
        <w:t>P</w:t>
      </w:r>
      <w:r w:rsidRPr="002A103D">
        <w:rPr>
          <w:szCs w:val="20"/>
        </w:rPr>
        <w:t xml:space="preserve">ronajímatelem </w:t>
      </w:r>
      <w:r w:rsidR="00B61D10">
        <w:rPr>
          <w:szCs w:val="20"/>
        </w:rPr>
        <w:t>N</w:t>
      </w:r>
      <w:r w:rsidRPr="002A103D">
        <w:rPr>
          <w:szCs w:val="20"/>
        </w:rPr>
        <w:t xml:space="preserve">ájemci a převzat </w:t>
      </w:r>
      <w:r w:rsidR="00B61D10">
        <w:rPr>
          <w:szCs w:val="20"/>
        </w:rPr>
        <w:t>N</w:t>
      </w:r>
      <w:r w:rsidRPr="002A103D">
        <w:rPr>
          <w:szCs w:val="20"/>
        </w:rPr>
        <w:t xml:space="preserve">ájemcem od </w:t>
      </w:r>
      <w:r w:rsidR="00B61D10">
        <w:rPr>
          <w:szCs w:val="20"/>
        </w:rPr>
        <w:t>P</w:t>
      </w:r>
      <w:r w:rsidRPr="002A103D">
        <w:rPr>
          <w:szCs w:val="20"/>
        </w:rPr>
        <w:t xml:space="preserve">ronajímatele </w:t>
      </w:r>
      <w:r w:rsidR="000B547B">
        <w:rPr>
          <w:szCs w:val="20"/>
        </w:rPr>
        <w:t xml:space="preserve">nejpozději </w:t>
      </w:r>
      <w:r w:rsidR="000A53EE">
        <w:rPr>
          <w:szCs w:val="20"/>
        </w:rPr>
        <w:t xml:space="preserve">následující pracovní den po podpisu této Smlouvy, avšak ne dříve než </w:t>
      </w:r>
      <w:r w:rsidR="00886FC9">
        <w:rPr>
          <w:szCs w:val="20"/>
        </w:rPr>
        <w:t xml:space="preserve">dne </w:t>
      </w:r>
      <w:r w:rsidR="00886FC9" w:rsidRPr="0018598B">
        <w:rPr>
          <w:b/>
          <w:bCs/>
          <w:szCs w:val="20"/>
        </w:rPr>
        <w:t xml:space="preserve">01. </w:t>
      </w:r>
      <w:r w:rsidR="0018598B" w:rsidRPr="0018598B">
        <w:rPr>
          <w:b/>
          <w:bCs/>
          <w:szCs w:val="20"/>
        </w:rPr>
        <w:t>září</w:t>
      </w:r>
      <w:r w:rsidR="00886FC9" w:rsidRPr="0018598B">
        <w:rPr>
          <w:b/>
          <w:bCs/>
          <w:szCs w:val="20"/>
        </w:rPr>
        <w:t xml:space="preserve"> 2022</w:t>
      </w:r>
      <w:r w:rsidR="00886FC9">
        <w:rPr>
          <w:szCs w:val="20"/>
        </w:rPr>
        <w:t xml:space="preserve"> </w:t>
      </w:r>
      <w:r w:rsidR="00705A01">
        <w:rPr>
          <w:szCs w:val="20"/>
        </w:rPr>
        <w:t>k užívání v plném rozsahu v souladu se Smlouvou</w:t>
      </w:r>
      <w:r w:rsidR="00847464">
        <w:rPr>
          <w:szCs w:val="20"/>
        </w:rPr>
        <w:t xml:space="preserve"> </w:t>
      </w:r>
      <w:r w:rsidRPr="002A103D">
        <w:rPr>
          <w:szCs w:val="20"/>
        </w:rPr>
        <w:t>(„</w:t>
      </w:r>
      <w:r w:rsidRPr="002A103D">
        <w:rPr>
          <w:b/>
          <w:szCs w:val="20"/>
        </w:rPr>
        <w:t>Datum předání</w:t>
      </w:r>
      <w:r w:rsidRPr="002A103D">
        <w:rPr>
          <w:szCs w:val="20"/>
        </w:rPr>
        <w:t>“).</w:t>
      </w:r>
      <w:r w:rsidR="00965F23">
        <w:rPr>
          <w:szCs w:val="20"/>
        </w:rPr>
        <w:t xml:space="preserve"> </w:t>
      </w:r>
      <w:r w:rsidR="00705A01">
        <w:rPr>
          <w:szCs w:val="20"/>
        </w:rPr>
        <w:t>Pro odstranění pochybností</w:t>
      </w:r>
      <w:r w:rsidR="001428F0">
        <w:rPr>
          <w:szCs w:val="20"/>
        </w:rPr>
        <w:t xml:space="preserve">, Datum předání se posunuje v případě existence Podstatných vad. </w:t>
      </w:r>
      <w:r w:rsidR="00146FDA">
        <w:rPr>
          <w:szCs w:val="20"/>
        </w:rPr>
        <w:t xml:space="preserve">Strany dále potvrzují, že Nájemce není oprávněn </w:t>
      </w:r>
      <w:r w:rsidR="001502B5">
        <w:rPr>
          <w:szCs w:val="20"/>
        </w:rPr>
        <w:t>odmítnout</w:t>
      </w:r>
      <w:r w:rsidR="00146FDA">
        <w:rPr>
          <w:szCs w:val="20"/>
        </w:rPr>
        <w:t xml:space="preserve"> </w:t>
      </w:r>
      <w:r w:rsidR="001502B5">
        <w:rPr>
          <w:szCs w:val="20"/>
        </w:rPr>
        <w:t xml:space="preserve">převzít Předmět nájmu v případě existence jiných než Podstatných vad. </w:t>
      </w:r>
      <w:r w:rsidR="00965F23">
        <w:rPr>
          <w:szCs w:val="20"/>
        </w:rPr>
        <w:t>O předání Předmětu nájmu bude mezi Stranami sepsán písemný předávací protokol potvrzený podpisy zástupců obou Stran</w:t>
      </w:r>
      <w:r w:rsidR="001428F0">
        <w:rPr>
          <w:szCs w:val="20"/>
        </w:rPr>
        <w:t xml:space="preserve"> („</w:t>
      </w:r>
      <w:r w:rsidR="001428F0" w:rsidRPr="00F51FBC">
        <w:rPr>
          <w:b/>
          <w:bCs/>
          <w:szCs w:val="20"/>
        </w:rPr>
        <w:t>P</w:t>
      </w:r>
      <w:r w:rsidR="000E5E2C">
        <w:rPr>
          <w:b/>
          <w:bCs/>
          <w:szCs w:val="20"/>
        </w:rPr>
        <w:t>ředávací p</w:t>
      </w:r>
      <w:r w:rsidR="001428F0" w:rsidRPr="00F51FBC">
        <w:rPr>
          <w:b/>
          <w:bCs/>
          <w:szCs w:val="20"/>
        </w:rPr>
        <w:t>rotokol</w:t>
      </w:r>
      <w:r w:rsidR="001428F0">
        <w:rPr>
          <w:szCs w:val="20"/>
        </w:rPr>
        <w:t>“)</w:t>
      </w:r>
      <w:r w:rsidR="00965F23">
        <w:rPr>
          <w:szCs w:val="20"/>
        </w:rPr>
        <w:t>.</w:t>
      </w:r>
    </w:p>
    <w:p w14:paraId="433F2614" w14:textId="6472C287" w:rsidR="00F94CBC" w:rsidRPr="00D21D43" w:rsidRDefault="00F94CBC" w:rsidP="00373AF0">
      <w:pPr>
        <w:pStyle w:val="Odstavecseseznamem"/>
        <w:numPr>
          <w:ilvl w:val="1"/>
          <w:numId w:val="7"/>
        </w:numPr>
        <w:spacing w:line="276" w:lineRule="auto"/>
        <w:ind w:left="567" w:hanging="567"/>
        <w:contextualSpacing w:val="0"/>
        <w:rPr>
          <w:rFonts w:cstheme="minorHAnsi"/>
          <w:szCs w:val="20"/>
        </w:rPr>
      </w:pPr>
      <w:r w:rsidRPr="00D21D43">
        <w:rPr>
          <w:rFonts w:cstheme="minorHAnsi"/>
          <w:szCs w:val="20"/>
        </w:rPr>
        <w:t xml:space="preserve">Budou-li v době předání zjištěny </w:t>
      </w:r>
      <w:r w:rsidR="002C2E0E">
        <w:rPr>
          <w:rFonts w:cstheme="minorHAnsi"/>
          <w:szCs w:val="20"/>
        </w:rPr>
        <w:t>P</w:t>
      </w:r>
      <w:r w:rsidRPr="00D21D43">
        <w:rPr>
          <w:rFonts w:cstheme="minorHAnsi"/>
          <w:szCs w:val="20"/>
        </w:rPr>
        <w:t xml:space="preserve">odstatné vady </w:t>
      </w:r>
      <w:r>
        <w:rPr>
          <w:rFonts w:cstheme="minorHAnsi"/>
          <w:szCs w:val="20"/>
        </w:rPr>
        <w:t>Předmětu nájmu</w:t>
      </w:r>
      <w:r w:rsidRPr="00D21D43">
        <w:rPr>
          <w:rFonts w:cstheme="minorHAnsi"/>
          <w:szCs w:val="20"/>
        </w:rPr>
        <w:t xml:space="preserve">, Budoucí nájemce není povinen </w:t>
      </w:r>
      <w:r>
        <w:rPr>
          <w:rFonts w:cstheme="minorHAnsi"/>
          <w:szCs w:val="20"/>
        </w:rPr>
        <w:t>Předmět nájmu</w:t>
      </w:r>
      <w:r w:rsidRPr="00D21D43">
        <w:rPr>
          <w:rFonts w:cstheme="minorHAnsi"/>
          <w:szCs w:val="20"/>
        </w:rPr>
        <w:t xml:space="preserve"> převzít. Za Podstatné vady se považují následující vady:</w:t>
      </w:r>
    </w:p>
    <w:p w14:paraId="68A4A47B" w14:textId="29A8576A" w:rsidR="00F94CBC" w:rsidRPr="00D21D43" w:rsidRDefault="00F94CBC" w:rsidP="00373AF0">
      <w:pPr>
        <w:pStyle w:val="Odstavecseseznamem"/>
        <w:numPr>
          <w:ilvl w:val="0"/>
          <w:numId w:val="43"/>
        </w:numPr>
        <w:spacing w:line="276" w:lineRule="auto"/>
        <w:ind w:left="993" w:hanging="426"/>
        <w:contextualSpacing w:val="0"/>
        <w:rPr>
          <w:rFonts w:cstheme="minorHAnsi"/>
          <w:szCs w:val="20"/>
        </w:rPr>
      </w:pPr>
      <w:r w:rsidRPr="00D21D43">
        <w:rPr>
          <w:rFonts w:cstheme="minorHAnsi"/>
          <w:szCs w:val="20"/>
        </w:rPr>
        <w:t xml:space="preserve">vady, které samy o sobě nebo ve spojení s jinými </w:t>
      </w:r>
      <w:r>
        <w:rPr>
          <w:rFonts w:cstheme="minorHAnsi"/>
          <w:szCs w:val="20"/>
        </w:rPr>
        <w:t xml:space="preserve">vadami brání </w:t>
      </w:r>
      <w:r w:rsidRPr="00D21D43">
        <w:rPr>
          <w:rFonts w:cstheme="minorHAnsi"/>
          <w:szCs w:val="20"/>
        </w:rPr>
        <w:t xml:space="preserve">užívání </w:t>
      </w:r>
      <w:r>
        <w:rPr>
          <w:rFonts w:cstheme="minorHAnsi"/>
          <w:szCs w:val="20"/>
        </w:rPr>
        <w:t>Předmětu nájmu</w:t>
      </w:r>
      <w:r w:rsidRPr="00D21D43">
        <w:rPr>
          <w:rFonts w:cstheme="minorHAnsi"/>
          <w:szCs w:val="20"/>
        </w:rPr>
        <w:t xml:space="preserve">, </w:t>
      </w:r>
      <w:r>
        <w:rPr>
          <w:rFonts w:cstheme="minorHAnsi"/>
          <w:szCs w:val="20"/>
        </w:rPr>
        <w:t>čímž činí tento Předmět nájmu technicky nevhodný (nezpůsobilý) k užívání</w:t>
      </w:r>
      <w:r w:rsidRPr="00D21D43">
        <w:rPr>
          <w:rFonts w:cstheme="minorHAnsi"/>
          <w:szCs w:val="20"/>
        </w:rPr>
        <w:t xml:space="preserve"> pro účely sjednané v</w:t>
      </w:r>
      <w:r w:rsidR="002E4403">
        <w:rPr>
          <w:rFonts w:cstheme="minorHAnsi"/>
          <w:szCs w:val="20"/>
        </w:rPr>
        <w:t xml:space="preserve"> této</w:t>
      </w:r>
      <w:r w:rsidRPr="00D21D43">
        <w:rPr>
          <w:rFonts w:cstheme="minorHAnsi"/>
          <w:szCs w:val="20"/>
        </w:rPr>
        <w:t xml:space="preserve"> Smlouvě; nebo </w:t>
      </w:r>
    </w:p>
    <w:p w14:paraId="633A4793" w14:textId="1CFFAC23" w:rsidR="00265CBE" w:rsidRPr="00F51FBC" w:rsidRDefault="00F94CBC" w:rsidP="00373AF0">
      <w:pPr>
        <w:pStyle w:val="Odstavecseseznamem"/>
        <w:numPr>
          <w:ilvl w:val="0"/>
          <w:numId w:val="43"/>
        </w:numPr>
        <w:spacing w:line="276" w:lineRule="auto"/>
        <w:ind w:left="993" w:hanging="425"/>
        <w:contextualSpacing w:val="0"/>
        <w:rPr>
          <w:rFonts w:cstheme="minorHAnsi"/>
          <w:szCs w:val="20"/>
        </w:rPr>
      </w:pPr>
      <w:r>
        <w:rPr>
          <w:rFonts w:cstheme="minorHAnsi"/>
          <w:szCs w:val="20"/>
        </w:rPr>
        <w:t>Prostory</w:t>
      </w:r>
      <w:r w:rsidRPr="00D21D43">
        <w:rPr>
          <w:rFonts w:cstheme="minorHAnsi"/>
          <w:szCs w:val="20"/>
        </w:rPr>
        <w:t xml:space="preserve"> se </w:t>
      </w:r>
      <w:r w:rsidRPr="00FC2DAA">
        <w:t>podstatně</w:t>
      </w:r>
      <w:r w:rsidRPr="00D21D43">
        <w:rPr>
          <w:rFonts w:cstheme="minorHAnsi"/>
          <w:szCs w:val="20"/>
        </w:rPr>
        <w:t xml:space="preserve"> odchyluj</w:t>
      </w:r>
      <w:r>
        <w:rPr>
          <w:rFonts w:cstheme="minorHAnsi"/>
          <w:szCs w:val="20"/>
        </w:rPr>
        <w:t>í</w:t>
      </w:r>
      <w:r w:rsidRPr="00D21D43">
        <w:rPr>
          <w:rFonts w:cstheme="minorHAnsi"/>
          <w:szCs w:val="20"/>
        </w:rPr>
        <w:t xml:space="preserve"> od plánů a technických specifikací uvedených v Přílo</w:t>
      </w:r>
      <w:r>
        <w:rPr>
          <w:rFonts w:cstheme="minorHAnsi"/>
          <w:szCs w:val="20"/>
        </w:rPr>
        <w:t xml:space="preserve">ze </w:t>
      </w:r>
      <w:r w:rsidRPr="00D21D43">
        <w:rPr>
          <w:rFonts w:cstheme="minorHAnsi"/>
          <w:szCs w:val="20"/>
        </w:rPr>
        <w:t xml:space="preserve">č. 1, </w:t>
      </w:r>
      <w:r>
        <w:rPr>
          <w:rFonts w:cstheme="minorHAnsi"/>
          <w:szCs w:val="20"/>
        </w:rPr>
        <w:t xml:space="preserve">Příloze </w:t>
      </w:r>
      <w:r w:rsidRPr="00D21D43">
        <w:rPr>
          <w:rFonts w:cstheme="minorHAnsi"/>
          <w:szCs w:val="20"/>
        </w:rPr>
        <w:t>č. 2</w:t>
      </w:r>
      <w:r w:rsidR="00215B66">
        <w:rPr>
          <w:rFonts w:cstheme="minorHAnsi"/>
          <w:szCs w:val="20"/>
        </w:rPr>
        <w:t>, Příloze č. 3</w:t>
      </w:r>
      <w:r w:rsidRPr="00D21D43">
        <w:rPr>
          <w:rFonts w:cstheme="minorHAnsi"/>
          <w:szCs w:val="20"/>
        </w:rPr>
        <w:t xml:space="preserve"> a </w:t>
      </w:r>
      <w:r>
        <w:rPr>
          <w:rFonts w:cstheme="minorHAnsi"/>
          <w:szCs w:val="20"/>
        </w:rPr>
        <w:t xml:space="preserve">Příloze </w:t>
      </w:r>
      <w:r w:rsidRPr="00D21D43">
        <w:rPr>
          <w:rFonts w:cstheme="minorHAnsi"/>
          <w:szCs w:val="20"/>
        </w:rPr>
        <w:t xml:space="preserve">č. </w:t>
      </w:r>
      <w:r>
        <w:rPr>
          <w:rFonts w:cstheme="minorHAnsi"/>
          <w:szCs w:val="20"/>
        </w:rPr>
        <w:t>5</w:t>
      </w:r>
      <w:r w:rsidRPr="00D21D43">
        <w:rPr>
          <w:rFonts w:cstheme="minorHAnsi"/>
          <w:szCs w:val="20"/>
        </w:rPr>
        <w:t xml:space="preserve"> Smlouvy nebo od plán</w:t>
      </w:r>
      <w:r>
        <w:rPr>
          <w:rFonts w:cstheme="minorHAnsi"/>
          <w:szCs w:val="20"/>
        </w:rPr>
        <w:t>ů</w:t>
      </w:r>
      <w:r w:rsidRPr="00D21D43">
        <w:rPr>
          <w:rFonts w:cstheme="minorHAnsi"/>
          <w:szCs w:val="20"/>
        </w:rPr>
        <w:t xml:space="preserve"> a technických specifikací upravených vzájemnou písemnou dohodou Stran</w:t>
      </w:r>
      <w:r w:rsidR="00C61F23">
        <w:rPr>
          <w:rFonts w:cstheme="minorHAnsi"/>
          <w:szCs w:val="20"/>
        </w:rPr>
        <w:t xml:space="preserve">. </w:t>
      </w:r>
      <w:r w:rsidR="00C61F23" w:rsidRPr="00C61F23">
        <w:rPr>
          <w:rFonts w:cstheme="minorHAnsi"/>
          <w:szCs w:val="20"/>
        </w:rPr>
        <w:t xml:space="preserve">Ve vztahu k Prostorám </w:t>
      </w:r>
      <w:r w:rsidR="00346F84">
        <w:rPr>
          <w:rFonts w:cstheme="minorHAnsi"/>
          <w:szCs w:val="20"/>
        </w:rPr>
        <w:t>Strany</w:t>
      </w:r>
      <w:r w:rsidR="00C61F23" w:rsidRPr="00C61F23">
        <w:rPr>
          <w:rFonts w:cstheme="minorHAnsi"/>
          <w:szCs w:val="20"/>
        </w:rPr>
        <w:t xml:space="preserve"> považuj</w:t>
      </w:r>
      <w:r w:rsidR="00346F84">
        <w:rPr>
          <w:rFonts w:cstheme="minorHAnsi"/>
          <w:szCs w:val="20"/>
        </w:rPr>
        <w:t>í</w:t>
      </w:r>
      <w:r w:rsidR="00C61F23" w:rsidRPr="00C61F23">
        <w:rPr>
          <w:rFonts w:cstheme="minorHAnsi"/>
          <w:szCs w:val="20"/>
        </w:rPr>
        <w:t xml:space="preserve"> za Podstatnou vadu jakoukoliv odchylku od následujících vymíněných (tj. požadovaných</w:t>
      </w:r>
      <w:r w:rsidR="000F3B47">
        <w:rPr>
          <w:rFonts w:cstheme="minorHAnsi"/>
          <w:szCs w:val="20"/>
        </w:rPr>
        <w:t xml:space="preserve"> ze strany Nájemce</w:t>
      </w:r>
      <w:r w:rsidR="00C61F23" w:rsidRPr="00C61F23">
        <w:rPr>
          <w:rFonts w:cstheme="minorHAnsi"/>
          <w:szCs w:val="20"/>
        </w:rPr>
        <w:t>) vlastností Prostor</w:t>
      </w:r>
      <w:r w:rsidR="00137E15">
        <w:rPr>
          <w:rFonts w:cstheme="minorHAnsi"/>
          <w:szCs w:val="20"/>
        </w:rPr>
        <w:t>, jak vyplývá z příloh této Smlouvy, a to</w:t>
      </w:r>
      <w:r w:rsidR="00C61F23" w:rsidRPr="00C61F23">
        <w:rPr>
          <w:rFonts w:cstheme="minorHAnsi"/>
          <w:szCs w:val="20"/>
        </w:rPr>
        <w:t xml:space="preserve"> </w:t>
      </w:r>
      <w:proofErr w:type="spellStart"/>
      <w:r w:rsidR="00C61F23" w:rsidRPr="00C61F23">
        <w:rPr>
          <w:rFonts w:cstheme="minorHAnsi"/>
          <w:szCs w:val="20"/>
        </w:rPr>
        <w:t>drátobetonová</w:t>
      </w:r>
      <w:proofErr w:type="spellEnd"/>
      <w:r w:rsidR="00C61F23" w:rsidRPr="00C61F23">
        <w:rPr>
          <w:rFonts w:cstheme="minorHAnsi"/>
          <w:szCs w:val="20"/>
        </w:rPr>
        <w:t xml:space="preserve"> podlahová deska ve Skladových prostorách s nosností min. 7t/m2, vstupní bezpečnostní dveře s bezpečnostními prvky min. třídy III, slaboproudé rozvody pro zabezpečovací systémy Prostor realizované minimálně v rozsahu 95 %, datové rozvody a silnoproudé rozvody pro technologie Nájemce v rozsahu, který umožnuje Nájemci jeho provoz a užívání Prostor v souladu s touto Smlouvou</w:t>
      </w:r>
      <w:r w:rsidR="00345008">
        <w:rPr>
          <w:rFonts w:cstheme="minorHAnsi"/>
          <w:color w:val="000000"/>
          <w:szCs w:val="20"/>
        </w:rPr>
        <w:t>;</w:t>
      </w:r>
    </w:p>
    <w:p w14:paraId="11CC1609" w14:textId="7A74BD8D" w:rsidR="009C7F35" w:rsidRPr="009C7F35" w:rsidRDefault="009C7F35" w:rsidP="00373AF0">
      <w:pPr>
        <w:spacing w:line="276" w:lineRule="auto"/>
        <w:ind w:firstLine="0"/>
        <w:rPr>
          <w:rFonts w:cstheme="minorHAnsi"/>
          <w:szCs w:val="20"/>
        </w:rPr>
      </w:pPr>
      <w:r w:rsidRPr="00D21D43">
        <w:rPr>
          <w:rFonts w:cstheme="minorHAnsi"/>
          <w:szCs w:val="20"/>
        </w:rPr>
        <w:t>(„</w:t>
      </w:r>
      <w:r w:rsidRPr="00D21D43">
        <w:rPr>
          <w:rFonts w:cstheme="minorHAnsi"/>
          <w:b/>
          <w:szCs w:val="20"/>
        </w:rPr>
        <w:t>Podstatné vady</w:t>
      </w:r>
      <w:r w:rsidRPr="00D21D43">
        <w:rPr>
          <w:rFonts w:cstheme="minorHAnsi"/>
          <w:szCs w:val="20"/>
        </w:rPr>
        <w:t>“)</w:t>
      </w:r>
      <w:r>
        <w:rPr>
          <w:rFonts w:cstheme="minorHAnsi"/>
          <w:szCs w:val="20"/>
        </w:rPr>
        <w:t>.</w:t>
      </w:r>
    </w:p>
    <w:p w14:paraId="746F75E3" w14:textId="50150F62" w:rsidR="000C53BC" w:rsidRDefault="000E5E2C" w:rsidP="00373AF0">
      <w:pPr>
        <w:pStyle w:val="Odstavecseseznamem"/>
        <w:numPr>
          <w:ilvl w:val="1"/>
          <w:numId w:val="7"/>
        </w:numPr>
        <w:spacing w:line="276" w:lineRule="auto"/>
        <w:ind w:left="567" w:hanging="567"/>
        <w:contextualSpacing w:val="0"/>
        <w:rPr>
          <w:rFonts w:cstheme="minorHAnsi"/>
          <w:szCs w:val="20"/>
        </w:rPr>
      </w:pPr>
      <w:r>
        <w:rPr>
          <w:rFonts w:cstheme="minorHAnsi"/>
          <w:szCs w:val="20"/>
        </w:rPr>
        <w:t>P</w:t>
      </w:r>
      <w:r w:rsidR="000C53BC" w:rsidRPr="00D21D43">
        <w:rPr>
          <w:rFonts w:cstheme="minorHAnsi"/>
          <w:szCs w:val="20"/>
        </w:rPr>
        <w:t xml:space="preserve">ronajímatel je povinen odstranit veškeré vady </w:t>
      </w:r>
      <w:r w:rsidR="000C53BC">
        <w:rPr>
          <w:rFonts w:cstheme="minorHAnsi"/>
          <w:szCs w:val="20"/>
        </w:rPr>
        <w:t>Předmětu nájmu</w:t>
      </w:r>
      <w:r w:rsidR="000C53BC" w:rsidRPr="00D21D43">
        <w:rPr>
          <w:rFonts w:cstheme="minorHAnsi"/>
          <w:szCs w:val="20"/>
        </w:rPr>
        <w:t xml:space="preserve"> na vlastní náklady, pokud možno co nejdříve, ale nejpozději v termínu sjednaném v</w:t>
      </w:r>
      <w:r w:rsidR="00AE3992">
        <w:rPr>
          <w:rFonts w:cstheme="minorHAnsi"/>
          <w:szCs w:val="20"/>
        </w:rPr>
        <w:t xml:space="preserve"> Předávacím </w:t>
      </w:r>
      <w:r w:rsidR="000C53BC" w:rsidRPr="00D21D43">
        <w:rPr>
          <w:rFonts w:cstheme="minorHAnsi"/>
          <w:szCs w:val="20"/>
        </w:rPr>
        <w:t>protokolu</w:t>
      </w:r>
      <w:r w:rsidR="000C53BC">
        <w:rPr>
          <w:rFonts w:cstheme="minorHAnsi"/>
          <w:szCs w:val="20"/>
        </w:rPr>
        <w:t xml:space="preserve">, který nebude delší než 30 dnů od podpisu </w:t>
      </w:r>
      <w:r w:rsidR="00AE3992">
        <w:rPr>
          <w:rFonts w:cstheme="minorHAnsi"/>
          <w:szCs w:val="20"/>
        </w:rPr>
        <w:t>Předávacího</w:t>
      </w:r>
      <w:r w:rsidR="000C53BC">
        <w:rPr>
          <w:rFonts w:cstheme="minorHAnsi"/>
          <w:szCs w:val="20"/>
        </w:rPr>
        <w:t xml:space="preserve"> protokolu (s výjimkou případů, kdy splnění této lhůty brání dodací doby náhradních dílů a/nebo to neumožňuje technologický postup či klimatické podmínky – v těchto případech bude lhůta přiměřeně prodloužena o nezbytnou dobu, přičemž tato skutečnost neznamená porušení povinnosti ze strany </w:t>
      </w:r>
      <w:r w:rsidR="00AE3992">
        <w:rPr>
          <w:rFonts w:cstheme="minorHAnsi"/>
          <w:szCs w:val="20"/>
        </w:rPr>
        <w:t>P</w:t>
      </w:r>
      <w:r w:rsidR="000C53BC">
        <w:rPr>
          <w:rFonts w:cstheme="minorHAnsi"/>
          <w:szCs w:val="20"/>
        </w:rPr>
        <w:t>ronajímatele)</w:t>
      </w:r>
      <w:r w:rsidR="000C53BC" w:rsidRPr="00D21D43">
        <w:rPr>
          <w:rFonts w:cstheme="minorHAnsi"/>
          <w:szCs w:val="20"/>
        </w:rPr>
        <w:t xml:space="preserve">. Nájemce není povinen převzít </w:t>
      </w:r>
      <w:r w:rsidR="000C53BC">
        <w:rPr>
          <w:rFonts w:cstheme="minorHAnsi"/>
          <w:szCs w:val="20"/>
        </w:rPr>
        <w:t>Předmět nájmu</w:t>
      </w:r>
      <w:r w:rsidR="000C53BC" w:rsidRPr="00D21D43">
        <w:rPr>
          <w:rFonts w:cstheme="minorHAnsi"/>
          <w:szCs w:val="20"/>
        </w:rPr>
        <w:t xml:space="preserve"> před nápravou Podstatných vad.</w:t>
      </w:r>
      <w:r w:rsidR="00B53B76">
        <w:rPr>
          <w:rFonts w:cstheme="minorHAnsi"/>
          <w:szCs w:val="20"/>
        </w:rPr>
        <w:t xml:space="preserve"> </w:t>
      </w:r>
      <w:r w:rsidR="00B53B76" w:rsidRPr="002C71F9">
        <w:t xml:space="preserve">Pokud Pronajímatel </w:t>
      </w:r>
      <w:r w:rsidR="00741456" w:rsidRPr="002C71F9">
        <w:t xml:space="preserve">vady </w:t>
      </w:r>
      <w:r w:rsidR="00741456">
        <w:t xml:space="preserve">ve stanoveném termínu </w:t>
      </w:r>
      <w:r w:rsidR="00B53B76" w:rsidRPr="002C71F9">
        <w:t>neodstraní, je Nájemce oprávněn kdykoliv odstranit takovouto vadu na náklady Pronajímatele (za ceny obvyklé v místě a čase), které je Pronajímatel povinen nahradit Nájemci do třiceti (30) dnů od doručení výzvy Nájemce spolu s daňovým dokladem. Nájemce bere na vědomí, že není oprávněn odstraňovat vady konstrukcí nebo centrální technologie, přičemž tyto musí být odstraněny výlučně Pronajímatelem či jeho dodavateli.</w:t>
      </w:r>
    </w:p>
    <w:p w14:paraId="7F4B171D" w14:textId="47A71E8F" w:rsidR="0052012C" w:rsidRPr="00D21D43" w:rsidRDefault="0052012C" w:rsidP="00373AF0">
      <w:pPr>
        <w:pStyle w:val="Odstavecseseznamem"/>
        <w:numPr>
          <w:ilvl w:val="1"/>
          <w:numId w:val="7"/>
        </w:numPr>
        <w:spacing w:line="276" w:lineRule="auto"/>
        <w:ind w:left="567" w:hanging="567"/>
        <w:contextualSpacing w:val="0"/>
        <w:rPr>
          <w:rFonts w:cstheme="minorHAnsi"/>
          <w:szCs w:val="20"/>
        </w:rPr>
      </w:pPr>
      <w:r w:rsidRPr="00D21D43">
        <w:rPr>
          <w:rFonts w:cstheme="minorHAnsi"/>
          <w:szCs w:val="20"/>
        </w:rPr>
        <w:t xml:space="preserve">K Datu předání je </w:t>
      </w:r>
      <w:r w:rsidR="000C53BC">
        <w:rPr>
          <w:rFonts w:cstheme="minorHAnsi"/>
          <w:szCs w:val="20"/>
        </w:rPr>
        <w:t>P</w:t>
      </w:r>
      <w:r w:rsidRPr="00D21D43">
        <w:rPr>
          <w:rFonts w:cstheme="minorHAnsi"/>
          <w:szCs w:val="20"/>
        </w:rPr>
        <w:t xml:space="preserve">ronajímatel povinen poskytnout </w:t>
      </w:r>
      <w:r w:rsidR="003D6F97">
        <w:rPr>
          <w:rFonts w:cstheme="minorHAnsi"/>
          <w:szCs w:val="20"/>
        </w:rPr>
        <w:t>N</w:t>
      </w:r>
      <w:r w:rsidRPr="00D21D43">
        <w:rPr>
          <w:rFonts w:cstheme="minorHAnsi"/>
          <w:szCs w:val="20"/>
        </w:rPr>
        <w:t>ájemci následující:</w:t>
      </w:r>
    </w:p>
    <w:p w14:paraId="7EC2BB60" w14:textId="77777777" w:rsidR="0052012C" w:rsidRPr="00D21D43" w:rsidRDefault="0052012C" w:rsidP="00373AF0">
      <w:pPr>
        <w:pStyle w:val="Odstavecseseznamem"/>
        <w:numPr>
          <w:ilvl w:val="0"/>
          <w:numId w:val="44"/>
        </w:numPr>
        <w:spacing w:line="276" w:lineRule="auto"/>
        <w:ind w:left="993" w:hanging="426"/>
        <w:contextualSpacing w:val="0"/>
        <w:rPr>
          <w:rFonts w:cstheme="minorHAnsi"/>
          <w:szCs w:val="20"/>
        </w:rPr>
      </w:pPr>
      <w:r w:rsidRPr="00D21D43">
        <w:rPr>
          <w:rFonts w:cstheme="minorHAnsi"/>
          <w:szCs w:val="20"/>
        </w:rPr>
        <w:t>provozní manuály a příručky o údržbě pro všechna výrobní zařízení a vybavení a klíče</w:t>
      </w:r>
      <w:r>
        <w:rPr>
          <w:rFonts w:cstheme="minorHAnsi"/>
          <w:szCs w:val="20"/>
        </w:rPr>
        <w:t>;</w:t>
      </w:r>
    </w:p>
    <w:p w14:paraId="0F9B5E38" w14:textId="0364D5FF" w:rsidR="0052012C" w:rsidRPr="009366EF" w:rsidRDefault="00186E12" w:rsidP="00373AF0">
      <w:pPr>
        <w:pStyle w:val="Odstavecseseznamem"/>
        <w:numPr>
          <w:ilvl w:val="0"/>
          <w:numId w:val="44"/>
        </w:numPr>
        <w:spacing w:line="276" w:lineRule="auto"/>
        <w:ind w:left="993" w:hanging="426"/>
        <w:contextualSpacing w:val="0"/>
        <w:rPr>
          <w:rFonts w:cstheme="minorHAnsi"/>
          <w:szCs w:val="20"/>
        </w:rPr>
      </w:pPr>
      <w:r>
        <w:rPr>
          <w:rFonts w:cstheme="minorHAnsi"/>
          <w:szCs w:val="20"/>
        </w:rPr>
        <w:t>P</w:t>
      </w:r>
      <w:r w:rsidR="0052012C" w:rsidRPr="005D797E">
        <w:rPr>
          <w:rFonts w:cstheme="minorHAnsi"/>
          <w:szCs w:val="20"/>
        </w:rPr>
        <w:t>ovolení k užívání a stanoviska dotčených orgánů;</w:t>
      </w:r>
    </w:p>
    <w:p w14:paraId="567A4610" w14:textId="77777777" w:rsidR="0052012C" w:rsidRPr="009366EF" w:rsidRDefault="0052012C" w:rsidP="00373AF0">
      <w:pPr>
        <w:pStyle w:val="Odstavecseseznamem"/>
        <w:numPr>
          <w:ilvl w:val="0"/>
          <w:numId w:val="44"/>
        </w:numPr>
        <w:spacing w:line="276" w:lineRule="auto"/>
        <w:ind w:left="993" w:hanging="426"/>
        <w:contextualSpacing w:val="0"/>
        <w:rPr>
          <w:rFonts w:cstheme="minorHAnsi"/>
          <w:szCs w:val="20"/>
        </w:rPr>
      </w:pPr>
      <w:r w:rsidRPr="005D797E">
        <w:rPr>
          <w:rFonts w:cstheme="minorHAnsi"/>
          <w:szCs w:val="20"/>
        </w:rPr>
        <w:lastRenderedPageBreak/>
        <w:t>protokol o zaměření Prostor;</w:t>
      </w:r>
    </w:p>
    <w:p w14:paraId="1762A0BB" w14:textId="2BAB8A1F" w:rsidR="0052012C" w:rsidRPr="009366EF" w:rsidRDefault="0052012C" w:rsidP="00373AF0">
      <w:pPr>
        <w:pStyle w:val="Odstavecseseznamem"/>
        <w:numPr>
          <w:ilvl w:val="0"/>
          <w:numId w:val="44"/>
        </w:numPr>
        <w:spacing w:line="276" w:lineRule="auto"/>
        <w:ind w:left="993" w:hanging="426"/>
        <w:contextualSpacing w:val="0"/>
        <w:rPr>
          <w:rFonts w:cstheme="minorHAnsi"/>
          <w:szCs w:val="20"/>
        </w:rPr>
      </w:pPr>
      <w:r w:rsidRPr="009366EF">
        <w:rPr>
          <w:rFonts w:cstheme="minorHAnsi"/>
          <w:szCs w:val="20"/>
        </w:rPr>
        <w:t>dokumentaci skutečného provedení díla</w:t>
      </w:r>
      <w:r w:rsidR="00B14130">
        <w:rPr>
          <w:rFonts w:cstheme="minorHAnsi"/>
          <w:szCs w:val="20"/>
        </w:rPr>
        <w:t xml:space="preserve"> (stavebních úprav </w:t>
      </w:r>
      <w:r w:rsidR="005F1C32">
        <w:rPr>
          <w:rFonts w:cstheme="minorHAnsi"/>
          <w:szCs w:val="20"/>
        </w:rPr>
        <w:t>Prostor</w:t>
      </w:r>
      <w:r w:rsidR="00B14130">
        <w:rPr>
          <w:rFonts w:cstheme="minorHAnsi"/>
          <w:szCs w:val="20"/>
        </w:rPr>
        <w:t>)</w:t>
      </w:r>
      <w:r w:rsidRPr="009366EF">
        <w:rPr>
          <w:rFonts w:cstheme="minorHAnsi"/>
          <w:szCs w:val="20"/>
        </w:rPr>
        <w:t>;</w:t>
      </w:r>
    </w:p>
    <w:p w14:paraId="3DBCF702" w14:textId="77777777" w:rsidR="0052012C" w:rsidRPr="009366EF" w:rsidRDefault="0052012C" w:rsidP="00373AF0">
      <w:pPr>
        <w:pStyle w:val="Odstavecseseznamem"/>
        <w:numPr>
          <w:ilvl w:val="0"/>
          <w:numId w:val="44"/>
        </w:numPr>
        <w:spacing w:line="276" w:lineRule="auto"/>
        <w:ind w:left="993" w:hanging="426"/>
        <w:contextualSpacing w:val="0"/>
        <w:rPr>
          <w:rFonts w:cstheme="minorHAnsi"/>
          <w:szCs w:val="20"/>
        </w:rPr>
      </w:pPr>
      <w:r w:rsidRPr="005D797E">
        <w:rPr>
          <w:rFonts w:cstheme="minorHAnsi"/>
          <w:szCs w:val="20"/>
        </w:rPr>
        <w:t>zaškolení obsluhy;</w:t>
      </w:r>
    </w:p>
    <w:p w14:paraId="155CCFBC" w14:textId="77777777" w:rsidR="0052012C" w:rsidRPr="009366EF" w:rsidRDefault="0052012C" w:rsidP="00373AF0">
      <w:pPr>
        <w:pStyle w:val="Odstavecseseznamem"/>
        <w:numPr>
          <w:ilvl w:val="0"/>
          <w:numId w:val="44"/>
        </w:numPr>
        <w:spacing w:line="276" w:lineRule="auto"/>
        <w:ind w:left="993" w:hanging="426"/>
        <w:contextualSpacing w:val="0"/>
        <w:rPr>
          <w:rFonts w:cstheme="minorHAnsi"/>
          <w:szCs w:val="20"/>
        </w:rPr>
      </w:pPr>
      <w:r w:rsidRPr="009366EF">
        <w:rPr>
          <w:rFonts w:cstheme="minorHAnsi"/>
          <w:szCs w:val="20"/>
        </w:rPr>
        <w:t>seznam všech záruk a záručních lhůt.</w:t>
      </w:r>
    </w:p>
    <w:p w14:paraId="249A2821" w14:textId="134BC722" w:rsidR="0052012C" w:rsidRDefault="00C97B39" w:rsidP="00373AF0">
      <w:pPr>
        <w:spacing w:line="276" w:lineRule="auto"/>
        <w:ind w:firstLine="0"/>
        <w:rPr>
          <w:rFonts w:cstheme="minorHAnsi"/>
          <w:szCs w:val="20"/>
        </w:rPr>
      </w:pPr>
      <w:r>
        <w:rPr>
          <w:rFonts w:cstheme="minorHAnsi"/>
          <w:szCs w:val="20"/>
        </w:rPr>
        <w:t xml:space="preserve">Potvrzení o předání výše uvedeného bude součástí </w:t>
      </w:r>
      <w:r w:rsidR="00372067">
        <w:rPr>
          <w:rFonts w:cstheme="minorHAnsi"/>
          <w:szCs w:val="20"/>
        </w:rPr>
        <w:t>P</w:t>
      </w:r>
      <w:r>
        <w:rPr>
          <w:rFonts w:cstheme="minorHAnsi"/>
          <w:szCs w:val="20"/>
        </w:rPr>
        <w:t>ředávacího protokolu</w:t>
      </w:r>
      <w:r w:rsidR="0052012C" w:rsidRPr="00D21D43">
        <w:rPr>
          <w:rFonts w:cstheme="minorHAnsi"/>
          <w:szCs w:val="20"/>
        </w:rPr>
        <w:t>.</w:t>
      </w:r>
    </w:p>
    <w:p w14:paraId="56F5B46B" w14:textId="633D329B" w:rsidR="003A5BF1" w:rsidRPr="00CE700A" w:rsidRDefault="003A5BF1" w:rsidP="00373AF0">
      <w:pPr>
        <w:pStyle w:val="Odstavecseseznamem"/>
        <w:numPr>
          <w:ilvl w:val="1"/>
          <w:numId w:val="7"/>
        </w:numPr>
        <w:spacing w:line="276" w:lineRule="auto"/>
        <w:ind w:left="567" w:hanging="567"/>
        <w:contextualSpacing w:val="0"/>
        <w:rPr>
          <w:rFonts w:cstheme="minorHAnsi"/>
          <w:szCs w:val="20"/>
        </w:rPr>
      </w:pPr>
      <w:r w:rsidRPr="003A5BF1">
        <w:rPr>
          <w:rFonts w:cstheme="minorHAnsi"/>
          <w:szCs w:val="20"/>
        </w:rPr>
        <w:t xml:space="preserve">Pokud nedojde k předání </w:t>
      </w:r>
      <w:r w:rsidRPr="00CE700A">
        <w:rPr>
          <w:rFonts w:cstheme="minorHAnsi"/>
          <w:szCs w:val="20"/>
        </w:rPr>
        <w:t xml:space="preserve">Předmětu nájmu z důvodu na straně </w:t>
      </w:r>
      <w:r w:rsidR="00372067">
        <w:rPr>
          <w:rFonts w:cstheme="minorHAnsi"/>
          <w:szCs w:val="20"/>
        </w:rPr>
        <w:t>P</w:t>
      </w:r>
      <w:r w:rsidRPr="00CE700A">
        <w:rPr>
          <w:rFonts w:cstheme="minorHAnsi"/>
          <w:szCs w:val="20"/>
        </w:rPr>
        <w:t xml:space="preserve">ronajímatele v termínu stanoveném touto Smlouvou, zavazuje se </w:t>
      </w:r>
      <w:r w:rsidR="00EA367E">
        <w:rPr>
          <w:rFonts w:cstheme="minorHAnsi"/>
          <w:szCs w:val="20"/>
        </w:rPr>
        <w:t>P</w:t>
      </w:r>
      <w:r w:rsidRPr="00CE700A">
        <w:rPr>
          <w:rFonts w:cstheme="minorHAnsi"/>
          <w:szCs w:val="20"/>
        </w:rPr>
        <w:t xml:space="preserve">ronajímatel uhradit </w:t>
      </w:r>
      <w:r w:rsidR="00EA367E">
        <w:rPr>
          <w:rFonts w:cstheme="minorHAnsi"/>
          <w:szCs w:val="20"/>
        </w:rPr>
        <w:t>N</w:t>
      </w:r>
      <w:r w:rsidRPr="00CE700A">
        <w:rPr>
          <w:rFonts w:cstheme="minorHAnsi"/>
          <w:szCs w:val="20"/>
        </w:rPr>
        <w:t xml:space="preserve">ájemci smluvní pokutu ve výši </w:t>
      </w:r>
      <w:r w:rsidR="00AB719F" w:rsidRPr="00AB719F">
        <w:rPr>
          <w:rFonts w:cstheme="minorHAnsi"/>
          <w:szCs w:val="20"/>
        </w:rPr>
        <w:t xml:space="preserve">denního Nájemného za každý den následující po </w:t>
      </w:r>
      <w:r w:rsidR="0006182E">
        <w:rPr>
          <w:rFonts w:cstheme="minorHAnsi"/>
          <w:szCs w:val="20"/>
        </w:rPr>
        <w:t>01. září 2022</w:t>
      </w:r>
      <w:r w:rsidR="00AB719F" w:rsidRPr="00AB719F">
        <w:rPr>
          <w:rFonts w:cstheme="minorHAnsi"/>
          <w:szCs w:val="20"/>
        </w:rPr>
        <w:t xml:space="preserve"> do skutečného data předání, přičemž denní nájemné se vypočítá jako měsíční Nájemné děleno číslem 30 („</w:t>
      </w:r>
      <w:r w:rsidR="00AB719F" w:rsidRPr="00767E28">
        <w:rPr>
          <w:rFonts w:cstheme="minorHAnsi"/>
          <w:b/>
          <w:bCs/>
          <w:szCs w:val="20"/>
        </w:rPr>
        <w:t>Denní nájemné</w:t>
      </w:r>
      <w:r w:rsidR="00AB719F" w:rsidRPr="00AB719F">
        <w:rPr>
          <w:rFonts w:cstheme="minorHAnsi"/>
          <w:szCs w:val="20"/>
        </w:rPr>
        <w:t xml:space="preserve">“) a </w:t>
      </w:r>
      <w:r w:rsidR="00D3127D">
        <w:rPr>
          <w:rFonts w:cstheme="minorHAnsi"/>
          <w:szCs w:val="20"/>
        </w:rPr>
        <w:t>Pronajímatel</w:t>
      </w:r>
      <w:r w:rsidR="00AB719F" w:rsidRPr="00AB719F">
        <w:rPr>
          <w:rFonts w:cstheme="minorHAnsi"/>
          <w:szCs w:val="20"/>
        </w:rPr>
        <w:t xml:space="preserve"> se zavazuje tuto smluvní pokutu uhradit. Splatnost smluvní pokuty podle tohoto čl. </w:t>
      </w:r>
      <w:r w:rsidR="00782695">
        <w:rPr>
          <w:rFonts w:cstheme="minorHAnsi"/>
          <w:szCs w:val="20"/>
        </w:rPr>
        <w:t>3.</w:t>
      </w:r>
      <w:r w:rsidR="00AB719F" w:rsidRPr="00AB719F">
        <w:rPr>
          <w:rFonts w:cstheme="minorHAnsi"/>
          <w:szCs w:val="20"/>
        </w:rPr>
        <w:t xml:space="preserve">5. Smlouvy je třicet (30) kalendářních dnů ode dne doručení písemné výzvy </w:t>
      </w:r>
      <w:r w:rsidR="00782695">
        <w:rPr>
          <w:rFonts w:cstheme="minorHAnsi"/>
          <w:szCs w:val="20"/>
        </w:rPr>
        <w:t>Nájemce</w:t>
      </w:r>
      <w:r w:rsidR="00AB719F" w:rsidRPr="00AB719F">
        <w:rPr>
          <w:rFonts w:cstheme="minorHAnsi"/>
          <w:szCs w:val="20"/>
        </w:rPr>
        <w:t xml:space="preserve"> </w:t>
      </w:r>
      <w:r w:rsidR="00782695">
        <w:rPr>
          <w:rFonts w:cstheme="minorHAnsi"/>
          <w:szCs w:val="20"/>
        </w:rPr>
        <w:t>Pronajímateli</w:t>
      </w:r>
      <w:r w:rsidRPr="003A5BF1">
        <w:rPr>
          <w:rFonts w:cstheme="minorHAnsi"/>
          <w:szCs w:val="20"/>
        </w:rPr>
        <w:t xml:space="preserve">. </w:t>
      </w:r>
      <w:r w:rsidR="00CE700A">
        <w:rPr>
          <w:rFonts w:cstheme="minorHAnsi"/>
          <w:szCs w:val="20"/>
        </w:rPr>
        <w:t>S</w:t>
      </w:r>
      <w:r w:rsidRPr="003A5BF1">
        <w:rPr>
          <w:rFonts w:cstheme="minorHAnsi"/>
          <w:szCs w:val="20"/>
        </w:rPr>
        <w:t>trany považují smluvní pokutu za přiměřenou vzhledem k povinnosti, jejíž sp</w:t>
      </w:r>
      <w:r w:rsidRPr="00CE700A">
        <w:rPr>
          <w:rFonts w:cstheme="minorHAnsi"/>
          <w:szCs w:val="20"/>
        </w:rPr>
        <w:t>lnění smluvní pokuta utvrzuje.</w:t>
      </w:r>
    </w:p>
    <w:p w14:paraId="2B174BCF" w14:textId="177B8E6A" w:rsidR="003A5BF1" w:rsidRPr="00CE700A" w:rsidRDefault="003A5BF1" w:rsidP="00373AF0">
      <w:pPr>
        <w:pStyle w:val="Odstavecseseznamem"/>
        <w:numPr>
          <w:ilvl w:val="1"/>
          <w:numId w:val="7"/>
        </w:numPr>
        <w:spacing w:line="276" w:lineRule="auto"/>
        <w:ind w:left="567" w:hanging="567"/>
        <w:contextualSpacing w:val="0"/>
        <w:rPr>
          <w:rFonts w:cstheme="minorHAnsi"/>
          <w:szCs w:val="20"/>
        </w:rPr>
      </w:pPr>
      <w:r w:rsidRPr="00CE700A">
        <w:rPr>
          <w:rFonts w:cstheme="minorHAnsi"/>
          <w:szCs w:val="20"/>
        </w:rPr>
        <w:t xml:space="preserve">Pokud nedojde k převzetí Předmětu nájmu z důvodu na straně </w:t>
      </w:r>
      <w:r w:rsidR="00782695">
        <w:rPr>
          <w:rFonts w:cstheme="minorHAnsi"/>
          <w:szCs w:val="20"/>
        </w:rPr>
        <w:t>N</w:t>
      </w:r>
      <w:r w:rsidRPr="00CE700A">
        <w:rPr>
          <w:rFonts w:cstheme="minorHAnsi"/>
          <w:szCs w:val="20"/>
        </w:rPr>
        <w:t xml:space="preserve">ájemce v termínu stanoveném touto Smlouvou, zavazuje se </w:t>
      </w:r>
      <w:r w:rsidR="00D40659">
        <w:rPr>
          <w:rFonts w:cstheme="minorHAnsi"/>
          <w:szCs w:val="20"/>
        </w:rPr>
        <w:t>N</w:t>
      </w:r>
      <w:r w:rsidRPr="00460F0D">
        <w:rPr>
          <w:rFonts w:cstheme="minorHAnsi"/>
          <w:szCs w:val="20"/>
        </w:rPr>
        <w:t xml:space="preserve">ájemce uhradit </w:t>
      </w:r>
      <w:r w:rsidR="00D40659">
        <w:rPr>
          <w:rFonts w:cstheme="minorHAnsi"/>
          <w:szCs w:val="20"/>
        </w:rPr>
        <w:t>P</w:t>
      </w:r>
      <w:r w:rsidRPr="00460F0D">
        <w:rPr>
          <w:rFonts w:cstheme="minorHAnsi"/>
          <w:szCs w:val="20"/>
        </w:rPr>
        <w:t xml:space="preserve">ronajímateli smluvní pokutu ve výši </w:t>
      </w:r>
      <w:r w:rsidR="00D40659">
        <w:rPr>
          <w:rFonts w:cstheme="minorHAnsi"/>
          <w:szCs w:val="20"/>
        </w:rPr>
        <w:t xml:space="preserve">Denního nájemného </w:t>
      </w:r>
      <w:r w:rsidR="00D40659" w:rsidRPr="00AB719F">
        <w:rPr>
          <w:rFonts w:cstheme="minorHAnsi"/>
          <w:szCs w:val="20"/>
        </w:rPr>
        <w:t xml:space="preserve">za každý den následující po </w:t>
      </w:r>
      <w:r w:rsidR="0006182E">
        <w:rPr>
          <w:rFonts w:cstheme="minorHAnsi"/>
          <w:szCs w:val="20"/>
        </w:rPr>
        <w:t>01. září 2022</w:t>
      </w:r>
      <w:r w:rsidR="00D40659" w:rsidRPr="00AB719F">
        <w:rPr>
          <w:rFonts w:cstheme="minorHAnsi"/>
          <w:szCs w:val="20"/>
        </w:rPr>
        <w:t xml:space="preserve"> do skutečného data předání</w:t>
      </w:r>
      <w:r w:rsidR="00D40659" w:rsidRPr="0047766A">
        <w:rPr>
          <w:rFonts w:cstheme="minorHAnsi"/>
          <w:szCs w:val="20"/>
        </w:rPr>
        <w:t xml:space="preserve"> </w:t>
      </w:r>
      <w:r w:rsidR="00E91B8F">
        <w:rPr>
          <w:rFonts w:cstheme="minorHAnsi"/>
          <w:szCs w:val="20"/>
        </w:rPr>
        <w:t>a Nájemce se zavazuje tuto smluvní pokutu uhradit</w:t>
      </w:r>
      <w:r w:rsidRPr="003A5BF1">
        <w:rPr>
          <w:rFonts w:cstheme="minorHAnsi"/>
          <w:szCs w:val="20"/>
        </w:rPr>
        <w:t xml:space="preserve">. </w:t>
      </w:r>
      <w:r w:rsidR="00E91B8F" w:rsidRPr="00AB719F">
        <w:rPr>
          <w:rFonts w:cstheme="minorHAnsi"/>
          <w:szCs w:val="20"/>
        </w:rPr>
        <w:t xml:space="preserve">Splatnost smluvní pokuty podle tohoto čl. </w:t>
      </w:r>
      <w:r w:rsidR="00E91B8F">
        <w:rPr>
          <w:rFonts w:cstheme="minorHAnsi"/>
          <w:szCs w:val="20"/>
        </w:rPr>
        <w:t>3.6</w:t>
      </w:r>
      <w:r w:rsidR="00E91B8F" w:rsidRPr="00AB719F">
        <w:rPr>
          <w:rFonts w:cstheme="minorHAnsi"/>
          <w:szCs w:val="20"/>
        </w:rPr>
        <w:t xml:space="preserve">. Smlouvy je třicet (30) kalendářních dnů ode dne doručení písemné výzvy </w:t>
      </w:r>
      <w:r w:rsidR="00E91B8F">
        <w:rPr>
          <w:rFonts w:cstheme="minorHAnsi"/>
          <w:szCs w:val="20"/>
        </w:rPr>
        <w:t>Pronajímatele</w:t>
      </w:r>
      <w:r w:rsidR="00E91B8F" w:rsidRPr="00E91B8F">
        <w:rPr>
          <w:rFonts w:cstheme="minorHAnsi"/>
          <w:szCs w:val="20"/>
        </w:rPr>
        <w:t xml:space="preserve"> </w:t>
      </w:r>
      <w:r w:rsidR="00E91B8F">
        <w:rPr>
          <w:rFonts w:cstheme="minorHAnsi"/>
          <w:szCs w:val="20"/>
        </w:rPr>
        <w:t>Nájemci</w:t>
      </w:r>
      <w:r w:rsidR="00E91B8F" w:rsidRPr="003A5BF1">
        <w:rPr>
          <w:rFonts w:cstheme="minorHAnsi"/>
          <w:szCs w:val="20"/>
        </w:rPr>
        <w:t xml:space="preserve">. </w:t>
      </w:r>
      <w:r w:rsidRPr="003A5BF1">
        <w:rPr>
          <w:rFonts w:cstheme="minorHAnsi"/>
          <w:szCs w:val="20"/>
        </w:rPr>
        <w:t>Strany považují smluvní pokutu za přiměřenou vzhledem k povinnosti, jejíž splnění smluvní pokuta utvrzuje.</w:t>
      </w:r>
    </w:p>
    <w:p w14:paraId="739FA4D3" w14:textId="0A957B51" w:rsidR="00466172" w:rsidRPr="0047766A" w:rsidRDefault="00466172" w:rsidP="00373AF0">
      <w:pPr>
        <w:pStyle w:val="Odstavecseseznamem"/>
        <w:numPr>
          <w:ilvl w:val="0"/>
          <w:numId w:val="7"/>
        </w:numPr>
        <w:spacing w:line="276" w:lineRule="auto"/>
        <w:ind w:left="567" w:hanging="567"/>
        <w:contextualSpacing w:val="0"/>
        <w:rPr>
          <w:b/>
          <w:bCs/>
        </w:rPr>
      </w:pPr>
      <w:r w:rsidRPr="0047766A">
        <w:rPr>
          <w:b/>
          <w:bCs/>
        </w:rPr>
        <w:t>UMÍSTĚNÍ TŘÍDÍCÍ LINKY</w:t>
      </w:r>
    </w:p>
    <w:p w14:paraId="54A74978" w14:textId="4C04ADA6" w:rsidR="00994BA8" w:rsidRPr="00D02ABC" w:rsidRDefault="00652FA2" w:rsidP="00373AF0">
      <w:pPr>
        <w:pStyle w:val="Odstavecseseznamem"/>
        <w:numPr>
          <w:ilvl w:val="1"/>
          <w:numId w:val="7"/>
        </w:numPr>
        <w:spacing w:line="276" w:lineRule="auto"/>
        <w:ind w:left="567" w:hanging="567"/>
        <w:contextualSpacing w:val="0"/>
        <w:rPr>
          <w:rFonts w:cstheme="minorHAnsi"/>
          <w:color w:val="000000"/>
          <w:szCs w:val="20"/>
        </w:rPr>
      </w:pPr>
      <w:r>
        <w:rPr>
          <w:rFonts w:cstheme="minorHAnsi"/>
          <w:color w:val="000000"/>
          <w:szCs w:val="20"/>
        </w:rPr>
        <w:t>Pronajímatel souhlasí a bere na vědomí, že</w:t>
      </w:r>
      <w:r w:rsidR="00994BA8" w:rsidRPr="00B3333D">
        <w:rPr>
          <w:rFonts w:cstheme="minorHAnsi"/>
          <w:color w:val="000000"/>
          <w:szCs w:val="20"/>
        </w:rPr>
        <w:t xml:space="preserve"> v Prostorách</w:t>
      </w:r>
      <w:r w:rsidR="00994BA8">
        <w:rPr>
          <w:rFonts w:cstheme="minorHAnsi"/>
          <w:color w:val="000000"/>
          <w:szCs w:val="20"/>
        </w:rPr>
        <w:t xml:space="preserve"> po </w:t>
      </w:r>
      <w:r>
        <w:rPr>
          <w:rFonts w:cstheme="minorHAnsi"/>
          <w:color w:val="000000"/>
          <w:szCs w:val="20"/>
        </w:rPr>
        <w:t xml:space="preserve">Datu předání </w:t>
      </w:r>
      <w:r w:rsidR="00994BA8" w:rsidRPr="00B3333D">
        <w:rPr>
          <w:rFonts w:cstheme="minorHAnsi"/>
          <w:color w:val="000000"/>
          <w:szCs w:val="20"/>
        </w:rPr>
        <w:t>b</w:t>
      </w:r>
      <w:r>
        <w:rPr>
          <w:rFonts w:cstheme="minorHAnsi"/>
          <w:color w:val="000000"/>
          <w:szCs w:val="20"/>
        </w:rPr>
        <w:t>ude</w:t>
      </w:r>
      <w:r w:rsidR="00994BA8" w:rsidRPr="00B3333D">
        <w:rPr>
          <w:rFonts w:cstheme="minorHAnsi"/>
          <w:color w:val="000000"/>
          <w:szCs w:val="20"/>
        </w:rPr>
        <w:t xml:space="preserve"> instalována </w:t>
      </w:r>
      <w:bookmarkStart w:id="0" w:name="_Hlk82943678"/>
      <w:r w:rsidR="00994BA8">
        <w:rPr>
          <w:rFonts w:cstheme="minorHAnsi"/>
          <w:color w:val="000000"/>
          <w:szCs w:val="20"/>
        </w:rPr>
        <w:t>třídící linka a provedeny další úpravy Prostor s instalací třídící linky související</w:t>
      </w:r>
      <w:bookmarkEnd w:id="0"/>
      <w:r w:rsidR="00994BA8" w:rsidRPr="00B3333D">
        <w:rPr>
          <w:rFonts w:cstheme="minorHAnsi"/>
          <w:color w:val="000000"/>
          <w:szCs w:val="20"/>
        </w:rPr>
        <w:t>, jej</w:t>
      </w:r>
      <w:r w:rsidR="00994BA8">
        <w:rPr>
          <w:rFonts w:cstheme="minorHAnsi"/>
          <w:color w:val="000000"/>
          <w:szCs w:val="20"/>
        </w:rPr>
        <w:t>ichž</w:t>
      </w:r>
      <w:r w:rsidR="00994BA8" w:rsidRPr="00B3333D">
        <w:rPr>
          <w:rFonts w:cstheme="minorHAnsi"/>
          <w:color w:val="000000"/>
          <w:szCs w:val="20"/>
        </w:rPr>
        <w:t xml:space="preserve"> technická specifikace bude </w:t>
      </w:r>
      <w:r w:rsidR="009B4BB9">
        <w:rPr>
          <w:rFonts w:cstheme="minorHAnsi"/>
          <w:color w:val="000000"/>
          <w:szCs w:val="20"/>
        </w:rPr>
        <w:t>N</w:t>
      </w:r>
      <w:r w:rsidR="00994BA8" w:rsidRPr="00B3333D">
        <w:rPr>
          <w:rFonts w:cstheme="minorHAnsi"/>
          <w:color w:val="000000"/>
          <w:szCs w:val="20"/>
        </w:rPr>
        <w:t xml:space="preserve">ájemcem </w:t>
      </w:r>
      <w:r w:rsidR="009B4BB9">
        <w:rPr>
          <w:rFonts w:cstheme="minorHAnsi"/>
          <w:color w:val="000000"/>
          <w:szCs w:val="20"/>
        </w:rPr>
        <w:t>P</w:t>
      </w:r>
      <w:r w:rsidR="00994BA8" w:rsidRPr="00B3333D">
        <w:rPr>
          <w:rFonts w:cstheme="minorHAnsi"/>
          <w:color w:val="000000"/>
          <w:szCs w:val="20"/>
        </w:rPr>
        <w:t xml:space="preserve">ronajímateli poskytnuta až po </w:t>
      </w:r>
      <w:r w:rsidR="00BA34CC">
        <w:rPr>
          <w:rFonts w:cstheme="minorHAnsi"/>
          <w:color w:val="000000"/>
          <w:szCs w:val="20"/>
        </w:rPr>
        <w:t>Datu předání</w:t>
      </w:r>
      <w:r w:rsidR="00994BA8" w:rsidRPr="00B3333D">
        <w:rPr>
          <w:rFonts w:cstheme="minorHAnsi"/>
          <w:color w:val="000000"/>
          <w:szCs w:val="20"/>
        </w:rPr>
        <w:t xml:space="preserve"> („</w:t>
      </w:r>
      <w:r w:rsidR="00994BA8" w:rsidRPr="00F51FBC">
        <w:rPr>
          <w:rFonts w:cstheme="minorHAnsi"/>
          <w:b/>
          <w:bCs/>
          <w:color w:val="000000"/>
          <w:szCs w:val="20"/>
        </w:rPr>
        <w:t>Třídící linka</w:t>
      </w:r>
      <w:r w:rsidR="00994BA8" w:rsidRPr="00B3333D">
        <w:rPr>
          <w:rFonts w:cstheme="minorHAnsi"/>
          <w:color w:val="000000"/>
          <w:szCs w:val="20"/>
        </w:rPr>
        <w:t xml:space="preserve">“). </w:t>
      </w:r>
      <w:r w:rsidR="0051538C">
        <w:rPr>
          <w:rFonts w:cstheme="minorHAnsi"/>
          <w:color w:val="000000"/>
          <w:szCs w:val="20"/>
        </w:rPr>
        <w:t>N</w:t>
      </w:r>
      <w:r w:rsidR="00994BA8" w:rsidRPr="00B3333D">
        <w:rPr>
          <w:rFonts w:cstheme="minorHAnsi"/>
          <w:color w:val="000000"/>
          <w:szCs w:val="20"/>
        </w:rPr>
        <w:t xml:space="preserve">ájemce bere na vědomí, že Třídící linka nebude součástí </w:t>
      </w:r>
      <w:r w:rsidR="000C39B1">
        <w:rPr>
          <w:rFonts w:cstheme="minorHAnsi"/>
          <w:color w:val="000000"/>
          <w:szCs w:val="20"/>
        </w:rPr>
        <w:t>P</w:t>
      </w:r>
      <w:r w:rsidR="00994BA8" w:rsidRPr="00B3333D">
        <w:rPr>
          <w:rFonts w:cstheme="minorHAnsi"/>
          <w:color w:val="000000"/>
          <w:szCs w:val="20"/>
        </w:rPr>
        <w:t>ovolení k</w:t>
      </w:r>
      <w:r w:rsidR="00BA34CC">
        <w:rPr>
          <w:rFonts w:cstheme="minorHAnsi"/>
          <w:color w:val="000000"/>
          <w:szCs w:val="20"/>
        </w:rPr>
        <w:t> </w:t>
      </w:r>
      <w:r w:rsidR="00994BA8" w:rsidRPr="00B3333D">
        <w:rPr>
          <w:rFonts w:cstheme="minorHAnsi"/>
          <w:color w:val="000000"/>
          <w:szCs w:val="20"/>
        </w:rPr>
        <w:t>užívání</w:t>
      </w:r>
      <w:r w:rsidR="00BA34CC">
        <w:rPr>
          <w:rFonts w:cstheme="minorHAnsi"/>
          <w:color w:val="000000"/>
          <w:szCs w:val="20"/>
        </w:rPr>
        <w:t xml:space="preserve"> platného k Datu předání</w:t>
      </w:r>
      <w:r w:rsidR="00994BA8" w:rsidRPr="00B3333D">
        <w:rPr>
          <w:rFonts w:cstheme="minorHAnsi"/>
          <w:color w:val="000000"/>
          <w:szCs w:val="20"/>
        </w:rPr>
        <w:t>. K zahájení instalace Třídící linky v Prostorách dojde až po D</w:t>
      </w:r>
      <w:r w:rsidR="00994BA8">
        <w:rPr>
          <w:rFonts w:cstheme="minorHAnsi"/>
          <w:color w:val="000000"/>
          <w:szCs w:val="20"/>
        </w:rPr>
        <w:t>atu</w:t>
      </w:r>
      <w:r w:rsidR="00994BA8" w:rsidRPr="00B3333D">
        <w:rPr>
          <w:rFonts w:cstheme="minorHAnsi"/>
          <w:color w:val="000000"/>
          <w:szCs w:val="20"/>
        </w:rPr>
        <w:t xml:space="preserve"> </w:t>
      </w:r>
      <w:r w:rsidR="00994BA8">
        <w:rPr>
          <w:rFonts w:cstheme="minorHAnsi"/>
          <w:color w:val="000000"/>
          <w:szCs w:val="20"/>
        </w:rPr>
        <w:t>předání</w:t>
      </w:r>
      <w:r w:rsidR="00994BA8" w:rsidRPr="00B3333D">
        <w:rPr>
          <w:rFonts w:cstheme="minorHAnsi"/>
          <w:color w:val="000000"/>
          <w:szCs w:val="20"/>
        </w:rPr>
        <w:t xml:space="preserve"> a po obdržení </w:t>
      </w:r>
      <w:r w:rsidR="002D3F0B">
        <w:rPr>
          <w:rFonts w:cstheme="minorHAnsi"/>
          <w:color w:val="000000"/>
          <w:szCs w:val="20"/>
        </w:rPr>
        <w:t>P</w:t>
      </w:r>
      <w:r w:rsidR="00994BA8" w:rsidRPr="00B3333D">
        <w:rPr>
          <w:rFonts w:cstheme="minorHAnsi"/>
          <w:color w:val="000000"/>
          <w:szCs w:val="20"/>
        </w:rPr>
        <w:t xml:space="preserve">ovolení k užívání Prostor jako skladu se skladováním na paletách na podlaze Prostor v souladu s podmínkami vydaného </w:t>
      </w:r>
      <w:r w:rsidR="002D3F0B">
        <w:rPr>
          <w:rFonts w:cstheme="minorHAnsi"/>
          <w:color w:val="000000"/>
          <w:szCs w:val="20"/>
        </w:rPr>
        <w:t>P</w:t>
      </w:r>
      <w:r w:rsidR="00994BA8" w:rsidRPr="00B3333D">
        <w:rPr>
          <w:rFonts w:cstheme="minorHAnsi"/>
          <w:color w:val="000000"/>
          <w:szCs w:val="20"/>
        </w:rPr>
        <w:t>ovolení k</w:t>
      </w:r>
      <w:r w:rsidR="00A44102">
        <w:rPr>
          <w:rFonts w:cstheme="minorHAnsi"/>
          <w:color w:val="000000"/>
          <w:szCs w:val="20"/>
        </w:rPr>
        <w:t> </w:t>
      </w:r>
      <w:r w:rsidR="00994BA8" w:rsidRPr="00B3333D">
        <w:rPr>
          <w:rFonts w:cstheme="minorHAnsi"/>
          <w:color w:val="000000"/>
          <w:szCs w:val="20"/>
        </w:rPr>
        <w:t>užívání</w:t>
      </w:r>
      <w:r w:rsidR="00A44102">
        <w:rPr>
          <w:rFonts w:cstheme="minorHAnsi"/>
          <w:color w:val="000000"/>
          <w:szCs w:val="20"/>
        </w:rPr>
        <w:t xml:space="preserve"> platného k Datu předání</w:t>
      </w:r>
      <w:r w:rsidR="00994BA8" w:rsidRPr="00744EE4">
        <w:rPr>
          <w:rFonts w:cstheme="minorHAnsi"/>
          <w:color w:val="000000"/>
          <w:szCs w:val="20"/>
        </w:rPr>
        <w:t xml:space="preserve">. </w:t>
      </w:r>
      <w:bookmarkStart w:id="1" w:name="_Hlk82943907"/>
      <w:r w:rsidR="00994BA8" w:rsidRPr="00744EE4">
        <w:rPr>
          <w:rFonts w:cstheme="minorHAnsi"/>
          <w:color w:val="000000"/>
          <w:szCs w:val="20"/>
        </w:rPr>
        <w:t xml:space="preserve">Předpokládaný termín dokončení instalace Třídící linky je </w:t>
      </w:r>
      <w:r w:rsidR="00994BA8" w:rsidRPr="005029CB">
        <w:rPr>
          <w:rFonts w:cstheme="minorHAnsi"/>
          <w:color w:val="000000"/>
          <w:szCs w:val="20"/>
        </w:rPr>
        <w:t xml:space="preserve">1. </w:t>
      </w:r>
      <w:r w:rsidR="002D3F0B" w:rsidRPr="005029CB">
        <w:rPr>
          <w:rFonts w:cstheme="minorHAnsi"/>
          <w:color w:val="000000"/>
          <w:szCs w:val="20"/>
        </w:rPr>
        <w:t xml:space="preserve">března </w:t>
      </w:r>
      <w:r w:rsidR="00994BA8" w:rsidRPr="005029CB">
        <w:rPr>
          <w:rFonts w:cstheme="minorHAnsi"/>
          <w:color w:val="000000"/>
          <w:szCs w:val="20"/>
        </w:rPr>
        <w:t>2023</w:t>
      </w:r>
      <w:r w:rsidR="00994BA8" w:rsidRPr="00744EE4">
        <w:rPr>
          <w:rFonts w:cstheme="minorHAnsi"/>
          <w:color w:val="000000"/>
          <w:szCs w:val="20"/>
        </w:rPr>
        <w:t xml:space="preserve"> a předpokládané zahájení ostrého provozu Třídící linky včetně získání příslušných povolení je </w:t>
      </w:r>
      <w:r w:rsidR="00994BA8" w:rsidRPr="005029CB">
        <w:rPr>
          <w:rFonts w:cstheme="minorHAnsi"/>
          <w:color w:val="000000"/>
          <w:szCs w:val="20"/>
        </w:rPr>
        <w:t xml:space="preserve">1. </w:t>
      </w:r>
      <w:r w:rsidR="002D3F0B" w:rsidRPr="005029CB">
        <w:rPr>
          <w:rFonts w:cstheme="minorHAnsi"/>
          <w:color w:val="000000"/>
          <w:szCs w:val="20"/>
        </w:rPr>
        <w:t>června</w:t>
      </w:r>
      <w:r w:rsidR="00994BA8" w:rsidRPr="005029CB">
        <w:rPr>
          <w:rFonts w:cstheme="minorHAnsi"/>
          <w:color w:val="000000"/>
          <w:szCs w:val="20"/>
        </w:rPr>
        <w:t xml:space="preserve"> 2023</w:t>
      </w:r>
      <w:r w:rsidR="00994BA8" w:rsidRPr="00744EE4">
        <w:rPr>
          <w:rFonts w:cstheme="minorHAnsi"/>
          <w:color w:val="000000"/>
          <w:szCs w:val="20"/>
        </w:rPr>
        <w:t>.</w:t>
      </w:r>
      <w:bookmarkEnd w:id="1"/>
    </w:p>
    <w:p w14:paraId="30BA6958" w14:textId="6A86A2BA" w:rsidR="00994BA8" w:rsidRPr="00475D6D" w:rsidRDefault="00994BA8" w:rsidP="00373AF0">
      <w:pPr>
        <w:pStyle w:val="Odstavecseseznamem"/>
        <w:numPr>
          <w:ilvl w:val="1"/>
          <w:numId w:val="7"/>
        </w:numPr>
        <w:spacing w:line="276" w:lineRule="auto"/>
        <w:ind w:left="567" w:hanging="567"/>
        <w:contextualSpacing w:val="0"/>
        <w:rPr>
          <w:rFonts w:cstheme="minorHAnsi"/>
          <w:color w:val="000000"/>
          <w:szCs w:val="20"/>
        </w:rPr>
      </w:pPr>
      <w:r w:rsidRPr="00D21D43">
        <w:rPr>
          <w:rFonts w:cstheme="minorHAnsi"/>
          <w:color w:val="000000"/>
          <w:szCs w:val="20"/>
        </w:rPr>
        <w:t xml:space="preserve">Pro vyloučení jakýchkoliv </w:t>
      </w:r>
      <w:r w:rsidRPr="0019496C">
        <w:rPr>
          <w:rFonts w:cstheme="minorHAnsi"/>
          <w:color w:val="000000"/>
          <w:szCs w:val="20"/>
        </w:rPr>
        <w:t>pochybností, Nájemce bere na vědomí a souhlasí, že</w:t>
      </w:r>
      <w:r w:rsidRPr="00D21D43">
        <w:rPr>
          <w:rFonts w:cstheme="minorHAnsi"/>
          <w:color w:val="000000"/>
          <w:szCs w:val="20"/>
        </w:rPr>
        <w:t xml:space="preserve"> pokud by příslušný stavební úřad ve vztahu </w:t>
      </w:r>
      <w:r w:rsidR="00E84CA7">
        <w:rPr>
          <w:rFonts w:cstheme="minorHAnsi"/>
          <w:color w:val="000000"/>
          <w:szCs w:val="20"/>
        </w:rPr>
        <w:t xml:space="preserve">k </w:t>
      </w:r>
      <w:r>
        <w:rPr>
          <w:rFonts w:cstheme="minorHAnsi"/>
          <w:color w:val="000000"/>
          <w:szCs w:val="20"/>
        </w:rPr>
        <w:t xml:space="preserve">Třídící lince </w:t>
      </w:r>
      <w:r w:rsidRPr="00D21D43">
        <w:rPr>
          <w:rFonts w:cstheme="minorHAnsi"/>
          <w:color w:val="000000"/>
          <w:szCs w:val="20"/>
        </w:rPr>
        <w:t xml:space="preserve">požadoval provedení vyhodnocení vlivů na </w:t>
      </w:r>
      <w:r w:rsidRPr="008864DB">
        <w:rPr>
          <w:rFonts w:cstheme="minorHAnsi"/>
          <w:color w:val="000000"/>
          <w:szCs w:val="20"/>
        </w:rPr>
        <w:t xml:space="preserve">životní prostředí (EIA) a/nebo vydání zvláštního povolení integrované prevence a omezování znečištění (IPPC) </w:t>
      </w:r>
      <w:r w:rsidRPr="00D21D43">
        <w:rPr>
          <w:rFonts w:cstheme="minorHAnsi"/>
          <w:color w:val="000000"/>
          <w:szCs w:val="20"/>
        </w:rPr>
        <w:t>(„</w:t>
      </w:r>
      <w:r w:rsidRPr="00F51FBC">
        <w:rPr>
          <w:rFonts w:cstheme="minorHAnsi"/>
          <w:b/>
          <w:color w:val="000000"/>
          <w:szCs w:val="20"/>
        </w:rPr>
        <w:t>Environmentální řízení</w:t>
      </w:r>
      <w:r w:rsidRPr="00D21D43">
        <w:rPr>
          <w:rFonts w:cstheme="minorHAnsi"/>
          <w:color w:val="000000"/>
          <w:szCs w:val="20"/>
        </w:rPr>
        <w:t xml:space="preserve">“) jako podmínku vydání </w:t>
      </w:r>
      <w:r w:rsidR="00E84CA7">
        <w:rPr>
          <w:rFonts w:cstheme="minorHAnsi"/>
          <w:color w:val="000000"/>
          <w:szCs w:val="20"/>
        </w:rPr>
        <w:t xml:space="preserve">následného povolení k užívání nebo úpravy stávajícího </w:t>
      </w:r>
      <w:r w:rsidR="00F20FDA">
        <w:rPr>
          <w:rFonts w:cstheme="minorHAnsi"/>
          <w:color w:val="000000"/>
          <w:szCs w:val="20"/>
        </w:rPr>
        <w:t>P</w:t>
      </w:r>
      <w:r w:rsidRPr="00D21D43">
        <w:rPr>
          <w:rFonts w:cstheme="minorHAnsi"/>
          <w:color w:val="000000"/>
          <w:szCs w:val="20"/>
        </w:rPr>
        <w:t>ovolení k</w:t>
      </w:r>
      <w:r w:rsidR="00E5011A">
        <w:rPr>
          <w:rFonts w:cstheme="minorHAnsi"/>
          <w:color w:val="000000"/>
          <w:szCs w:val="20"/>
        </w:rPr>
        <w:t> </w:t>
      </w:r>
      <w:r w:rsidRPr="00D21D43">
        <w:rPr>
          <w:rFonts w:cstheme="minorHAnsi"/>
          <w:color w:val="000000"/>
          <w:szCs w:val="20"/>
        </w:rPr>
        <w:t>užívání</w:t>
      </w:r>
      <w:r w:rsidR="00E5011A">
        <w:rPr>
          <w:rFonts w:cstheme="minorHAnsi"/>
          <w:color w:val="000000"/>
          <w:szCs w:val="20"/>
        </w:rPr>
        <w:t xml:space="preserve"> </w:t>
      </w:r>
      <w:r w:rsidR="00744594">
        <w:rPr>
          <w:rFonts w:cstheme="minorHAnsi"/>
          <w:color w:val="000000"/>
          <w:szCs w:val="20"/>
        </w:rPr>
        <w:t>platného k Datu předání</w:t>
      </w:r>
      <w:r w:rsidRPr="00D21D43">
        <w:rPr>
          <w:rFonts w:cstheme="minorHAnsi"/>
          <w:color w:val="000000"/>
          <w:szCs w:val="20"/>
        </w:rPr>
        <w:t xml:space="preserve">, </w:t>
      </w:r>
      <w:r w:rsidR="00744594">
        <w:rPr>
          <w:rFonts w:cstheme="minorHAnsi"/>
          <w:color w:val="000000"/>
          <w:szCs w:val="20"/>
        </w:rPr>
        <w:t>P</w:t>
      </w:r>
      <w:r w:rsidRPr="00D21D43">
        <w:rPr>
          <w:rFonts w:cstheme="minorHAnsi"/>
          <w:color w:val="000000"/>
          <w:szCs w:val="20"/>
        </w:rPr>
        <w:t xml:space="preserve">ronajímatel je povinen podstoupit </w:t>
      </w:r>
      <w:r w:rsidR="003661DC">
        <w:rPr>
          <w:rFonts w:cstheme="minorHAnsi"/>
          <w:color w:val="000000"/>
          <w:szCs w:val="20"/>
        </w:rPr>
        <w:t xml:space="preserve">toto </w:t>
      </w:r>
      <w:r w:rsidRPr="00D21D43">
        <w:rPr>
          <w:rFonts w:cstheme="minorHAnsi"/>
          <w:color w:val="000000"/>
          <w:szCs w:val="20"/>
        </w:rPr>
        <w:t>Environmentální řízení</w:t>
      </w:r>
      <w:r>
        <w:rPr>
          <w:rFonts w:cstheme="minorHAnsi"/>
          <w:color w:val="000000"/>
          <w:szCs w:val="20"/>
        </w:rPr>
        <w:t xml:space="preserve">. </w:t>
      </w:r>
      <w:r w:rsidR="00E84CA7">
        <w:rPr>
          <w:rFonts w:cstheme="minorHAnsi"/>
          <w:color w:val="000000"/>
          <w:szCs w:val="20"/>
        </w:rPr>
        <w:t>Náklady s tím spojené j</w:t>
      </w:r>
      <w:r w:rsidR="003661DC">
        <w:rPr>
          <w:rFonts w:cstheme="minorHAnsi"/>
          <w:color w:val="000000"/>
          <w:szCs w:val="20"/>
        </w:rPr>
        <w:t>d</w:t>
      </w:r>
      <w:r w:rsidR="00E84CA7">
        <w:rPr>
          <w:rFonts w:cstheme="minorHAnsi"/>
          <w:color w:val="000000"/>
          <w:szCs w:val="20"/>
        </w:rPr>
        <w:t xml:space="preserve">ou k tíži </w:t>
      </w:r>
      <w:r w:rsidR="00744594">
        <w:rPr>
          <w:rFonts w:cstheme="minorHAnsi"/>
          <w:color w:val="000000"/>
          <w:szCs w:val="20"/>
        </w:rPr>
        <w:t>N</w:t>
      </w:r>
      <w:r w:rsidR="00E84CA7">
        <w:rPr>
          <w:rFonts w:cstheme="minorHAnsi"/>
          <w:color w:val="000000"/>
          <w:szCs w:val="20"/>
        </w:rPr>
        <w:t>ájemce</w:t>
      </w:r>
      <w:r>
        <w:rPr>
          <w:rFonts w:cstheme="minorHAnsi"/>
          <w:color w:val="000000"/>
          <w:szCs w:val="20"/>
        </w:rPr>
        <w:t>.</w:t>
      </w:r>
    </w:p>
    <w:p w14:paraId="7A682C42" w14:textId="353666BF" w:rsidR="00994BA8" w:rsidRDefault="00994BA8" w:rsidP="00373AF0">
      <w:pPr>
        <w:pStyle w:val="Odstavecseseznamem"/>
        <w:numPr>
          <w:ilvl w:val="1"/>
          <w:numId w:val="7"/>
        </w:numPr>
        <w:spacing w:line="276" w:lineRule="auto"/>
        <w:ind w:left="567" w:hanging="567"/>
        <w:contextualSpacing w:val="0"/>
        <w:rPr>
          <w:rFonts w:cstheme="minorHAnsi"/>
          <w:color w:val="000000"/>
          <w:szCs w:val="20"/>
        </w:rPr>
      </w:pPr>
      <w:r w:rsidRPr="00D21D43">
        <w:rPr>
          <w:rFonts w:cstheme="minorHAnsi"/>
          <w:color w:val="000000"/>
          <w:szCs w:val="20"/>
        </w:rPr>
        <w:t xml:space="preserve">Strany jsou povinny si vzájemně poskytnout veškerou nezbytnou součinnost a spolupráci, aby byly co nejdříve učiněny veškeré kroky potřebné k získání správních povolení a dalších souhlasů týkajících se </w:t>
      </w:r>
      <w:r w:rsidR="00255377">
        <w:rPr>
          <w:rFonts w:cstheme="minorHAnsi"/>
          <w:color w:val="000000"/>
          <w:szCs w:val="20"/>
        </w:rPr>
        <w:t>užívání Třídící linky</w:t>
      </w:r>
      <w:r w:rsidRPr="00D21D43">
        <w:rPr>
          <w:rFonts w:cstheme="minorHAnsi"/>
          <w:color w:val="000000"/>
          <w:szCs w:val="20"/>
        </w:rPr>
        <w:t xml:space="preserve">. </w:t>
      </w:r>
    </w:p>
    <w:p w14:paraId="5BAF371A" w14:textId="152E3892" w:rsidR="00E676CC" w:rsidRDefault="00E676CC" w:rsidP="00373AF0">
      <w:pPr>
        <w:pStyle w:val="Odstavecseseznamem"/>
        <w:numPr>
          <w:ilvl w:val="1"/>
          <w:numId w:val="7"/>
        </w:numPr>
        <w:spacing w:line="276" w:lineRule="auto"/>
        <w:ind w:left="567" w:hanging="567"/>
        <w:contextualSpacing w:val="0"/>
        <w:rPr>
          <w:rFonts w:cstheme="minorHAnsi"/>
          <w:color w:val="000000"/>
          <w:szCs w:val="20"/>
        </w:rPr>
      </w:pPr>
      <w:r w:rsidRPr="00D21D43">
        <w:rPr>
          <w:rFonts w:cstheme="minorHAnsi"/>
          <w:color w:val="000000"/>
          <w:szCs w:val="20"/>
        </w:rPr>
        <w:t xml:space="preserve">V případě, že </w:t>
      </w:r>
      <w:r w:rsidR="00FF3E7A">
        <w:rPr>
          <w:rFonts w:cstheme="minorHAnsi"/>
          <w:color w:val="000000"/>
          <w:szCs w:val="20"/>
        </w:rPr>
        <w:t>p</w:t>
      </w:r>
      <w:r w:rsidRPr="00D21D43">
        <w:rPr>
          <w:rFonts w:cstheme="minorHAnsi"/>
          <w:color w:val="000000"/>
          <w:szCs w:val="20"/>
        </w:rPr>
        <w:t xml:space="preserve">ovolení k užívání </w:t>
      </w:r>
      <w:r w:rsidR="00FF3E7A">
        <w:rPr>
          <w:rFonts w:cstheme="minorHAnsi"/>
          <w:color w:val="000000"/>
          <w:szCs w:val="20"/>
        </w:rPr>
        <w:t xml:space="preserve">týkající se Třídící linky </w:t>
      </w:r>
      <w:r w:rsidRPr="00D21D43">
        <w:rPr>
          <w:rFonts w:cstheme="minorHAnsi"/>
          <w:color w:val="000000"/>
          <w:szCs w:val="20"/>
        </w:rPr>
        <w:t>bude vydáno pouze na dobu</w:t>
      </w:r>
      <w:r w:rsidR="00BA68AE" w:rsidRPr="00BA68AE">
        <w:rPr>
          <w:rFonts w:cstheme="minorHAnsi"/>
          <w:color w:val="000000"/>
          <w:szCs w:val="20"/>
        </w:rPr>
        <w:t xml:space="preserve"> </w:t>
      </w:r>
      <w:r w:rsidR="00BA68AE" w:rsidRPr="00D21D43">
        <w:rPr>
          <w:rFonts w:cstheme="minorHAnsi"/>
          <w:color w:val="000000"/>
          <w:szCs w:val="20"/>
        </w:rPr>
        <w:t>určitou</w:t>
      </w:r>
      <w:r w:rsidRPr="00D21D43">
        <w:rPr>
          <w:rFonts w:cstheme="minorHAnsi"/>
          <w:color w:val="000000"/>
          <w:szCs w:val="20"/>
        </w:rPr>
        <w:t xml:space="preserve">, má </w:t>
      </w:r>
      <w:r w:rsidR="00FF3E7A">
        <w:rPr>
          <w:rFonts w:cstheme="minorHAnsi"/>
          <w:color w:val="000000"/>
          <w:szCs w:val="20"/>
        </w:rPr>
        <w:t>P</w:t>
      </w:r>
      <w:r w:rsidRPr="00D21D43">
        <w:rPr>
          <w:rFonts w:cstheme="minorHAnsi"/>
          <w:color w:val="000000"/>
          <w:szCs w:val="20"/>
        </w:rPr>
        <w:t>ronajímatel povinnost zajistit vydání kolaudačního souhlasu</w:t>
      </w:r>
      <w:r>
        <w:rPr>
          <w:rFonts w:cstheme="minorHAnsi"/>
          <w:color w:val="000000"/>
          <w:szCs w:val="20"/>
        </w:rPr>
        <w:t>/rozhodnutí</w:t>
      </w:r>
      <w:r w:rsidRPr="00D21D43">
        <w:rPr>
          <w:rFonts w:cstheme="minorHAnsi"/>
          <w:color w:val="000000"/>
          <w:szCs w:val="20"/>
        </w:rPr>
        <w:t xml:space="preserve">, který bude řádně navazovat na </w:t>
      </w:r>
      <w:r>
        <w:rPr>
          <w:rFonts w:cstheme="minorHAnsi"/>
          <w:color w:val="000000"/>
          <w:szCs w:val="20"/>
        </w:rPr>
        <w:t xml:space="preserve">dočasné </w:t>
      </w:r>
      <w:r w:rsidR="00FF3E7A">
        <w:rPr>
          <w:rFonts w:cstheme="minorHAnsi"/>
          <w:color w:val="000000"/>
          <w:szCs w:val="20"/>
        </w:rPr>
        <w:t>p</w:t>
      </w:r>
      <w:r w:rsidRPr="00D21D43">
        <w:rPr>
          <w:rFonts w:cstheme="minorHAnsi"/>
          <w:color w:val="000000"/>
          <w:szCs w:val="20"/>
        </w:rPr>
        <w:t>ovolení k</w:t>
      </w:r>
      <w:r w:rsidR="00B461F9">
        <w:rPr>
          <w:rFonts w:cstheme="minorHAnsi"/>
          <w:color w:val="000000"/>
          <w:szCs w:val="20"/>
        </w:rPr>
        <w:t> </w:t>
      </w:r>
      <w:r w:rsidRPr="00D21D43">
        <w:rPr>
          <w:rFonts w:cstheme="minorHAnsi"/>
          <w:color w:val="000000"/>
          <w:szCs w:val="20"/>
        </w:rPr>
        <w:t>užívání („</w:t>
      </w:r>
      <w:r w:rsidRPr="00257A38">
        <w:rPr>
          <w:rFonts w:cstheme="minorHAnsi"/>
          <w:b/>
          <w:bCs/>
          <w:color w:val="000000"/>
          <w:szCs w:val="20"/>
        </w:rPr>
        <w:t>Kolaudační souhlas</w:t>
      </w:r>
      <w:r w:rsidR="00B461F9">
        <w:rPr>
          <w:rFonts w:cstheme="minorHAnsi"/>
          <w:b/>
          <w:bCs/>
          <w:color w:val="000000"/>
          <w:szCs w:val="20"/>
        </w:rPr>
        <w:t xml:space="preserve"> k Třídící lince</w:t>
      </w:r>
      <w:r w:rsidRPr="00D21D43">
        <w:rPr>
          <w:rFonts w:cstheme="minorHAnsi"/>
          <w:color w:val="000000"/>
          <w:szCs w:val="20"/>
        </w:rPr>
        <w:t xml:space="preserve">“) po řádné realizaci zkušebního provozu </w:t>
      </w:r>
      <w:r>
        <w:rPr>
          <w:rFonts w:cstheme="minorHAnsi"/>
          <w:color w:val="000000"/>
          <w:szCs w:val="20"/>
        </w:rPr>
        <w:t xml:space="preserve">nebo předčasného užívání Třídící linky </w:t>
      </w:r>
      <w:r w:rsidRPr="00D21D43">
        <w:rPr>
          <w:rFonts w:cstheme="minorHAnsi"/>
          <w:color w:val="000000"/>
          <w:szCs w:val="20"/>
        </w:rPr>
        <w:t xml:space="preserve">ze strany </w:t>
      </w:r>
      <w:r w:rsidR="00B461F9">
        <w:rPr>
          <w:rFonts w:cstheme="minorHAnsi"/>
          <w:color w:val="000000"/>
          <w:szCs w:val="20"/>
        </w:rPr>
        <w:t>N</w:t>
      </w:r>
      <w:r w:rsidRPr="00D21D43">
        <w:rPr>
          <w:rFonts w:cstheme="minorHAnsi"/>
          <w:color w:val="000000"/>
          <w:szCs w:val="20"/>
        </w:rPr>
        <w:t xml:space="preserve">ájemce, a </w:t>
      </w:r>
      <w:r w:rsidR="00B461F9">
        <w:rPr>
          <w:rFonts w:cstheme="minorHAnsi"/>
          <w:color w:val="000000"/>
          <w:szCs w:val="20"/>
        </w:rPr>
        <w:t>N</w:t>
      </w:r>
      <w:r w:rsidRPr="00D21D43">
        <w:rPr>
          <w:rFonts w:cstheme="minorHAnsi"/>
          <w:color w:val="000000"/>
          <w:szCs w:val="20"/>
        </w:rPr>
        <w:t xml:space="preserve">ájemce má povinnost předat </w:t>
      </w:r>
      <w:r w:rsidR="00B461F9">
        <w:rPr>
          <w:rFonts w:cstheme="minorHAnsi"/>
          <w:color w:val="000000"/>
          <w:szCs w:val="20"/>
        </w:rPr>
        <w:t>P</w:t>
      </w:r>
      <w:r w:rsidRPr="00D21D43">
        <w:rPr>
          <w:rFonts w:cstheme="minorHAnsi"/>
          <w:color w:val="000000"/>
          <w:szCs w:val="20"/>
        </w:rPr>
        <w:t xml:space="preserve">ronajímateli veškeré dokumenty a informace nezbytné k získání Kolaudačního souhlasu </w:t>
      </w:r>
      <w:r w:rsidR="00B461F9">
        <w:rPr>
          <w:rFonts w:cstheme="minorHAnsi"/>
          <w:color w:val="000000"/>
          <w:szCs w:val="20"/>
        </w:rPr>
        <w:t xml:space="preserve">k Třídící lince </w:t>
      </w:r>
      <w:r w:rsidRPr="00D21D43">
        <w:rPr>
          <w:rFonts w:cstheme="minorHAnsi"/>
          <w:color w:val="000000"/>
          <w:szCs w:val="20"/>
        </w:rPr>
        <w:t xml:space="preserve">a prokazující řádnou realizaci zkušebního </w:t>
      </w:r>
      <w:r w:rsidRPr="0074366B">
        <w:rPr>
          <w:rFonts w:cstheme="minorHAnsi"/>
          <w:color w:val="000000"/>
          <w:szCs w:val="20"/>
        </w:rPr>
        <w:t xml:space="preserve">provozu nebo předčasného užívání </w:t>
      </w:r>
      <w:r>
        <w:rPr>
          <w:rFonts w:cstheme="minorHAnsi"/>
          <w:color w:val="000000"/>
          <w:szCs w:val="20"/>
        </w:rPr>
        <w:t xml:space="preserve">Třídící linky </w:t>
      </w:r>
      <w:r w:rsidRPr="0074366B">
        <w:rPr>
          <w:rFonts w:cstheme="minorHAnsi"/>
          <w:color w:val="000000"/>
          <w:szCs w:val="20"/>
        </w:rPr>
        <w:t xml:space="preserve">v dostatečné lhůtě před vypršením </w:t>
      </w:r>
      <w:r w:rsidR="00B461F9">
        <w:rPr>
          <w:rFonts w:cstheme="minorHAnsi"/>
          <w:color w:val="000000"/>
          <w:szCs w:val="20"/>
        </w:rPr>
        <w:t>p</w:t>
      </w:r>
      <w:r w:rsidRPr="0074366B">
        <w:rPr>
          <w:rFonts w:cstheme="minorHAnsi"/>
          <w:color w:val="000000"/>
          <w:szCs w:val="20"/>
        </w:rPr>
        <w:t xml:space="preserve">ovolení k užívání, nejpozději však šedesát (60) dnů před vypršením </w:t>
      </w:r>
      <w:r w:rsidR="00B461F9">
        <w:rPr>
          <w:rFonts w:cstheme="minorHAnsi"/>
          <w:color w:val="000000"/>
          <w:szCs w:val="20"/>
        </w:rPr>
        <w:t>p</w:t>
      </w:r>
      <w:r w:rsidRPr="0074366B">
        <w:rPr>
          <w:rFonts w:cstheme="minorHAnsi"/>
          <w:color w:val="000000"/>
          <w:szCs w:val="20"/>
        </w:rPr>
        <w:t xml:space="preserve">ovolení k užívání. </w:t>
      </w:r>
      <w:r w:rsidR="00B35F9A">
        <w:rPr>
          <w:rFonts w:cstheme="minorHAnsi"/>
          <w:color w:val="000000"/>
          <w:szCs w:val="20"/>
        </w:rPr>
        <w:t>N</w:t>
      </w:r>
      <w:r w:rsidRPr="0074366B">
        <w:rPr>
          <w:rFonts w:cstheme="minorHAnsi"/>
          <w:color w:val="000000"/>
          <w:szCs w:val="20"/>
        </w:rPr>
        <w:t xml:space="preserve">ájemce je rovněž povinen poskytnout </w:t>
      </w:r>
      <w:r w:rsidR="0017788C">
        <w:rPr>
          <w:rFonts w:cstheme="minorHAnsi"/>
          <w:color w:val="000000"/>
          <w:szCs w:val="20"/>
        </w:rPr>
        <w:t>P</w:t>
      </w:r>
      <w:r w:rsidRPr="0074366B">
        <w:rPr>
          <w:rFonts w:cstheme="minorHAnsi"/>
          <w:color w:val="000000"/>
          <w:szCs w:val="20"/>
        </w:rPr>
        <w:t xml:space="preserve">ronajímateli veškerou nezbytnou součinnost bez zbytečného </w:t>
      </w:r>
      <w:r w:rsidRPr="0074366B">
        <w:rPr>
          <w:rFonts w:cstheme="minorHAnsi"/>
          <w:color w:val="000000"/>
          <w:szCs w:val="20"/>
        </w:rPr>
        <w:lastRenderedPageBreak/>
        <w:t xml:space="preserve">odkladu. </w:t>
      </w:r>
      <w:r w:rsidR="003431B5">
        <w:rPr>
          <w:rFonts w:cstheme="minorHAnsi"/>
          <w:color w:val="000000"/>
          <w:szCs w:val="20"/>
        </w:rPr>
        <w:t>P</w:t>
      </w:r>
      <w:r w:rsidRPr="0074366B">
        <w:rPr>
          <w:rFonts w:cstheme="minorHAnsi"/>
          <w:color w:val="000000"/>
          <w:szCs w:val="20"/>
        </w:rPr>
        <w:t xml:space="preserve">ronajímatel nese odpovědnost za zpoždění s vydáním a/nebo právní mocí Kolaudačního souhlasu </w:t>
      </w:r>
      <w:r w:rsidR="0017788C">
        <w:rPr>
          <w:rFonts w:cstheme="minorHAnsi"/>
          <w:color w:val="000000"/>
          <w:szCs w:val="20"/>
        </w:rPr>
        <w:t xml:space="preserve">k Třídící lince </w:t>
      </w:r>
      <w:r w:rsidRPr="0074366B">
        <w:rPr>
          <w:rFonts w:cstheme="minorHAnsi"/>
          <w:color w:val="000000"/>
          <w:szCs w:val="20"/>
        </w:rPr>
        <w:t xml:space="preserve">pouze v případě, že je takové zpoždění způsobeno výhradně prodlením nebo porušením povinností na straně </w:t>
      </w:r>
      <w:r w:rsidR="0017788C">
        <w:rPr>
          <w:rFonts w:cstheme="minorHAnsi"/>
          <w:color w:val="000000"/>
          <w:szCs w:val="20"/>
        </w:rPr>
        <w:t>P</w:t>
      </w:r>
      <w:r w:rsidRPr="0074366B">
        <w:rPr>
          <w:rFonts w:cstheme="minorHAnsi"/>
          <w:color w:val="000000"/>
          <w:szCs w:val="20"/>
        </w:rPr>
        <w:t xml:space="preserve">ronajímatele. </w:t>
      </w:r>
      <w:r w:rsidRPr="00D971E5">
        <w:rPr>
          <w:rFonts w:cstheme="minorHAnsi"/>
          <w:color w:val="000000"/>
          <w:szCs w:val="20"/>
        </w:rPr>
        <w:t xml:space="preserve">Pro vyloučení pochybností Strany dodávají, že odpovědnost za výsledek a/nebo důsledky zkušebního provozu nebo předčasného užívání </w:t>
      </w:r>
      <w:r w:rsidR="0017788C">
        <w:rPr>
          <w:rFonts w:cstheme="minorHAnsi"/>
          <w:color w:val="000000"/>
          <w:szCs w:val="20"/>
        </w:rPr>
        <w:t xml:space="preserve">ve vztahu k Třídící lince </w:t>
      </w:r>
      <w:r w:rsidRPr="00D971E5">
        <w:rPr>
          <w:rFonts w:cstheme="minorHAnsi"/>
          <w:color w:val="000000"/>
          <w:szCs w:val="20"/>
        </w:rPr>
        <w:t xml:space="preserve">nese výhradně </w:t>
      </w:r>
      <w:r w:rsidR="0017788C">
        <w:rPr>
          <w:rFonts w:cstheme="minorHAnsi"/>
          <w:color w:val="000000"/>
          <w:szCs w:val="20"/>
        </w:rPr>
        <w:t>N</w:t>
      </w:r>
      <w:r w:rsidRPr="00D971E5">
        <w:rPr>
          <w:rFonts w:cstheme="minorHAnsi"/>
          <w:color w:val="000000"/>
          <w:szCs w:val="20"/>
        </w:rPr>
        <w:t>ájemce.</w:t>
      </w:r>
    </w:p>
    <w:p w14:paraId="68AA78BE" w14:textId="1A9F2A73" w:rsidR="0076156A" w:rsidRPr="0047766A" w:rsidRDefault="00B4675A" w:rsidP="00373AF0">
      <w:pPr>
        <w:pStyle w:val="Odstavecseseznamem"/>
        <w:numPr>
          <w:ilvl w:val="1"/>
          <w:numId w:val="7"/>
        </w:numPr>
        <w:spacing w:line="276" w:lineRule="auto"/>
        <w:ind w:left="567" w:hanging="567"/>
        <w:contextualSpacing w:val="0"/>
        <w:rPr>
          <w:rFonts w:cstheme="minorHAnsi"/>
          <w:color w:val="000000"/>
          <w:szCs w:val="20"/>
        </w:rPr>
      </w:pPr>
      <w:r w:rsidRPr="0047766A">
        <w:rPr>
          <w:rFonts w:cstheme="minorHAnsi"/>
          <w:color w:val="000000"/>
          <w:szCs w:val="20"/>
        </w:rPr>
        <w:t xml:space="preserve">Třídící linka bude instalována v Prostorách dodavatelem vybraným Nájemcem a bude instalována a dokončena v souladu se zadávacími podmínkami (zejména s ohledem na specifikaci Třídící linky a lhůtu pro její dokončení), přičemž tyto zadávací podmínky musí být před zahájením instalace Třídící linky předány Pronajímateli tak, aby se k nim mohl Pronajímatel v dostatečném předstihu před zahájením instalace Třídící linky vyjádřit (a to i s ohledem na povinnost Pronajímatele poskytnout Nájemci součinnost při vydání změny </w:t>
      </w:r>
      <w:r w:rsidR="003158A8">
        <w:rPr>
          <w:rFonts w:cstheme="minorHAnsi"/>
          <w:color w:val="000000"/>
          <w:szCs w:val="20"/>
        </w:rPr>
        <w:t xml:space="preserve">stávajícího </w:t>
      </w:r>
      <w:r w:rsidR="0047670C">
        <w:rPr>
          <w:rFonts w:cstheme="minorHAnsi"/>
          <w:color w:val="000000"/>
          <w:szCs w:val="20"/>
        </w:rPr>
        <w:t>P</w:t>
      </w:r>
      <w:r w:rsidRPr="0047766A">
        <w:rPr>
          <w:rFonts w:cstheme="minorHAnsi"/>
          <w:color w:val="000000"/>
          <w:szCs w:val="20"/>
        </w:rPr>
        <w:t xml:space="preserve">ovolení k užívání po dokončení Třídící linky v Prostorách). Pronajímatel po dokončení Třídící linky v Prostorách poskytne Nájemci veškerou nezbytnou součinnost s ohledem na změnu </w:t>
      </w:r>
      <w:r w:rsidR="00CF7EFF">
        <w:rPr>
          <w:rFonts w:cstheme="minorHAnsi"/>
          <w:color w:val="000000"/>
          <w:szCs w:val="20"/>
        </w:rPr>
        <w:t xml:space="preserve">stávajícího </w:t>
      </w:r>
      <w:r w:rsidR="007E16C6">
        <w:rPr>
          <w:rFonts w:cstheme="minorHAnsi"/>
          <w:color w:val="000000"/>
          <w:szCs w:val="20"/>
        </w:rPr>
        <w:t>P</w:t>
      </w:r>
      <w:r w:rsidRPr="0047766A">
        <w:rPr>
          <w:rFonts w:cstheme="minorHAnsi"/>
          <w:color w:val="000000"/>
          <w:szCs w:val="20"/>
        </w:rPr>
        <w:t xml:space="preserve">ovolení k užívání tak, aby Nájemce mohl zahájit provoz Třídící linky v rámci své podnikatelské činnosti v co nejkratší možné době, nejpozději do </w:t>
      </w:r>
      <w:r w:rsidRPr="0006182E">
        <w:rPr>
          <w:rFonts w:cstheme="minorHAnsi"/>
          <w:color w:val="000000"/>
          <w:szCs w:val="20"/>
        </w:rPr>
        <w:t xml:space="preserve">devadesáti (90) dnů po dokončení instalace Třídící linky a předání kompletních podkladů ze strany Nájemce Pronajímateli za účelem doplnění Třídící linky do projektové dokumentace pro účely změny </w:t>
      </w:r>
      <w:r w:rsidR="004F5266" w:rsidRPr="0006182E">
        <w:rPr>
          <w:rFonts w:cstheme="minorHAnsi"/>
          <w:color w:val="000000"/>
          <w:szCs w:val="20"/>
        </w:rPr>
        <w:t xml:space="preserve">stávajícího </w:t>
      </w:r>
      <w:r w:rsidR="0006182E">
        <w:rPr>
          <w:rFonts w:cstheme="minorHAnsi"/>
          <w:color w:val="000000"/>
          <w:szCs w:val="20"/>
        </w:rPr>
        <w:t>P</w:t>
      </w:r>
      <w:r w:rsidRPr="0006182E">
        <w:rPr>
          <w:rFonts w:cstheme="minorHAnsi"/>
          <w:color w:val="000000"/>
          <w:szCs w:val="20"/>
        </w:rPr>
        <w:t>ovolení k</w:t>
      </w:r>
      <w:r w:rsidR="00F41561">
        <w:rPr>
          <w:rFonts w:cstheme="minorHAnsi"/>
          <w:color w:val="000000"/>
          <w:szCs w:val="20"/>
        </w:rPr>
        <w:t> </w:t>
      </w:r>
      <w:r w:rsidRPr="0006182E">
        <w:rPr>
          <w:rFonts w:cstheme="minorHAnsi"/>
          <w:color w:val="000000"/>
          <w:szCs w:val="20"/>
        </w:rPr>
        <w:t>užívání</w:t>
      </w:r>
      <w:r w:rsidR="00F41561">
        <w:rPr>
          <w:rFonts w:cstheme="minorHAnsi"/>
          <w:color w:val="000000"/>
          <w:szCs w:val="20"/>
        </w:rPr>
        <w:t xml:space="preserve"> a získání p</w:t>
      </w:r>
      <w:r w:rsidR="008B37D2">
        <w:rPr>
          <w:rFonts w:cstheme="minorHAnsi"/>
          <w:color w:val="000000"/>
          <w:szCs w:val="20"/>
        </w:rPr>
        <w:t>říslušného povolení k užívání Třídící linky</w:t>
      </w:r>
      <w:r w:rsidRPr="0047766A">
        <w:rPr>
          <w:rFonts w:cstheme="minorHAnsi"/>
          <w:color w:val="000000"/>
          <w:szCs w:val="20"/>
        </w:rPr>
        <w:t xml:space="preserve">. Pro vyloučení pochybností se uvádí, že Pronajímatel nenese odpovědnost za prodlení při získání změny </w:t>
      </w:r>
      <w:r w:rsidR="00CD714A">
        <w:rPr>
          <w:rFonts w:cstheme="minorHAnsi"/>
          <w:color w:val="000000"/>
          <w:szCs w:val="20"/>
        </w:rPr>
        <w:t xml:space="preserve">stávajícího </w:t>
      </w:r>
      <w:r w:rsidR="007E16C6">
        <w:rPr>
          <w:rFonts w:cstheme="minorHAnsi"/>
          <w:color w:val="000000"/>
          <w:szCs w:val="20"/>
        </w:rPr>
        <w:t>P</w:t>
      </w:r>
      <w:r w:rsidRPr="0047766A">
        <w:rPr>
          <w:rFonts w:cstheme="minorHAnsi"/>
          <w:color w:val="000000"/>
          <w:szCs w:val="20"/>
        </w:rPr>
        <w:t>ovolení k užívání v případě (i) vzniku vyšší moci</w:t>
      </w:r>
      <w:r w:rsidR="00CD714A">
        <w:rPr>
          <w:rFonts w:cstheme="minorHAnsi"/>
          <w:color w:val="000000"/>
          <w:szCs w:val="20"/>
        </w:rPr>
        <w:t xml:space="preserve"> dle čl</w:t>
      </w:r>
      <w:r w:rsidR="00CE4DD6">
        <w:rPr>
          <w:rFonts w:cstheme="minorHAnsi"/>
          <w:color w:val="000000"/>
          <w:szCs w:val="20"/>
        </w:rPr>
        <w:t>ánku</w:t>
      </w:r>
      <w:r w:rsidR="00CD714A">
        <w:rPr>
          <w:rFonts w:cstheme="minorHAnsi"/>
          <w:color w:val="000000"/>
          <w:szCs w:val="20"/>
        </w:rPr>
        <w:t xml:space="preserve"> </w:t>
      </w:r>
      <w:r w:rsidR="00CE4DD6">
        <w:rPr>
          <w:rFonts w:cstheme="minorHAnsi"/>
          <w:color w:val="000000"/>
          <w:szCs w:val="20"/>
        </w:rPr>
        <w:t>17</w:t>
      </w:r>
      <w:r w:rsidR="00CD714A">
        <w:rPr>
          <w:rFonts w:cstheme="minorHAnsi"/>
          <w:color w:val="000000"/>
          <w:szCs w:val="20"/>
        </w:rPr>
        <w:t xml:space="preserve"> Smlouvy</w:t>
      </w:r>
      <w:r w:rsidRPr="0047766A">
        <w:rPr>
          <w:rFonts w:cstheme="minorHAnsi"/>
          <w:color w:val="000000"/>
          <w:szCs w:val="20"/>
        </w:rPr>
        <w:t>, (</w:t>
      </w:r>
      <w:proofErr w:type="spellStart"/>
      <w:r w:rsidRPr="0047766A">
        <w:rPr>
          <w:rFonts w:cstheme="minorHAnsi"/>
          <w:color w:val="000000"/>
          <w:szCs w:val="20"/>
        </w:rPr>
        <w:t>ii</w:t>
      </w:r>
      <w:proofErr w:type="spellEnd"/>
      <w:r w:rsidRPr="0047766A">
        <w:rPr>
          <w:rFonts w:cstheme="minorHAnsi"/>
          <w:color w:val="000000"/>
          <w:szCs w:val="20"/>
        </w:rPr>
        <w:t>) jednání (konáním či opomenutím) Nájemce</w:t>
      </w:r>
      <w:r w:rsidR="00985DA9">
        <w:rPr>
          <w:rFonts w:cstheme="minorHAnsi"/>
          <w:color w:val="000000"/>
          <w:szCs w:val="20"/>
        </w:rPr>
        <w:t>,</w:t>
      </w:r>
      <w:r w:rsidRPr="0047766A">
        <w:rPr>
          <w:rFonts w:cstheme="minorHAnsi"/>
          <w:color w:val="000000"/>
          <w:szCs w:val="20"/>
        </w:rPr>
        <w:t xml:space="preserve"> (</w:t>
      </w:r>
      <w:proofErr w:type="spellStart"/>
      <w:r w:rsidRPr="0047766A">
        <w:rPr>
          <w:rFonts w:cstheme="minorHAnsi"/>
          <w:color w:val="000000"/>
          <w:szCs w:val="20"/>
        </w:rPr>
        <w:t>iii</w:t>
      </w:r>
      <w:proofErr w:type="spellEnd"/>
      <w:r w:rsidRPr="0047766A">
        <w:rPr>
          <w:rFonts w:cstheme="minorHAnsi"/>
          <w:color w:val="000000"/>
          <w:szCs w:val="20"/>
        </w:rPr>
        <w:t xml:space="preserve">) v případě předání nekompletních a/nebo nedostatečných podkladů pro účely změny </w:t>
      </w:r>
      <w:r w:rsidR="00CD714A">
        <w:rPr>
          <w:rFonts w:cstheme="minorHAnsi"/>
          <w:color w:val="000000"/>
          <w:szCs w:val="20"/>
        </w:rPr>
        <w:t xml:space="preserve">stávajícího </w:t>
      </w:r>
      <w:r w:rsidR="007E16C6">
        <w:rPr>
          <w:rFonts w:cstheme="minorHAnsi"/>
          <w:color w:val="000000"/>
          <w:szCs w:val="20"/>
        </w:rPr>
        <w:t>P</w:t>
      </w:r>
      <w:r w:rsidRPr="0047766A">
        <w:rPr>
          <w:rFonts w:cstheme="minorHAnsi"/>
          <w:color w:val="000000"/>
          <w:szCs w:val="20"/>
        </w:rPr>
        <w:t xml:space="preserve">ovolení k užívání </w:t>
      </w:r>
      <w:r w:rsidR="00F85C83">
        <w:rPr>
          <w:rFonts w:cstheme="minorHAnsi"/>
          <w:color w:val="000000"/>
          <w:szCs w:val="20"/>
        </w:rPr>
        <w:t xml:space="preserve">v souvislosti s instalací Třídící linky </w:t>
      </w:r>
      <w:r w:rsidRPr="0047766A">
        <w:rPr>
          <w:rFonts w:cstheme="minorHAnsi"/>
          <w:color w:val="000000"/>
          <w:szCs w:val="20"/>
        </w:rPr>
        <w:t xml:space="preserve">Pronajímateli ze strany </w:t>
      </w:r>
      <w:r w:rsidR="00996305">
        <w:rPr>
          <w:rFonts w:cstheme="minorHAnsi"/>
          <w:color w:val="000000"/>
          <w:szCs w:val="20"/>
        </w:rPr>
        <w:t xml:space="preserve">Nájemce </w:t>
      </w:r>
      <w:r w:rsidR="008B37D2">
        <w:rPr>
          <w:rFonts w:cstheme="minorHAnsi"/>
          <w:color w:val="000000"/>
          <w:szCs w:val="20"/>
        </w:rPr>
        <w:t>a/</w:t>
      </w:r>
      <w:r w:rsidRPr="0047766A">
        <w:rPr>
          <w:rFonts w:cstheme="minorHAnsi"/>
          <w:color w:val="000000"/>
          <w:szCs w:val="20"/>
        </w:rPr>
        <w:t>nebo (</w:t>
      </w:r>
      <w:proofErr w:type="spellStart"/>
      <w:r w:rsidR="00F85C83">
        <w:rPr>
          <w:rFonts w:cstheme="minorHAnsi"/>
          <w:color w:val="000000"/>
          <w:szCs w:val="20"/>
        </w:rPr>
        <w:t>i</w:t>
      </w:r>
      <w:r w:rsidRPr="0047766A">
        <w:rPr>
          <w:rFonts w:cstheme="minorHAnsi"/>
          <w:color w:val="000000"/>
          <w:szCs w:val="20"/>
        </w:rPr>
        <w:t>v</w:t>
      </w:r>
      <w:proofErr w:type="spellEnd"/>
      <w:r w:rsidRPr="0047766A">
        <w:rPr>
          <w:rFonts w:cstheme="minorHAnsi"/>
          <w:color w:val="000000"/>
          <w:szCs w:val="20"/>
        </w:rPr>
        <w:t>) z</w:t>
      </w:r>
      <w:r w:rsidR="00996305">
        <w:rPr>
          <w:rFonts w:cstheme="minorHAnsi"/>
          <w:color w:val="000000"/>
          <w:szCs w:val="20"/>
        </w:rPr>
        <w:t> </w:t>
      </w:r>
      <w:r w:rsidRPr="0047766A">
        <w:rPr>
          <w:rFonts w:cstheme="minorHAnsi"/>
          <w:color w:val="000000"/>
          <w:szCs w:val="20"/>
        </w:rPr>
        <w:t xml:space="preserve">důvodu </w:t>
      </w:r>
      <w:r w:rsidR="003747CC" w:rsidRPr="0047766A">
        <w:rPr>
          <w:rFonts w:cstheme="minorHAnsi"/>
          <w:color w:val="000000"/>
          <w:szCs w:val="20"/>
        </w:rPr>
        <w:t>či v</w:t>
      </w:r>
      <w:r w:rsidR="00996305">
        <w:rPr>
          <w:rFonts w:cstheme="minorHAnsi"/>
          <w:color w:val="000000"/>
          <w:szCs w:val="20"/>
        </w:rPr>
        <w:t> </w:t>
      </w:r>
      <w:r w:rsidR="003747CC" w:rsidRPr="0047766A">
        <w:rPr>
          <w:rFonts w:cstheme="minorHAnsi"/>
          <w:color w:val="000000"/>
          <w:szCs w:val="20"/>
        </w:rPr>
        <w:t xml:space="preserve">souvislosti </w:t>
      </w:r>
      <w:r w:rsidR="00996305">
        <w:rPr>
          <w:rFonts w:cstheme="minorHAnsi"/>
          <w:color w:val="000000"/>
          <w:szCs w:val="20"/>
        </w:rPr>
        <w:t xml:space="preserve">s </w:t>
      </w:r>
      <w:r w:rsidRPr="0047766A">
        <w:rPr>
          <w:rFonts w:cstheme="minorHAnsi"/>
          <w:color w:val="000000"/>
          <w:szCs w:val="20"/>
        </w:rPr>
        <w:t>pož</w:t>
      </w:r>
      <w:r w:rsidR="003747CC" w:rsidRPr="0047766A">
        <w:rPr>
          <w:rFonts w:cstheme="minorHAnsi"/>
          <w:color w:val="000000"/>
          <w:szCs w:val="20"/>
        </w:rPr>
        <w:t>adavk</w:t>
      </w:r>
      <w:r w:rsidR="00996305">
        <w:rPr>
          <w:rFonts w:cstheme="minorHAnsi"/>
          <w:color w:val="000000"/>
          <w:szCs w:val="20"/>
        </w:rPr>
        <w:t>y</w:t>
      </w:r>
      <w:r w:rsidR="003747CC" w:rsidRPr="0047766A">
        <w:rPr>
          <w:rFonts w:cstheme="minorHAnsi"/>
          <w:color w:val="000000"/>
          <w:szCs w:val="20"/>
        </w:rPr>
        <w:t xml:space="preserve"> předepsaných právními předpisy</w:t>
      </w:r>
      <w:r w:rsidRPr="0047766A">
        <w:rPr>
          <w:rFonts w:cstheme="minorHAnsi"/>
          <w:color w:val="000000"/>
          <w:szCs w:val="20"/>
        </w:rPr>
        <w:t>. Pro odstranění pochybností, Nájemce není oprávněn před vydáním a</w:t>
      </w:r>
      <w:r w:rsidR="00985DA9">
        <w:rPr>
          <w:rFonts w:cstheme="minorHAnsi"/>
          <w:color w:val="000000"/>
          <w:szCs w:val="20"/>
        </w:rPr>
        <w:t>/nebo</w:t>
      </w:r>
      <w:r w:rsidRPr="0047766A">
        <w:rPr>
          <w:rFonts w:cstheme="minorHAnsi"/>
          <w:color w:val="000000"/>
          <w:szCs w:val="20"/>
        </w:rPr>
        <w:t xml:space="preserve"> nabytím právní moci změny </w:t>
      </w:r>
      <w:r w:rsidR="00875404">
        <w:rPr>
          <w:rFonts w:cstheme="minorHAnsi"/>
          <w:color w:val="000000"/>
          <w:szCs w:val="20"/>
        </w:rPr>
        <w:t xml:space="preserve">stávajícího </w:t>
      </w:r>
      <w:r w:rsidR="007E16C6">
        <w:rPr>
          <w:rFonts w:cstheme="minorHAnsi"/>
          <w:color w:val="000000"/>
          <w:szCs w:val="20"/>
        </w:rPr>
        <w:t>P</w:t>
      </w:r>
      <w:r w:rsidRPr="0047766A">
        <w:rPr>
          <w:rFonts w:cstheme="minorHAnsi"/>
          <w:color w:val="000000"/>
          <w:szCs w:val="20"/>
        </w:rPr>
        <w:t>ovolení k</w:t>
      </w:r>
      <w:r w:rsidR="00332C8A">
        <w:rPr>
          <w:rFonts w:cstheme="minorHAnsi"/>
          <w:color w:val="000000"/>
          <w:szCs w:val="20"/>
        </w:rPr>
        <w:t> </w:t>
      </w:r>
      <w:r w:rsidRPr="0047766A">
        <w:rPr>
          <w:rFonts w:cstheme="minorHAnsi"/>
          <w:color w:val="000000"/>
          <w:szCs w:val="20"/>
        </w:rPr>
        <w:t>užívání</w:t>
      </w:r>
      <w:r w:rsidR="00332C8A">
        <w:rPr>
          <w:rFonts w:cstheme="minorHAnsi"/>
          <w:color w:val="000000"/>
          <w:szCs w:val="20"/>
        </w:rPr>
        <w:t xml:space="preserve"> </w:t>
      </w:r>
      <w:r w:rsidRPr="0047766A">
        <w:rPr>
          <w:rFonts w:cstheme="minorHAnsi"/>
          <w:color w:val="000000"/>
          <w:szCs w:val="20"/>
        </w:rPr>
        <w:t xml:space="preserve">Třídící linku provozovat, kdy veškerá rizika a odpovědnost za škody související </w:t>
      </w:r>
      <w:r w:rsidRPr="0008171C">
        <w:rPr>
          <w:rFonts w:cstheme="minorHAnsi"/>
          <w:color w:val="000000"/>
          <w:szCs w:val="20"/>
        </w:rPr>
        <w:t>s instalací Třídící linky</w:t>
      </w:r>
      <w:r w:rsidRPr="0047766A">
        <w:rPr>
          <w:rFonts w:cstheme="minorHAnsi"/>
          <w:color w:val="000000"/>
          <w:szCs w:val="20"/>
        </w:rPr>
        <w:t xml:space="preserve">, získáním změny </w:t>
      </w:r>
      <w:r w:rsidR="00123519">
        <w:rPr>
          <w:rFonts w:cstheme="minorHAnsi"/>
          <w:color w:val="000000"/>
          <w:szCs w:val="20"/>
        </w:rPr>
        <w:t xml:space="preserve">stávajícího </w:t>
      </w:r>
      <w:r w:rsidR="007E16C6">
        <w:rPr>
          <w:rFonts w:cstheme="minorHAnsi"/>
          <w:color w:val="000000"/>
          <w:szCs w:val="20"/>
        </w:rPr>
        <w:t>P</w:t>
      </w:r>
      <w:r w:rsidRPr="0047766A">
        <w:rPr>
          <w:rFonts w:cstheme="minorHAnsi"/>
          <w:color w:val="000000"/>
          <w:szCs w:val="20"/>
        </w:rPr>
        <w:t>ovolení k užívání za účelem užívání Třídící linky a následným provozem Třídící linky nese Nájemce. Nájemce bere v potaz, že instalace Třídící linky bude probíhat během provozu Nájemce v Prostorách, kdy Nájemce je odpovědný za dodržování požárně bezpečnostního řešení (PBŘ) platného pro Prostory, jakož i dodržování BOZP a PO, a to ze strany Nájemce a jeho zaměstnanců</w:t>
      </w:r>
      <w:r w:rsidR="00B553DB">
        <w:rPr>
          <w:rFonts w:cstheme="minorHAnsi"/>
          <w:color w:val="000000"/>
          <w:szCs w:val="20"/>
        </w:rPr>
        <w:t xml:space="preserve"> nebo třetích osob zdržujících se v </w:t>
      </w:r>
      <w:r w:rsidR="0050730A">
        <w:rPr>
          <w:rFonts w:cstheme="minorHAnsi"/>
        </w:rPr>
        <w:t>Prostorách, v OAMP areálu pouze se souhlasem a vědomím Nájemce</w:t>
      </w:r>
      <w:r w:rsidRPr="0047766A">
        <w:rPr>
          <w:rFonts w:cstheme="minorHAnsi"/>
          <w:color w:val="000000"/>
          <w:szCs w:val="20"/>
        </w:rPr>
        <w:t xml:space="preserve">. Pro odstranění pochybností, instalace Třídící linky nebude mít vliv na úhradu Nájemného a dalších s nájmem Předmětu nájmu spojených poplatků, a to i v případě, že z důvodu instalace Třídící linky bude provoz Nájemce v Předmětu nájmu omezen nebo Nájemce nebude moci užívat Prostory v plném rozsahu. </w:t>
      </w:r>
    </w:p>
    <w:p w14:paraId="216C39C1" w14:textId="77777777" w:rsidR="00816052" w:rsidRPr="00E365B7" w:rsidRDefault="008926B2" w:rsidP="00373AF0">
      <w:pPr>
        <w:pStyle w:val="Odstavecseseznamem"/>
        <w:numPr>
          <w:ilvl w:val="0"/>
          <w:numId w:val="7"/>
        </w:numPr>
        <w:spacing w:line="276" w:lineRule="auto"/>
        <w:ind w:left="567" w:hanging="567"/>
        <w:contextualSpacing w:val="0"/>
        <w:rPr>
          <w:b/>
          <w:bCs/>
        </w:rPr>
      </w:pPr>
      <w:r w:rsidRPr="00460F0D">
        <w:rPr>
          <w:b/>
          <w:bCs/>
        </w:rPr>
        <w:t>ÚČEL</w:t>
      </w:r>
      <w:r w:rsidR="00816052" w:rsidRPr="00460F0D">
        <w:rPr>
          <w:b/>
          <w:bCs/>
        </w:rPr>
        <w:t xml:space="preserve"> UŽÍVÁNÍ</w:t>
      </w:r>
      <w:r w:rsidR="002601C3" w:rsidRPr="00460F0D">
        <w:rPr>
          <w:b/>
          <w:bCs/>
        </w:rPr>
        <w:t xml:space="preserve"> PŘEDMĚTU NÁJMU</w:t>
      </w:r>
    </w:p>
    <w:p w14:paraId="4FF06AFE" w14:textId="5FFBF4B0" w:rsidR="00816052" w:rsidRDefault="00816052" w:rsidP="00373AF0">
      <w:pPr>
        <w:pStyle w:val="Odstavecseseznamem"/>
        <w:numPr>
          <w:ilvl w:val="1"/>
          <w:numId w:val="7"/>
        </w:numPr>
        <w:spacing w:line="276" w:lineRule="auto"/>
        <w:ind w:left="567" w:hanging="573"/>
      </w:pPr>
      <w:r w:rsidRPr="00224EE9">
        <w:t xml:space="preserve">Nájemce bude užívat </w:t>
      </w:r>
      <w:r w:rsidR="000E2EDE" w:rsidRPr="00224EE9">
        <w:t xml:space="preserve">Prostory </w:t>
      </w:r>
      <w:r w:rsidRPr="00224EE9">
        <w:t xml:space="preserve">jako </w:t>
      </w:r>
      <w:r w:rsidR="009967E1">
        <w:t>logistické a skladovací centrum</w:t>
      </w:r>
      <w:r w:rsidR="000E2EDE" w:rsidRPr="00224EE9">
        <w:t xml:space="preserve"> </w:t>
      </w:r>
      <w:r w:rsidRPr="00224EE9">
        <w:t>pro výkon své podnikatelské činnosti</w:t>
      </w:r>
      <w:r w:rsidR="009967E1" w:rsidRPr="009967E1">
        <w:t xml:space="preserve"> </w:t>
      </w:r>
      <w:r w:rsidR="009967E1" w:rsidRPr="00224EE9">
        <w:t>v souladu s platnými a účinnými správními povoleními upravujícími užívání Prostor</w:t>
      </w:r>
      <w:r w:rsidR="00751699">
        <w:t>.</w:t>
      </w:r>
      <w:r w:rsidR="009967E1" w:rsidRPr="00224EE9">
        <w:t xml:space="preserve"> </w:t>
      </w:r>
      <w:r w:rsidR="00641188">
        <w:t>Kancelářské prostory a sociální z</w:t>
      </w:r>
      <w:r w:rsidR="00132E27">
        <w:t>ařízení</w:t>
      </w:r>
      <w:r w:rsidR="00641188">
        <w:t xml:space="preserve"> budou sloužit </w:t>
      </w:r>
      <w:r w:rsidR="006E565E">
        <w:t xml:space="preserve">jako </w:t>
      </w:r>
      <w:r w:rsidR="00132E27">
        <w:t>kancelářské zázemí</w:t>
      </w:r>
      <w:r w:rsidR="007248FB">
        <w:t xml:space="preserve"> </w:t>
      </w:r>
      <w:r w:rsidRPr="00224EE9">
        <w:t xml:space="preserve">a </w:t>
      </w:r>
      <w:r w:rsidR="00132E27">
        <w:t>Exklusivní zpevněné plochy</w:t>
      </w:r>
      <w:r w:rsidR="00A706C6">
        <w:t xml:space="preserve"> </w:t>
      </w:r>
      <w:r w:rsidRPr="00224EE9">
        <w:t xml:space="preserve">budou využívány pouze k činnostem podporujícím povolené užívání </w:t>
      </w:r>
      <w:r w:rsidR="00BB7250">
        <w:t>P</w:t>
      </w:r>
      <w:r w:rsidRPr="00224EE9">
        <w:t>rostor.</w:t>
      </w:r>
    </w:p>
    <w:p w14:paraId="393B51AF" w14:textId="29548BF0" w:rsidR="003A5BF1" w:rsidRPr="005D797E" w:rsidRDefault="003A5BF1" w:rsidP="00373AF0">
      <w:pPr>
        <w:pStyle w:val="Odstavecseseznamem"/>
        <w:numPr>
          <w:ilvl w:val="1"/>
          <w:numId w:val="7"/>
        </w:numPr>
        <w:spacing w:line="276" w:lineRule="auto"/>
        <w:ind w:left="567" w:hanging="573"/>
      </w:pPr>
      <w:r w:rsidRPr="005D797E">
        <w:t>Nájemce nese plnou a výlučnou odpovědnost za získání a udržování veškerých správních povolení (jiných než těch, která musí být Pronajímatelem zajištěna podle této Smlouvy</w:t>
      </w:r>
      <w:r w:rsidR="005159B6" w:rsidRPr="005D797E">
        <w:t>)</w:t>
      </w:r>
      <w:r w:rsidRPr="005D797E">
        <w:t xml:space="preserve">, oprávnění a licencí potřebných k provádění zamýšlených činností v Prostorách, jako jsou </w:t>
      </w:r>
      <w:r w:rsidR="006E565E">
        <w:t xml:space="preserve">zejména </w:t>
      </w:r>
      <w:r w:rsidRPr="005D797E">
        <w:t>obchodní nebo jiné licence podle zákona č. 455/1991 Sb. živnostenský zákon, ve znění pozdějších předpisů.</w:t>
      </w:r>
    </w:p>
    <w:p w14:paraId="40579DEE" w14:textId="4AC80EB0" w:rsidR="001A1421" w:rsidRPr="00224EE9" w:rsidRDefault="001A1421" w:rsidP="00373AF0">
      <w:pPr>
        <w:pStyle w:val="Odstavecseseznamem"/>
        <w:numPr>
          <w:ilvl w:val="1"/>
          <w:numId w:val="7"/>
        </w:numPr>
        <w:spacing w:line="276" w:lineRule="auto"/>
        <w:ind w:left="567" w:hanging="573"/>
      </w:pPr>
      <w:r w:rsidRPr="00224EE9">
        <w:t xml:space="preserve">Strany se dohodly, že Nájemce není oprávněn měnit či rozšiřovat předmět podnikatelské činnosti vykonávané v Prostorách bez </w:t>
      </w:r>
      <w:r w:rsidR="009B4D82">
        <w:t xml:space="preserve">předchozího písemného </w:t>
      </w:r>
      <w:r w:rsidRPr="00224EE9">
        <w:t xml:space="preserve">souhlasu Pronajímatele. </w:t>
      </w:r>
      <w:r w:rsidR="009B4D82">
        <w:t xml:space="preserve">Souhlas Pronajímatele nesmí být bezdůvodně odepřen. </w:t>
      </w:r>
      <w:r w:rsidRPr="00224EE9">
        <w:t xml:space="preserve">Nájemce je oprávněn vykonávat </w:t>
      </w:r>
      <w:r w:rsidR="00EE465E">
        <w:t xml:space="preserve">v/na Předmětu nájmu </w:t>
      </w:r>
      <w:r w:rsidRPr="00224EE9">
        <w:t>podnikatelskou činnost zapsanou ke dni podpisu této Smlouvy v příslušném veřejném rejstříku</w:t>
      </w:r>
      <w:r w:rsidR="009967E1">
        <w:t>, je-li to v souladu s platnými a účinnými správními povoleními upravujícími užívání Předmětu nájmu</w:t>
      </w:r>
      <w:r w:rsidR="00900CCE" w:rsidRPr="00224EE9">
        <w:t xml:space="preserve">; kopie výpisu z obchodního rejstříku Nájemce </w:t>
      </w:r>
      <w:proofErr w:type="gramStart"/>
      <w:r w:rsidR="00900CCE" w:rsidRPr="00224EE9">
        <w:t>tvoří</w:t>
      </w:r>
      <w:proofErr w:type="gramEnd"/>
      <w:r w:rsidR="00900CCE" w:rsidRPr="00224EE9">
        <w:t xml:space="preserve"> Přílohu </w:t>
      </w:r>
      <w:r w:rsidR="009B4D82">
        <w:t xml:space="preserve">č. </w:t>
      </w:r>
      <w:r w:rsidR="00900CCE" w:rsidRPr="00224EE9">
        <w:t>6 Smlouvy.</w:t>
      </w:r>
    </w:p>
    <w:p w14:paraId="55456FDC" w14:textId="521E45D3" w:rsidR="008771DD" w:rsidRDefault="008926B2" w:rsidP="00373AF0">
      <w:pPr>
        <w:pStyle w:val="Odstavecseseznamem"/>
        <w:numPr>
          <w:ilvl w:val="1"/>
          <w:numId w:val="7"/>
        </w:numPr>
        <w:spacing w:line="276" w:lineRule="auto"/>
        <w:ind w:left="567" w:hanging="573"/>
      </w:pPr>
      <w:r w:rsidRPr="00224EE9">
        <w:lastRenderedPageBreak/>
        <w:t>Nájemce je povinen se řídit všemi stávajícími správními povoleními upravujícími užívání</w:t>
      </w:r>
      <w:r w:rsidR="001A1421" w:rsidRPr="00224EE9">
        <w:t xml:space="preserve"> Prostor</w:t>
      </w:r>
      <w:r w:rsidRPr="00224EE9">
        <w:t xml:space="preserve">. Nájemce je oprávněn měnit </w:t>
      </w:r>
      <w:r w:rsidR="00FF796B" w:rsidRPr="00224EE9">
        <w:t xml:space="preserve">účel </w:t>
      </w:r>
      <w:r w:rsidRPr="00224EE9">
        <w:t xml:space="preserve">užívání </w:t>
      </w:r>
      <w:r w:rsidR="00737183" w:rsidRPr="00224EE9">
        <w:t>Prostor</w:t>
      </w:r>
      <w:r w:rsidRPr="00224EE9">
        <w:t>, pokud je takov</w:t>
      </w:r>
      <w:r w:rsidR="00FF796B" w:rsidRPr="00224EE9">
        <w:t>ý účel</w:t>
      </w:r>
      <w:r w:rsidRPr="00224EE9">
        <w:t xml:space="preserve"> užívání v souladu se správními povoleními upravujícími užívání </w:t>
      </w:r>
      <w:r w:rsidR="00737183" w:rsidRPr="00224EE9">
        <w:t>Prostor</w:t>
      </w:r>
      <w:r w:rsidRPr="00224EE9">
        <w:t xml:space="preserve"> a pokud byl Pronajímatel </w:t>
      </w:r>
      <w:r w:rsidR="009B4D82">
        <w:t xml:space="preserve">předem prokazatelně </w:t>
      </w:r>
      <w:r w:rsidR="00CE72BC">
        <w:t xml:space="preserve">písemně </w:t>
      </w:r>
      <w:r w:rsidRPr="00224EE9">
        <w:t xml:space="preserve">informován o takové změně a z </w:t>
      </w:r>
      <w:r w:rsidR="001A7D63">
        <w:t>podstatných</w:t>
      </w:r>
      <w:r w:rsidR="001A7D63" w:rsidRPr="00224EE9">
        <w:t xml:space="preserve"> </w:t>
      </w:r>
      <w:r w:rsidRPr="00224EE9">
        <w:t xml:space="preserve">důvodů ji nezamítl do sedmi (7) </w:t>
      </w:r>
      <w:r w:rsidR="00CE72BC">
        <w:t xml:space="preserve">pracovních </w:t>
      </w:r>
      <w:r w:rsidRPr="00224EE9">
        <w:t xml:space="preserve">dnů od </w:t>
      </w:r>
      <w:r w:rsidR="00CE72BC">
        <w:t xml:space="preserve">prokazatelného </w:t>
      </w:r>
      <w:r w:rsidRPr="00224EE9">
        <w:t xml:space="preserve">obdržení oznámení </w:t>
      </w:r>
      <w:r w:rsidR="00CE72BC">
        <w:t xml:space="preserve">Nájemce </w:t>
      </w:r>
      <w:r w:rsidRPr="00224EE9">
        <w:t xml:space="preserve">o </w:t>
      </w:r>
      <w:r w:rsidR="00CE72BC">
        <w:t xml:space="preserve">této </w:t>
      </w:r>
      <w:r w:rsidRPr="00224EE9">
        <w:t>změně.</w:t>
      </w:r>
    </w:p>
    <w:p w14:paraId="7CF6F395" w14:textId="7FAF8BD1" w:rsidR="00377036" w:rsidRDefault="00377036" w:rsidP="00EF1B75">
      <w:pPr>
        <w:pStyle w:val="Odstavecseseznamem"/>
        <w:numPr>
          <w:ilvl w:val="1"/>
          <w:numId w:val="7"/>
        </w:numPr>
        <w:spacing w:after="0" w:line="276" w:lineRule="auto"/>
        <w:ind w:left="567" w:hanging="573"/>
      </w:pPr>
      <w:r w:rsidRPr="0047766A">
        <w:t>Nájemce bere na vědomí a souhlasí s tím, že stavební práce (včetně, ale nejen, stavby dalších budov, jiných staveb, silnic, inženýrských sítí atd.) budou prováděny v OAMP areálu, kde je Předmět nájmu umístěn, v roce 202</w:t>
      </w:r>
      <w:r w:rsidR="004D5075">
        <w:t>2</w:t>
      </w:r>
      <w:r w:rsidRPr="0047766A">
        <w:t xml:space="preserve"> (a následujících letech); </w:t>
      </w:r>
      <w:r w:rsidR="004D5075">
        <w:t xml:space="preserve">Pronajímatel </w:t>
      </w:r>
      <w:r w:rsidR="004D1574">
        <w:t xml:space="preserve">v této souvislosti </w:t>
      </w:r>
      <w:r w:rsidR="004D5075">
        <w:t xml:space="preserve">prohlašuje, že </w:t>
      </w:r>
      <w:r w:rsidRPr="0047766A">
        <w:t xml:space="preserve">tyto stavební práce nebudou Nájemci bránit v užívání Předmětu nájmu podle této Smlouvy. Nájemce dále výslovně prohlašuje, že při splnění podmínky uvedené v předcházející větě tato skutečnost nemá žádný vliv na </w:t>
      </w:r>
      <w:r w:rsidR="0093041A">
        <w:t xml:space="preserve">úhradu </w:t>
      </w:r>
      <w:r w:rsidRPr="0047766A">
        <w:t>Nájemné</w:t>
      </w:r>
      <w:r w:rsidR="00E33F3D">
        <w:t>ho</w:t>
      </w:r>
      <w:r w:rsidRPr="0047766A">
        <w:t xml:space="preserve"> a poplatků s nájem Předmětu nájmu spojených (zejména datum splatnosti a jeho výši).</w:t>
      </w:r>
    </w:p>
    <w:p w14:paraId="13651A27" w14:textId="77777777" w:rsidR="00BA097A" w:rsidRPr="00224EE9" w:rsidRDefault="00BA097A" w:rsidP="00EF1B75">
      <w:pPr>
        <w:spacing w:after="0" w:line="276" w:lineRule="auto"/>
        <w:ind w:left="0" w:firstLine="0"/>
      </w:pPr>
    </w:p>
    <w:p w14:paraId="63E11FBD" w14:textId="77777777" w:rsidR="001D64F5" w:rsidRPr="00224EE9" w:rsidRDefault="001D64F5" w:rsidP="00373AF0">
      <w:pPr>
        <w:pStyle w:val="Odstavecseseznamem"/>
        <w:numPr>
          <w:ilvl w:val="0"/>
          <w:numId w:val="7"/>
        </w:numPr>
        <w:spacing w:line="276" w:lineRule="auto"/>
        <w:ind w:left="567" w:hanging="567"/>
        <w:contextualSpacing w:val="0"/>
        <w:rPr>
          <w:b/>
        </w:rPr>
      </w:pPr>
      <w:r w:rsidRPr="00224EE9">
        <w:rPr>
          <w:b/>
        </w:rPr>
        <w:t xml:space="preserve">DOBA NÁJMU </w:t>
      </w:r>
      <w:r w:rsidR="008926B2" w:rsidRPr="00224EE9">
        <w:rPr>
          <w:b/>
        </w:rPr>
        <w:t>A UKONČENÍ NÁJ</w:t>
      </w:r>
      <w:r w:rsidR="00FF796B" w:rsidRPr="00224EE9">
        <w:rPr>
          <w:b/>
        </w:rPr>
        <w:t>MU</w:t>
      </w:r>
    </w:p>
    <w:p w14:paraId="0411F9B0" w14:textId="05B0651E" w:rsidR="008F16DC" w:rsidRDefault="00C61297" w:rsidP="00373AF0">
      <w:pPr>
        <w:pStyle w:val="Odstavecseseznamem"/>
        <w:numPr>
          <w:ilvl w:val="1"/>
          <w:numId w:val="7"/>
        </w:numPr>
        <w:spacing w:line="276" w:lineRule="auto"/>
        <w:ind w:left="567" w:hanging="573"/>
        <w:contextualSpacing w:val="0"/>
      </w:pPr>
      <w:r w:rsidRPr="00224EE9">
        <w:t xml:space="preserve">Nájem Prostor začíná k Datu předání a je stanoven na dobu určitou </w:t>
      </w:r>
      <w:r w:rsidR="0066604F">
        <w:t>sto dvacet (120)</w:t>
      </w:r>
      <w:r w:rsidRPr="00224EE9">
        <w:t xml:space="preserve"> měsíců</w:t>
      </w:r>
      <w:r w:rsidR="00630AF5">
        <w:t xml:space="preserve"> </w:t>
      </w:r>
      <w:r w:rsidRPr="00224EE9">
        <w:t>(„</w:t>
      </w:r>
      <w:r w:rsidRPr="00224EE9">
        <w:rPr>
          <w:b/>
          <w:bCs/>
        </w:rPr>
        <w:t>Doba nájmu</w:t>
      </w:r>
      <w:r w:rsidRPr="00224EE9">
        <w:t>“).</w:t>
      </w:r>
      <w:r w:rsidR="000E486B">
        <w:t xml:space="preserve"> </w:t>
      </w:r>
    </w:p>
    <w:p w14:paraId="38D251DD" w14:textId="76321549" w:rsidR="00C61297" w:rsidRPr="00224EE9" w:rsidRDefault="001B29AB" w:rsidP="00373AF0">
      <w:pPr>
        <w:pStyle w:val="Odstavecseseznamem"/>
        <w:spacing w:line="276" w:lineRule="auto"/>
        <w:ind w:left="567" w:firstLine="0"/>
        <w:contextualSpacing w:val="0"/>
      </w:pPr>
      <w:r w:rsidRPr="001B29AB">
        <w:t xml:space="preserve">Nájemce má právo prodloužit </w:t>
      </w:r>
      <w:r>
        <w:t>D</w:t>
      </w:r>
      <w:r w:rsidRPr="001B29AB">
        <w:t xml:space="preserve">obu nájmu o jedno období </w:t>
      </w:r>
      <w:r w:rsidR="00A81CDB">
        <w:t xml:space="preserve">šedesáti </w:t>
      </w:r>
      <w:r w:rsidRPr="001B29AB">
        <w:t>(</w:t>
      </w:r>
      <w:r w:rsidR="00A81CDB">
        <w:t>60</w:t>
      </w:r>
      <w:r w:rsidRPr="001B29AB">
        <w:t xml:space="preserve">) </w:t>
      </w:r>
      <w:r w:rsidR="00A81CDB">
        <w:t>měsíců</w:t>
      </w:r>
      <w:r w:rsidR="00A81CDB" w:rsidRPr="001B29AB">
        <w:t xml:space="preserve"> </w:t>
      </w:r>
      <w:r w:rsidR="002B4156">
        <w:t>za</w:t>
      </w:r>
      <w:r w:rsidRPr="001B29AB">
        <w:t xml:space="preserve"> </w:t>
      </w:r>
      <w:r w:rsidR="00E74ED9">
        <w:t>stejných</w:t>
      </w:r>
      <w:r w:rsidR="00830A53">
        <w:t xml:space="preserve"> </w:t>
      </w:r>
      <w:r w:rsidRPr="001B29AB">
        <w:t>podmínek</w:t>
      </w:r>
      <w:r w:rsidR="00E74ED9" w:rsidRPr="00830A53">
        <w:t xml:space="preserve">, jaké bude stanovovat tato </w:t>
      </w:r>
      <w:r w:rsidR="00E74ED9">
        <w:t>S</w:t>
      </w:r>
      <w:r w:rsidR="00E74ED9" w:rsidRPr="00830A53">
        <w:t xml:space="preserve">mlouva v poslední den původně sjednané </w:t>
      </w:r>
      <w:r w:rsidR="00E74ED9">
        <w:t>D</w:t>
      </w:r>
      <w:r w:rsidR="00E74ED9" w:rsidRPr="00830A53">
        <w:t>oby nájmu</w:t>
      </w:r>
      <w:r w:rsidRPr="001B29AB">
        <w:t xml:space="preserve">, </w:t>
      </w:r>
      <w:r w:rsidR="00662D86">
        <w:t xml:space="preserve">za předpokladu, </w:t>
      </w:r>
      <w:r w:rsidR="00662D86" w:rsidRPr="00830A53">
        <w:t xml:space="preserve">že ne </w:t>
      </w:r>
      <w:r w:rsidR="00662D86" w:rsidRPr="001B29AB">
        <w:t xml:space="preserve">méně </w:t>
      </w:r>
      <w:r w:rsidR="00662D86">
        <w:t xml:space="preserve">než </w:t>
      </w:r>
      <w:r w:rsidR="0066604F">
        <w:t>dvanáct</w:t>
      </w:r>
      <w:r w:rsidR="0066604F" w:rsidRPr="001B29AB">
        <w:t xml:space="preserve"> </w:t>
      </w:r>
      <w:r w:rsidR="00662D86" w:rsidRPr="001B29AB">
        <w:t>(</w:t>
      </w:r>
      <w:r w:rsidR="0066604F">
        <w:t>12</w:t>
      </w:r>
      <w:r w:rsidR="00662D86" w:rsidRPr="001B29AB">
        <w:t xml:space="preserve">) </w:t>
      </w:r>
      <w:r w:rsidR="00662D86">
        <w:t xml:space="preserve">kalendářních </w:t>
      </w:r>
      <w:r w:rsidR="00662D86" w:rsidRPr="001B29AB">
        <w:t>měsíců před konce</w:t>
      </w:r>
      <w:r w:rsidR="00662D86">
        <w:t>m</w:t>
      </w:r>
      <w:r w:rsidR="00662D86" w:rsidRPr="001B29AB">
        <w:t xml:space="preserve"> </w:t>
      </w:r>
      <w:r w:rsidR="00662D86">
        <w:t>D</w:t>
      </w:r>
      <w:r w:rsidR="00662D86" w:rsidRPr="001B29AB">
        <w:t>oby nájmu</w:t>
      </w:r>
      <w:r w:rsidR="00662D86">
        <w:t xml:space="preserve"> </w:t>
      </w:r>
      <w:r w:rsidR="00662D86" w:rsidRPr="00830A53">
        <w:t xml:space="preserve">Nájemce písemně oznámí Pronajímateli, že má zájem na prodloužení </w:t>
      </w:r>
      <w:r w:rsidR="0066604F">
        <w:t>Doby nájmu</w:t>
      </w:r>
      <w:r w:rsidR="00662D86" w:rsidRPr="00830A53">
        <w:t xml:space="preserve"> </w:t>
      </w:r>
      <w:r w:rsidRPr="001B29AB">
        <w:t>(„</w:t>
      </w:r>
      <w:r w:rsidR="00492C1F" w:rsidRPr="00210511">
        <w:rPr>
          <w:b/>
          <w:bCs/>
        </w:rPr>
        <w:t>P</w:t>
      </w:r>
      <w:r w:rsidRPr="00210511">
        <w:rPr>
          <w:b/>
          <w:bCs/>
        </w:rPr>
        <w:t>rodloužení doby nájmu</w:t>
      </w:r>
      <w:r w:rsidRPr="001B29AB">
        <w:t>“ a „</w:t>
      </w:r>
      <w:r w:rsidR="00492C1F" w:rsidRPr="00210511">
        <w:rPr>
          <w:b/>
          <w:bCs/>
        </w:rPr>
        <w:t>P</w:t>
      </w:r>
      <w:r w:rsidRPr="00210511">
        <w:rPr>
          <w:b/>
          <w:bCs/>
        </w:rPr>
        <w:t>rodloužen</w:t>
      </w:r>
      <w:r w:rsidR="00492C1F" w:rsidRPr="00210511">
        <w:rPr>
          <w:b/>
          <w:bCs/>
        </w:rPr>
        <w:t>á</w:t>
      </w:r>
      <w:r w:rsidRPr="00210511">
        <w:rPr>
          <w:b/>
          <w:bCs/>
        </w:rPr>
        <w:t xml:space="preserve"> dob</w:t>
      </w:r>
      <w:r w:rsidR="00492C1F" w:rsidRPr="00210511">
        <w:rPr>
          <w:b/>
          <w:bCs/>
        </w:rPr>
        <w:t>a</w:t>
      </w:r>
      <w:r w:rsidRPr="00210511">
        <w:rPr>
          <w:b/>
          <w:bCs/>
        </w:rPr>
        <w:t xml:space="preserve"> nájmu</w:t>
      </w:r>
      <w:r w:rsidRPr="001B29AB">
        <w:t>“)</w:t>
      </w:r>
      <w:r w:rsidR="00662D86">
        <w:t xml:space="preserve"> s tím</w:t>
      </w:r>
      <w:r w:rsidRPr="001B29AB">
        <w:t xml:space="preserve">, </w:t>
      </w:r>
      <w:r w:rsidR="00116D0C">
        <w:t xml:space="preserve">že </w:t>
      </w:r>
      <w:r w:rsidRPr="001B29AB">
        <w:t xml:space="preserve">nová částka </w:t>
      </w:r>
      <w:r w:rsidR="00EF4415">
        <w:t>N</w:t>
      </w:r>
      <w:r w:rsidRPr="001B29AB">
        <w:t xml:space="preserve">ájemného a </w:t>
      </w:r>
      <w:r w:rsidR="00EF4415">
        <w:t>Servisních po</w:t>
      </w:r>
      <w:r w:rsidRPr="001B29AB">
        <w:t xml:space="preserve">platků se sjednává v počáteční </w:t>
      </w:r>
      <w:r w:rsidR="00AD5C23">
        <w:t>výši</w:t>
      </w:r>
      <w:r w:rsidRPr="001B29AB">
        <w:t xml:space="preserve"> odpovídající poslední </w:t>
      </w:r>
      <w:r w:rsidR="00AD5C23">
        <w:t>výši</w:t>
      </w:r>
      <w:r w:rsidRPr="001B29AB">
        <w:t xml:space="preserve"> </w:t>
      </w:r>
      <w:r w:rsidR="00EF4415">
        <w:t>N</w:t>
      </w:r>
      <w:r w:rsidRPr="001B29AB">
        <w:t xml:space="preserve">ájemného a </w:t>
      </w:r>
      <w:r w:rsidR="00D325D9">
        <w:t xml:space="preserve">Servisních </w:t>
      </w:r>
      <w:r w:rsidRPr="001B29AB">
        <w:t xml:space="preserve">poplatků </w:t>
      </w:r>
      <w:r w:rsidR="00B403A4">
        <w:t xml:space="preserve">v poslední den původně sjednané Doby nájmu </w:t>
      </w:r>
      <w:r w:rsidRPr="001B29AB">
        <w:t xml:space="preserve">(tj. </w:t>
      </w:r>
      <w:r w:rsidR="00AD5C23">
        <w:t>N</w:t>
      </w:r>
      <w:r w:rsidRPr="001B29AB">
        <w:t xml:space="preserve">ájemné a </w:t>
      </w:r>
      <w:r w:rsidR="00AD5C23">
        <w:t xml:space="preserve">Servisní </w:t>
      </w:r>
      <w:r w:rsidRPr="001B29AB">
        <w:t xml:space="preserve">poplatky zvýšené o indexaci </w:t>
      </w:r>
      <w:r w:rsidR="0082342B">
        <w:t>dle této</w:t>
      </w:r>
      <w:r w:rsidRPr="001B29AB">
        <w:t xml:space="preserve"> </w:t>
      </w:r>
      <w:r w:rsidR="00E7392D">
        <w:t>Smlouvy</w:t>
      </w:r>
      <w:r w:rsidRPr="001B29AB">
        <w:t>)</w:t>
      </w:r>
      <w:r w:rsidR="008F4439">
        <w:t xml:space="preserve">, přičemž Nájemné </w:t>
      </w:r>
      <w:r w:rsidR="00CC0AC1">
        <w:t xml:space="preserve">pro Prodlouženou dobu nájmu </w:t>
      </w:r>
      <w:r w:rsidR="008F4439">
        <w:t>bude</w:t>
      </w:r>
      <w:r w:rsidRPr="001B29AB">
        <w:t xml:space="preserve"> sníženo o </w:t>
      </w:r>
      <w:r w:rsidR="007F5265">
        <w:t xml:space="preserve">0,64 EUR </w:t>
      </w:r>
      <w:r w:rsidR="007F5265" w:rsidRPr="007F5265">
        <w:t xml:space="preserve">za jeden (1) m2/měsíc </w:t>
      </w:r>
      <w:r w:rsidR="00BB21A0">
        <w:t>v rámci jednotkových cen za Skladové prostory</w:t>
      </w:r>
      <w:r w:rsidRPr="001B29AB">
        <w:t xml:space="preserve"> </w:t>
      </w:r>
      <w:r w:rsidR="00E7392D">
        <w:t>jako sleva za Prodloužení doby nájmu</w:t>
      </w:r>
      <w:r w:rsidRPr="001B29AB">
        <w:t>.</w:t>
      </w:r>
    </w:p>
    <w:p w14:paraId="420B4DD3" w14:textId="50E57943" w:rsidR="008926B2" w:rsidRPr="00224EE9" w:rsidRDefault="008926B2" w:rsidP="00373AF0">
      <w:pPr>
        <w:pStyle w:val="Odstavecseseznamem"/>
        <w:numPr>
          <w:ilvl w:val="1"/>
          <w:numId w:val="7"/>
        </w:numPr>
        <w:spacing w:line="276" w:lineRule="auto"/>
        <w:ind w:left="567" w:hanging="573"/>
        <w:contextualSpacing w:val="0"/>
      </w:pPr>
      <w:r w:rsidRPr="00224EE9">
        <w:t xml:space="preserve">Pronajímatel je oprávněn předčasně ukončit Smlouvu </w:t>
      </w:r>
      <w:r w:rsidR="00C636FA" w:rsidRPr="00224EE9">
        <w:t xml:space="preserve">s výpovědní </w:t>
      </w:r>
      <w:r w:rsidR="00B21ADD">
        <w:t>dobou</w:t>
      </w:r>
      <w:r w:rsidR="00B21ADD" w:rsidRPr="00224EE9">
        <w:t xml:space="preserve"> </w:t>
      </w:r>
      <w:r w:rsidR="00C636FA" w:rsidRPr="00224EE9">
        <w:t>devadesát (90) kalendářních dnů počínaje dnem prokazatelného doručení písemné</w:t>
      </w:r>
      <w:r w:rsidR="00C056BA">
        <w:t xml:space="preserve"> výpovědi</w:t>
      </w:r>
      <w:r w:rsidR="00C636FA" w:rsidRPr="00224EE9">
        <w:t xml:space="preserve"> </w:t>
      </w:r>
      <w:r w:rsidR="002C095E">
        <w:t>P</w:t>
      </w:r>
      <w:r w:rsidR="00C636FA" w:rsidRPr="00224EE9">
        <w:t xml:space="preserve">ronajímatele </w:t>
      </w:r>
      <w:r w:rsidR="002C095E">
        <w:t>N</w:t>
      </w:r>
      <w:r w:rsidR="00C636FA" w:rsidRPr="00224EE9">
        <w:t>ájemci, pokud nastane některá z následujících událostí:</w:t>
      </w:r>
    </w:p>
    <w:p w14:paraId="46B5692D" w14:textId="53FADB2F" w:rsidR="002B454C" w:rsidRPr="00224EE9" w:rsidRDefault="002B454C" w:rsidP="00373AF0">
      <w:pPr>
        <w:pStyle w:val="Odstavecseseznamem"/>
        <w:numPr>
          <w:ilvl w:val="0"/>
          <w:numId w:val="12"/>
        </w:numPr>
        <w:spacing w:line="276" w:lineRule="auto"/>
        <w:ind w:left="993" w:hanging="426"/>
        <w:contextualSpacing w:val="0"/>
      </w:pPr>
      <w:r w:rsidRPr="00224EE9">
        <w:t>Nájemce je v prodlení s plněním jakýchkoli svých finančních závazků vyplývajících z</w:t>
      </w:r>
      <w:r w:rsidR="00BC29A8" w:rsidRPr="00224EE9">
        <w:t xml:space="preserve">e </w:t>
      </w:r>
      <w:r w:rsidRPr="00224EE9">
        <w:t xml:space="preserve">Smlouvy po dobu více než </w:t>
      </w:r>
      <w:r w:rsidR="00CB71AF" w:rsidRPr="00224EE9">
        <w:t>patnáct</w:t>
      </w:r>
      <w:r w:rsidR="002C095E">
        <w:t xml:space="preserve"> (15</w:t>
      </w:r>
      <w:r w:rsidRPr="00224EE9">
        <w:t xml:space="preserve">) po sobě jdoucích kalendářních dnů, </w:t>
      </w:r>
      <w:r w:rsidR="00BC29A8" w:rsidRPr="00224EE9">
        <w:t>za předpokladu, že</w:t>
      </w:r>
      <w:r w:rsidRPr="00224EE9">
        <w:t xml:space="preserve"> po uplynutí výše uvedené lhůty mu byla Pronajímatelem zaslána písemná výzva k</w:t>
      </w:r>
      <w:r w:rsidR="005F0A29">
        <w:t>e</w:t>
      </w:r>
      <w:r w:rsidRPr="00224EE9">
        <w:t xml:space="preserve"> </w:t>
      </w:r>
      <w:r w:rsidR="005F0A29">
        <w:t>zjednání</w:t>
      </w:r>
      <w:r w:rsidR="005F0A29" w:rsidRPr="00224EE9">
        <w:t xml:space="preserve"> </w:t>
      </w:r>
      <w:r w:rsidRPr="00224EE9">
        <w:t xml:space="preserve">nápravy </w:t>
      </w:r>
      <w:r w:rsidR="005F0A29">
        <w:t>v dodatečné lhůtě</w:t>
      </w:r>
      <w:r w:rsidR="005F0A29" w:rsidRPr="00224EE9">
        <w:t xml:space="preserve"> </w:t>
      </w:r>
      <w:r w:rsidR="000A5394">
        <w:t xml:space="preserve">třiceti </w:t>
      </w:r>
      <w:r w:rsidR="002C095E">
        <w:t>(</w:t>
      </w:r>
      <w:r w:rsidR="000A5394">
        <w:t>30</w:t>
      </w:r>
      <w:r w:rsidR="002C095E">
        <w:t>)</w:t>
      </w:r>
      <w:r w:rsidRPr="00224EE9">
        <w:t xml:space="preserve"> kalendářních dnů </w:t>
      </w:r>
      <w:r w:rsidR="005F0A29">
        <w:t xml:space="preserve">od doručení písemné výzvy </w:t>
      </w:r>
      <w:r w:rsidRPr="00224EE9">
        <w:t xml:space="preserve">obsahující </w:t>
      </w:r>
      <w:r w:rsidR="00BC29A8" w:rsidRPr="00224EE9">
        <w:t>sdělení</w:t>
      </w:r>
      <w:r w:rsidRPr="00224EE9">
        <w:t>, že z důvodu tohoto p</w:t>
      </w:r>
      <w:r w:rsidR="002C095E">
        <w:t>rodlení</w:t>
      </w:r>
      <w:r w:rsidRPr="00224EE9">
        <w:t xml:space="preserve"> může dojít k předčasnému ukončení Smlouvy, </w:t>
      </w:r>
      <w:r w:rsidR="00BC29A8" w:rsidRPr="00224EE9">
        <w:t xml:space="preserve">a </w:t>
      </w:r>
      <w:r w:rsidRPr="00224EE9">
        <w:t xml:space="preserve">Nájemce </w:t>
      </w:r>
      <w:r w:rsidR="002C095E">
        <w:t xml:space="preserve">prodlení nenapraví ani v této dodatečné lhůtě </w:t>
      </w:r>
      <w:r w:rsidR="009014FE">
        <w:t xml:space="preserve">třiceti </w:t>
      </w:r>
      <w:r w:rsidR="002C095E">
        <w:t>(</w:t>
      </w:r>
      <w:r w:rsidR="009014FE">
        <w:t>30</w:t>
      </w:r>
      <w:r w:rsidR="002C095E">
        <w:t>) kalendářních dnů specifikované ve výzvě</w:t>
      </w:r>
      <w:r w:rsidRPr="00224EE9">
        <w:t xml:space="preserve">; a/nebo </w:t>
      </w:r>
    </w:p>
    <w:p w14:paraId="3890AECD" w14:textId="23487D0A" w:rsidR="002B454C" w:rsidRPr="00224EE9" w:rsidRDefault="002B454C" w:rsidP="00373AF0">
      <w:pPr>
        <w:pStyle w:val="Odstavecseseznamem"/>
        <w:numPr>
          <w:ilvl w:val="0"/>
          <w:numId w:val="12"/>
        </w:numPr>
        <w:spacing w:line="276" w:lineRule="auto"/>
        <w:ind w:left="993" w:hanging="426"/>
        <w:contextualSpacing w:val="0"/>
      </w:pPr>
      <w:r w:rsidRPr="00224EE9">
        <w:t xml:space="preserve">Nájemce provede </w:t>
      </w:r>
      <w:r w:rsidR="002C095E">
        <w:t>Strukturální</w:t>
      </w:r>
      <w:r w:rsidRPr="00224EE9">
        <w:t xml:space="preserve"> změny na jakékoli části </w:t>
      </w:r>
      <w:r w:rsidR="00543732" w:rsidRPr="00224EE9">
        <w:t>Prostor</w:t>
      </w:r>
      <w:r w:rsidRPr="00224EE9">
        <w:t xml:space="preserve"> bez předchozího </w:t>
      </w:r>
      <w:r w:rsidR="00543732" w:rsidRPr="00224EE9">
        <w:t xml:space="preserve">písemného </w:t>
      </w:r>
      <w:r w:rsidRPr="00224EE9">
        <w:t xml:space="preserve">souhlasu Pronajímatele a takovéto porušení nenapraví ani v dodatečné lhůtě </w:t>
      </w:r>
      <w:r w:rsidR="009014FE">
        <w:t>třiceti</w:t>
      </w:r>
      <w:r w:rsidR="009014FE" w:rsidRPr="00224EE9">
        <w:t xml:space="preserve"> </w:t>
      </w:r>
      <w:r w:rsidR="00543732" w:rsidRPr="00224EE9">
        <w:t>(</w:t>
      </w:r>
      <w:r w:rsidR="009014FE">
        <w:t>30</w:t>
      </w:r>
      <w:r w:rsidR="00543732" w:rsidRPr="00224EE9">
        <w:t>)</w:t>
      </w:r>
      <w:r w:rsidRPr="00224EE9">
        <w:t xml:space="preserve"> </w:t>
      </w:r>
      <w:r w:rsidR="007C7EB2" w:rsidRPr="00224EE9">
        <w:t xml:space="preserve">kalendářních </w:t>
      </w:r>
      <w:r w:rsidRPr="00224EE9">
        <w:t>dnů od doručení písemného oznámení</w:t>
      </w:r>
      <w:r w:rsidR="002C095E">
        <w:t xml:space="preserve"> Pronajímatele Nájemci</w:t>
      </w:r>
      <w:r w:rsidRPr="00224EE9">
        <w:t xml:space="preserve">, obsahujícího </w:t>
      </w:r>
      <w:r w:rsidR="00BC29A8" w:rsidRPr="00224EE9">
        <w:t>sdělení</w:t>
      </w:r>
      <w:r w:rsidRPr="00224EE9">
        <w:t>, že z důvodu tohoto pochybení může dojít k předčasnému ukončení Smlouv</w:t>
      </w:r>
      <w:r w:rsidR="00203F31" w:rsidRPr="00224EE9">
        <w:t>y</w:t>
      </w:r>
      <w:r w:rsidRPr="00224EE9">
        <w:t>; a/nebo</w:t>
      </w:r>
    </w:p>
    <w:p w14:paraId="218EC4F1" w14:textId="5DBCCEA9" w:rsidR="002B454C" w:rsidRPr="00224EE9" w:rsidRDefault="002B454C" w:rsidP="00373AF0">
      <w:pPr>
        <w:pStyle w:val="Odstavecseseznamem"/>
        <w:numPr>
          <w:ilvl w:val="0"/>
          <w:numId w:val="12"/>
        </w:numPr>
        <w:spacing w:line="276" w:lineRule="auto"/>
        <w:ind w:left="993" w:hanging="426"/>
        <w:contextualSpacing w:val="0"/>
      </w:pPr>
      <w:r w:rsidRPr="00224EE9">
        <w:t xml:space="preserve">Nájemce záměrně </w:t>
      </w:r>
      <w:proofErr w:type="gramStart"/>
      <w:r w:rsidRPr="00224EE9">
        <w:t>poruší</w:t>
      </w:r>
      <w:proofErr w:type="gramEnd"/>
      <w:r w:rsidRPr="00224EE9">
        <w:t xml:space="preserve"> svou povinnost užívat </w:t>
      </w:r>
      <w:r w:rsidR="00543732" w:rsidRPr="00224EE9">
        <w:t>Prostory</w:t>
      </w:r>
      <w:r w:rsidRPr="00224EE9">
        <w:t xml:space="preserve"> v souladu s</w:t>
      </w:r>
      <w:r w:rsidR="00BC29A8" w:rsidRPr="00224EE9">
        <w:t xml:space="preserve">e </w:t>
      </w:r>
      <w:r w:rsidRPr="00224EE9">
        <w:t xml:space="preserve">Smlouvou a platnými právními předpisy a povoleními a takovéto porušení nenapraví ani v dodatečné lhůtě </w:t>
      </w:r>
      <w:r w:rsidR="009014FE">
        <w:t>třiceti</w:t>
      </w:r>
      <w:r w:rsidR="009014FE" w:rsidRPr="00224EE9">
        <w:t xml:space="preserve"> </w:t>
      </w:r>
      <w:r w:rsidR="00543732" w:rsidRPr="00224EE9">
        <w:t>(</w:t>
      </w:r>
      <w:r w:rsidR="009014FE">
        <w:t>30</w:t>
      </w:r>
      <w:r w:rsidR="00543732" w:rsidRPr="00224EE9">
        <w:t>)</w:t>
      </w:r>
      <w:r w:rsidRPr="00224EE9">
        <w:t xml:space="preserve"> </w:t>
      </w:r>
      <w:r w:rsidR="007C7EB2" w:rsidRPr="00224EE9">
        <w:t xml:space="preserve">kalendářních </w:t>
      </w:r>
      <w:r w:rsidRPr="00224EE9">
        <w:t>dnů od doručení písemného oznámení</w:t>
      </w:r>
      <w:r w:rsidR="0017461A">
        <w:t xml:space="preserve"> Pronajímatele Nájemci</w:t>
      </w:r>
      <w:r w:rsidRPr="00224EE9">
        <w:t xml:space="preserve">, obsahujícího </w:t>
      </w:r>
      <w:r w:rsidR="00BC29A8" w:rsidRPr="00224EE9">
        <w:t>sdělení</w:t>
      </w:r>
      <w:r w:rsidRPr="00224EE9">
        <w:t>, že z důvodu tohoto pochybení může dojít k předčasnému ukončení Smlouvy; a/nebo</w:t>
      </w:r>
    </w:p>
    <w:p w14:paraId="6340D466" w14:textId="3177F589" w:rsidR="007C7EB2" w:rsidRPr="00224EE9" w:rsidRDefault="0065721E" w:rsidP="00373AF0">
      <w:pPr>
        <w:pStyle w:val="Odstavecseseznamem"/>
        <w:numPr>
          <w:ilvl w:val="0"/>
          <w:numId w:val="12"/>
        </w:numPr>
        <w:spacing w:line="276" w:lineRule="auto"/>
        <w:ind w:left="993" w:hanging="426"/>
        <w:contextualSpacing w:val="0"/>
      </w:pPr>
      <w:r w:rsidRPr="00345008">
        <w:t xml:space="preserve">Nájemce v Prostorách skladuje předměty, jejichž skladování není povoleno pro účel nájmu ve smyslu příslušných právních předpisů a/nebo </w:t>
      </w:r>
      <w:r w:rsidR="0017461A" w:rsidRPr="00345008">
        <w:t xml:space="preserve">Povolení k užívání </w:t>
      </w:r>
      <w:r w:rsidR="007C05DB">
        <w:t xml:space="preserve">či jeho případné změny </w:t>
      </w:r>
      <w:r w:rsidR="00E75BD8">
        <w:t xml:space="preserve">v souvislosti s Třídící linkou a jinými budoucími </w:t>
      </w:r>
      <w:r w:rsidR="00AB32CB">
        <w:t>změnami</w:t>
      </w:r>
      <w:r w:rsidR="00E75BD8">
        <w:t xml:space="preserve"> </w:t>
      </w:r>
      <w:r w:rsidR="0017461A" w:rsidRPr="00345008">
        <w:t xml:space="preserve">a/nebo </w:t>
      </w:r>
      <w:r w:rsidRPr="00345008">
        <w:t>této Smlouvy a/nebo uchovává jakoukoli látku, která je svou povahou nebezpečná, toxická nebo způsobilá nepříznivě ovlivnit, kontaminovat nebo poškodit Prostory, nebo způsobit škodu na životě, zdraví, majetku nebo životním prostředí</w:t>
      </w:r>
      <w:r w:rsidR="00E23B55" w:rsidRPr="00345008">
        <w:t xml:space="preserve"> </w:t>
      </w:r>
      <w:r w:rsidR="00E23B55" w:rsidRPr="00224EE9">
        <w:t xml:space="preserve">a takovéto </w:t>
      </w:r>
      <w:r w:rsidR="00E23B55" w:rsidRPr="00224EE9">
        <w:lastRenderedPageBreak/>
        <w:t xml:space="preserve">porušení nenapraví ani v dodatečné lhůtě </w:t>
      </w:r>
      <w:r w:rsidR="00E23B55">
        <w:t>třiceti</w:t>
      </w:r>
      <w:r w:rsidR="00E23B55" w:rsidRPr="00224EE9">
        <w:t xml:space="preserve"> (</w:t>
      </w:r>
      <w:r w:rsidR="00E23B55">
        <w:t>30</w:t>
      </w:r>
      <w:r w:rsidR="00E23B55" w:rsidRPr="00224EE9">
        <w:t>) kalendářních dnů od doručení písemného oznámení</w:t>
      </w:r>
      <w:r w:rsidR="00E23B55">
        <w:t xml:space="preserve"> Pronajímatele Nájemci</w:t>
      </w:r>
      <w:r w:rsidR="00E23B55" w:rsidRPr="00224EE9">
        <w:t>, obsahujícího sdělení, že z důvodu tohoto pochybení může dojít k předčasnému ukončení Smlouvy</w:t>
      </w:r>
      <w:r w:rsidRPr="00345008">
        <w:t xml:space="preserve">; </w:t>
      </w:r>
      <w:r w:rsidR="008E7B4E" w:rsidRPr="00345008">
        <w:t>toto ustanovení se neuplatní v případě poštovních zásilek</w:t>
      </w:r>
      <w:r w:rsidR="00757EF5">
        <w:t xml:space="preserve"> nacházejících se v Předmětu nájmu</w:t>
      </w:r>
      <w:r w:rsidR="008E7B4E" w:rsidRPr="00345008">
        <w:t xml:space="preserve">, za jejichž obsah Nájemce neodpovídá; </w:t>
      </w:r>
      <w:r w:rsidRPr="00345008">
        <w:t>a/nebo</w:t>
      </w:r>
    </w:p>
    <w:p w14:paraId="7D261C8D" w14:textId="5CA1CB8D" w:rsidR="002B454C" w:rsidRPr="00224EE9" w:rsidRDefault="002B454C" w:rsidP="00373AF0">
      <w:pPr>
        <w:pStyle w:val="Odstavecseseznamem"/>
        <w:numPr>
          <w:ilvl w:val="0"/>
          <w:numId w:val="12"/>
        </w:numPr>
        <w:spacing w:line="276" w:lineRule="auto"/>
        <w:ind w:left="993" w:hanging="426"/>
        <w:contextualSpacing w:val="0"/>
      </w:pPr>
      <w:r w:rsidRPr="00224EE9">
        <w:t xml:space="preserve">Nájemce poruší svou povinnost </w:t>
      </w:r>
      <w:r w:rsidR="00203F31" w:rsidRPr="00224EE9">
        <w:t xml:space="preserve">doručit a </w:t>
      </w:r>
      <w:r w:rsidR="0017461A">
        <w:t xml:space="preserve">prokazatelně </w:t>
      </w:r>
      <w:r w:rsidR="00203F31" w:rsidRPr="00224EE9">
        <w:t xml:space="preserve">předat Pronajímateli </w:t>
      </w:r>
      <w:r w:rsidR="0017461A">
        <w:t xml:space="preserve">originál Záruky </w:t>
      </w:r>
      <w:r w:rsidRPr="00224EE9">
        <w:t>ve formě uved</w:t>
      </w:r>
      <w:r w:rsidR="00073170" w:rsidRPr="00224EE9">
        <w:t>en</w:t>
      </w:r>
      <w:r w:rsidRPr="00224EE9">
        <w:t xml:space="preserve">é v </w:t>
      </w:r>
      <w:r w:rsidR="00BC29A8" w:rsidRPr="00224EE9">
        <w:t>P</w:t>
      </w:r>
      <w:r w:rsidRPr="00224EE9">
        <w:t xml:space="preserve">říloze č. </w:t>
      </w:r>
      <w:r w:rsidR="00A31CFC">
        <w:t>9</w:t>
      </w:r>
      <w:r w:rsidRPr="00224EE9">
        <w:t xml:space="preserve"> Smlouv</w:t>
      </w:r>
      <w:r w:rsidR="00BC29A8" w:rsidRPr="00224EE9">
        <w:t>y</w:t>
      </w:r>
      <w:r w:rsidRPr="00224EE9">
        <w:t xml:space="preserve"> nebo zajistit platnost </w:t>
      </w:r>
      <w:r w:rsidR="0017461A">
        <w:t xml:space="preserve">a účinnost </w:t>
      </w:r>
      <w:r w:rsidRPr="00224EE9">
        <w:t xml:space="preserve">Záruky po celou Dobu nájmu </w:t>
      </w:r>
      <w:r w:rsidR="007577A4">
        <w:rPr>
          <w:rFonts w:cstheme="minorHAnsi"/>
        </w:rPr>
        <w:t xml:space="preserve">a Prodlouženou dobu nájmu (je-li relevantní) </w:t>
      </w:r>
      <w:r w:rsidRPr="00224EE9">
        <w:t>dle Smlouvy</w:t>
      </w:r>
      <w:r w:rsidR="0017461A">
        <w:t xml:space="preserve">; v případě porušení povinnosti zajistit platnost a účinnost Záruky po celou Dobu nájmu </w:t>
      </w:r>
      <w:r w:rsidR="002C630F">
        <w:rPr>
          <w:rFonts w:cstheme="minorHAnsi"/>
        </w:rPr>
        <w:t xml:space="preserve">a Prodlouženou dobu nájmu (je-li relevantní) </w:t>
      </w:r>
      <w:r w:rsidR="0017461A">
        <w:t xml:space="preserve">podle této Smlouvy, a Nájemce </w:t>
      </w:r>
      <w:r w:rsidRPr="00224EE9">
        <w:t xml:space="preserve">nenapraví </w:t>
      </w:r>
      <w:r w:rsidR="0017461A">
        <w:t xml:space="preserve">toto porušení </w:t>
      </w:r>
      <w:r w:rsidRPr="00224EE9">
        <w:t xml:space="preserve">ani v dodatečné lhůtě </w:t>
      </w:r>
      <w:r w:rsidR="00EA0BE8">
        <w:t>třiceti</w:t>
      </w:r>
      <w:r w:rsidR="00EA0BE8" w:rsidRPr="00224EE9">
        <w:t xml:space="preserve"> </w:t>
      </w:r>
      <w:r w:rsidR="0065721E" w:rsidRPr="00224EE9">
        <w:t>(</w:t>
      </w:r>
      <w:r w:rsidR="00EA0BE8">
        <w:t>30</w:t>
      </w:r>
      <w:r w:rsidR="0065721E" w:rsidRPr="00224EE9">
        <w:t>)</w:t>
      </w:r>
      <w:r w:rsidRPr="00224EE9">
        <w:t xml:space="preserve"> </w:t>
      </w:r>
      <w:r w:rsidR="001E6AB0" w:rsidRPr="00224EE9">
        <w:t xml:space="preserve">kalendářních </w:t>
      </w:r>
      <w:r w:rsidRPr="00224EE9">
        <w:t>dnů od doručení písemného oznámení</w:t>
      </w:r>
      <w:r w:rsidR="0017461A">
        <w:t xml:space="preserve"> Pronajímatele Nájemci</w:t>
      </w:r>
      <w:r w:rsidRPr="00224EE9">
        <w:t xml:space="preserve">, obsahujícího </w:t>
      </w:r>
      <w:r w:rsidR="00BC29A8" w:rsidRPr="00224EE9">
        <w:t>sdělení</w:t>
      </w:r>
      <w:r w:rsidRPr="00224EE9">
        <w:t>, že z důvodu tohoto po</w:t>
      </w:r>
      <w:r w:rsidR="0017461A">
        <w:t>rušení</w:t>
      </w:r>
      <w:r w:rsidRPr="00224EE9">
        <w:t xml:space="preserve"> může dojít k předčasnému ukončení Smlouvy; a/nebo</w:t>
      </w:r>
    </w:p>
    <w:p w14:paraId="6876D90C" w14:textId="62BFE3F6" w:rsidR="001E6AB0" w:rsidRPr="00224EE9" w:rsidRDefault="0065721E" w:rsidP="00373AF0">
      <w:pPr>
        <w:pStyle w:val="Odstavecseseznamem"/>
        <w:numPr>
          <w:ilvl w:val="0"/>
          <w:numId w:val="12"/>
        </w:numPr>
        <w:spacing w:line="276" w:lineRule="auto"/>
        <w:ind w:left="993" w:hanging="426"/>
        <w:contextualSpacing w:val="0"/>
      </w:pPr>
      <w:r w:rsidRPr="00345008">
        <w:t xml:space="preserve">Nájemce </w:t>
      </w:r>
      <w:proofErr w:type="gramStart"/>
      <w:r w:rsidRPr="00345008">
        <w:t>poruší</w:t>
      </w:r>
      <w:proofErr w:type="gramEnd"/>
      <w:r w:rsidRPr="00345008">
        <w:t xml:space="preserve"> svou povinnost sjednat a udržovat v platnosti </w:t>
      </w:r>
      <w:r w:rsidR="0017461A" w:rsidRPr="00345008">
        <w:t xml:space="preserve">a účinnosti </w:t>
      </w:r>
      <w:r w:rsidRPr="00345008">
        <w:t>pojištění v souladu s článkem 1</w:t>
      </w:r>
      <w:r w:rsidR="00A8014E">
        <w:t>3</w:t>
      </w:r>
      <w:r w:rsidRPr="00345008">
        <w:t xml:space="preserve"> této Smlouvy a takovéto porušení nenapraví ani v dodatečné lhůtě </w:t>
      </w:r>
      <w:r w:rsidR="00EA0BE8" w:rsidRPr="00345008">
        <w:t xml:space="preserve">třiceti </w:t>
      </w:r>
      <w:r w:rsidRPr="00345008">
        <w:t>(</w:t>
      </w:r>
      <w:r w:rsidR="00EA0BE8" w:rsidRPr="00345008">
        <w:t>30</w:t>
      </w:r>
      <w:r w:rsidRPr="00345008">
        <w:t xml:space="preserve">) kalendářních dnů od doručení písemného oznámení Pronajímatele </w:t>
      </w:r>
      <w:r w:rsidR="0017461A" w:rsidRPr="00345008">
        <w:t xml:space="preserve">Nájemci, </w:t>
      </w:r>
      <w:r w:rsidRPr="00345008">
        <w:t>obsahujícího sdělení, že z důvodu tohoto po</w:t>
      </w:r>
      <w:r w:rsidR="0017461A" w:rsidRPr="00345008">
        <w:t>rušení</w:t>
      </w:r>
      <w:r w:rsidRPr="00345008">
        <w:t xml:space="preserve"> může dojít k předčasnému ukončení Smlouvy; a/nebo</w:t>
      </w:r>
      <w:r w:rsidR="001E6AB0" w:rsidRPr="00224EE9">
        <w:t xml:space="preserve"> </w:t>
      </w:r>
    </w:p>
    <w:p w14:paraId="3A22469B" w14:textId="63DF6E95" w:rsidR="002B454C" w:rsidRPr="00224EE9" w:rsidRDefault="002B454C" w:rsidP="00373AF0">
      <w:pPr>
        <w:pStyle w:val="Odstavecseseznamem"/>
        <w:numPr>
          <w:ilvl w:val="0"/>
          <w:numId w:val="12"/>
        </w:numPr>
        <w:spacing w:line="276" w:lineRule="auto"/>
        <w:ind w:left="993" w:hanging="426"/>
        <w:contextualSpacing w:val="0"/>
      </w:pPr>
      <w:r w:rsidRPr="00224EE9">
        <w:t>Nájemce p</w:t>
      </w:r>
      <w:r w:rsidR="0065721E" w:rsidRPr="00224EE9">
        <w:t>od</w:t>
      </w:r>
      <w:r w:rsidRPr="00224EE9">
        <w:t xml:space="preserve">najme </w:t>
      </w:r>
      <w:r w:rsidR="00737183" w:rsidRPr="00224EE9">
        <w:t>Prostory</w:t>
      </w:r>
      <w:r w:rsidRPr="00224EE9">
        <w:t xml:space="preserve"> třetí osobě bez předchozího písemného souhlasu Pronajímatele</w:t>
      </w:r>
      <w:r w:rsidR="00EA0BE8">
        <w:t xml:space="preserve">, je-li vyžadován </w:t>
      </w:r>
      <w:r w:rsidR="0006029D">
        <w:t>dle této Smlouvy</w:t>
      </w:r>
      <w:r w:rsidR="00B47507">
        <w:t>,</w:t>
      </w:r>
      <w:r w:rsidRPr="00224EE9">
        <w:t xml:space="preserve"> a </w:t>
      </w:r>
      <w:r w:rsidR="0017461A">
        <w:t xml:space="preserve">Nájemce </w:t>
      </w:r>
      <w:r w:rsidRPr="00224EE9">
        <w:t xml:space="preserve">takovéto porušení nenapraví ani v dodatečné lhůtě </w:t>
      </w:r>
      <w:r w:rsidR="0006029D">
        <w:t>třiceti</w:t>
      </w:r>
      <w:r w:rsidR="0065721E" w:rsidRPr="00224EE9">
        <w:t xml:space="preserve"> (</w:t>
      </w:r>
      <w:r w:rsidR="0006029D">
        <w:t>30</w:t>
      </w:r>
      <w:r w:rsidR="0065721E" w:rsidRPr="00224EE9">
        <w:t>)</w:t>
      </w:r>
      <w:r w:rsidRPr="00224EE9">
        <w:t xml:space="preserve"> </w:t>
      </w:r>
      <w:r w:rsidR="001E6AB0" w:rsidRPr="00224EE9">
        <w:t xml:space="preserve">kalendářních </w:t>
      </w:r>
      <w:r w:rsidRPr="00224EE9">
        <w:t>dnů od doručení písemného oznámení</w:t>
      </w:r>
      <w:r w:rsidR="0017461A">
        <w:t xml:space="preserve"> Pronajímatele Nájemci</w:t>
      </w:r>
      <w:r w:rsidRPr="00224EE9">
        <w:t xml:space="preserve">, obsahujícího </w:t>
      </w:r>
      <w:r w:rsidR="00BC29A8" w:rsidRPr="00224EE9">
        <w:t>sdělení</w:t>
      </w:r>
      <w:r w:rsidRPr="00224EE9">
        <w:t>, že z důvodu tohoto po</w:t>
      </w:r>
      <w:r w:rsidR="0017461A">
        <w:t>rušení</w:t>
      </w:r>
      <w:r w:rsidRPr="00224EE9">
        <w:t xml:space="preserve"> může dojít k předčasnému ukončení Smlouvy; a/nebo</w:t>
      </w:r>
    </w:p>
    <w:p w14:paraId="0BB75290" w14:textId="06559158" w:rsidR="00601DF9" w:rsidRPr="00224EE9" w:rsidRDefault="00601DF9" w:rsidP="00373AF0">
      <w:pPr>
        <w:pStyle w:val="Odstavecseseznamem"/>
        <w:numPr>
          <w:ilvl w:val="0"/>
          <w:numId w:val="12"/>
        </w:numPr>
        <w:spacing w:line="276" w:lineRule="auto"/>
        <w:ind w:left="993" w:hanging="426"/>
        <w:contextualSpacing w:val="0"/>
      </w:pPr>
      <w:r w:rsidRPr="00224EE9">
        <w:t>Nájemce postoupí práva a</w:t>
      </w:r>
      <w:r w:rsidR="0017461A">
        <w:t>/nebo</w:t>
      </w:r>
      <w:r w:rsidRPr="00224EE9">
        <w:t xml:space="preserve"> povinnosti z této Smlouvy třetí osobě</w:t>
      </w:r>
      <w:r w:rsidR="0065721E" w:rsidRPr="00224EE9">
        <w:t xml:space="preserve"> </w:t>
      </w:r>
      <w:r w:rsidR="0017461A">
        <w:t xml:space="preserve">(i částečně) </w:t>
      </w:r>
      <w:r w:rsidR="0065721E" w:rsidRPr="00224EE9">
        <w:t>a/nebo</w:t>
      </w:r>
      <w:r w:rsidRPr="00224EE9">
        <w:t xml:space="preserve"> změní většinového vlastníka </w:t>
      </w:r>
      <w:r w:rsidR="0065721E" w:rsidRPr="00224EE9">
        <w:t>a/</w:t>
      </w:r>
      <w:r w:rsidRPr="00224EE9">
        <w:t xml:space="preserve">nebo převede </w:t>
      </w:r>
      <w:r w:rsidR="0065721E" w:rsidRPr="00224EE9">
        <w:t>závod</w:t>
      </w:r>
      <w:r w:rsidRPr="00224EE9">
        <w:t xml:space="preserve"> nebo je</w:t>
      </w:r>
      <w:r w:rsidR="0065721E" w:rsidRPr="00224EE9">
        <w:t>ho</w:t>
      </w:r>
      <w:r w:rsidRPr="00224EE9">
        <w:t xml:space="preserve"> část bez předchozího písemného souhlasu Pronajímatele</w:t>
      </w:r>
      <w:r w:rsidR="0006029D">
        <w:t>, je-li vyžadován dle této Smlouvy,</w:t>
      </w:r>
      <w:r w:rsidR="00203F31" w:rsidRPr="00224EE9">
        <w:t xml:space="preserve"> </w:t>
      </w:r>
      <w:r w:rsidR="0017461A">
        <w:t>na třetí osobu</w:t>
      </w:r>
      <w:r w:rsidRPr="00224EE9">
        <w:t>; a/nebo</w:t>
      </w:r>
    </w:p>
    <w:p w14:paraId="5F9AF183" w14:textId="1FD7E98E" w:rsidR="00601DF9" w:rsidRPr="00224EE9" w:rsidRDefault="00601DF9" w:rsidP="00373AF0">
      <w:pPr>
        <w:pStyle w:val="Odstavecseseznamem"/>
        <w:numPr>
          <w:ilvl w:val="0"/>
          <w:numId w:val="12"/>
        </w:numPr>
        <w:spacing w:line="276" w:lineRule="auto"/>
        <w:ind w:left="993" w:hanging="426"/>
        <w:contextualSpacing w:val="0"/>
      </w:pPr>
      <w:r w:rsidRPr="00224EE9">
        <w:t xml:space="preserve">Nájemce závažně </w:t>
      </w:r>
      <w:proofErr w:type="gramStart"/>
      <w:r w:rsidRPr="00224EE9">
        <w:t>poruš</w:t>
      </w:r>
      <w:r w:rsidR="0065721E" w:rsidRPr="00224EE9">
        <w:t>í</w:t>
      </w:r>
      <w:proofErr w:type="gramEnd"/>
      <w:r w:rsidRPr="00224EE9">
        <w:t xml:space="preserve"> jakékoli povinnosti vyplývající ze Smlouvy a nenaprav</w:t>
      </w:r>
      <w:r w:rsidR="0065721E" w:rsidRPr="00224EE9">
        <w:t>í takové</w:t>
      </w:r>
      <w:r w:rsidRPr="00224EE9">
        <w:t xml:space="preserve"> porušení ani v dodatečné lhůtě </w:t>
      </w:r>
      <w:r w:rsidR="00817F12">
        <w:t>třiceti</w:t>
      </w:r>
      <w:r w:rsidR="0065721E" w:rsidRPr="00224EE9">
        <w:t xml:space="preserve"> (</w:t>
      </w:r>
      <w:r w:rsidR="00817F12">
        <w:t>30</w:t>
      </w:r>
      <w:r w:rsidR="0065721E" w:rsidRPr="00224EE9">
        <w:t>)</w:t>
      </w:r>
      <w:r w:rsidRPr="00224EE9">
        <w:t xml:space="preserve"> kalendářních dnů od doručení písemného oznámení</w:t>
      </w:r>
      <w:r w:rsidR="0017461A">
        <w:t xml:space="preserve"> Pronajímatele Nájemci</w:t>
      </w:r>
      <w:r w:rsidRPr="00224EE9">
        <w:t>, obsahujícího sdělení, že z důvodu tohoto po</w:t>
      </w:r>
      <w:r w:rsidR="0017461A">
        <w:t>rušení</w:t>
      </w:r>
      <w:r w:rsidRPr="00224EE9">
        <w:t xml:space="preserve"> může dojít k předčasnému ukončení Smlouvy; a/nebo</w:t>
      </w:r>
    </w:p>
    <w:p w14:paraId="4FFB8C0A" w14:textId="582CC193" w:rsidR="008926B2" w:rsidRPr="00224EE9" w:rsidRDefault="0065721E" w:rsidP="00373AF0">
      <w:pPr>
        <w:pStyle w:val="Odstavecseseznamem"/>
        <w:numPr>
          <w:ilvl w:val="0"/>
          <w:numId w:val="12"/>
        </w:numPr>
        <w:spacing w:line="276" w:lineRule="auto"/>
        <w:ind w:left="993" w:hanging="426"/>
        <w:contextualSpacing w:val="0"/>
      </w:pPr>
      <w:r w:rsidRPr="00345008">
        <w:t>byl podán insolvenční návrh dle zákona č. 182/2006 Sb., o úpadku a způsobech jeho řešení, ve znění pozdějších předpisů, a soud ve vztahu k Nájemci vydá prohlášení o úpadku, nebo bylo přijato rozhodnutí</w:t>
      </w:r>
      <w:r w:rsidRPr="00224EE9">
        <w:rPr>
          <w:rFonts w:cstheme="minorHAnsi"/>
        </w:rPr>
        <w:t xml:space="preserve"> o zrušení Nájemce, nuceně nebo dobrovolně (s výjimkou </w:t>
      </w:r>
      <w:r w:rsidR="00C056BA">
        <w:rPr>
          <w:rFonts w:cstheme="minorHAnsi"/>
        </w:rPr>
        <w:t xml:space="preserve">fúze </w:t>
      </w:r>
      <w:r w:rsidRPr="00224EE9">
        <w:rPr>
          <w:rFonts w:cstheme="minorHAnsi"/>
        </w:rPr>
        <w:t>splynutí</w:t>
      </w:r>
      <w:r w:rsidR="00C056BA">
        <w:rPr>
          <w:rFonts w:cstheme="minorHAnsi"/>
        </w:rPr>
        <w:t>m</w:t>
      </w:r>
      <w:r w:rsidRPr="00224EE9">
        <w:rPr>
          <w:rFonts w:cstheme="minorHAnsi"/>
        </w:rPr>
        <w:t xml:space="preserve"> nebo sloučení</w:t>
      </w:r>
      <w:r w:rsidR="00C056BA">
        <w:rPr>
          <w:rFonts w:cstheme="minorHAnsi"/>
        </w:rPr>
        <w:t>m</w:t>
      </w:r>
      <w:r w:rsidRPr="00224EE9">
        <w:rPr>
          <w:rFonts w:cstheme="minorHAnsi"/>
        </w:rPr>
        <w:t>).</w:t>
      </w:r>
      <w:r w:rsidR="002B454C" w:rsidRPr="00224EE9">
        <w:t xml:space="preserve"> </w:t>
      </w:r>
    </w:p>
    <w:p w14:paraId="1C524C53" w14:textId="2EF1B895" w:rsidR="00F46B1D" w:rsidRPr="00A01F8A" w:rsidRDefault="00462506" w:rsidP="00373AF0">
      <w:pPr>
        <w:pStyle w:val="Odstavecseseznamem"/>
        <w:numPr>
          <w:ilvl w:val="1"/>
          <w:numId w:val="7"/>
        </w:numPr>
        <w:spacing w:line="276" w:lineRule="auto"/>
        <w:ind w:left="567" w:hanging="573"/>
        <w:contextualSpacing w:val="0"/>
      </w:pPr>
      <w:r>
        <w:t xml:space="preserve">Za každé porušení </w:t>
      </w:r>
      <w:r w:rsidR="001240C8">
        <w:t xml:space="preserve">povinnosti </w:t>
      </w:r>
      <w:r>
        <w:t xml:space="preserve">pod písm. a) až </w:t>
      </w:r>
      <w:r w:rsidR="00636467">
        <w:t>i</w:t>
      </w:r>
      <w:r>
        <w:t>) čl</w:t>
      </w:r>
      <w:r w:rsidR="00A8014E">
        <w:t>.</w:t>
      </w:r>
      <w:r>
        <w:t xml:space="preserve"> 6.2. </w:t>
      </w:r>
      <w:r w:rsidR="00636467">
        <w:t xml:space="preserve">Smlouvy je Nájemce povinen uhradit Pronajímateli smluvní pokutu ve výši měsíčního Nájemného, a to ve lhůtě třiceti (30) dnů od doručení výzvy Pronajímatele Nájemci. </w:t>
      </w:r>
      <w:r w:rsidR="00947104" w:rsidRPr="0047766A">
        <w:t>V případě</w:t>
      </w:r>
      <w:r w:rsidR="00830A53" w:rsidRPr="0047766A">
        <w:t xml:space="preserve">, že Pronajímatel ukončí Smlouvu z důvodů stanovených v čl. </w:t>
      </w:r>
      <w:r w:rsidR="00F95C68">
        <w:t>6</w:t>
      </w:r>
      <w:r w:rsidR="00830A53" w:rsidRPr="0047766A">
        <w:t>.</w:t>
      </w:r>
      <w:r w:rsidR="00A01F8A" w:rsidRPr="0047766A">
        <w:t>2</w:t>
      </w:r>
      <w:r w:rsidR="00830A53" w:rsidRPr="0047766A">
        <w:t>. Smlouvy</w:t>
      </w:r>
      <w:r w:rsidR="008D2E15" w:rsidRPr="008D2E15">
        <w:t xml:space="preserve"> </w:t>
      </w:r>
      <w:r w:rsidR="008D2E15" w:rsidRPr="0047766A">
        <w:t>v důsledku porušení povinnosti Nájemce</w:t>
      </w:r>
      <w:r w:rsidR="008D2E15" w:rsidRPr="008D2E15">
        <w:t xml:space="preserve"> </w:t>
      </w:r>
      <w:r w:rsidR="008D2E15" w:rsidRPr="00A01F8A">
        <w:t xml:space="preserve">uvedené v čl. </w:t>
      </w:r>
      <w:r w:rsidR="00F95C68">
        <w:t>6</w:t>
      </w:r>
      <w:r w:rsidR="008D2E15" w:rsidRPr="00A01F8A">
        <w:t>.</w:t>
      </w:r>
      <w:r w:rsidR="008D2E15">
        <w:t>2</w:t>
      </w:r>
      <w:r w:rsidR="008D2E15" w:rsidRPr="00A01F8A">
        <w:t>. Smlouvy</w:t>
      </w:r>
      <w:r w:rsidR="00830A53" w:rsidRPr="0047766A">
        <w:t xml:space="preserve">, je Nájemce povinen uhradit Pronajímateli </w:t>
      </w:r>
      <w:r w:rsidR="00CB5575" w:rsidRPr="0047766A">
        <w:t xml:space="preserve">za porušení své povinnosti, na jejíž základě dochází k ukončení </w:t>
      </w:r>
      <w:r w:rsidR="001A610E" w:rsidRPr="0047766A">
        <w:t>S</w:t>
      </w:r>
      <w:r w:rsidR="00CB5575" w:rsidRPr="0047766A">
        <w:t>mlouvy</w:t>
      </w:r>
      <w:r w:rsidR="001A610E" w:rsidRPr="0047766A">
        <w:t>,</w:t>
      </w:r>
      <w:r w:rsidR="00CB5575" w:rsidRPr="0047766A">
        <w:t xml:space="preserve"> </w:t>
      </w:r>
      <w:r w:rsidR="009058EC" w:rsidRPr="0047766A">
        <w:t xml:space="preserve">smluvní pokutu ve výši neuhrazeného </w:t>
      </w:r>
      <w:r w:rsidR="00900531" w:rsidRPr="0047766A">
        <w:t>Nájemné</w:t>
      </w:r>
      <w:r w:rsidR="009058EC" w:rsidRPr="0047766A">
        <w:t>ho</w:t>
      </w:r>
      <w:r w:rsidR="00830A53" w:rsidRPr="0047766A">
        <w:t xml:space="preserve"> vypočtené</w:t>
      </w:r>
      <w:r w:rsidR="009058EC" w:rsidRPr="0047766A">
        <w:t>ho</w:t>
      </w:r>
      <w:r w:rsidR="00830A53" w:rsidRPr="0047766A">
        <w:t xml:space="preserve"> za zbývající Dobu nájmu</w:t>
      </w:r>
      <w:r w:rsidR="002C630F">
        <w:t xml:space="preserve"> </w:t>
      </w:r>
      <w:r w:rsidR="002C630F">
        <w:rPr>
          <w:rFonts w:cstheme="minorHAnsi"/>
        </w:rPr>
        <w:t>a Prodlouženou dobu nájmu (je-li relevantní)</w:t>
      </w:r>
      <w:r w:rsidR="00900531" w:rsidRPr="0047766A">
        <w:t>, tedy</w:t>
      </w:r>
      <w:r w:rsidR="00830A53" w:rsidRPr="0047766A">
        <w:t xml:space="preserve"> </w:t>
      </w:r>
      <w:r w:rsidR="00900531" w:rsidRPr="0047766A">
        <w:t>počínaje od</w:t>
      </w:r>
      <w:r w:rsidR="009058EC" w:rsidRPr="0047766A">
        <w:t>e dne následujícího od</w:t>
      </w:r>
      <w:r w:rsidR="00900531" w:rsidRPr="0047766A">
        <w:t xml:space="preserve"> nabytí účinnosti ukončení Smlouvy do konce Doby nájmu</w:t>
      </w:r>
      <w:r w:rsidR="00400DD7">
        <w:t xml:space="preserve"> nebo</w:t>
      </w:r>
      <w:r w:rsidR="00400DD7" w:rsidRPr="00400DD7">
        <w:rPr>
          <w:rFonts w:cstheme="minorHAnsi"/>
        </w:rPr>
        <w:t xml:space="preserve"> </w:t>
      </w:r>
      <w:r w:rsidR="00400DD7">
        <w:rPr>
          <w:rFonts w:cstheme="minorHAnsi"/>
        </w:rPr>
        <w:t>Prodloužené doby nájmu (je-li relevantní)</w:t>
      </w:r>
      <w:r w:rsidR="00436232" w:rsidRPr="0047766A">
        <w:t xml:space="preserve">, a to ve lhůtě </w:t>
      </w:r>
      <w:r w:rsidR="00EA1190">
        <w:t>třiceti</w:t>
      </w:r>
      <w:r w:rsidR="00EA1190" w:rsidRPr="0047766A">
        <w:t xml:space="preserve"> </w:t>
      </w:r>
      <w:r w:rsidR="00436232" w:rsidRPr="0047766A">
        <w:t>(</w:t>
      </w:r>
      <w:r w:rsidR="00EA1190">
        <w:t>30</w:t>
      </w:r>
      <w:r w:rsidR="00436232" w:rsidRPr="0047766A">
        <w:t>) dnů od doručení výzvy Pronajímatele Nájemci</w:t>
      </w:r>
      <w:r w:rsidR="00BC7084" w:rsidRPr="0047766A">
        <w:t xml:space="preserve"> (tzn. nárok na tuto smluvní pokutu vzniká pouze v případě, že v důsledku porušení povinnosti Nájemce </w:t>
      </w:r>
      <w:r w:rsidR="00BC7084" w:rsidRPr="00A01F8A">
        <w:t xml:space="preserve">uvedené v čl. </w:t>
      </w:r>
      <w:r w:rsidR="008554E4">
        <w:t>6</w:t>
      </w:r>
      <w:r w:rsidR="00BC7084" w:rsidRPr="00A01F8A">
        <w:t>.</w:t>
      </w:r>
      <w:r w:rsidR="00A01F8A">
        <w:t>2</w:t>
      </w:r>
      <w:r w:rsidR="00BC7084" w:rsidRPr="00A01F8A">
        <w:t xml:space="preserve">. Smlouvy </w:t>
      </w:r>
      <w:r w:rsidR="00BC7084" w:rsidRPr="0047766A">
        <w:t xml:space="preserve">Pronajímatel jednostranně ukončí tuto </w:t>
      </w:r>
      <w:r w:rsidR="00BC7084" w:rsidRPr="00A01F8A">
        <w:t>S</w:t>
      </w:r>
      <w:r w:rsidR="00BC7084" w:rsidRPr="0047766A">
        <w:t>mlouvu)</w:t>
      </w:r>
      <w:r w:rsidR="00E85370">
        <w:t>.</w:t>
      </w:r>
      <w:r w:rsidR="009F6AE7">
        <w:t xml:space="preserve"> Pro odstranění pochybností, v případě vzniku nároku na smluvní pokutu </w:t>
      </w:r>
      <w:r w:rsidR="003B3B80">
        <w:t xml:space="preserve">podle druhé věty tohoto čl. </w:t>
      </w:r>
      <w:r w:rsidR="00E43FE7">
        <w:t>6</w:t>
      </w:r>
      <w:r w:rsidR="003B3B80">
        <w:t>.</w:t>
      </w:r>
      <w:r w:rsidR="00691418">
        <w:t>3</w:t>
      </w:r>
      <w:r w:rsidR="003B3B80">
        <w:t>. Smlouvy, se smluvní pokuta podle první věty tohoto čl. 6.</w:t>
      </w:r>
      <w:r w:rsidR="00691418">
        <w:t>3</w:t>
      </w:r>
      <w:r w:rsidR="003B3B80">
        <w:t xml:space="preserve">. Smlouvy neuplatní. Zároveň Strany potvrzují, že </w:t>
      </w:r>
      <w:r w:rsidR="00E43FE7">
        <w:t>smluvní pokuta podle druhé věty tohoto čl. 6.</w:t>
      </w:r>
      <w:r w:rsidR="00691418">
        <w:t>3</w:t>
      </w:r>
      <w:r w:rsidR="00E43FE7">
        <w:t xml:space="preserve">. se uplatní pouze jednou, i když důvodem ukončení této Smlouvy je porušení </w:t>
      </w:r>
      <w:r w:rsidR="005A3337">
        <w:t xml:space="preserve">více povinností Nájemce stanovených v čl. 6.2. Smlouvy. </w:t>
      </w:r>
      <w:r w:rsidR="00E43FE7">
        <w:t xml:space="preserve"> </w:t>
      </w:r>
    </w:p>
    <w:p w14:paraId="6A47A7A3" w14:textId="5D93CB96" w:rsidR="001879D0" w:rsidRPr="00224EE9" w:rsidRDefault="001879D0" w:rsidP="00373AF0">
      <w:pPr>
        <w:pStyle w:val="Odstavecseseznamem"/>
        <w:numPr>
          <w:ilvl w:val="1"/>
          <w:numId w:val="7"/>
        </w:numPr>
        <w:spacing w:line="276" w:lineRule="auto"/>
        <w:ind w:left="567" w:hanging="567"/>
        <w:contextualSpacing w:val="0"/>
      </w:pPr>
      <w:r w:rsidRPr="00224EE9">
        <w:rPr>
          <w:rFonts w:cstheme="minorHAnsi"/>
        </w:rPr>
        <w:lastRenderedPageBreak/>
        <w:t xml:space="preserve">Nájemce je oprávněn </w:t>
      </w:r>
      <w:r w:rsidR="00C056BA">
        <w:rPr>
          <w:rFonts w:cstheme="minorHAnsi"/>
        </w:rPr>
        <w:t xml:space="preserve">předčasně </w:t>
      </w:r>
      <w:r w:rsidRPr="00224EE9">
        <w:rPr>
          <w:rFonts w:cstheme="minorHAnsi"/>
        </w:rPr>
        <w:t xml:space="preserve">ukončit Smlouvu s výpovědní </w:t>
      </w:r>
      <w:r w:rsidR="004707BC">
        <w:rPr>
          <w:rFonts w:cstheme="minorHAnsi"/>
        </w:rPr>
        <w:t>dobou</w:t>
      </w:r>
      <w:r w:rsidR="004707BC" w:rsidRPr="00224EE9">
        <w:rPr>
          <w:rFonts w:cstheme="minorHAnsi"/>
        </w:rPr>
        <w:t xml:space="preserve"> </w:t>
      </w:r>
      <w:r w:rsidR="003E5BD9" w:rsidRPr="00224EE9">
        <w:rPr>
          <w:rFonts w:cstheme="minorHAnsi"/>
        </w:rPr>
        <w:t>devadesáti</w:t>
      </w:r>
      <w:r w:rsidRPr="00224EE9">
        <w:rPr>
          <w:rFonts w:cstheme="minorHAnsi"/>
        </w:rPr>
        <w:t xml:space="preserve"> (</w:t>
      </w:r>
      <w:r w:rsidR="003E5BD9" w:rsidRPr="00224EE9">
        <w:rPr>
          <w:rFonts w:cstheme="minorHAnsi"/>
        </w:rPr>
        <w:t>90</w:t>
      </w:r>
      <w:r w:rsidRPr="00224EE9">
        <w:rPr>
          <w:rFonts w:cstheme="minorHAnsi"/>
        </w:rPr>
        <w:t xml:space="preserve">) kalendářních dnů počínaje dnem doručení </w:t>
      </w:r>
      <w:r w:rsidR="00C056BA">
        <w:rPr>
          <w:rFonts w:cstheme="minorHAnsi"/>
        </w:rPr>
        <w:t xml:space="preserve">písemné </w:t>
      </w:r>
      <w:r w:rsidRPr="00224EE9">
        <w:rPr>
          <w:rFonts w:cstheme="minorHAnsi"/>
        </w:rPr>
        <w:t>výpovědi Nájemce Pronajímateli, pokud nastane jakákoli z níže uvedených událostí:</w:t>
      </w:r>
    </w:p>
    <w:p w14:paraId="3124C8F4" w14:textId="30374354" w:rsidR="00F46B1D" w:rsidRPr="00224EE9" w:rsidRDefault="00FC12DC" w:rsidP="00373AF0">
      <w:pPr>
        <w:pStyle w:val="Odstavecseseznamem"/>
        <w:numPr>
          <w:ilvl w:val="0"/>
          <w:numId w:val="24"/>
        </w:numPr>
        <w:spacing w:line="276" w:lineRule="auto"/>
        <w:contextualSpacing w:val="0"/>
      </w:pPr>
      <w:bookmarkStart w:id="2" w:name="_Hlk527732927"/>
      <w:r w:rsidRPr="00224EE9">
        <w:rPr>
          <w:rFonts w:cstheme="minorHAnsi"/>
        </w:rPr>
        <w:t xml:space="preserve">Nájemce nemůže </w:t>
      </w:r>
      <w:r w:rsidRPr="00D86D0E">
        <w:rPr>
          <w:rFonts w:cstheme="minorHAnsi"/>
        </w:rPr>
        <w:t>v plném rozsahu</w:t>
      </w:r>
      <w:r w:rsidRPr="00224EE9">
        <w:rPr>
          <w:rFonts w:cstheme="minorHAnsi"/>
        </w:rPr>
        <w:t xml:space="preserve"> </w:t>
      </w:r>
      <w:r w:rsidR="00682D04">
        <w:rPr>
          <w:rFonts w:cstheme="minorHAnsi"/>
        </w:rPr>
        <w:t xml:space="preserve">(100 %) </w:t>
      </w:r>
      <w:r w:rsidRPr="00224EE9">
        <w:rPr>
          <w:rFonts w:cstheme="minorHAnsi"/>
        </w:rPr>
        <w:t xml:space="preserve">užívat Prostory </w:t>
      </w:r>
      <w:r w:rsidRPr="003650F7">
        <w:rPr>
          <w:rFonts w:cstheme="minorHAnsi"/>
        </w:rPr>
        <w:t xml:space="preserve">po dobu delší než </w:t>
      </w:r>
      <w:r w:rsidR="003650F7">
        <w:rPr>
          <w:rFonts w:cstheme="minorHAnsi"/>
        </w:rPr>
        <w:t>devadesát</w:t>
      </w:r>
      <w:r w:rsidR="00B44619" w:rsidRPr="003650F7">
        <w:rPr>
          <w:rFonts w:cstheme="minorHAnsi"/>
        </w:rPr>
        <w:t xml:space="preserve"> </w:t>
      </w:r>
      <w:r w:rsidRPr="003650F7">
        <w:rPr>
          <w:rFonts w:cstheme="minorHAnsi"/>
        </w:rPr>
        <w:t>(</w:t>
      </w:r>
      <w:r w:rsidR="003650F7">
        <w:rPr>
          <w:rFonts w:cstheme="minorHAnsi"/>
        </w:rPr>
        <w:t>90</w:t>
      </w:r>
      <w:r w:rsidRPr="003650F7">
        <w:rPr>
          <w:rFonts w:cstheme="minorHAnsi"/>
        </w:rPr>
        <w:t>) po sobě jdoucích kalendářních dnů</w:t>
      </w:r>
      <w:r w:rsidRPr="00224EE9">
        <w:rPr>
          <w:rFonts w:cstheme="minorHAnsi"/>
        </w:rPr>
        <w:t xml:space="preserve"> </w:t>
      </w:r>
      <w:r w:rsidR="00C056BA">
        <w:rPr>
          <w:rFonts w:cstheme="minorHAnsi"/>
        </w:rPr>
        <w:t xml:space="preserve">z důvodů </w:t>
      </w:r>
      <w:r w:rsidR="0050211E">
        <w:rPr>
          <w:rFonts w:cstheme="minorHAnsi"/>
        </w:rPr>
        <w:t xml:space="preserve">či pochybení </w:t>
      </w:r>
      <w:r w:rsidR="00AA2A24">
        <w:rPr>
          <w:rFonts w:cstheme="minorHAnsi"/>
        </w:rPr>
        <w:t>ne</w:t>
      </w:r>
      <w:r w:rsidR="00C056BA">
        <w:rPr>
          <w:rFonts w:cstheme="minorHAnsi"/>
        </w:rPr>
        <w:t xml:space="preserve">ležících </w:t>
      </w:r>
      <w:r w:rsidRPr="00224EE9">
        <w:rPr>
          <w:rFonts w:cstheme="minorHAnsi"/>
        </w:rPr>
        <w:t xml:space="preserve">na </w:t>
      </w:r>
      <w:r w:rsidR="00AF37FB">
        <w:rPr>
          <w:rFonts w:cstheme="minorHAnsi"/>
        </w:rPr>
        <w:t xml:space="preserve">jeho </w:t>
      </w:r>
      <w:r w:rsidRPr="00224EE9">
        <w:rPr>
          <w:rFonts w:cstheme="minorHAnsi"/>
        </w:rPr>
        <w:t>straně</w:t>
      </w:r>
      <w:r w:rsidR="001879D0" w:rsidRPr="00224EE9">
        <w:rPr>
          <w:rFonts w:cstheme="minorHAnsi"/>
        </w:rPr>
        <w:t>; nebo</w:t>
      </w:r>
      <w:bookmarkEnd w:id="2"/>
    </w:p>
    <w:p w14:paraId="58D5579B" w14:textId="5D613851" w:rsidR="001879D0" w:rsidRPr="009143B8" w:rsidRDefault="00FC12DC" w:rsidP="00373AF0">
      <w:pPr>
        <w:pStyle w:val="Odstavecseseznamem"/>
        <w:numPr>
          <w:ilvl w:val="0"/>
          <w:numId w:val="24"/>
        </w:numPr>
        <w:spacing w:line="276" w:lineRule="auto"/>
        <w:contextualSpacing w:val="0"/>
      </w:pPr>
      <w:r w:rsidRPr="00224EE9">
        <w:rPr>
          <w:rFonts w:cstheme="minorHAnsi"/>
        </w:rPr>
        <w:t xml:space="preserve">Nájemce nemůže užívat Prostory v rozsahu 40 % a více po dobu delší než sto dvacet (120) po sobě jdoucích kalendářních dnů </w:t>
      </w:r>
      <w:r w:rsidR="00C056BA">
        <w:rPr>
          <w:rFonts w:cstheme="minorHAnsi"/>
        </w:rPr>
        <w:t xml:space="preserve">z důvodů </w:t>
      </w:r>
      <w:r w:rsidR="007D6F30">
        <w:rPr>
          <w:rFonts w:cstheme="minorHAnsi"/>
        </w:rPr>
        <w:t xml:space="preserve">či pochybení </w:t>
      </w:r>
      <w:r w:rsidR="00AA2A24">
        <w:rPr>
          <w:rFonts w:cstheme="minorHAnsi"/>
        </w:rPr>
        <w:t>ne</w:t>
      </w:r>
      <w:r w:rsidR="00C056BA">
        <w:rPr>
          <w:rFonts w:cstheme="minorHAnsi"/>
        </w:rPr>
        <w:t xml:space="preserve">ležících </w:t>
      </w:r>
      <w:r w:rsidRPr="00224EE9">
        <w:rPr>
          <w:rFonts w:cstheme="minorHAnsi"/>
        </w:rPr>
        <w:t xml:space="preserve">na </w:t>
      </w:r>
      <w:r w:rsidR="007D6F30">
        <w:rPr>
          <w:rFonts w:cstheme="minorHAnsi"/>
        </w:rPr>
        <w:t xml:space="preserve">jeho </w:t>
      </w:r>
      <w:r w:rsidRPr="00224EE9">
        <w:rPr>
          <w:rFonts w:cstheme="minorHAnsi"/>
        </w:rPr>
        <w:t>straně.</w:t>
      </w:r>
    </w:p>
    <w:p w14:paraId="6FF24539" w14:textId="73598BD9" w:rsidR="005F744A" w:rsidRDefault="009143B8" w:rsidP="00373AF0">
      <w:pPr>
        <w:spacing w:line="276" w:lineRule="auto"/>
        <w:ind w:firstLine="0"/>
        <w:rPr>
          <w:highlight w:val="yellow"/>
        </w:rPr>
      </w:pPr>
      <w:r w:rsidRPr="009143B8">
        <w:t xml:space="preserve">V případě, že </w:t>
      </w:r>
      <w:r>
        <w:t>N</w:t>
      </w:r>
      <w:r w:rsidRPr="009143B8">
        <w:t xml:space="preserve">ájemce nemůže užívat Prostory bez </w:t>
      </w:r>
      <w:r w:rsidR="00953A65">
        <w:t xml:space="preserve">jeho </w:t>
      </w:r>
      <w:r w:rsidRPr="009143B8">
        <w:t xml:space="preserve">zavinění či z jakéhokoli důvodu </w:t>
      </w:r>
      <w:r w:rsidR="00141CCC">
        <w:t xml:space="preserve">neležící </w:t>
      </w:r>
      <w:r w:rsidRPr="009143B8">
        <w:t xml:space="preserve">na straně Nájemce, bude Nájemné </w:t>
      </w:r>
      <w:r>
        <w:t>po</w:t>
      </w:r>
      <w:r w:rsidRPr="009143B8">
        <w:t xml:space="preserve">měrně sníženo v závislosti na povaze a rozsahu nemožnosti užívat Prostory plně dle této Smlouvy s tím, že sleva bude uplatnitelná následující kalendářní den po uplynutí </w:t>
      </w:r>
      <w:r>
        <w:t xml:space="preserve">lhůty k nápravě </w:t>
      </w:r>
      <w:r w:rsidRPr="009143B8">
        <w:t xml:space="preserve">pěti (5) kalendářních dnů po </w:t>
      </w:r>
      <w:r>
        <w:t xml:space="preserve">vzniku okolnosti způsobující </w:t>
      </w:r>
      <w:r w:rsidRPr="009143B8">
        <w:t xml:space="preserve">nemožnost užívat Prostor. </w:t>
      </w:r>
      <w:r>
        <w:t>Pro odstranění pochybností</w:t>
      </w:r>
      <w:r w:rsidRPr="009143B8">
        <w:t xml:space="preserve">, </w:t>
      </w:r>
      <w:r w:rsidR="008870CD">
        <w:t>s</w:t>
      </w:r>
      <w:r w:rsidR="00EC46D4">
        <w:t xml:space="preserve">leva se neuplatní v případě obnovy Prostor Pronajímatelem bez ohledu na způsob provedení opravy </w:t>
      </w:r>
      <w:r w:rsidR="008870CD">
        <w:t xml:space="preserve">(obnovy) </w:t>
      </w:r>
      <w:r w:rsidR="00EC46D4">
        <w:t xml:space="preserve">za předpokladu, že Nájemce může Prostory </w:t>
      </w:r>
      <w:r w:rsidR="00953A65">
        <w:t xml:space="preserve">po celou dobu provádění opravy plně </w:t>
      </w:r>
      <w:r w:rsidR="00EC46D4">
        <w:t>užívat ke své podnikatelské činnosti.</w:t>
      </w:r>
      <w:r w:rsidR="005F744A" w:rsidRPr="005F744A">
        <w:rPr>
          <w:highlight w:val="yellow"/>
        </w:rPr>
        <w:t xml:space="preserve"> </w:t>
      </w:r>
    </w:p>
    <w:p w14:paraId="77D7E57B" w14:textId="1FCA0EDA" w:rsidR="009143B8" w:rsidRDefault="005F744A" w:rsidP="00373AF0">
      <w:pPr>
        <w:spacing w:line="276" w:lineRule="auto"/>
        <w:ind w:firstLine="0"/>
      </w:pPr>
      <w:r w:rsidRPr="0008171C">
        <w:t xml:space="preserve">Nájemce je oprávněn ukončit Smlouvu pouze z důvodů uvedených v tomto čl. </w:t>
      </w:r>
      <w:r w:rsidR="008554E4">
        <w:t>6</w:t>
      </w:r>
      <w:r w:rsidRPr="0008171C">
        <w:t>.</w:t>
      </w:r>
      <w:r w:rsidR="00C1746F" w:rsidRPr="0008171C">
        <w:t>4</w:t>
      </w:r>
      <w:r w:rsidRPr="0008171C">
        <w:t>. písm. a) a písm. b) této Smlouvy.</w:t>
      </w:r>
    </w:p>
    <w:p w14:paraId="6E4E66AD" w14:textId="6AD9D968" w:rsidR="00236AE7" w:rsidRPr="00224EE9" w:rsidRDefault="00236AE7" w:rsidP="00373AF0">
      <w:pPr>
        <w:spacing w:line="276" w:lineRule="auto"/>
        <w:ind w:firstLine="0"/>
      </w:pPr>
      <w:r w:rsidRPr="00236AE7">
        <w:t>Dojde-li k některé z událostí pod písm</w:t>
      </w:r>
      <w:r w:rsidR="00E91FB7">
        <w:t>.</w:t>
      </w:r>
      <w:r w:rsidRPr="00236AE7">
        <w:t xml:space="preserve"> a) nebo b) tohoto čl. </w:t>
      </w:r>
      <w:r w:rsidR="00E91FB7">
        <w:t xml:space="preserve">6.4. </w:t>
      </w:r>
      <w:r w:rsidR="00A515C4" w:rsidRPr="00373AF0">
        <w:t>Smlouvy</w:t>
      </w:r>
      <w:r w:rsidR="007C3611" w:rsidRPr="00373AF0">
        <w:t xml:space="preserve"> (tj. ihned po nemožnosti užívání </w:t>
      </w:r>
      <w:r w:rsidR="00DD6E32">
        <w:t>P</w:t>
      </w:r>
      <w:r w:rsidR="007C3611" w:rsidRPr="00373AF0">
        <w:t xml:space="preserve">rostor </w:t>
      </w:r>
      <w:r w:rsidR="00DD6E32">
        <w:t>N</w:t>
      </w:r>
      <w:r w:rsidR="007C3611" w:rsidRPr="00373AF0">
        <w:t xml:space="preserve">ájemce v daném rozsahu bez zohlednění </w:t>
      </w:r>
      <w:r w:rsidR="00DD6E32">
        <w:t xml:space="preserve">zde uvedené </w:t>
      </w:r>
      <w:r w:rsidR="007C3611" w:rsidRPr="00373AF0">
        <w:t>doby trvání nemožnosti užívání)</w:t>
      </w:r>
      <w:r w:rsidRPr="00373AF0">
        <w:t xml:space="preserve">, </w:t>
      </w:r>
      <w:r w:rsidR="00A515C4">
        <w:t>iniciují S</w:t>
      </w:r>
      <w:r w:rsidR="00A515C4" w:rsidRPr="00236AE7">
        <w:t xml:space="preserve">trany </w:t>
      </w:r>
      <w:r w:rsidRPr="00236AE7">
        <w:t xml:space="preserve">do pěti (5) kalendářních dnů po oznámení Nájemce o vzniku události způsobující </w:t>
      </w:r>
      <w:r w:rsidR="00DE414F">
        <w:t xml:space="preserve">úplnou či částečnou </w:t>
      </w:r>
      <w:r w:rsidRPr="00236AE7">
        <w:t xml:space="preserve">nemožnost užívání Prostor dle této Smlouvy jednání za účelem projednání postupu uvedení </w:t>
      </w:r>
      <w:r w:rsidR="00E807AF">
        <w:t xml:space="preserve">Prostor </w:t>
      </w:r>
      <w:r w:rsidR="00141CCC" w:rsidRPr="00236AE7">
        <w:t xml:space="preserve">do </w:t>
      </w:r>
      <w:r w:rsidRPr="00236AE7">
        <w:t xml:space="preserve">původního stavu. Strany se </w:t>
      </w:r>
      <w:r w:rsidR="00977AE5">
        <w:t xml:space="preserve">na společném jednání </w:t>
      </w:r>
      <w:r w:rsidRPr="00236AE7">
        <w:t xml:space="preserve">dále </w:t>
      </w:r>
      <w:r w:rsidR="0097689C">
        <w:t xml:space="preserve">případně </w:t>
      </w:r>
      <w:r w:rsidRPr="00236AE7">
        <w:t xml:space="preserve">dohodnou na dočasném řešení </w:t>
      </w:r>
      <w:r w:rsidR="00122C24">
        <w:t xml:space="preserve">ve vztahu </w:t>
      </w:r>
      <w:r w:rsidR="008E5D90">
        <w:t xml:space="preserve">k </w:t>
      </w:r>
      <w:r w:rsidR="00E807AF">
        <w:t>Prostor</w:t>
      </w:r>
      <w:r w:rsidR="00122C24">
        <w:t>ám</w:t>
      </w:r>
      <w:r w:rsidRPr="00236AE7">
        <w:t>, resp. jejich část</w:t>
      </w:r>
      <w:r w:rsidR="00122C24">
        <w:t>em</w:t>
      </w:r>
      <w:r w:rsidRPr="00236AE7">
        <w:t xml:space="preserve"> v rozsahu, </w:t>
      </w:r>
      <w:r w:rsidR="003F3577">
        <w:t xml:space="preserve">v jakém je </w:t>
      </w:r>
      <w:r w:rsidR="00E807AF">
        <w:t>N</w:t>
      </w:r>
      <w:r w:rsidRPr="00236AE7">
        <w:t>ájemce nemůže užívat</w:t>
      </w:r>
      <w:r w:rsidR="00C21B88">
        <w:t xml:space="preserve">. V případě, že dočasné řešení bude spočívat v poskytnutí </w:t>
      </w:r>
      <w:r w:rsidR="00850D37">
        <w:t>provizorních prostor ze stran</w:t>
      </w:r>
      <w:r w:rsidR="00ED3B87">
        <w:t>y</w:t>
      </w:r>
      <w:r w:rsidR="00850D37">
        <w:t xml:space="preserve"> Pronajímatele, dohodnou se Strany na společném jednání</w:t>
      </w:r>
      <w:r w:rsidRPr="00236AE7">
        <w:t xml:space="preserve"> zejména </w:t>
      </w:r>
      <w:r w:rsidR="00850D37">
        <w:t>na</w:t>
      </w:r>
      <w:r w:rsidRPr="00236AE7">
        <w:t xml:space="preserve"> v</w:t>
      </w:r>
      <w:r w:rsidR="00F278F5">
        <w:t>ýši</w:t>
      </w:r>
      <w:r w:rsidRPr="00236AE7">
        <w:t xml:space="preserve"> a úhradě nájemného za tyto provizorní </w:t>
      </w:r>
      <w:r w:rsidR="00122C24">
        <w:t xml:space="preserve">prostory </w:t>
      </w:r>
      <w:r w:rsidRPr="00236AE7">
        <w:t>a také termín</w:t>
      </w:r>
      <w:r w:rsidR="008E5D90">
        <w:t>u</w:t>
      </w:r>
      <w:r w:rsidRPr="00236AE7">
        <w:t>, od kterého b</w:t>
      </w:r>
      <w:r w:rsidR="00ED3B87">
        <w:t>y bylo</w:t>
      </w:r>
      <w:r w:rsidR="00A735E1">
        <w:t xml:space="preserve"> možné</w:t>
      </w:r>
      <w:r w:rsidR="00F278F5">
        <w:t xml:space="preserve"> </w:t>
      </w:r>
      <w:r w:rsidR="00EB481F">
        <w:t xml:space="preserve">zahájit užívání těchto </w:t>
      </w:r>
      <w:r w:rsidR="00A735E1">
        <w:t>provizorní</w:t>
      </w:r>
      <w:r w:rsidR="00EB481F">
        <w:t>ch</w:t>
      </w:r>
      <w:r w:rsidR="00A735E1">
        <w:t xml:space="preserve"> prostor </w:t>
      </w:r>
      <w:r w:rsidR="00EB481F">
        <w:t>poskytnutých</w:t>
      </w:r>
      <w:r w:rsidR="00A735E1">
        <w:t xml:space="preserve"> Pronajímatelem </w:t>
      </w:r>
      <w:r w:rsidR="00C64D94">
        <w:t>Nájemci</w:t>
      </w:r>
      <w:r w:rsidRPr="00236AE7">
        <w:t>.</w:t>
      </w:r>
      <w:r w:rsidR="00E4591D">
        <w:t xml:space="preserve"> </w:t>
      </w:r>
      <w:r w:rsidR="0028077F">
        <w:t>Nák</w:t>
      </w:r>
      <w:r w:rsidR="00E4591D">
        <w:t xml:space="preserve">lady na přemístění </w:t>
      </w:r>
      <w:r w:rsidR="0028077F">
        <w:t xml:space="preserve">Nájemce </w:t>
      </w:r>
      <w:r w:rsidR="00E4591D">
        <w:t xml:space="preserve">do těchto </w:t>
      </w:r>
      <w:r w:rsidR="007D5214">
        <w:t xml:space="preserve">provizorních prostor </w:t>
      </w:r>
      <w:r w:rsidR="007637C3">
        <w:t xml:space="preserve">nacházející </w:t>
      </w:r>
      <w:r w:rsidR="007637C3" w:rsidRPr="00D536B8">
        <w:t>se ve stejném katastrálním území jako Předmět nájmu</w:t>
      </w:r>
      <w:r w:rsidR="007637C3">
        <w:t xml:space="preserve"> </w:t>
      </w:r>
      <w:r w:rsidR="0061204C">
        <w:t xml:space="preserve">a zpět do </w:t>
      </w:r>
      <w:r w:rsidR="000F033F">
        <w:t xml:space="preserve">Předmětu nájmu </w:t>
      </w:r>
      <w:r w:rsidR="0028077F">
        <w:t xml:space="preserve">a na uvedení těchto provizorních prostor do stavu </w:t>
      </w:r>
      <w:r w:rsidR="006C475E">
        <w:t xml:space="preserve">umožňujícího </w:t>
      </w:r>
      <w:r w:rsidR="000F033F">
        <w:t xml:space="preserve">dočasné </w:t>
      </w:r>
      <w:r w:rsidR="006C475E">
        <w:t xml:space="preserve">provozování podnikatelské činnosti Nájemce </w:t>
      </w:r>
      <w:r w:rsidR="007D5214">
        <w:t>hradí v plné výši Pronajímatel.</w:t>
      </w:r>
      <w:r w:rsidR="00143882">
        <w:t xml:space="preserve"> Strany berou na v</w:t>
      </w:r>
      <w:r w:rsidR="00773001">
        <w:t>ě</w:t>
      </w:r>
      <w:r w:rsidR="00143882">
        <w:t xml:space="preserve">domí, že provizorní prostory nebudou ve stejném standardu </w:t>
      </w:r>
      <w:r w:rsidR="00773001">
        <w:t>jako Předmět nájmu, kdy účelem je pouze dočasné řešení</w:t>
      </w:r>
      <w:r w:rsidR="00A97674">
        <w:t>, než dojde k</w:t>
      </w:r>
      <w:r w:rsidR="00D01571">
        <w:t> </w:t>
      </w:r>
      <w:r w:rsidR="00A97674">
        <w:t>uvedení</w:t>
      </w:r>
      <w:r w:rsidR="00D01571">
        <w:t xml:space="preserve"> Prostor do původního stavu</w:t>
      </w:r>
      <w:r w:rsidR="00A97674">
        <w:t>.</w:t>
      </w:r>
    </w:p>
    <w:p w14:paraId="719ED013" w14:textId="7477D553" w:rsidR="00FC12DC" w:rsidRPr="00224EE9" w:rsidRDefault="00FC12DC" w:rsidP="00373AF0">
      <w:pPr>
        <w:pStyle w:val="Odstavecseseznamem"/>
        <w:numPr>
          <w:ilvl w:val="1"/>
          <w:numId w:val="7"/>
        </w:numPr>
        <w:spacing w:line="276" w:lineRule="auto"/>
        <w:ind w:left="567" w:hanging="567"/>
        <w:contextualSpacing w:val="0"/>
      </w:pPr>
      <w:r w:rsidRPr="00224EE9">
        <w:t xml:space="preserve">Nájemce je zároveň oprávněn dát Pronajímateli výpověď </w:t>
      </w:r>
      <w:r w:rsidR="00C056BA">
        <w:t xml:space="preserve">(ukončit Smlouvu) z důvodů uvedených v čl. </w:t>
      </w:r>
      <w:r w:rsidR="00041230">
        <w:t>6</w:t>
      </w:r>
      <w:r w:rsidR="00C056BA">
        <w:t>.</w:t>
      </w:r>
      <w:r w:rsidR="00027570">
        <w:t>4</w:t>
      </w:r>
      <w:r w:rsidR="00C056BA">
        <w:t xml:space="preserve">. Smlouvy </w:t>
      </w:r>
      <w:r w:rsidRPr="00224EE9">
        <w:t xml:space="preserve">pouze v případě, že Pronajímatel nenapraví porušení svých povinností </w:t>
      </w:r>
      <w:r w:rsidR="00C056BA">
        <w:t xml:space="preserve">v dodatečné lhůtě </w:t>
      </w:r>
      <w:r w:rsidRPr="00224EE9">
        <w:t xml:space="preserve">třiceti (30) po sobě jdoucích kalendářních dnů od obdržení písemného upozornění </w:t>
      </w:r>
      <w:r w:rsidR="00C056BA">
        <w:t xml:space="preserve">Nájemce </w:t>
      </w:r>
      <w:r w:rsidRPr="00224EE9">
        <w:t>popisující pochybení Pronajímatele</w:t>
      </w:r>
      <w:r w:rsidR="003E5BD9" w:rsidRPr="00224EE9">
        <w:t xml:space="preserve"> po uplynutí lhůt stanovených v přechozím čl</w:t>
      </w:r>
      <w:r w:rsidR="00A8014E">
        <w:t>.</w:t>
      </w:r>
      <w:r w:rsidR="003E5BD9" w:rsidRPr="00224EE9">
        <w:t xml:space="preserve"> </w:t>
      </w:r>
      <w:r w:rsidR="00041230">
        <w:t>6</w:t>
      </w:r>
      <w:r w:rsidR="003E5BD9" w:rsidRPr="00224EE9">
        <w:t>.</w:t>
      </w:r>
      <w:r w:rsidR="00027570">
        <w:t>4</w:t>
      </w:r>
      <w:r w:rsidR="003E5BD9" w:rsidRPr="00224EE9">
        <w:t>. této Smlouvy</w:t>
      </w:r>
      <w:r w:rsidRPr="00224EE9">
        <w:t xml:space="preserve"> a obsahujícího oznámení, že z důvodu tohoto pochybení může dojít k předčasnému ukončení Smlouvy</w:t>
      </w:r>
      <w:r w:rsidR="003E5BD9" w:rsidRPr="00224EE9">
        <w:t xml:space="preserve"> a zároveň Pronajímatel nenabí</w:t>
      </w:r>
      <w:r w:rsidR="00C056BA">
        <w:t>dne</w:t>
      </w:r>
      <w:r w:rsidR="003E5BD9" w:rsidRPr="00224EE9">
        <w:t xml:space="preserve"> Nájemci nové (jiné odpovídající) prostory </w:t>
      </w:r>
      <w:r w:rsidR="007E37A3">
        <w:t xml:space="preserve">nacházející se </w:t>
      </w:r>
      <w:r w:rsidR="00402221">
        <w:t xml:space="preserve">ve stejném katastrálním území jako Předmět nájmu, </w:t>
      </w:r>
      <w:r w:rsidR="003E5BD9" w:rsidRPr="00224EE9">
        <w:t xml:space="preserve">do kterého by Nájemce mohl </w:t>
      </w:r>
      <w:r w:rsidR="000F033F">
        <w:t xml:space="preserve">trvale </w:t>
      </w:r>
      <w:r w:rsidR="003E5BD9" w:rsidRPr="00224EE9">
        <w:t>přes</w:t>
      </w:r>
      <w:r w:rsidR="00C056BA">
        <w:t>unout</w:t>
      </w:r>
      <w:r w:rsidR="00A254DE">
        <w:t xml:space="preserve"> a ten je mohl řádně užívat ke sjednanému účelu užívání dle Smlouvy</w:t>
      </w:r>
      <w:r w:rsidR="000E666E">
        <w:t xml:space="preserve">, při zachování jejich veřejnoprávní způsobilosti ke sjednanému účelu užívání dle této Smlouvy a ve standardu </w:t>
      </w:r>
      <w:r w:rsidR="00A76DE9">
        <w:t>Předmětu nájmu</w:t>
      </w:r>
      <w:r w:rsidR="003E5BD9" w:rsidRPr="00224EE9">
        <w:t>.</w:t>
      </w:r>
      <w:r w:rsidR="00A254DE">
        <w:t xml:space="preserve"> </w:t>
      </w:r>
      <w:r w:rsidR="00A254DE" w:rsidRPr="00213837">
        <w:t>Př</w:t>
      </w:r>
      <w:r w:rsidR="007D38BF">
        <w:t>e</w:t>
      </w:r>
      <w:r w:rsidR="00765B98">
        <w:t>místěním</w:t>
      </w:r>
      <w:r w:rsidR="00A254DE" w:rsidRPr="00213837">
        <w:t xml:space="preserve"> Předmětu nájmu do </w:t>
      </w:r>
      <w:r w:rsidR="000F033F">
        <w:t>těchto</w:t>
      </w:r>
      <w:r w:rsidR="00A254DE" w:rsidRPr="00213837">
        <w:t xml:space="preserve"> prostor (změnou </w:t>
      </w:r>
      <w:r w:rsidR="00AB209A">
        <w:t>P</w:t>
      </w:r>
      <w:r w:rsidR="00A254DE" w:rsidRPr="00213837">
        <w:t>ředmětu nájmu</w:t>
      </w:r>
      <w:r w:rsidR="00A254DE">
        <w:t xml:space="preserve"> ve smyslu tohoto bodu Smlouvy</w:t>
      </w:r>
      <w:r w:rsidR="00A254DE" w:rsidRPr="00213837">
        <w:t xml:space="preserve">) nevznikne nová nájemní smlouva, ale dále platí ostatní podmínky </w:t>
      </w:r>
      <w:r w:rsidR="005D604C">
        <w:t xml:space="preserve">a ujednání </w:t>
      </w:r>
      <w:r w:rsidR="00A254DE" w:rsidRPr="00213837">
        <w:t xml:space="preserve">této </w:t>
      </w:r>
      <w:r w:rsidR="00A254DE">
        <w:t>S</w:t>
      </w:r>
      <w:r w:rsidR="00A254DE" w:rsidRPr="00213837">
        <w:t xml:space="preserve">mlouvy. Dosavadní výše </w:t>
      </w:r>
      <w:r w:rsidR="00AB209A">
        <w:t>N</w:t>
      </w:r>
      <w:r w:rsidR="00A254DE" w:rsidRPr="00213837">
        <w:t>ájemného bude upravena dle velikosti užívané plochy v </w:t>
      </w:r>
      <w:r w:rsidR="00A254DE">
        <w:t>nových</w:t>
      </w:r>
      <w:r w:rsidR="00A254DE" w:rsidRPr="00213837">
        <w:t xml:space="preserve"> prostor</w:t>
      </w:r>
      <w:r w:rsidR="00AB209A">
        <w:t>ách</w:t>
      </w:r>
      <w:r w:rsidR="00A254DE" w:rsidRPr="00213837">
        <w:t xml:space="preserve"> a jednotkov</w:t>
      </w:r>
      <w:r w:rsidR="00826BAD">
        <w:t>ých</w:t>
      </w:r>
      <w:r w:rsidR="00A254DE" w:rsidRPr="00213837">
        <w:t xml:space="preserve"> </w:t>
      </w:r>
      <w:r w:rsidR="000B50DC">
        <w:t>cen</w:t>
      </w:r>
      <w:r w:rsidR="00A254DE" w:rsidRPr="00213837">
        <w:t xml:space="preserve"> za m</w:t>
      </w:r>
      <w:r w:rsidR="000B50DC" w:rsidRPr="00826BAD">
        <w:rPr>
          <w:vertAlign w:val="superscript"/>
        </w:rPr>
        <w:t>2</w:t>
      </w:r>
      <w:r w:rsidR="00A254DE" w:rsidRPr="00213837">
        <w:t xml:space="preserve"> platn</w:t>
      </w:r>
      <w:r w:rsidR="00826BAD">
        <w:t>ých</w:t>
      </w:r>
      <w:r w:rsidR="00A254DE" w:rsidRPr="00213837">
        <w:t xml:space="preserve"> ke dni podpisu předávacího protokolu k</w:t>
      </w:r>
      <w:r w:rsidR="00A254DE">
        <w:t xml:space="preserve"> novým </w:t>
      </w:r>
      <w:r w:rsidR="00A254DE" w:rsidRPr="00213837">
        <w:t xml:space="preserve">prostorám.  </w:t>
      </w:r>
    </w:p>
    <w:p w14:paraId="4D25336F" w14:textId="4AA8674B" w:rsidR="00DA0F3E" w:rsidRDefault="00520553" w:rsidP="00373AF0">
      <w:pPr>
        <w:pStyle w:val="Odstavecseseznamem"/>
        <w:numPr>
          <w:ilvl w:val="1"/>
          <w:numId w:val="7"/>
        </w:numPr>
        <w:spacing w:line="276" w:lineRule="auto"/>
        <w:ind w:left="567" w:hanging="567"/>
        <w:contextualSpacing w:val="0"/>
      </w:pPr>
      <w:r w:rsidRPr="00224EE9">
        <w:lastRenderedPageBreak/>
        <w:t xml:space="preserve">Strany jsou oprávněny ukončit tuto Smlouvu pouze za podmínek stanovených v této Smlouvě. </w:t>
      </w:r>
      <w:r w:rsidR="00C056BA">
        <w:t>K odstranění všech pochybností</w:t>
      </w:r>
      <w:r w:rsidR="00BB7250">
        <w:t xml:space="preserve"> S</w:t>
      </w:r>
      <w:r w:rsidRPr="00224EE9">
        <w:t xml:space="preserve">trany berou na vědomí, že se </w:t>
      </w:r>
      <w:r w:rsidR="00C056BA">
        <w:t>vylučují všechna</w:t>
      </w:r>
      <w:r w:rsidRPr="00224EE9">
        <w:t xml:space="preserve"> zákonná ustanovení, kterými se stanoví důvody pro ukončení smlouvy odchylně od této Smlouvy.</w:t>
      </w:r>
    </w:p>
    <w:p w14:paraId="44DF66CF" w14:textId="77777777" w:rsidR="00010FD2" w:rsidRPr="00224EE9" w:rsidRDefault="00876DCC" w:rsidP="00EF1B75">
      <w:pPr>
        <w:pStyle w:val="Odstavecseseznamem"/>
        <w:numPr>
          <w:ilvl w:val="0"/>
          <w:numId w:val="7"/>
        </w:numPr>
        <w:spacing w:line="276" w:lineRule="auto"/>
        <w:ind w:left="567" w:hanging="567"/>
        <w:contextualSpacing w:val="0"/>
        <w:rPr>
          <w:b/>
        </w:rPr>
      </w:pPr>
      <w:r w:rsidRPr="00224EE9">
        <w:rPr>
          <w:b/>
        </w:rPr>
        <w:t>NÁJEMNÉ</w:t>
      </w:r>
    </w:p>
    <w:p w14:paraId="37CC19A7" w14:textId="77777777" w:rsidR="000C5096" w:rsidRPr="000C5096" w:rsidRDefault="00384CD1" w:rsidP="00EF1B75">
      <w:pPr>
        <w:pStyle w:val="Odstavecseseznamem"/>
        <w:numPr>
          <w:ilvl w:val="1"/>
          <w:numId w:val="7"/>
        </w:numPr>
        <w:spacing w:line="276" w:lineRule="auto"/>
        <w:ind w:left="567" w:hanging="567"/>
        <w:contextualSpacing w:val="0"/>
        <w:rPr>
          <w:rFonts w:cstheme="minorHAnsi"/>
        </w:rPr>
      </w:pPr>
      <w:r>
        <w:t>Od</w:t>
      </w:r>
      <w:r w:rsidR="00EE04AF">
        <w:t xml:space="preserve"> </w:t>
      </w:r>
      <w:r w:rsidR="00EE04AF" w:rsidRPr="000C5096">
        <w:rPr>
          <w:rFonts w:cstheme="minorHAnsi"/>
        </w:rPr>
        <w:t>Data</w:t>
      </w:r>
      <w:r w:rsidR="00407BB8" w:rsidRPr="000C5096">
        <w:rPr>
          <w:rFonts w:cstheme="minorHAnsi"/>
        </w:rPr>
        <w:t xml:space="preserve"> </w:t>
      </w:r>
      <w:r w:rsidR="000C5096" w:rsidRPr="000C5096">
        <w:rPr>
          <w:rFonts w:cstheme="minorHAnsi"/>
          <w:szCs w:val="20"/>
        </w:rPr>
        <w:t>předání je Nájemce povinen začít hradit Pronajímateli měsíční nájemné za užívání Předmětu nájmu podle této Smlouvy vypočtené na základě následujících jednotkových cen:</w:t>
      </w:r>
    </w:p>
    <w:p w14:paraId="7E11FA8D" w14:textId="77777777" w:rsidR="000C5096" w:rsidRPr="000C5096" w:rsidRDefault="000C5096" w:rsidP="00EF1B75">
      <w:pPr>
        <w:pStyle w:val="Odstavecseseznamem"/>
        <w:spacing w:line="276" w:lineRule="auto"/>
        <w:ind w:left="567" w:firstLine="0"/>
        <w:contextualSpacing w:val="0"/>
        <w:rPr>
          <w:rFonts w:cstheme="minorHAnsi"/>
          <w:szCs w:val="20"/>
        </w:rPr>
      </w:pPr>
      <w:r w:rsidRPr="000C5096">
        <w:rPr>
          <w:rFonts w:cstheme="minorHAnsi"/>
          <w:szCs w:val="20"/>
        </w:rPr>
        <w:t>Skladové prostory</w:t>
      </w:r>
      <w:r w:rsidRPr="000C5096">
        <w:rPr>
          <w:rFonts w:cstheme="minorHAnsi"/>
          <w:szCs w:val="20"/>
        </w:rPr>
        <w:tab/>
      </w:r>
      <w:r w:rsidRPr="000C5096">
        <w:rPr>
          <w:rFonts w:cstheme="minorHAnsi"/>
          <w:szCs w:val="20"/>
        </w:rPr>
        <w:tab/>
      </w:r>
      <w:r w:rsidRPr="000C5096">
        <w:rPr>
          <w:rFonts w:cstheme="minorHAnsi"/>
          <w:szCs w:val="20"/>
        </w:rPr>
        <w:tab/>
      </w:r>
      <w:r w:rsidRPr="000C5096">
        <w:rPr>
          <w:rFonts w:cstheme="minorHAnsi"/>
          <w:szCs w:val="20"/>
        </w:rPr>
        <w:tab/>
        <w:t>4,60 EUR za jeden (1) m2/měsíc;</w:t>
      </w:r>
    </w:p>
    <w:p w14:paraId="39EA2236" w14:textId="77777777" w:rsidR="000C5096" w:rsidRPr="000C5096" w:rsidRDefault="000C5096" w:rsidP="00EF1B75">
      <w:pPr>
        <w:pStyle w:val="Odstavecseseznamem"/>
        <w:spacing w:line="276" w:lineRule="auto"/>
        <w:ind w:left="567" w:firstLine="0"/>
        <w:contextualSpacing w:val="0"/>
        <w:rPr>
          <w:rFonts w:cstheme="minorHAnsi"/>
        </w:rPr>
      </w:pPr>
      <w:r w:rsidRPr="000C5096">
        <w:rPr>
          <w:rFonts w:cstheme="minorHAnsi"/>
          <w:szCs w:val="20"/>
        </w:rPr>
        <w:t>Kancelářské prostory a sociální zařízení</w:t>
      </w:r>
      <w:r w:rsidRPr="000C5096">
        <w:rPr>
          <w:rFonts w:cstheme="minorHAnsi"/>
          <w:szCs w:val="20"/>
        </w:rPr>
        <w:tab/>
        <w:t>8,45 EUR za jeden (1) m2/měsíc.</w:t>
      </w:r>
    </w:p>
    <w:p w14:paraId="4E994B11" w14:textId="290D3C57" w:rsidR="000C5096" w:rsidRPr="000C5096" w:rsidRDefault="000C5096" w:rsidP="00EF1B75">
      <w:pPr>
        <w:pStyle w:val="Odstavecseseznamem"/>
        <w:spacing w:line="276" w:lineRule="auto"/>
        <w:ind w:left="567" w:firstLine="0"/>
        <w:contextualSpacing w:val="0"/>
        <w:rPr>
          <w:rFonts w:cstheme="minorHAnsi"/>
          <w:szCs w:val="20"/>
        </w:rPr>
      </w:pPr>
      <w:r w:rsidRPr="000C5096">
        <w:rPr>
          <w:rFonts w:cstheme="minorHAnsi"/>
          <w:szCs w:val="20"/>
        </w:rPr>
        <w:t xml:space="preserve">S ohledem na výše uvedené jednotkové ceny činí celkové měsíční </w:t>
      </w:r>
      <w:r w:rsidRPr="00733F4A">
        <w:rPr>
          <w:rFonts w:cstheme="minorHAnsi"/>
          <w:szCs w:val="20"/>
        </w:rPr>
        <w:t xml:space="preserve">nájemné </w:t>
      </w:r>
      <w:r w:rsidR="00733F4A" w:rsidRPr="003A1BEC">
        <w:rPr>
          <w:rFonts w:cstheme="minorHAnsi"/>
          <w:b/>
          <w:bCs/>
          <w:szCs w:val="20"/>
        </w:rPr>
        <w:t>1</w:t>
      </w:r>
      <w:r w:rsidR="00490671" w:rsidRPr="003A1BEC">
        <w:rPr>
          <w:rFonts w:cstheme="minorHAnsi"/>
          <w:b/>
          <w:bCs/>
          <w:szCs w:val="20"/>
        </w:rPr>
        <w:t>47</w:t>
      </w:r>
      <w:r w:rsidR="00733F4A" w:rsidRPr="003A1BEC">
        <w:rPr>
          <w:rFonts w:cstheme="minorHAnsi"/>
          <w:b/>
          <w:bCs/>
          <w:szCs w:val="20"/>
        </w:rPr>
        <w:t>.</w:t>
      </w:r>
      <w:r w:rsidR="00490671" w:rsidRPr="003A1BEC">
        <w:rPr>
          <w:rFonts w:cstheme="minorHAnsi"/>
          <w:b/>
          <w:bCs/>
          <w:szCs w:val="20"/>
        </w:rPr>
        <w:t>95</w:t>
      </w:r>
      <w:r w:rsidR="00B6090B" w:rsidRPr="003A1BEC">
        <w:rPr>
          <w:rFonts w:cstheme="minorHAnsi"/>
          <w:b/>
          <w:bCs/>
          <w:szCs w:val="20"/>
        </w:rPr>
        <w:t>2</w:t>
      </w:r>
      <w:r w:rsidRPr="003A1BEC">
        <w:rPr>
          <w:rFonts w:cstheme="minorHAnsi"/>
          <w:b/>
          <w:bCs/>
          <w:szCs w:val="20"/>
        </w:rPr>
        <w:t xml:space="preserve"> EUR</w:t>
      </w:r>
      <w:r w:rsidRPr="00B6090B">
        <w:rPr>
          <w:rFonts w:cstheme="minorHAnsi"/>
          <w:szCs w:val="20"/>
        </w:rPr>
        <w:t xml:space="preserve"> (slovy: </w:t>
      </w:r>
      <w:r w:rsidR="00B6090B" w:rsidRPr="00B6090B">
        <w:rPr>
          <w:rFonts w:cstheme="minorHAnsi"/>
          <w:szCs w:val="20"/>
        </w:rPr>
        <w:t>sto čtyřicet sedm tisíc</w:t>
      </w:r>
      <w:r w:rsidRPr="00B6090B">
        <w:rPr>
          <w:rFonts w:cstheme="minorHAnsi"/>
          <w:szCs w:val="20"/>
        </w:rPr>
        <w:t xml:space="preserve"> </w:t>
      </w:r>
      <w:r w:rsidR="00B6090B" w:rsidRPr="00B6090B">
        <w:rPr>
          <w:rFonts w:cstheme="minorHAnsi"/>
          <w:szCs w:val="20"/>
        </w:rPr>
        <w:t xml:space="preserve">devět set padesát dva </w:t>
      </w:r>
      <w:r w:rsidRPr="00B6090B">
        <w:rPr>
          <w:rFonts w:cstheme="minorHAnsi"/>
          <w:szCs w:val="20"/>
        </w:rPr>
        <w:t>euro) plus zákonná výše DPH („</w:t>
      </w:r>
      <w:r w:rsidRPr="00B6090B">
        <w:rPr>
          <w:rFonts w:cstheme="minorHAnsi"/>
          <w:b/>
          <w:bCs/>
          <w:szCs w:val="20"/>
        </w:rPr>
        <w:t>Nájemné</w:t>
      </w:r>
      <w:r w:rsidRPr="00B6090B">
        <w:rPr>
          <w:rFonts w:cstheme="minorHAnsi"/>
          <w:szCs w:val="20"/>
        </w:rPr>
        <w:t>“).</w:t>
      </w:r>
    </w:p>
    <w:p w14:paraId="0B99A4DB" w14:textId="09597A3D" w:rsidR="000C5096" w:rsidRDefault="000C5096" w:rsidP="00EF1B75">
      <w:pPr>
        <w:pStyle w:val="Odstavecseseznamem"/>
        <w:spacing w:line="276" w:lineRule="auto"/>
        <w:ind w:left="567" w:firstLine="0"/>
        <w:contextualSpacing w:val="0"/>
        <w:rPr>
          <w:rFonts w:cstheme="minorHAnsi"/>
          <w:color w:val="000000"/>
          <w:szCs w:val="20"/>
        </w:rPr>
      </w:pPr>
      <w:r w:rsidRPr="000C5096">
        <w:rPr>
          <w:rFonts w:cstheme="minorHAnsi"/>
          <w:color w:val="000000"/>
          <w:szCs w:val="20"/>
        </w:rPr>
        <w:t>Strany sjednávají, že pro účely výpočtu doložky fluktuace kurzu CZK/EUR dle tohoto článku 7.1 se použije níže uvedený vzorec:  </w:t>
      </w:r>
    </w:p>
    <w:tbl>
      <w:tblPr>
        <w:tblW w:w="0" w:type="auto"/>
        <w:tblInd w:w="557" w:type="dxa"/>
        <w:tblCellMar>
          <w:left w:w="0" w:type="dxa"/>
          <w:right w:w="0" w:type="dxa"/>
        </w:tblCellMar>
        <w:tblLook w:val="04A0" w:firstRow="1" w:lastRow="0" w:firstColumn="1" w:lastColumn="0" w:noHBand="0" w:noVBand="1"/>
      </w:tblPr>
      <w:tblGrid>
        <w:gridCol w:w="8493"/>
      </w:tblGrid>
      <w:tr w:rsidR="00633B27" w:rsidRPr="00EF0D39" w14:paraId="6F02C834" w14:textId="77777777" w:rsidTr="00633B27">
        <w:tc>
          <w:tcPr>
            <w:tcW w:w="8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A357A" w14:textId="77777777" w:rsidR="00633B27" w:rsidRPr="00EF0D39" w:rsidRDefault="00633B27" w:rsidP="00EF1B75">
            <w:pPr>
              <w:spacing w:after="0" w:line="276" w:lineRule="auto"/>
              <w:jc w:val="center"/>
              <w:rPr>
                <w:rFonts w:cstheme="minorHAnsi"/>
                <w:i/>
                <w:iCs/>
                <w:color w:val="000000"/>
                <w:szCs w:val="20"/>
              </w:rPr>
            </w:pPr>
            <w:r w:rsidRPr="00EF0D39">
              <w:rPr>
                <w:rFonts w:cstheme="minorHAnsi"/>
                <w:i/>
                <w:iCs/>
                <w:color w:val="000000"/>
                <w:szCs w:val="20"/>
              </w:rPr>
              <w:t xml:space="preserve">K / </w:t>
            </w:r>
            <w:proofErr w:type="spellStart"/>
            <w:r w:rsidRPr="00EF0D39">
              <w:rPr>
                <w:rFonts w:cstheme="minorHAnsi"/>
                <w:i/>
                <w:iCs/>
                <w:color w:val="000000"/>
                <w:szCs w:val="20"/>
              </w:rPr>
              <w:t>RefK</w:t>
            </w:r>
            <w:proofErr w:type="spellEnd"/>
          </w:p>
          <w:p w14:paraId="5A7253B9" w14:textId="77777777" w:rsidR="00633B27" w:rsidRPr="00EF0D39" w:rsidRDefault="00633B27" w:rsidP="00EF1B75">
            <w:pPr>
              <w:spacing w:after="0" w:line="276" w:lineRule="auto"/>
              <w:jc w:val="left"/>
              <w:rPr>
                <w:rFonts w:cstheme="minorHAnsi"/>
                <w:i/>
                <w:iCs/>
                <w:color w:val="000000"/>
                <w:szCs w:val="20"/>
              </w:rPr>
            </w:pPr>
          </w:p>
        </w:tc>
      </w:tr>
      <w:tr w:rsidR="00633B27" w:rsidRPr="00EF0D39" w14:paraId="33FF5BA2" w14:textId="77777777" w:rsidTr="00633B27">
        <w:tc>
          <w:tcPr>
            <w:tcW w:w="84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77796" w14:textId="77777777" w:rsidR="00633B27" w:rsidRPr="00EF0D39" w:rsidRDefault="00633B27" w:rsidP="00EF1B75">
            <w:pPr>
              <w:spacing w:after="0" w:line="276" w:lineRule="auto"/>
              <w:jc w:val="left"/>
              <w:rPr>
                <w:rFonts w:cstheme="minorHAnsi"/>
                <w:i/>
                <w:iCs/>
                <w:color w:val="000000"/>
                <w:szCs w:val="20"/>
              </w:rPr>
            </w:pPr>
            <w:r w:rsidRPr="00EF0D39">
              <w:rPr>
                <w:rFonts w:cstheme="minorHAnsi"/>
                <w:i/>
                <w:iCs/>
                <w:color w:val="000000"/>
                <w:szCs w:val="20"/>
              </w:rPr>
              <w:t>kde:</w:t>
            </w:r>
          </w:p>
          <w:p w14:paraId="79D25406" w14:textId="3063382F" w:rsidR="00633B27" w:rsidRPr="00EF1B75" w:rsidRDefault="00633B27" w:rsidP="00EF1B75">
            <w:pPr>
              <w:numPr>
                <w:ilvl w:val="0"/>
                <w:numId w:val="49"/>
              </w:numPr>
              <w:spacing w:line="276" w:lineRule="auto"/>
              <w:rPr>
                <w:rFonts w:cstheme="minorHAnsi"/>
                <w:i/>
                <w:iCs/>
                <w:color w:val="000000"/>
                <w:szCs w:val="20"/>
              </w:rPr>
            </w:pPr>
            <w:proofErr w:type="spellStart"/>
            <w:r w:rsidRPr="00EF0D39">
              <w:rPr>
                <w:rFonts w:cstheme="minorHAnsi"/>
                <w:i/>
                <w:iCs/>
                <w:color w:val="000000"/>
                <w:szCs w:val="20"/>
              </w:rPr>
              <w:t>RefK</w:t>
            </w:r>
            <w:proofErr w:type="spellEnd"/>
            <w:r w:rsidRPr="00EF0D39">
              <w:rPr>
                <w:rFonts w:cstheme="minorHAnsi"/>
                <w:i/>
                <w:iCs/>
                <w:color w:val="000000"/>
                <w:szCs w:val="20"/>
              </w:rPr>
              <w:t xml:space="preserve"> znamená průměr všech hodnot kurzu páru měn CZK/EUR vyhlašovaný Českou národní bankou za dvanáct (12) po sobě jdoucích kalendářních měsíců předcházejících den uzavření Smlouvy. V případě, že by tato hodnota byla vyšší než 25,50 CZK/1 EUR (tzn. 1 EUR by bylo za více než 25,50 CZK), použije se hodnota ve výši 25,50 CZK/1 EUR; </w:t>
            </w:r>
          </w:p>
          <w:p w14:paraId="1A7C7774" w14:textId="46DC261C" w:rsidR="00633B27" w:rsidRPr="00EF1B75" w:rsidRDefault="00633B27" w:rsidP="00EF1B75">
            <w:pPr>
              <w:numPr>
                <w:ilvl w:val="0"/>
                <w:numId w:val="49"/>
              </w:numPr>
              <w:spacing w:line="276" w:lineRule="auto"/>
              <w:rPr>
                <w:rFonts w:cstheme="minorHAnsi"/>
                <w:i/>
                <w:iCs/>
                <w:color w:val="000000"/>
                <w:szCs w:val="20"/>
              </w:rPr>
            </w:pPr>
            <w:r w:rsidRPr="00EF0D39">
              <w:rPr>
                <w:rFonts w:cstheme="minorHAnsi"/>
                <w:i/>
                <w:iCs/>
                <w:color w:val="000000"/>
                <w:szCs w:val="20"/>
              </w:rPr>
              <w:t>K znamená průměr všech hodnot kurzu páru měn CZK/EUR vyhlašovaný Českou národní bankou ke dni vystavení faktury k úhradě Nájemného za dvanáct (12) po sobě jdoucích kalendářních měsíců ode dne uzavření Smlouvy, resp. od každoročního výročí dne uzavření Smlouvy.</w:t>
            </w:r>
          </w:p>
        </w:tc>
      </w:tr>
    </w:tbl>
    <w:p w14:paraId="7BEF821C" w14:textId="77777777" w:rsidR="00633B27" w:rsidRPr="00633B27" w:rsidRDefault="00633B27" w:rsidP="00633B27">
      <w:pPr>
        <w:spacing w:after="0"/>
        <w:ind w:firstLine="0"/>
        <w:rPr>
          <w:rFonts w:cstheme="minorHAnsi"/>
          <w:color w:val="000000"/>
          <w:szCs w:val="20"/>
        </w:rPr>
      </w:pPr>
    </w:p>
    <w:p w14:paraId="01B35DE1" w14:textId="2E5F64CF" w:rsidR="00633B27" w:rsidRPr="00633B27" w:rsidRDefault="00633B27" w:rsidP="00EF1B75">
      <w:pPr>
        <w:spacing w:after="0" w:line="276" w:lineRule="auto"/>
        <w:ind w:firstLine="0"/>
        <w:rPr>
          <w:rFonts w:cstheme="minorHAnsi"/>
          <w:color w:val="000000"/>
          <w:szCs w:val="20"/>
        </w:rPr>
      </w:pPr>
      <w:r w:rsidRPr="00633B27">
        <w:rPr>
          <w:rFonts w:cstheme="minorHAnsi"/>
          <w:color w:val="000000"/>
          <w:szCs w:val="20"/>
        </w:rPr>
        <w:t>V případě, že výsledná hodnota vzorce („</w:t>
      </w:r>
      <w:r w:rsidRPr="00633B27">
        <w:rPr>
          <w:rFonts w:cstheme="minorHAnsi"/>
          <w:b/>
          <w:bCs/>
          <w:color w:val="000000"/>
          <w:szCs w:val="20"/>
        </w:rPr>
        <w:t>Výsledná hodnota</w:t>
      </w:r>
      <w:r w:rsidRPr="00633B27">
        <w:rPr>
          <w:rFonts w:cstheme="minorHAnsi"/>
          <w:color w:val="000000"/>
          <w:szCs w:val="20"/>
        </w:rPr>
        <w:t>“) bude menší než 0,965 nebo vyšší než 1,035 („</w:t>
      </w:r>
      <w:r w:rsidRPr="00633B27">
        <w:rPr>
          <w:rFonts w:cstheme="minorHAnsi"/>
          <w:b/>
          <w:bCs/>
          <w:color w:val="000000"/>
          <w:szCs w:val="20"/>
        </w:rPr>
        <w:t>Toleranční pásmo</w:t>
      </w:r>
      <w:r w:rsidRPr="00633B27">
        <w:rPr>
          <w:rFonts w:cstheme="minorHAnsi"/>
          <w:color w:val="000000"/>
          <w:szCs w:val="20"/>
        </w:rPr>
        <w:t>“), je Pronajímatel či Nájemce, jak bude případné, povinen do třiceti (30) dnů od doručení výzvy oprávněné Strany k finančnímu vyrovnání ohledně rozdílu mezi Výslednou hodnotou a hraničními hodnotami Tolerančního pásma, tj. mezi Výslednou hodnotou pod 0,965 a 0,965 nebo mezi Výslednou hodnotou nad 1,035 a 1,035 (tento rozdíl označen jako „</w:t>
      </w:r>
      <w:r w:rsidRPr="00633B27">
        <w:rPr>
          <w:rFonts w:cstheme="minorHAnsi"/>
          <w:b/>
          <w:bCs/>
          <w:color w:val="000000"/>
          <w:szCs w:val="20"/>
        </w:rPr>
        <w:t>Rozdíl</w:t>
      </w:r>
      <w:r w:rsidRPr="00633B27">
        <w:rPr>
          <w:rFonts w:cstheme="minorHAnsi"/>
          <w:color w:val="000000"/>
          <w:szCs w:val="20"/>
        </w:rPr>
        <w:t xml:space="preserve">“). Zúčtování kurzové odchylky může nastat pouze jednou ročně, a to vždy za posledních dvanáct (12) po sobě jdoucích kalendářních měsíců předcházejících každoročnímu výročí dne uzavření Smlouvy. Zúčtování proběhne tak, že celková výše ročního Nájemného za ukončený běžný rok bude vynásobena Rozdílem a výsledná částka bude uhrazena povinnou Stranou do třiceti (30) dnů od doručení výše uvedené výzvy. </w:t>
      </w:r>
    </w:p>
    <w:p w14:paraId="0228E0FB" w14:textId="1CAB1DC3" w:rsidR="00633B27" w:rsidRPr="00633B27" w:rsidRDefault="00633B27" w:rsidP="00EF1B75">
      <w:pPr>
        <w:spacing w:after="0" w:line="276" w:lineRule="auto"/>
        <w:ind w:firstLine="0"/>
        <w:rPr>
          <w:rFonts w:cstheme="minorHAnsi"/>
          <w:color w:val="000000"/>
          <w:szCs w:val="20"/>
        </w:rPr>
      </w:pPr>
      <w:r w:rsidRPr="00633B27">
        <w:rPr>
          <w:rFonts w:cstheme="minorHAnsi"/>
          <w:color w:val="000000"/>
          <w:szCs w:val="20"/>
        </w:rPr>
        <w:t>V případě posledního roku Doby nájmu nebo Prodloužené doby nájmu, je-li relevantní, se pro zúčtování částky označené výše jako „K“ použije pouze takový počet kalendářních měsíců, kdy nájem v daném roce trval.  </w:t>
      </w:r>
    </w:p>
    <w:p w14:paraId="754BA352" w14:textId="75C289D4" w:rsidR="00633B27" w:rsidRPr="00633B27" w:rsidRDefault="00633B27" w:rsidP="00EF1B75">
      <w:pPr>
        <w:pStyle w:val="Odstavecseseznamem"/>
        <w:spacing w:line="276" w:lineRule="auto"/>
        <w:ind w:left="567" w:firstLine="0"/>
        <w:contextualSpacing w:val="0"/>
        <w:rPr>
          <w:rFonts w:cstheme="minorHAnsi"/>
          <w:color w:val="000000"/>
          <w:szCs w:val="20"/>
        </w:rPr>
      </w:pPr>
      <w:r w:rsidRPr="00633B27">
        <w:rPr>
          <w:rFonts w:cstheme="minorHAnsi"/>
          <w:color w:val="000000"/>
          <w:szCs w:val="20"/>
        </w:rPr>
        <w:t>Pro odstranění pochybností pro použití kurzové doložky v souladu s pravidly stanovenými v tomto čl. 7.1 Smlouvy není nutné uzavírat dodatek ke Smlouvě.</w:t>
      </w:r>
    </w:p>
    <w:p w14:paraId="17C330B8" w14:textId="7259CF3C" w:rsidR="00403699" w:rsidRPr="00224EE9" w:rsidRDefault="00403699" w:rsidP="00373AF0">
      <w:pPr>
        <w:pStyle w:val="Odstavecseseznamem"/>
        <w:numPr>
          <w:ilvl w:val="1"/>
          <w:numId w:val="7"/>
        </w:numPr>
        <w:spacing w:line="276" w:lineRule="auto"/>
        <w:ind w:left="567" w:hanging="567"/>
        <w:contextualSpacing w:val="0"/>
      </w:pPr>
      <w:r w:rsidRPr="00224EE9">
        <w:t>Nájemce se zavazuje platit Nájemné měsíčně v</w:t>
      </w:r>
      <w:r w:rsidR="00B15251" w:rsidRPr="00224EE9">
        <w:t> </w:t>
      </w:r>
      <w:r w:rsidR="003D4B63">
        <w:t>EUR</w:t>
      </w:r>
      <w:r w:rsidR="003D4B63" w:rsidRPr="00224EE9">
        <w:t xml:space="preserve"> </w:t>
      </w:r>
      <w:r w:rsidRPr="00224EE9">
        <w:t xml:space="preserve">na účet Pronajímatele uvedený </w:t>
      </w:r>
      <w:r w:rsidR="00BF41B9">
        <w:t>na</w:t>
      </w:r>
      <w:r w:rsidRPr="00224EE9">
        <w:t xml:space="preserve"> příslušné</w:t>
      </w:r>
      <w:r w:rsidR="00397C32">
        <w:t>m</w:t>
      </w:r>
      <w:r w:rsidRPr="00224EE9">
        <w:t xml:space="preserve"> </w:t>
      </w:r>
      <w:r w:rsidR="00397C32">
        <w:t>daňovém dokladu</w:t>
      </w:r>
      <w:r w:rsidRPr="00224EE9">
        <w:t xml:space="preserve"> vystavené</w:t>
      </w:r>
      <w:r w:rsidR="00397C32">
        <w:t>m</w:t>
      </w:r>
      <w:r w:rsidRPr="00224EE9">
        <w:t xml:space="preserve"> Pronajímatelem</w:t>
      </w:r>
      <w:r w:rsidR="00B15251" w:rsidRPr="00224EE9">
        <w:t xml:space="preserve">. Pronajímatel v každém případě vystaví </w:t>
      </w:r>
      <w:r w:rsidR="00861249">
        <w:t xml:space="preserve">daňový doklad </w:t>
      </w:r>
      <w:r w:rsidR="001E0998">
        <w:t xml:space="preserve">nejpozději </w:t>
      </w:r>
      <w:r w:rsidR="00861249">
        <w:t xml:space="preserve">do desátého </w:t>
      </w:r>
      <w:r w:rsidR="00397C32">
        <w:t xml:space="preserve">(10) </w:t>
      </w:r>
      <w:r w:rsidR="00861249">
        <w:t xml:space="preserve">kalendářního dne od data uskutečnění zdanitelného plnění, kterým je vždy první kalendářní den měsíce, za který se </w:t>
      </w:r>
      <w:r w:rsidR="00397C32">
        <w:t>N</w:t>
      </w:r>
      <w:r w:rsidR="00861249">
        <w:t xml:space="preserve">ájemné hradí. </w:t>
      </w:r>
      <w:r w:rsidR="00B15251" w:rsidRPr="00224EE9">
        <w:t xml:space="preserve"> Splatnost jednotlivých </w:t>
      </w:r>
      <w:r w:rsidR="00861249">
        <w:t xml:space="preserve">daňových dokladů </w:t>
      </w:r>
      <w:r w:rsidR="00B15251" w:rsidRPr="00224EE9">
        <w:t xml:space="preserve">bude </w:t>
      </w:r>
      <w:r w:rsidR="009C4B7E">
        <w:t>třicet</w:t>
      </w:r>
      <w:r w:rsidR="00B15251" w:rsidRPr="00224EE9">
        <w:t xml:space="preserve"> (</w:t>
      </w:r>
      <w:r w:rsidR="009C4B7E">
        <w:t>30</w:t>
      </w:r>
      <w:r w:rsidR="00B15251" w:rsidRPr="00224EE9">
        <w:t xml:space="preserve">) kalendářních dnů od </w:t>
      </w:r>
      <w:r w:rsidR="00861249">
        <w:t xml:space="preserve">data </w:t>
      </w:r>
      <w:r w:rsidR="00B15251" w:rsidRPr="00224EE9">
        <w:t>vystavení příslušné</w:t>
      </w:r>
      <w:r w:rsidR="00861249">
        <w:t>ho daňového dokladu</w:t>
      </w:r>
      <w:r w:rsidR="00B15251" w:rsidRPr="00224EE9">
        <w:t xml:space="preserve">. </w:t>
      </w:r>
      <w:r w:rsidR="00CD1D84">
        <w:t>Pronajímatel je povine</w:t>
      </w:r>
      <w:r w:rsidR="00F5048C">
        <w:t>n</w:t>
      </w:r>
      <w:r w:rsidR="00CD1D84">
        <w:t xml:space="preserve"> zaslat </w:t>
      </w:r>
      <w:r w:rsidR="00397C32">
        <w:t>N</w:t>
      </w:r>
      <w:r w:rsidR="00CD1D84">
        <w:t xml:space="preserve">ájemci daňový doklad vždy nejdéle do </w:t>
      </w:r>
      <w:r w:rsidR="00397C32">
        <w:t>tří (</w:t>
      </w:r>
      <w:r w:rsidR="00CD1D84">
        <w:t>3</w:t>
      </w:r>
      <w:r w:rsidR="00397C32">
        <w:t>)</w:t>
      </w:r>
      <w:r w:rsidR="00CD1D84">
        <w:t xml:space="preserve"> kalendářních dnů od data vystavení daňového </w:t>
      </w:r>
      <w:r w:rsidR="00CD1D84">
        <w:lastRenderedPageBreak/>
        <w:t xml:space="preserve">dokladu na </w:t>
      </w:r>
      <w:r w:rsidR="003D4B63">
        <w:t xml:space="preserve">emailovou </w:t>
      </w:r>
      <w:r w:rsidR="00CD1D84">
        <w:t xml:space="preserve">adresu </w:t>
      </w:r>
      <w:r w:rsidR="00397C32">
        <w:t>N</w:t>
      </w:r>
      <w:r w:rsidR="00CD1D84">
        <w:t>ájemce pro zasílání daňových dokladů uvedenou v</w:t>
      </w:r>
      <w:r w:rsidR="003D4B63">
        <w:t> čl. 14.2.</w:t>
      </w:r>
      <w:r w:rsidR="00CD1D84">
        <w:t xml:space="preserve"> </w:t>
      </w:r>
      <w:r w:rsidR="00397C32">
        <w:t>S</w:t>
      </w:r>
      <w:r w:rsidR="00CD1D84">
        <w:t xml:space="preserve">mlouvy. </w:t>
      </w:r>
      <w:r w:rsidR="00B15251" w:rsidRPr="00224EE9">
        <w:t xml:space="preserve">Pronajímatel souhlasí s tím, že </w:t>
      </w:r>
      <w:r w:rsidR="00BF41B9">
        <w:t>na každé</w:t>
      </w:r>
      <w:r w:rsidR="00397C32">
        <w:t>m daňovém dokladu</w:t>
      </w:r>
      <w:r w:rsidR="00B15251" w:rsidRPr="00224EE9">
        <w:t xml:space="preserve"> uvede podrobnosti o bankovním účtu u tuzemské banky, který zveřejňuje finanční úřad na internetu v den vydání a splatnosti </w:t>
      </w:r>
      <w:r w:rsidR="00397C32">
        <w:t>daňového dokladu</w:t>
      </w:r>
      <w:r w:rsidR="00B15251" w:rsidRPr="00224EE9">
        <w:t>, jak vyžaduje zákon č.</w:t>
      </w:r>
      <w:r w:rsidR="0008444B">
        <w:t> </w:t>
      </w:r>
      <w:r w:rsidR="00B15251" w:rsidRPr="00224EE9">
        <w:t>235/2004 Sb., o dani z přidané hodnoty, ve znění pozdějších předpisů („</w:t>
      </w:r>
      <w:r w:rsidR="00BF41B9" w:rsidRPr="00D962A8">
        <w:rPr>
          <w:b/>
          <w:bCs/>
        </w:rPr>
        <w:t>Z</w:t>
      </w:r>
      <w:r w:rsidR="00B15251" w:rsidRPr="00D962A8">
        <w:rPr>
          <w:b/>
          <w:bCs/>
        </w:rPr>
        <w:t>ákon o DPH</w:t>
      </w:r>
      <w:r w:rsidR="00B15251" w:rsidRPr="00224EE9">
        <w:t>“).</w:t>
      </w:r>
      <w:r w:rsidR="00A35D05">
        <w:t xml:space="preserve"> </w:t>
      </w:r>
      <w:r w:rsidR="001625D9">
        <w:t xml:space="preserve">V případě, že by </w:t>
      </w:r>
      <w:r w:rsidR="002F2AA3">
        <w:t xml:space="preserve">Nájemce zjistil, že </w:t>
      </w:r>
      <w:r w:rsidR="00363C92">
        <w:t>nastaly skutečnosti stanovené v</w:t>
      </w:r>
      <w:r w:rsidR="00CD76A7">
        <w:t xml:space="preserve"> ustanovení § 109 Zákona o DPH, tedy </w:t>
      </w:r>
      <w:r w:rsidR="00C13D98">
        <w:t xml:space="preserve">že by Nájemci mohla vzniknout </w:t>
      </w:r>
      <w:r w:rsidR="00115C6D">
        <w:t>povinnost uhradit jako ručitel za nezaplacenou daň</w:t>
      </w:r>
      <w:r w:rsidR="007E6072">
        <w:t xml:space="preserve">, vyhrazuje si právo tuto daň uhradit přímo </w:t>
      </w:r>
      <w:r w:rsidR="00BC11A1">
        <w:t xml:space="preserve">na bankovní účet příslušného správce daně. </w:t>
      </w:r>
      <w:r w:rsidR="00A35D05">
        <w:t xml:space="preserve">Daňový doklad vystavený </w:t>
      </w:r>
      <w:r w:rsidR="00BC11A1">
        <w:t>P</w:t>
      </w:r>
      <w:r w:rsidR="00A35D05">
        <w:t xml:space="preserve">ronajímatelem musí splňovat veškeré náležitosti stanovené pro daňový doklad </w:t>
      </w:r>
      <w:r w:rsidR="00BC11A1">
        <w:t>Z</w:t>
      </w:r>
      <w:r w:rsidR="00A35D05">
        <w:t>ákonem o DPH.</w:t>
      </w:r>
    </w:p>
    <w:p w14:paraId="3630C3BC" w14:textId="51B2DCD8" w:rsidR="00403699" w:rsidRPr="00224EE9" w:rsidRDefault="008A1E07" w:rsidP="00373AF0">
      <w:pPr>
        <w:pStyle w:val="Odstavecseseznamem"/>
        <w:numPr>
          <w:ilvl w:val="1"/>
          <w:numId w:val="7"/>
        </w:numPr>
        <w:spacing w:line="276" w:lineRule="auto"/>
        <w:ind w:left="567" w:hanging="567"/>
        <w:contextualSpacing w:val="0"/>
      </w:pPr>
      <w:r w:rsidRPr="00224EE9">
        <w:t>V případě jakýchkoli nesplacených částek podle této Smlouvy je Pronajímatel oprávněn požadovat</w:t>
      </w:r>
      <w:r w:rsidR="0062799A">
        <w:t xml:space="preserve"> zákonný úrok z prodlení</w:t>
      </w:r>
      <w:r w:rsidRPr="00224EE9">
        <w:t>.</w:t>
      </w:r>
      <w:r w:rsidR="00403699" w:rsidRPr="00224EE9">
        <w:t xml:space="preserve"> </w:t>
      </w:r>
    </w:p>
    <w:p w14:paraId="61ADFE96" w14:textId="39614FD5" w:rsidR="008A1E07" w:rsidRPr="00224EE9" w:rsidRDefault="008A1E07" w:rsidP="00373AF0">
      <w:pPr>
        <w:pStyle w:val="Odstavecseseznamem"/>
        <w:numPr>
          <w:ilvl w:val="1"/>
          <w:numId w:val="7"/>
        </w:numPr>
        <w:spacing w:line="276" w:lineRule="auto"/>
        <w:ind w:left="567" w:hanging="567"/>
        <w:contextualSpacing w:val="0"/>
      </w:pPr>
      <w:r w:rsidRPr="00224EE9">
        <w:t xml:space="preserve">Strany se dohodly na indexaci </w:t>
      </w:r>
      <w:r w:rsidR="00BF41B9">
        <w:t>N</w:t>
      </w:r>
      <w:r w:rsidRPr="00224EE9">
        <w:t xml:space="preserve">ájemného. Nájemné se zvyšuje o pevnou sazbu </w:t>
      </w:r>
      <w:r w:rsidR="003840C0">
        <w:t>1,5</w:t>
      </w:r>
      <w:r w:rsidR="00952FA9">
        <w:t xml:space="preserve"> </w:t>
      </w:r>
      <w:r w:rsidRPr="00224EE9">
        <w:t xml:space="preserve">% </w:t>
      </w:r>
      <w:proofErr w:type="spellStart"/>
      <w:r w:rsidRPr="00224EE9">
        <w:t>p</w:t>
      </w:r>
      <w:r w:rsidR="00BF41B9">
        <w:t>.</w:t>
      </w:r>
      <w:r w:rsidRPr="00224EE9">
        <w:t>a</w:t>
      </w:r>
      <w:proofErr w:type="spellEnd"/>
      <w:r w:rsidRPr="00224EE9">
        <w:t xml:space="preserve">. od </w:t>
      </w:r>
      <w:r w:rsidR="00BF41B9">
        <w:t>prvního (</w:t>
      </w:r>
      <w:r w:rsidRPr="00224EE9">
        <w:t>1.</w:t>
      </w:r>
      <w:r w:rsidR="00BF41B9">
        <w:t>)</w:t>
      </w:r>
      <w:r w:rsidRPr="00224EE9">
        <w:t xml:space="preserve"> ledna každého roku („</w:t>
      </w:r>
      <w:r w:rsidRPr="00D962A8">
        <w:rPr>
          <w:b/>
          <w:bCs/>
        </w:rPr>
        <w:t>Indexace</w:t>
      </w:r>
      <w:r w:rsidR="00515FD4">
        <w:rPr>
          <w:b/>
          <w:bCs/>
        </w:rPr>
        <w:t xml:space="preserve"> Nájemného</w:t>
      </w:r>
      <w:r w:rsidRPr="00224EE9">
        <w:t xml:space="preserve">“). Indexace </w:t>
      </w:r>
      <w:r w:rsidR="00515FD4">
        <w:t xml:space="preserve">Nájemného </w:t>
      </w:r>
      <w:r w:rsidRPr="00224EE9">
        <w:t xml:space="preserve">se použije </w:t>
      </w:r>
      <w:r w:rsidR="00BF41B9">
        <w:t>na</w:t>
      </w:r>
      <w:r w:rsidRPr="00224EE9">
        <w:t xml:space="preserve"> celou </w:t>
      </w:r>
      <w:r w:rsidR="004F4E9C" w:rsidRPr="00224EE9">
        <w:t>D</w:t>
      </w:r>
      <w:r w:rsidRPr="00224EE9">
        <w:t>obu nájmu</w:t>
      </w:r>
      <w:r w:rsidR="00F0710B">
        <w:t xml:space="preserve"> a</w:t>
      </w:r>
      <w:r w:rsidR="00F0710B">
        <w:rPr>
          <w:rFonts w:cstheme="minorHAnsi"/>
        </w:rPr>
        <w:t xml:space="preserve"> Prodlouženou dobu nájmu (je-li relevantní)</w:t>
      </w:r>
      <w:r w:rsidRPr="00224EE9">
        <w:t xml:space="preserve">, každý rok </w:t>
      </w:r>
      <w:r w:rsidR="00BF41B9">
        <w:t xml:space="preserve">počínaje </w:t>
      </w:r>
      <w:r w:rsidRPr="00224EE9">
        <w:t xml:space="preserve">od </w:t>
      </w:r>
      <w:r w:rsidR="00A02922">
        <w:t>1. ledna 2023</w:t>
      </w:r>
      <w:r w:rsidRPr="00224EE9">
        <w:t>.</w:t>
      </w:r>
      <w:r w:rsidR="00397C32">
        <w:t xml:space="preserve"> Pro odstranění pochybností, indexace Nájemného na základě indexu spotřebitelských cen </w:t>
      </w:r>
      <w:r w:rsidR="00075DC4">
        <w:t xml:space="preserve">v České republice </w:t>
      </w:r>
      <w:r w:rsidR="00397C32">
        <w:t>zveřejňovaných Českým statistickým úřadem se pro tyto účely nepoužije.</w:t>
      </w:r>
      <w:r w:rsidR="00A35D05">
        <w:t xml:space="preserve"> </w:t>
      </w:r>
      <w:r w:rsidR="00D753B1">
        <w:t xml:space="preserve">V případě, že Pronajímatel neuplatní Indexaci </w:t>
      </w:r>
      <w:r w:rsidR="00515FD4">
        <w:t xml:space="preserve">Nájemného </w:t>
      </w:r>
      <w:r w:rsidR="00B43F7D">
        <w:t>dle tohoto čl. 7.4. Smlouvy o</w:t>
      </w:r>
      <w:r w:rsidR="00EB7C5A">
        <w:t>d</w:t>
      </w:r>
      <w:r w:rsidR="00B43F7D">
        <w:t xml:space="preserve"> ledna příslušného kalendářního roku, má právo tak učinit nejpozději do 31. </w:t>
      </w:r>
      <w:r w:rsidR="000559A8">
        <w:t>října příslušného kalendářního roku, přičemž</w:t>
      </w:r>
      <w:r w:rsidR="00A04D1F">
        <w:t xml:space="preserve"> r</w:t>
      </w:r>
      <w:r w:rsidR="00A04D1F" w:rsidRPr="00A04D1F">
        <w:t xml:space="preserve">ozdíl mezi původní výší </w:t>
      </w:r>
      <w:r w:rsidR="00A04D1F">
        <w:t>N</w:t>
      </w:r>
      <w:r w:rsidR="00A04D1F" w:rsidRPr="00A04D1F">
        <w:t xml:space="preserve">ájemného, kterou Nájemce uhradil na základě původního daňového dokladu, a novou výší </w:t>
      </w:r>
      <w:r w:rsidR="00A04D1F">
        <w:t>N</w:t>
      </w:r>
      <w:r w:rsidR="00A04D1F" w:rsidRPr="00A04D1F">
        <w:t xml:space="preserve">ájemného po jejím navýšení o </w:t>
      </w:r>
      <w:r w:rsidR="00A04D1F">
        <w:t>Indexaci</w:t>
      </w:r>
      <w:r w:rsidR="00FF1D6D">
        <w:t xml:space="preserve"> Nájemného</w:t>
      </w:r>
      <w:r w:rsidR="00A04D1F" w:rsidRPr="00A04D1F">
        <w:t xml:space="preserve">, uhradí Nájemce na základě opravného daňového dokladu zaslaného mu Pronajímatelem s termínem splatnosti </w:t>
      </w:r>
      <w:r w:rsidR="00E7532E">
        <w:t>čtrnáct (</w:t>
      </w:r>
      <w:r w:rsidR="00A04D1F" w:rsidRPr="00A04D1F">
        <w:t>14</w:t>
      </w:r>
      <w:r w:rsidR="00E7532E">
        <w:t>)</w:t>
      </w:r>
      <w:r w:rsidR="00A04D1F" w:rsidRPr="00A04D1F">
        <w:t xml:space="preserve"> dnů od data vystavení opravného daňového dokladu. Pronajímatel je povinen zaslat </w:t>
      </w:r>
      <w:r w:rsidR="00E7532E">
        <w:t>N</w:t>
      </w:r>
      <w:r w:rsidR="00A04D1F" w:rsidRPr="00A04D1F">
        <w:t xml:space="preserve">ájemci opravný daňový doklad nejdéle do </w:t>
      </w:r>
      <w:r w:rsidR="00E7532E">
        <w:t>tří (</w:t>
      </w:r>
      <w:r w:rsidR="00A04D1F" w:rsidRPr="00A04D1F">
        <w:t>3</w:t>
      </w:r>
      <w:r w:rsidR="00E7532E">
        <w:t>)</w:t>
      </w:r>
      <w:r w:rsidR="00A04D1F" w:rsidRPr="00A04D1F">
        <w:t xml:space="preserve"> kalendářních dnů od data jeho vystavení na </w:t>
      </w:r>
      <w:r w:rsidR="00041E01">
        <w:t xml:space="preserve">emailovou </w:t>
      </w:r>
      <w:r w:rsidR="00A04D1F" w:rsidRPr="00A04D1F">
        <w:t>adresu pro zasílání daňových dokladů uvedenou v</w:t>
      </w:r>
      <w:r w:rsidR="003F6599">
        <w:t> </w:t>
      </w:r>
      <w:r w:rsidR="00E7532E">
        <w:t>čl</w:t>
      </w:r>
      <w:r w:rsidR="003F6599">
        <w:t>. 14.2.</w:t>
      </w:r>
      <w:r w:rsidR="00E7532E">
        <w:t xml:space="preserve"> Smlouvy</w:t>
      </w:r>
      <w:r w:rsidR="00A04D1F" w:rsidRPr="00A04D1F">
        <w:t>.</w:t>
      </w:r>
      <w:r w:rsidR="00E7532E">
        <w:t xml:space="preserve"> V</w:t>
      </w:r>
      <w:r w:rsidR="00745EAD">
        <w:t> </w:t>
      </w:r>
      <w:r w:rsidR="00E7532E">
        <w:t>případě</w:t>
      </w:r>
      <w:r w:rsidR="00745EAD">
        <w:t xml:space="preserve">, že Pronajímatel </w:t>
      </w:r>
      <w:r w:rsidR="00EB7C5A">
        <w:t xml:space="preserve">neuplatní </w:t>
      </w:r>
      <w:r w:rsidR="00745EAD">
        <w:t xml:space="preserve">Indexaci </w:t>
      </w:r>
      <w:r w:rsidR="00FF1D6D">
        <w:t xml:space="preserve">Nájemného </w:t>
      </w:r>
      <w:r w:rsidR="00745EAD">
        <w:t>do data stanoveného v předchozí větě tohoto čl. 7.4. Smlouvy</w:t>
      </w:r>
      <w:r w:rsidR="00EB7C5A">
        <w:t xml:space="preserve">, to je do 31.10. příslušného kalendářního roku, na který se </w:t>
      </w:r>
      <w:r w:rsidR="00726F0B">
        <w:t>N</w:t>
      </w:r>
      <w:r w:rsidR="00EB7C5A">
        <w:t>ájemné zvyšuje,</w:t>
      </w:r>
      <w:r w:rsidR="00745EAD">
        <w:t xml:space="preserve"> </w:t>
      </w:r>
      <w:r w:rsidR="003D6888">
        <w:t xml:space="preserve">nárok na Indexaci Nájemného </w:t>
      </w:r>
      <w:r w:rsidR="0042497E" w:rsidRPr="0042497E">
        <w:t>pro příslušný kalendářní rok zaniká</w:t>
      </w:r>
      <w:r w:rsidR="00EA4635">
        <w:t>.</w:t>
      </w:r>
    </w:p>
    <w:p w14:paraId="151847B0" w14:textId="244299C6" w:rsidR="00403699" w:rsidRPr="00224EE9" w:rsidRDefault="00403699" w:rsidP="00373AF0">
      <w:pPr>
        <w:pStyle w:val="Odstavecseseznamem"/>
        <w:numPr>
          <w:ilvl w:val="1"/>
          <w:numId w:val="7"/>
        </w:numPr>
        <w:spacing w:line="276" w:lineRule="auto"/>
        <w:ind w:left="567" w:hanging="567"/>
        <w:contextualSpacing w:val="0"/>
      </w:pPr>
      <w:r w:rsidRPr="00224EE9">
        <w:t>Nájemné (nebo jiný finanční závazek vůči Pronajímateli vyplývající z</w:t>
      </w:r>
      <w:r w:rsidR="00073170" w:rsidRPr="00224EE9">
        <w:t xml:space="preserve">e </w:t>
      </w:r>
      <w:r w:rsidRPr="00224EE9">
        <w:t xml:space="preserve">Smlouvy) se považuje za řádně </w:t>
      </w:r>
      <w:r w:rsidR="00BF41B9">
        <w:t>uhrazené</w:t>
      </w:r>
      <w:r w:rsidRPr="00224EE9">
        <w:t xml:space="preserve">, je-li připsáno na </w:t>
      </w:r>
      <w:r w:rsidR="00BF41B9">
        <w:t xml:space="preserve">bankovní </w:t>
      </w:r>
      <w:r w:rsidRPr="00224EE9">
        <w:t xml:space="preserve">účet </w:t>
      </w:r>
      <w:r w:rsidR="00902FE3">
        <w:t xml:space="preserve">Pronajímatele </w:t>
      </w:r>
      <w:r w:rsidR="00BF41B9">
        <w:t xml:space="preserve">uvedený </w:t>
      </w:r>
      <w:r w:rsidR="002271DC">
        <w:t>na daňovém dokladu</w:t>
      </w:r>
      <w:r w:rsidR="00902FE3">
        <w:t xml:space="preserve"> v plné výši</w:t>
      </w:r>
      <w:r w:rsidRPr="00224EE9">
        <w:t xml:space="preserve"> k datu splatnosti příslušné</w:t>
      </w:r>
      <w:r w:rsidR="00902FE3">
        <w:t xml:space="preserve"> povinnosti</w:t>
      </w:r>
      <w:r w:rsidR="008A1E07" w:rsidRPr="00224EE9">
        <w:t>.</w:t>
      </w:r>
    </w:p>
    <w:p w14:paraId="6CA9AF79" w14:textId="144B5330" w:rsidR="00BA097A" w:rsidRPr="00224EE9" w:rsidRDefault="00B15251" w:rsidP="00373AF0">
      <w:pPr>
        <w:pStyle w:val="Odstavecseseznamem"/>
        <w:numPr>
          <w:ilvl w:val="1"/>
          <w:numId w:val="7"/>
        </w:numPr>
        <w:spacing w:line="276" w:lineRule="auto"/>
        <w:ind w:left="567" w:hanging="567"/>
        <w:contextualSpacing w:val="0"/>
      </w:pPr>
      <w:r w:rsidRPr="00224EE9">
        <w:t>Povinnost platit Nájemné počíná Datem předání.</w:t>
      </w:r>
      <w:r w:rsidR="00A35D05">
        <w:t xml:space="preserve"> V případě, že Datum předání bude jiný než první kalendářní den měsíce, uhradí </w:t>
      </w:r>
      <w:r w:rsidR="00661961">
        <w:t>N</w:t>
      </w:r>
      <w:r w:rsidR="00A35D05">
        <w:t xml:space="preserve">ájemce </w:t>
      </w:r>
      <w:r w:rsidR="00661961">
        <w:t>N</w:t>
      </w:r>
      <w:r w:rsidR="00A35D05">
        <w:t>ájemné v poměrné výši.</w:t>
      </w:r>
    </w:p>
    <w:p w14:paraId="5F82EF7F" w14:textId="016527D6" w:rsidR="00403699" w:rsidRPr="00224EE9" w:rsidRDefault="00403699" w:rsidP="00373AF0">
      <w:pPr>
        <w:pStyle w:val="Odstavecseseznamem"/>
        <w:numPr>
          <w:ilvl w:val="0"/>
          <w:numId w:val="7"/>
        </w:numPr>
        <w:spacing w:line="276" w:lineRule="auto"/>
        <w:ind w:left="567" w:hanging="567"/>
        <w:contextualSpacing w:val="0"/>
        <w:rPr>
          <w:b/>
        </w:rPr>
      </w:pPr>
      <w:r w:rsidRPr="00224EE9">
        <w:rPr>
          <w:b/>
        </w:rPr>
        <w:t xml:space="preserve">SLUŽBY A SPRÁVA </w:t>
      </w:r>
      <w:r w:rsidR="00737183" w:rsidRPr="00224EE9">
        <w:rPr>
          <w:b/>
        </w:rPr>
        <w:t>PROSTOR</w:t>
      </w:r>
    </w:p>
    <w:p w14:paraId="3D2ABCB2" w14:textId="05FA114A" w:rsidR="00403699" w:rsidRDefault="00D536B8" w:rsidP="00373AF0">
      <w:pPr>
        <w:pStyle w:val="Odstavecseseznamem"/>
        <w:numPr>
          <w:ilvl w:val="1"/>
          <w:numId w:val="7"/>
        </w:numPr>
        <w:spacing w:line="276" w:lineRule="auto"/>
        <w:ind w:left="567" w:hanging="573"/>
        <w:contextualSpacing w:val="0"/>
      </w:pPr>
      <w:r>
        <w:t>Po Datu předání</w:t>
      </w:r>
      <w:r w:rsidR="0008444B" w:rsidRPr="00224EE9">
        <w:t xml:space="preserve"> je Nájemce povinen uzavřít příslušné smlouvy přímo s poskytovateli/dodavateli </w:t>
      </w:r>
      <w:r w:rsidR="0008444B">
        <w:t xml:space="preserve">dodávek a </w:t>
      </w:r>
      <w:r w:rsidR="0008444B" w:rsidRPr="00224EE9">
        <w:t xml:space="preserve">služeb a platit příslušné poplatky a provozní náklady za </w:t>
      </w:r>
      <w:r w:rsidR="0008444B">
        <w:t xml:space="preserve">dodávky a </w:t>
      </w:r>
      <w:r w:rsidR="0008444B" w:rsidRPr="00224EE9">
        <w:t>poskytované služby související s nájmem Prostor, je-li to technicky možné, včetně, ale nikoliv výlučně</w:t>
      </w:r>
      <w:r w:rsidR="0008444B" w:rsidRPr="00745A42">
        <w:t xml:space="preserve">: (i) </w:t>
      </w:r>
      <w:r w:rsidR="0008444B">
        <w:t>elektrická energie</w:t>
      </w:r>
      <w:r w:rsidR="0008444B" w:rsidRPr="00745A42">
        <w:t>, (</w:t>
      </w:r>
      <w:proofErr w:type="spellStart"/>
      <w:r w:rsidR="0008444B" w:rsidRPr="00745A42">
        <w:t>ii</w:t>
      </w:r>
      <w:proofErr w:type="spellEnd"/>
      <w:r w:rsidR="0008444B" w:rsidRPr="00745A42">
        <w:t>) datové a telekomunikační služby, (</w:t>
      </w:r>
      <w:proofErr w:type="spellStart"/>
      <w:r w:rsidR="0008444B" w:rsidRPr="00745A42">
        <w:t>i</w:t>
      </w:r>
      <w:r w:rsidR="005618BD">
        <w:t>ii</w:t>
      </w:r>
      <w:proofErr w:type="spellEnd"/>
      <w:r w:rsidR="0008444B" w:rsidRPr="00745A42">
        <w:t>) likvidace odpadu, (</w:t>
      </w:r>
      <w:proofErr w:type="spellStart"/>
      <w:r w:rsidR="005618BD">
        <w:t>i</w:t>
      </w:r>
      <w:r w:rsidR="0008444B" w:rsidRPr="00745A42">
        <w:t>v</w:t>
      </w:r>
      <w:proofErr w:type="spellEnd"/>
      <w:r w:rsidR="0008444B" w:rsidRPr="00745A42">
        <w:t>) zabezpečení, (v) úklid vnitřních prostor</w:t>
      </w:r>
      <w:r w:rsidR="0008444B" w:rsidRPr="00224EE9">
        <w:t xml:space="preserve"> („</w:t>
      </w:r>
      <w:r w:rsidR="0008444B" w:rsidRPr="00224EE9">
        <w:rPr>
          <w:b/>
        </w:rPr>
        <w:t>Poplatky za služby</w:t>
      </w:r>
      <w:r w:rsidR="0008444B" w:rsidRPr="00224EE9">
        <w:t>“) a Pronajímatel je povinen poskytnout mu za tímto účelem veškerou součinnost.</w:t>
      </w:r>
    </w:p>
    <w:p w14:paraId="7F68020E" w14:textId="2015F6CF" w:rsidR="003A1BEC" w:rsidRDefault="00633B27" w:rsidP="003A1BEC">
      <w:pPr>
        <w:pStyle w:val="Odstavecseseznamem"/>
        <w:spacing w:after="100" w:afterAutospacing="1" w:line="276" w:lineRule="auto"/>
        <w:ind w:left="567" w:firstLine="0"/>
        <w:rPr>
          <w:rFonts w:cstheme="minorHAnsi"/>
          <w:szCs w:val="20"/>
        </w:rPr>
      </w:pPr>
      <w:r w:rsidRPr="00633B27">
        <w:rPr>
          <w:rFonts w:cstheme="minorHAnsi"/>
          <w:szCs w:val="20"/>
        </w:rPr>
        <w:t xml:space="preserve">Strany se dohodly, že Pronajímatel zřídí v souladu se Smlouvou o smlouvě budoucí na své náklady v Prostorách tři (3) odběrná místa s velikostí jističe 50 A, 100 A </w:t>
      </w:r>
      <w:proofErr w:type="spellStart"/>
      <w:r w:rsidRPr="00633B27">
        <w:rPr>
          <w:rFonts w:cstheme="minorHAnsi"/>
          <w:szCs w:val="20"/>
        </w:rPr>
        <w:t>a</w:t>
      </w:r>
      <w:proofErr w:type="spellEnd"/>
      <w:r w:rsidRPr="00633B27">
        <w:rPr>
          <w:rFonts w:cstheme="minorHAnsi"/>
          <w:szCs w:val="20"/>
        </w:rPr>
        <w:t xml:space="preserve"> 1000 A za účelem připojení Prostor k lokální distribuční soustavě. Tato odběrná místa budou po předání Předmětu nájmu přepsána na Nájemce. Smlouvu o sdružených dodávkách elektrické energie (či jakoukoliv obdobnou smlouvu) pro Prostory uzavře Nájemce na vlastní odpovědnost a riziko přímo s jím vybraným obchodníkem (dodavatelem elektrické energie) na daná odběrná místa se stavy uvedenými na Předávacím protokolu a bude hradit platby za spotřebu elektrické energie přímo tomuto dodavateli elektrické energie. Pro vyloučení pochybností Strany uvádějí, že neuzavře-li Nájemce takovou smlouvu s dodavatelem elektrické energie na dodávky elektrické energie, nebo ji uzavře se zahájením dodávek elektrické energie s pozdějším datem </w:t>
      </w:r>
      <w:r w:rsidRPr="00633B27">
        <w:rPr>
          <w:rFonts w:cstheme="minorHAnsi"/>
          <w:szCs w:val="20"/>
        </w:rPr>
        <w:lastRenderedPageBreak/>
        <w:t>než od</w:t>
      </w:r>
      <w:r w:rsidR="003A1BEC">
        <w:rPr>
          <w:rFonts w:cstheme="minorHAnsi"/>
          <w:szCs w:val="20"/>
        </w:rPr>
        <w:t xml:space="preserve"> Data</w:t>
      </w:r>
      <w:r w:rsidRPr="00633B27">
        <w:rPr>
          <w:rFonts w:cstheme="minorHAnsi"/>
          <w:szCs w:val="20"/>
        </w:rPr>
        <w:t xml:space="preserve"> předání, je to ve výlučné odpovědnosti Nájemce a nemá to jakýkoliv vliv na</w:t>
      </w:r>
      <w:r w:rsidR="003A1BEC">
        <w:rPr>
          <w:rFonts w:cstheme="minorHAnsi"/>
          <w:szCs w:val="20"/>
        </w:rPr>
        <w:t xml:space="preserve"> povinnost Nájemce hradit</w:t>
      </w:r>
      <w:r w:rsidRPr="00633B27">
        <w:rPr>
          <w:rFonts w:cstheme="minorHAnsi"/>
          <w:szCs w:val="20"/>
        </w:rPr>
        <w:t xml:space="preserve"> Nájemné a/nebo ostatní plat</w:t>
      </w:r>
      <w:r w:rsidR="003A1BEC">
        <w:rPr>
          <w:rFonts w:cstheme="minorHAnsi"/>
          <w:szCs w:val="20"/>
        </w:rPr>
        <w:t>by</w:t>
      </w:r>
      <w:r w:rsidRPr="00633B27">
        <w:rPr>
          <w:rFonts w:cstheme="minorHAnsi"/>
          <w:szCs w:val="20"/>
        </w:rPr>
        <w:t xml:space="preserve"> související s užíváním Předmětu nájmu dle Smlouvy.</w:t>
      </w:r>
    </w:p>
    <w:p w14:paraId="1EF9F1EB" w14:textId="77777777" w:rsidR="003A1BEC" w:rsidRPr="003A1BEC" w:rsidRDefault="003A1BEC" w:rsidP="00EF1B75">
      <w:pPr>
        <w:pStyle w:val="Odstavecseseznamem"/>
        <w:spacing w:after="0" w:line="276" w:lineRule="auto"/>
        <w:ind w:left="567" w:firstLine="0"/>
        <w:contextualSpacing w:val="0"/>
        <w:rPr>
          <w:rFonts w:cstheme="minorHAnsi"/>
          <w:szCs w:val="20"/>
        </w:rPr>
      </w:pPr>
    </w:p>
    <w:p w14:paraId="214CE04A" w14:textId="6B3D051C" w:rsidR="001C01DF" w:rsidRPr="003A1BEC" w:rsidRDefault="0008444B" w:rsidP="003A1BEC">
      <w:pPr>
        <w:pStyle w:val="Odstavecseseznamem"/>
        <w:numPr>
          <w:ilvl w:val="1"/>
          <w:numId w:val="7"/>
        </w:numPr>
        <w:spacing w:line="276" w:lineRule="auto"/>
        <w:ind w:left="567" w:hanging="573"/>
        <w:contextualSpacing w:val="0"/>
        <w:rPr>
          <w:rFonts w:cstheme="minorHAnsi"/>
          <w:szCs w:val="20"/>
        </w:rPr>
      </w:pPr>
      <w:r w:rsidRPr="00224EE9">
        <w:t xml:space="preserve">Pronajímatel </w:t>
      </w:r>
      <w:r>
        <w:t>bude poskytovat</w:t>
      </w:r>
      <w:r w:rsidRPr="00224EE9">
        <w:t xml:space="preserve"> Nájemci následující služby související s nájmem Prostor</w:t>
      </w:r>
      <w:r w:rsidRPr="00745A42">
        <w:t xml:space="preserve">: (i) </w:t>
      </w:r>
      <w:r w:rsidR="00A35D05">
        <w:t xml:space="preserve">dodávku </w:t>
      </w:r>
      <w:r w:rsidRPr="00745A42">
        <w:t>plyn</w:t>
      </w:r>
      <w:r w:rsidR="00A35D05">
        <w:t>u</w:t>
      </w:r>
      <w:r w:rsidRPr="00745A42">
        <w:t>, (</w:t>
      </w:r>
      <w:proofErr w:type="spellStart"/>
      <w:r w:rsidRPr="00745A42">
        <w:t>ii</w:t>
      </w:r>
      <w:proofErr w:type="spellEnd"/>
      <w:r w:rsidRPr="00745A42">
        <w:t xml:space="preserve">) </w:t>
      </w:r>
      <w:r w:rsidR="003F2225">
        <w:t>dodávku</w:t>
      </w:r>
      <w:r w:rsidR="003F2225" w:rsidRPr="00745A42">
        <w:t xml:space="preserve"> </w:t>
      </w:r>
      <w:r w:rsidRPr="00745A42">
        <w:t>vody</w:t>
      </w:r>
      <w:r w:rsidR="00DF6C80">
        <w:t>, (</w:t>
      </w:r>
      <w:proofErr w:type="spellStart"/>
      <w:r w:rsidR="00DF6C80">
        <w:t>iii</w:t>
      </w:r>
      <w:proofErr w:type="spellEnd"/>
      <w:r w:rsidR="00DF6C80">
        <w:t>)</w:t>
      </w:r>
      <w:r w:rsidR="005618BD">
        <w:t xml:space="preserve"> </w:t>
      </w:r>
      <w:r w:rsidR="00180EE7">
        <w:t xml:space="preserve">odvod </w:t>
      </w:r>
      <w:r w:rsidR="00E169D6">
        <w:t>odpadních</w:t>
      </w:r>
      <w:r w:rsidR="00180EE7">
        <w:t xml:space="preserve"> vod</w:t>
      </w:r>
      <w:r w:rsidR="00E169D6">
        <w:t xml:space="preserve"> </w:t>
      </w:r>
      <w:r w:rsidRPr="00224EE9">
        <w:t>(„</w:t>
      </w:r>
      <w:r w:rsidRPr="003A1BEC">
        <w:rPr>
          <w:b/>
        </w:rPr>
        <w:t>Služby</w:t>
      </w:r>
      <w:r w:rsidRPr="004031FD">
        <w:t>“)</w:t>
      </w:r>
      <w:r w:rsidRPr="00224EE9">
        <w:t xml:space="preserve">. </w:t>
      </w:r>
      <w:r w:rsidR="001C01DF">
        <w:t xml:space="preserve">Na úhradu </w:t>
      </w:r>
      <w:r w:rsidR="001200E3">
        <w:t>S</w:t>
      </w:r>
      <w:r w:rsidR="001C01DF">
        <w:t xml:space="preserve">lužeb nebude </w:t>
      </w:r>
      <w:r w:rsidR="001200E3">
        <w:t>N</w:t>
      </w:r>
      <w:r w:rsidR="001C01DF">
        <w:t xml:space="preserve">ájemce hradit zálohové platby. </w:t>
      </w:r>
      <w:r w:rsidRPr="00224EE9">
        <w:t xml:space="preserve">Nájemce je povinen uhradit Pronajímateli poplatek za skutečnou spotřebu </w:t>
      </w:r>
      <w:r>
        <w:t>S</w:t>
      </w:r>
      <w:r w:rsidRPr="00224EE9">
        <w:t>lužeb poskytovaných Pronajímatelem</w:t>
      </w:r>
      <w:r w:rsidR="00BF5E77">
        <w:t xml:space="preserve"> v měně CZK</w:t>
      </w:r>
      <w:r w:rsidRPr="00224EE9">
        <w:t xml:space="preserve">, vypočtený podle údajů </w:t>
      </w:r>
      <w:r w:rsidR="003726CE">
        <w:t>zjištěných</w:t>
      </w:r>
      <w:r w:rsidR="003726CE" w:rsidRPr="00224EE9">
        <w:t xml:space="preserve"> </w:t>
      </w:r>
      <w:r w:rsidRPr="00224EE9">
        <w:t xml:space="preserve">z měřičů, na základě </w:t>
      </w:r>
      <w:r w:rsidR="00F5048C">
        <w:t>daňového dokladu</w:t>
      </w:r>
      <w:r w:rsidR="00F5048C" w:rsidRPr="00224EE9">
        <w:t xml:space="preserve"> </w:t>
      </w:r>
      <w:r w:rsidRPr="00224EE9">
        <w:t>vystavené</w:t>
      </w:r>
      <w:r w:rsidR="00F5048C">
        <w:t>ho</w:t>
      </w:r>
      <w:r w:rsidRPr="00224EE9">
        <w:t xml:space="preserve"> Pronajímatelem</w:t>
      </w:r>
      <w:r w:rsidR="00075DC4">
        <w:t xml:space="preserve"> se splatností</w:t>
      </w:r>
      <w:r w:rsidRPr="00224EE9">
        <w:t xml:space="preserve"> </w:t>
      </w:r>
      <w:r w:rsidR="0082174D">
        <w:t>třicet</w:t>
      </w:r>
      <w:r w:rsidRPr="00224EE9">
        <w:t xml:space="preserve"> (</w:t>
      </w:r>
      <w:r w:rsidR="0082174D">
        <w:t>30</w:t>
      </w:r>
      <w:r w:rsidRPr="00224EE9">
        <w:t>) kalendářních dnů ode dne vystavení příslušné</w:t>
      </w:r>
      <w:r w:rsidR="00F5048C">
        <w:t>ho daňového dokladu</w:t>
      </w:r>
      <w:r w:rsidRPr="00224EE9">
        <w:t xml:space="preserve">. </w:t>
      </w:r>
      <w:r w:rsidR="00DA7FE9" w:rsidRPr="004031FD">
        <w:t xml:space="preserve">Součástí </w:t>
      </w:r>
      <w:r w:rsidR="00075DC4" w:rsidRPr="004031FD">
        <w:t>daňového dokladu</w:t>
      </w:r>
      <w:r w:rsidR="00DA7FE9" w:rsidRPr="004031FD">
        <w:t xml:space="preserve"> za úhradu Služeb bude </w:t>
      </w:r>
      <w:r w:rsidR="001C01DF" w:rsidRPr="004031FD">
        <w:t xml:space="preserve">výpočet nákladů na jednotlivé </w:t>
      </w:r>
      <w:r w:rsidR="00075DC4" w:rsidRPr="004031FD">
        <w:t>S</w:t>
      </w:r>
      <w:r w:rsidR="00DA7FE9" w:rsidRPr="004031FD">
        <w:t>lužb</w:t>
      </w:r>
      <w:r w:rsidR="001C01DF" w:rsidRPr="004031FD">
        <w:t xml:space="preserve">y připadající na </w:t>
      </w:r>
      <w:r w:rsidR="001200E3">
        <w:t>N</w:t>
      </w:r>
      <w:r w:rsidR="001C01DF" w:rsidRPr="004031FD">
        <w:t>ájemce</w:t>
      </w:r>
      <w:r w:rsidR="00DA7FE9" w:rsidRPr="004031FD">
        <w:t>. Každá Služba bude mít na</w:t>
      </w:r>
      <w:r w:rsidR="000E5F41" w:rsidRPr="004031FD">
        <w:t xml:space="preserve"> daňovém dokladu</w:t>
      </w:r>
      <w:r w:rsidR="00DA7FE9" w:rsidRPr="004031FD">
        <w:t xml:space="preserve"> samostatnou položku s ohledem na různé druhy sazeb DPH. </w:t>
      </w:r>
      <w:r w:rsidR="00F5048C">
        <w:t xml:space="preserve">Pronajímatel je povinen zaslat </w:t>
      </w:r>
      <w:r w:rsidR="00075DC4">
        <w:t>N</w:t>
      </w:r>
      <w:r w:rsidR="00F5048C">
        <w:t xml:space="preserve">ájemci daňový doklad vždy nejdéle do </w:t>
      </w:r>
      <w:r w:rsidR="00075DC4">
        <w:t>tří (</w:t>
      </w:r>
      <w:r w:rsidR="00F5048C">
        <w:t>3</w:t>
      </w:r>
      <w:r w:rsidR="00075DC4">
        <w:t>)</w:t>
      </w:r>
      <w:r w:rsidR="00F5048C">
        <w:t xml:space="preserve"> kalendářních dnů od data vystavení daňového dokladu na </w:t>
      </w:r>
      <w:r w:rsidR="00071003">
        <w:t xml:space="preserve">emailovou </w:t>
      </w:r>
      <w:r w:rsidR="00F5048C">
        <w:t xml:space="preserve">adresu </w:t>
      </w:r>
      <w:r w:rsidR="00075DC4">
        <w:t>N</w:t>
      </w:r>
      <w:r w:rsidR="00F5048C">
        <w:t>ájemce pro zasílání daňových dokladů uvedenou v</w:t>
      </w:r>
      <w:r w:rsidR="00071003">
        <w:t> čl. 14.2.</w:t>
      </w:r>
      <w:r w:rsidR="00F5048C">
        <w:t xml:space="preserve"> </w:t>
      </w:r>
      <w:r w:rsidR="00075DC4">
        <w:t>S</w:t>
      </w:r>
      <w:r w:rsidR="00F5048C">
        <w:t xml:space="preserve">mlouvy. </w:t>
      </w:r>
      <w:r w:rsidRPr="00224EE9">
        <w:t>Nájemce se zavazuje poskytnout Pronajímateli nezbytnou součinnost v souvislosti s odečty příslušných m</w:t>
      </w:r>
      <w:r>
        <w:t>ěřičů</w:t>
      </w:r>
      <w:r w:rsidRPr="00224EE9">
        <w:t>. Povinnost Nájemce platit Pronajímateli za Služby začíná Dnem předání.</w:t>
      </w:r>
      <w:r w:rsidR="00E463CE" w:rsidRPr="00224EE9">
        <w:t xml:space="preserve"> </w:t>
      </w:r>
      <w:r w:rsidR="00F5048C">
        <w:t>Počáteční stavy měřičů budou uvedeny v Protokole o předání</w:t>
      </w:r>
      <w:r w:rsidR="00075DC4">
        <w:t>.</w:t>
      </w:r>
      <w:r w:rsidR="001C01DF">
        <w:t xml:space="preserve"> </w:t>
      </w:r>
      <w:r w:rsidR="009A42FE">
        <w:t xml:space="preserve">V případě, že by Nájemce zjistil, že </w:t>
      </w:r>
      <w:r w:rsidR="001258A7">
        <w:t>nastaly skutečnosti stanovené v</w:t>
      </w:r>
      <w:r w:rsidR="009A42FE">
        <w:t xml:space="preserve"> ustanovení § 109 Zákona o DPH, tedy že by Nájemci mohla vzniknout povinnost uhradit jako ručitel za nezaplacenou daň, vyhrazuje si právo tuto daň uhradit přímo na bankovní účet příslušného správce daně. Daňový doklad vystavený Pronajímatelem musí splňovat veškeré náležitosti stanovené pro daňový doklad Zákonem o DPH.</w:t>
      </w:r>
    </w:p>
    <w:p w14:paraId="2C5FD7D0" w14:textId="2D66E313" w:rsidR="009E6D47" w:rsidRDefault="00BB7250" w:rsidP="00373AF0">
      <w:pPr>
        <w:pStyle w:val="Odstavecseseznamem"/>
        <w:numPr>
          <w:ilvl w:val="1"/>
          <w:numId w:val="7"/>
        </w:numPr>
        <w:spacing w:line="276" w:lineRule="auto"/>
        <w:ind w:left="567" w:hanging="573"/>
        <w:contextualSpacing w:val="0"/>
      </w:pPr>
      <w:r>
        <w:t>S</w:t>
      </w:r>
      <w:r w:rsidR="009E6D47" w:rsidRPr="00224EE9">
        <w:t xml:space="preserve">trany se dohodly, že Pronajímatel dále poskytne Nájemci služby uvedené v Příloze </w:t>
      </w:r>
      <w:r w:rsidR="008248A5">
        <w:t xml:space="preserve">č. </w:t>
      </w:r>
      <w:r w:rsidR="00A31CFC">
        <w:t>8</w:t>
      </w:r>
      <w:r w:rsidR="009E6D47" w:rsidRPr="00224EE9">
        <w:t xml:space="preserve"> Smlouvy, kde je „Pronajímatel“ označen jako povinná strana („</w:t>
      </w:r>
      <w:r w:rsidR="009E6D47" w:rsidRPr="00D962A8">
        <w:rPr>
          <w:b/>
          <w:bCs/>
        </w:rPr>
        <w:t>S</w:t>
      </w:r>
      <w:r w:rsidR="008248A5" w:rsidRPr="00D962A8">
        <w:rPr>
          <w:b/>
          <w:bCs/>
        </w:rPr>
        <w:t>ervisní s</w:t>
      </w:r>
      <w:r w:rsidR="009E6D47" w:rsidRPr="00D962A8">
        <w:rPr>
          <w:b/>
          <w:bCs/>
        </w:rPr>
        <w:t>lužby</w:t>
      </w:r>
      <w:r w:rsidR="009E6D47" w:rsidRPr="00224EE9">
        <w:t xml:space="preserve">“). </w:t>
      </w:r>
      <w:r w:rsidR="00075DC4">
        <w:t>S</w:t>
      </w:r>
      <w:r w:rsidR="009E6D47" w:rsidRPr="00224EE9">
        <w:t>ervisní technik Pronajímatele pověřený poskytováním S</w:t>
      </w:r>
      <w:r w:rsidR="008248A5">
        <w:t>ervisních s</w:t>
      </w:r>
      <w:r w:rsidR="009E6D47" w:rsidRPr="00224EE9">
        <w:t>lužeb</w:t>
      </w:r>
      <w:r w:rsidR="00075DC4">
        <w:t xml:space="preserve"> bude mít</w:t>
      </w:r>
      <w:r w:rsidR="009E6D47" w:rsidRPr="00224EE9">
        <w:t xml:space="preserve"> v této souvislosti přístup </w:t>
      </w:r>
      <w:r w:rsidR="008248A5">
        <w:t>do</w:t>
      </w:r>
      <w:r w:rsidR="009E6D47" w:rsidRPr="00224EE9">
        <w:t xml:space="preserve"> Prostor Nájemce </w:t>
      </w:r>
      <w:r w:rsidR="00B22143">
        <w:t xml:space="preserve">za doprovodu osoby nominované Nájemcem, přičemž servisní technik </w:t>
      </w:r>
      <w:r w:rsidR="00412DDB">
        <w:t xml:space="preserve">nejméně </w:t>
      </w:r>
      <w:r w:rsidR="00DC03B9">
        <w:t>dva</w:t>
      </w:r>
      <w:r w:rsidR="00412DDB">
        <w:t xml:space="preserve"> (</w:t>
      </w:r>
      <w:r w:rsidR="00DC03B9">
        <w:t>2</w:t>
      </w:r>
      <w:r w:rsidR="00412DDB">
        <w:t>) pracovní dny předem</w:t>
      </w:r>
      <w:r w:rsidR="00B22143">
        <w:t xml:space="preserve"> požádá </w:t>
      </w:r>
      <w:r w:rsidR="00412DDB">
        <w:t>o umožnění přístupu do Prostor</w:t>
      </w:r>
      <w:r w:rsidR="00CF0C70">
        <w:t xml:space="preserve"> (tato žádost může být zaslaná prostřednictvím </w:t>
      </w:r>
      <w:r w:rsidR="00BE05E8">
        <w:t>emailu</w:t>
      </w:r>
      <w:r w:rsidR="00CF0C70">
        <w:t xml:space="preserve"> uvedeném v čl. </w:t>
      </w:r>
      <w:r w:rsidR="00BE05E8">
        <w:t>1</w:t>
      </w:r>
      <w:r w:rsidR="007E71BA">
        <w:t>4</w:t>
      </w:r>
      <w:r w:rsidR="00BE05E8">
        <w:t>.2. této Smlouvy</w:t>
      </w:r>
      <w:r w:rsidR="00075DC4">
        <w:t>)</w:t>
      </w:r>
      <w:r w:rsidR="009E6D47" w:rsidRPr="00224EE9">
        <w:t xml:space="preserve">. </w:t>
      </w:r>
      <w:r w:rsidR="003A2C94">
        <w:t xml:space="preserve">V případě neumožnění takového vstupu odpovídá Nájemce za újmu tím způsobenou, přičemž </w:t>
      </w:r>
      <w:r w:rsidR="00797CBA">
        <w:t xml:space="preserve">Nájemce </w:t>
      </w:r>
      <w:r w:rsidR="00E45E30">
        <w:t>zároveň</w:t>
      </w:r>
      <w:r w:rsidR="00797CBA">
        <w:t xml:space="preserve"> nemůže namítat neposkytnutí Servisní služby dle této Smlouvy. </w:t>
      </w:r>
      <w:r w:rsidR="009E6D47" w:rsidRPr="00224EE9">
        <w:t>Nájemce je povinen zaplatit Pronajímateli poplatek za poskytování S</w:t>
      </w:r>
      <w:r w:rsidR="008248A5">
        <w:t>ervisních s</w:t>
      </w:r>
      <w:r w:rsidR="009E6D47" w:rsidRPr="00224EE9">
        <w:t xml:space="preserve">lužeb ve výši </w:t>
      </w:r>
      <w:r w:rsidR="00287961">
        <w:t>0,</w:t>
      </w:r>
      <w:r w:rsidR="003B732F">
        <w:t>60</w:t>
      </w:r>
      <w:r w:rsidR="003B732F" w:rsidRPr="00224EE9">
        <w:t xml:space="preserve"> </w:t>
      </w:r>
      <w:r w:rsidR="009E6D47" w:rsidRPr="00224EE9">
        <w:t xml:space="preserve">EUR (slovy: </w:t>
      </w:r>
      <w:r w:rsidR="00101DF1">
        <w:t>šedesát</w:t>
      </w:r>
      <w:r w:rsidR="00287961">
        <w:t xml:space="preserve"> centů</w:t>
      </w:r>
      <w:r w:rsidR="009E6D47" w:rsidRPr="00224EE9">
        <w:t xml:space="preserve">) za každý (1) m2 celkové pronajaté plochy </w:t>
      </w:r>
      <w:r w:rsidR="008248A5">
        <w:t>Prostor</w:t>
      </w:r>
      <w:r w:rsidR="009E6D47" w:rsidRPr="00224EE9">
        <w:t xml:space="preserve"> za měsíc plus zákonné DPH („</w:t>
      </w:r>
      <w:r w:rsidR="009E6D47" w:rsidRPr="00D962A8">
        <w:rPr>
          <w:b/>
          <w:bCs/>
        </w:rPr>
        <w:t>Servisní poplatky</w:t>
      </w:r>
      <w:r w:rsidR="009E6D47" w:rsidRPr="00224EE9">
        <w:t>“). Servisní poplatky budou placeny měsíčně (</w:t>
      </w:r>
      <w:r w:rsidR="008248A5">
        <w:t>ve fixní částce</w:t>
      </w:r>
      <w:r w:rsidR="009E6D47" w:rsidRPr="00224EE9">
        <w:t xml:space="preserve">) a </w:t>
      </w:r>
      <w:r w:rsidR="00AC6797" w:rsidRPr="00224EE9">
        <w:t xml:space="preserve">nejsou předmětem </w:t>
      </w:r>
      <w:r w:rsidR="00DA4386">
        <w:t>vy</w:t>
      </w:r>
      <w:r w:rsidR="00AC6797" w:rsidRPr="00224EE9">
        <w:t>účtování</w:t>
      </w:r>
      <w:r w:rsidR="009E6D47" w:rsidRPr="00224EE9">
        <w:t xml:space="preserve">. Splatnost a úhrada </w:t>
      </w:r>
      <w:r w:rsidR="008248A5">
        <w:t xml:space="preserve">Servisních </w:t>
      </w:r>
      <w:r w:rsidR="009E6D47" w:rsidRPr="00224EE9">
        <w:t xml:space="preserve">poplatků za </w:t>
      </w:r>
      <w:r w:rsidR="00AC6797" w:rsidRPr="00224EE9">
        <w:t>S</w:t>
      </w:r>
      <w:r w:rsidR="008248A5">
        <w:t>ervisní s</w:t>
      </w:r>
      <w:r w:rsidR="009E6D47" w:rsidRPr="00224EE9">
        <w:t xml:space="preserve">lužby se stanoví stejným způsobem jako platba </w:t>
      </w:r>
      <w:r w:rsidR="00AC6797" w:rsidRPr="00224EE9">
        <w:t>N</w:t>
      </w:r>
      <w:r w:rsidR="009E6D47" w:rsidRPr="00224EE9">
        <w:t xml:space="preserve">ájemného podle čl. </w:t>
      </w:r>
      <w:r w:rsidR="007E71BA">
        <w:t>7</w:t>
      </w:r>
      <w:r w:rsidR="009E6D47" w:rsidRPr="00224EE9">
        <w:t xml:space="preserve">.2. této </w:t>
      </w:r>
      <w:r w:rsidR="00AC6797" w:rsidRPr="00224EE9">
        <w:t>S</w:t>
      </w:r>
      <w:r w:rsidR="009E6D47" w:rsidRPr="00224EE9">
        <w:t>mlouvy.</w:t>
      </w:r>
    </w:p>
    <w:p w14:paraId="27E7EE87" w14:textId="53080614" w:rsidR="001C01DF" w:rsidRPr="00224EE9" w:rsidRDefault="00805547" w:rsidP="00373AF0">
      <w:pPr>
        <w:pStyle w:val="Odstavecseseznamem"/>
        <w:numPr>
          <w:ilvl w:val="1"/>
          <w:numId w:val="7"/>
        </w:numPr>
        <w:spacing w:line="276" w:lineRule="auto"/>
        <w:ind w:left="567" w:hanging="573"/>
        <w:contextualSpacing w:val="0"/>
      </w:pPr>
      <w:r w:rsidRPr="00224EE9">
        <w:t xml:space="preserve">Strany se dohodly na indexaci </w:t>
      </w:r>
      <w:r>
        <w:t>Servisních poplatků</w:t>
      </w:r>
      <w:r w:rsidRPr="00224EE9">
        <w:t xml:space="preserve">. </w:t>
      </w:r>
      <w:r>
        <w:t>Servisní poplatky</w:t>
      </w:r>
      <w:r w:rsidRPr="00224EE9">
        <w:t xml:space="preserve"> se zvyšuj</w:t>
      </w:r>
      <w:r>
        <w:t>í</w:t>
      </w:r>
      <w:r w:rsidRPr="00224EE9">
        <w:t xml:space="preserve"> o pevnou sazbu </w:t>
      </w:r>
      <w:r w:rsidR="00044E02">
        <w:t>1,5</w:t>
      </w:r>
      <w:r>
        <w:t xml:space="preserve"> </w:t>
      </w:r>
      <w:r w:rsidRPr="00224EE9">
        <w:t xml:space="preserve">% </w:t>
      </w:r>
      <w:proofErr w:type="spellStart"/>
      <w:r w:rsidRPr="00224EE9">
        <w:t>p</w:t>
      </w:r>
      <w:r>
        <w:t>.</w:t>
      </w:r>
      <w:r w:rsidRPr="00224EE9">
        <w:t>a</w:t>
      </w:r>
      <w:proofErr w:type="spellEnd"/>
      <w:r w:rsidRPr="00224EE9">
        <w:t xml:space="preserve">. od </w:t>
      </w:r>
      <w:r>
        <w:t>prvního (</w:t>
      </w:r>
      <w:r w:rsidRPr="00224EE9">
        <w:t>1.</w:t>
      </w:r>
      <w:r>
        <w:t>)</w:t>
      </w:r>
      <w:r w:rsidRPr="00224EE9">
        <w:t xml:space="preserve"> ledna každého roku („</w:t>
      </w:r>
      <w:r w:rsidRPr="00D962A8">
        <w:rPr>
          <w:b/>
          <w:bCs/>
        </w:rPr>
        <w:t>Indexace</w:t>
      </w:r>
      <w:r w:rsidR="00FF1D6D">
        <w:rPr>
          <w:b/>
          <w:bCs/>
        </w:rPr>
        <w:t xml:space="preserve"> Servisních poplatků</w:t>
      </w:r>
      <w:r w:rsidRPr="00224EE9">
        <w:t xml:space="preserve">“). Indexace </w:t>
      </w:r>
      <w:r w:rsidR="009A5253">
        <w:t xml:space="preserve">Servisních poplatků </w:t>
      </w:r>
      <w:r w:rsidRPr="00224EE9">
        <w:t xml:space="preserve">se použije </w:t>
      </w:r>
      <w:r>
        <w:t>na</w:t>
      </w:r>
      <w:r w:rsidRPr="00224EE9">
        <w:t xml:space="preserve"> celou Dobu nájmu</w:t>
      </w:r>
      <w:r w:rsidR="00F0710B">
        <w:t xml:space="preserve"> </w:t>
      </w:r>
      <w:r w:rsidR="00F0710B">
        <w:rPr>
          <w:rFonts w:cstheme="minorHAnsi"/>
        </w:rPr>
        <w:t>a Prodlouženou dobu nájmu (je-li relevantní)</w:t>
      </w:r>
      <w:r w:rsidRPr="00224EE9">
        <w:t xml:space="preserve">, každý rok </w:t>
      </w:r>
      <w:r>
        <w:t xml:space="preserve">počínaje </w:t>
      </w:r>
      <w:r w:rsidRPr="00224EE9">
        <w:t xml:space="preserve">od </w:t>
      </w:r>
      <w:r w:rsidR="00044E02">
        <w:t>1. ledna 2023</w:t>
      </w:r>
      <w:r w:rsidRPr="00224EE9">
        <w:t>.</w:t>
      </w:r>
      <w:r w:rsidR="00075DC4" w:rsidRPr="00075DC4">
        <w:t xml:space="preserve"> </w:t>
      </w:r>
      <w:r w:rsidR="00075DC4">
        <w:t>Pro odstranění pochybností, indexace Servisních poplatků na základě indexu spotřebitelských cen v České republice zveřejňovaných Českým statistickým úřadem se pro tyto účely nepoužije.</w:t>
      </w:r>
      <w:r w:rsidR="001C01DF">
        <w:t xml:space="preserve"> </w:t>
      </w:r>
      <w:r w:rsidR="009A5253" w:rsidRPr="009A5253">
        <w:t xml:space="preserve">V případě, že Pronajímatel neuplatní Indexaci </w:t>
      </w:r>
      <w:r w:rsidR="002305A6">
        <w:t>Servisních poplatků</w:t>
      </w:r>
      <w:r w:rsidR="009A5253" w:rsidRPr="009A5253">
        <w:t xml:space="preserve"> dle tohoto čl. </w:t>
      </w:r>
      <w:r w:rsidR="007E71BA">
        <w:t>8</w:t>
      </w:r>
      <w:r w:rsidR="009A5253" w:rsidRPr="009A5253">
        <w:t xml:space="preserve">.4. Smlouvy o ledna příslušného kalendářního roku, má právo tak učinit nejpozději do 31. října příslušného kalendářního roku, přičemž rozdíl mezi původní výší </w:t>
      </w:r>
      <w:r w:rsidR="002305A6">
        <w:t>Servisních poplatků</w:t>
      </w:r>
      <w:r w:rsidR="009A5253" w:rsidRPr="009A5253">
        <w:t xml:space="preserve">, kterou Nájemce uhradil na základě původního daňového dokladu, a novou výší </w:t>
      </w:r>
      <w:r w:rsidR="001953CC">
        <w:t>Servisních poplatků</w:t>
      </w:r>
      <w:r w:rsidR="009A5253" w:rsidRPr="009A5253">
        <w:t xml:space="preserve"> po jejím navýšení o Indexaci </w:t>
      </w:r>
      <w:r w:rsidR="001953CC">
        <w:t>Servisních poplatků</w:t>
      </w:r>
      <w:r w:rsidR="009A5253" w:rsidRPr="009A5253">
        <w:t xml:space="preserve">, uhradí Nájemce na základě opravného daňového dokladu zaslaného mu Pronajímatelem s termínem splatnosti čtrnáct (14) dnů od data vystavení opravného daňového dokladu. Pronajímatel je povinen zaslat Nájemci opravný daňový doklad nejdéle do tří (3) kalendářních dnů od data jeho vystavení na </w:t>
      </w:r>
      <w:r w:rsidR="00731ACE">
        <w:t xml:space="preserve">emailovou </w:t>
      </w:r>
      <w:r w:rsidR="009A5253" w:rsidRPr="009A5253">
        <w:t xml:space="preserve">adresu pro zasílání daňových dokladů uvedenou v čl. 14.2. Smlouvy. V případě, že Pronajímatel </w:t>
      </w:r>
      <w:r w:rsidR="00DA4386">
        <w:t xml:space="preserve">neuplatní </w:t>
      </w:r>
      <w:r w:rsidR="009A5253" w:rsidRPr="009A5253">
        <w:t xml:space="preserve">Indexaci </w:t>
      </w:r>
      <w:r w:rsidR="001953CC">
        <w:t>Servisních poplatků</w:t>
      </w:r>
      <w:r w:rsidR="001953CC" w:rsidRPr="009A5253">
        <w:t xml:space="preserve"> </w:t>
      </w:r>
      <w:r w:rsidR="009A5253" w:rsidRPr="009A5253">
        <w:t xml:space="preserve">do data stanoveného v předchozí větě tohoto čl. </w:t>
      </w:r>
      <w:r w:rsidR="007E71BA">
        <w:t>8</w:t>
      </w:r>
      <w:r w:rsidR="009A5253" w:rsidRPr="009A5253">
        <w:t>.4. Smlouvy</w:t>
      </w:r>
      <w:r w:rsidR="00DA4386">
        <w:t>, to je do 31.10. příslušného kalendářního roku, na který se Servisní poplatky zvyšují,</w:t>
      </w:r>
      <w:r w:rsidR="009A5253" w:rsidRPr="009A5253">
        <w:t xml:space="preserve"> </w:t>
      </w:r>
      <w:r w:rsidR="009F304F" w:rsidRPr="009F304F">
        <w:t xml:space="preserve">nárok na Indexaci </w:t>
      </w:r>
      <w:r w:rsidR="009F304F">
        <w:t>Servisních poplatků</w:t>
      </w:r>
      <w:r w:rsidR="009F304F" w:rsidRPr="009F304F">
        <w:t xml:space="preserve"> pro příslušný kalendářní rok zaniká</w:t>
      </w:r>
      <w:r w:rsidR="009A5253" w:rsidRPr="009A5253">
        <w:t>.</w:t>
      </w:r>
    </w:p>
    <w:p w14:paraId="44D05F28" w14:textId="7F030809" w:rsidR="0014089F" w:rsidRPr="00224EE9" w:rsidRDefault="0014089F" w:rsidP="00373AF0">
      <w:pPr>
        <w:pStyle w:val="Odstavecseseznamem"/>
        <w:numPr>
          <w:ilvl w:val="1"/>
          <w:numId w:val="7"/>
        </w:numPr>
        <w:spacing w:line="276" w:lineRule="auto"/>
        <w:ind w:left="567" w:hanging="573"/>
        <w:contextualSpacing w:val="0"/>
      </w:pPr>
      <w:r w:rsidRPr="00224EE9">
        <w:lastRenderedPageBreak/>
        <w:t>Nad rámec Nájemného, ​​</w:t>
      </w:r>
      <w:r w:rsidR="008248A5">
        <w:t>p</w:t>
      </w:r>
      <w:r w:rsidRPr="00224EE9">
        <w:t xml:space="preserve">oplatků za </w:t>
      </w:r>
      <w:r w:rsidR="008248A5">
        <w:t>S</w:t>
      </w:r>
      <w:r w:rsidRPr="00224EE9">
        <w:t xml:space="preserve">lužby poskytované </w:t>
      </w:r>
      <w:r w:rsidR="008248A5">
        <w:t>P</w:t>
      </w:r>
      <w:r w:rsidRPr="00224EE9">
        <w:t xml:space="preserve">ronajímatelem a Servisních poplatků je Nájemce povinen uhradit Pronajímateli poplatek za odstranění dešťové vody podle čl. </w:t>
      </w:r>
      <w:r w:rsidR="006102BD">
        <w:t>8.8.</w:t>
      </w:r>
      <w:r w:rsidRPr="00224EE9">
        <w:t xml:space="preserve"> </w:t>
      </w:r>
      <w:r w:rsidR="008248A5">
        <w:t xml:space="preserve">Smlouvy </w:t>
      </w:r>
      <w:r w:rsidRPr="00224EE9">
        <w:t>(„</w:t>
      </w:r>
      <w:r w:rsidRPr="00D962A8">
        <w:rPr>
          <w:b/>
          <w:bCs/>
        </w:rPr>
        <w:t>Poplatek za dešťovou vodu</w:t>
      </w:r>
      <w:r w:rsidRPr="00224EE9">
        <w:t>“)</w:t>
      </w:r>
      <w:r w:rsidR="006B601C">
        <w:t xml:space="preserve"> </w:t>
      </w:r>
      <w:r w:rsidRPr="00224EE9">
        <w:t xml:space="preserve">a elektrickou energii ve </w:t>
      </w:r>
      <w:r w:rsidR="00BB7250">
        <w:t>S</w:t>
      </w:r>
      <w:r w:rsidRPr="00224EE9">
        <w:t>polečných prostor</w:t>
      </w:r>
      <w:r w:rsidR="008248A5">
        <w:t>ách</w:t>
      </w:r>
      <w:r w:rsidRPr="00224EE9">
        <w:t xml:space="preserve"> účtovanou Pronajímatelem Nájemci v poměrné výši odpovídající všem pronajatým m</w:t>
      </w:r>
      <w:r w:rsidRPr="00D962A8">
        <w:rPr>
          <w:vertAlign w:val="superscript"/>
        </w:rPr>
        <w:t>2</w:t>
      </w:r>
      <w:r w:rsidRPr="00224EE9">
        <w:t xml:space="preserve"> podle této Smlouvy („</w:t>
      </w:r>
      <w:r w:rsidRPr="00D962A8">
        <w:rPr>
          <w:b/>
          <w:bCs/>
        </w:rPr>
        <w:t>P</w:t>
      </w:r>
      <w:r w:rsidR="008248A5" w:rsidRPr="00D962A8">
        <w:rPr>
          <w:b/>
          <w:bCs/>
        </w:rPr>
        <w:t>oměrná</w:t>
      </w:r>
      <w:r w:rsidRPr="00D962A8">
        <w:rPr>
          <w:b/>
          <w:bCs/>
        </w:rPr>
        <w:t xml:space="preserve"> elektrická energie pro společné prostory</w:t>
      </w:r>
      <w:r w:rsidRPr="00224EE9">
        <w:t>“).</w:t>
      </w:r>
      <w:r w:rsidR="00186449">
        <w:t xml:space="preserve"> </w:t>
      </w:r>
      <w:r w:rsidR="00186449" w:rsidRPr="004031FD">
        <w:t xml:space="preserve">Součástí </w:t>
      </w:r>
      <w:r w:rsidR="000E5F41" w:rsidRPr="004031FD">
        <w:t>daňového dokladu</w:t>
      </w:r>
      <w:r w:rsidR="00186449" w:rsidRPr="004031FD">
        <w:t xml:space="preserve"> za úhradu Poplatku za dešťovou vodu</w:t>
      </w:r>
      <w:r w:rsidR="006B601C" w:rsidRPr="004031FD">
        <w:t xml:space="preserve"> </w:t>
      </w:r>
      <w:r w:rsidR="00186449" w:rsidRPr="004031FD">
        <w:t>a Poměrnou elektrickou energii pro společné prostory bude detailní vyúčtování.</w:t>
      </w:r>
    </w:p>
    <w:p w14:paraId="360366D8" w14:textId="66024F70" w:rsidR="001C01DF" w:rsidRPr="00224EE9" w:rsidRDefault="0014089F" w:rsidP="00373AF0">
      <w:pPr>
        <w:pStyle w:val="Odstavecseseznamem"/>
        <w:numPr>
          <w:ilvl w:val="1"/>
          <w:numId w:val="7"/>
        </w:numPr>
        <w:spacing w:line="276" w:lineRule="auto"/>
        <w:ind w:left="567" w:hanging="573"/>
        <w:contextualSpacing w:val="0"/>
      </w:pPr>
      <w:r w:rsidRPr="00224EE9">
        <w:t>Poplatek za dešťovou vodu</w:t>
      </w:r>
      <w:r w:rsidR="004733EE">
        <w:t xml:space="preserve"> platí Nájemce Pronajímateli v ročních platbách v měně </w:t>
      </w:r>
      <w:r w:rsidR="00F5048C">
        <w:t xml:space="preserve">CZK </w:t>
      </w:r>
      <w:r w:rsidR="000C57AD">
        <w:t>v</w:t>
      </w:r>
      <w:r w:rsidR="00C81BEC">
        <w:t>ždy</w:t>
      </w:r>
      <w:r w:rsidR="002974A1">
        <w:t xml:space="preserve"> každý kalendářní rok</w:t>
      </w:r>
      <w:r w:rsidR="000C57AD">
        <w:t xml:space="preserve"> za předchozí kalendářní rok na základě </w:t>
      </w:r>
      <w:r w:rsidR="000E5F41">
        <w:t xml:space="preserve">daňového dokladu </w:t>
      </w:r>
      <w:r w:rsidR="000C57AD">
        <w:t>vystaven</w:t>
      </w:r>
      <w:r w:rsidR="00A32D95">
        <w:t>é</w:t>
      </w:r>
      <w:r w:rsidR="000E5F41">
        <w:t>ho</w:t>
      </w:r>
      <w:r w:rsidR="00A32D95">
        <w:t xml:space="preserve"> každý rok</w:t>
      </w:r>
      <w:r w:rsidR="000C327A">
        <w:t> </w:t>
      </w:r>
      <w:r w:rsidR="000E5F41">
        <w:t xml:space="preserve">vždy </w:t>
      </w:r>
      <w:r w:rsidR="000C327A">
        <w:t>k</w:t>
      </w:r>
      <w:r w:rsidR="000E5F41">
        <w:t>e</w:t>
      </w:r>
      <w:r w:rsidR="000C327A">
        <w:t xml:space="preserve"> 31.12</w:t>
      </w:r>
      <w:r w:rsidR="00A32D95">
        <w:t xml:space="preserve">. </w:t>
      </w:r>
      <w:r w:rsidR="00C37F14" w:rsidRPr="00224EE9">
        <w:t xml:space="preserve">Pronajímatel v každém případě vystaví </w:t>
      </w:r>
      <w:r w:rsidR="000E5F41">
        <w:t>daňový doklad</w:t>
      </w:r>
      <w:r w:rsidR="000E5F41" w:rsidRPr="00224EE9">
        <w:t xml:space="preserve"> </w:t>
      </w:r>
      <w:r w:rsidR="00C37F14" w:rsidRPr="00224EE9">
        <w:t>splňující požadavky obecně závazných právních předpisů</w:t>
      </w:r>
      <w:r w:rsidR="000E5F41">
        <w:t xml:space="preserve"> se splatností</w:t>
      </w:r>
      <w:r w:rsidR="00C37F14" w:rsidRPr="00224EE9">
        <w:t xml:space="preserve"> </w:t>
      </w:r>
      <w:r w:rsidR="00C37F14">
        <w:t>třicet</w:t>
      </w:r>
      <w:r w:rsidR="00C37F14" w:rsidRPr="00224EE9">
        <w:t xml:space="preserve"> (</w:t>
      </w:r>
      <w:r w:rsidR="00C37F14">
        <w:t>30</w:t>
      </w:r>
      <w:r w:rsidR="00C37F14" w:rsidRPr="00224EE9">
        <w:t xml:space="preserve">) dnů od </w:t>
      </w:r>
      <w:r w:rsidR="000C327A">
        <w:t>data vystavení daňového dokladu</w:t>
      </w:r>
      <w:r w:rsidR="00C37F14" w:rsidRPr="00224EE9">
        <w:t xml:space="preserve">. </w:t>
      </w:r>
      <w:r w:rsidR="000C327A">
        <w:t xml:space="preserve">Pronajímatel je povinen zaslat </w:t>
      </w:r>
      <w:r w:rsidR="000E5F41">
        <w:t>N</w:t>
      </w:r>
      <w:r w:rsidR="000C327A">
        <w:t xml:space="preserve">ájemci daňový doklad vždy nejdéle do </w:t>
      </w:r>
      <w:r w:rsidR="000E5F41">
        <w:t>tří (</w:t>
      </w:r>
      <w:r w:rsidR="000C327A">
        <w:t>3</w:t>
      </w:r>
      <w:r w:rsidR="000E5F41">
        <w:t>)</w:t>
      </w:r>
      <w:r w:rsidR="000C327A">
        <w:t xml:space="preserve"> kalendářních dnů od data vystavení daňového dokladu na </w:t>
      </w:r>
      <w:r w:rsidR="00731ACE">
        <w:t xml:space="preserve">emailovou </w:t>
      </w:r>
      <w:r w:rsidR="000C327A">
        <w:t xml:space="preserve">adresu </w:t>
      </w:r>
      <w:r w:rsidR="000E5F41">
        <w:t>N</w:t>
      </w:r>
      <w:r w:rsidR="000C327A">
        <w:t>ájemce pro zasílání daňových dokladů uvedenou v</w:t>
      </w:r>
      <w:r w:rsidR="00731ACE">
        <w:t> čl. 14.2.</w:t>
      </w:r>
      <w:r w:rsidR="000C327A">
        <w:t xml:space="preserve"> </w:t>
      </w:r>
      <w:r w:rsidR="000E5F41">
        <w:t>S</w:t>
      </w:r>
      <w:r w:rsidR="000C327A">
        <w:t xml:space="preserve">mlouvy. </w:t>
      </w:r>
      <w:r w:rsidR="00526DEF">
        <w:t>Jak</w:t>
      </w:r>
      <w:r w:rsidR="000E5F41">
        <w:t>ýkoliv daňový doklad</w:t>
      </w:r>
      <w:r w:rsidR="00C37F14" w:rsidRPr="00224EE9">
        <w:t xml:space="preserve"> podle tohoto čl. </w:t>
      </w:r>
      <w:r w:rsidR="006102BD">
        <w:t>8</w:t>
      </w:r>
      <w:r w:rsidR="00C37F14" w:rsidRPr="00224EE9">
        <w:t>.</w:t>
      </w:r>
      <w:r w:rsidR="00C37F14">
        <w:t>6</w:t>
      </w:r>
      <w:r w:rsidR="00C37F14" w:rsidRPr="00224EE9">
        <w:t xml:space="preserve">. této </w:t>
      </w:r>
      <w:r w:rsidR="00C37F14">
        <w:t>S</w:t>
      </w:r>
      <w:r w:rsidR="00C37F14" w:rsidRPr="00224EE9">
        <w:t>mlouvy se považuje za řádně zaplacen</w:t>
      </w:r>
      <w:r w:rsidR="000E5F41">
        <w:t>ý</w:t>
      </w:r>
      <w:r w:rsidR="00C37F14" w:rsidRPr="00224EE9">
        <w:t xml:space="preserve">, je-li fakturovaná částka připsána v plné výši včetně DPH (pokud je to relevantní) na bankovní účet Pronajímatele </w:t>
      </w:r>
      <w:r w:rsidR="00C37F14">
        <w:t xml:space="preserve">nejpozději </w:t>
      </w:r>
      <w:r w:rsidR="00C37F14" w:rsidRPr="00224EE9">
        <w:t>ke dni splatnosti.</w:t>
      </w:r>
      <w:r w:rsidR="001C01DF">
        <w:t xml:space="preserve"> </w:t>
      </w:r>
      <w:r w:rsidR="009A42FE">
        <w:t xml:space="preserve">V případě, že by Nájemce zjistil, že </w:t>
      </w:r>
      <w:r w:rsidR="001258A7">
        <w:t>nastaly skutečnosti stanovené v</w:t>
      </w:r>
      <w:r w:rsidR="009A42FE">
        <w:t xml:space="preserve"> ustanovení § 109 Zákona o DPH, tedy že by Nájemci mohla vzniknout povinnost uhradit jako ručitel za nezaplacenou daň, vyhrazuje si právo tuto daň uhradit přímo na bankovní účet příslušného správce daně. Daňový doklad vystavený Pronajímatelem musí splňovat veškeré náležitosti stanovené pro daňový doklad Zákonem o DPH.</w:t>
      </w:r>
    </w:p>
    <w:p w14:paraId="4F87ED7F" w14:textId="01AE5ADA" w:rsidR="001C01DF" w:rsidRPr="00224EE9" w:rsidRDefault="0014089F" w:rsidP="00373AF0">
      <w:pPr>
        <w:pStyle w:val="Odstavecseseznamem"/>
        <w:numPr>
          <w:ilvl w:val="1"/>
          <w:numId w:val="7"/>
        </w:numPr>
        <w:spacing w:line="276" w:lineRule="auto"/>
        <w:ind w:left="567" w:hanging="573"/>
        <w:contextualSpacing w:val="0"/>
      </w:pPr>
      <w:r w:rsidRPr="00224EE9">
        <w:t>P</w:t>
      </w:r>
      <w:r w:rsidR="004A5A3E">
        <w:t>oměrnou</w:t>
      </w:r>
      <w:r w:rsidRPr="00224EE9">
        <w:t xml:space="preserve"> elektrickou energii pro společné prostory platí Nájemce Pronajímateli v měsíčních platbách v měně </w:t>
      </w:r>
      <w:r w:rsidR="00D80A38">
        <w:t>CZK</w:t>
      </w:r>
      <w:r w:rsidRPr="00224EE9">
        <w:t xml:space="preserve">, vždy </w:t>
      </w:r>
      <w:r w:rsidR="004A5A3E">
        <w:t xml:space="preserve">každý kalendářní měsíc </w:t>
      </w:r>
      <w:r w:rsidRPr="00224EE9">
        <w:t>za předchozí kalendářní měsíc</w:t>
      </w:r>
      <w:r w:rsidR="006027BE">
        <w:t xml:space="preserve"> na základě </w:t>
      </w:r>
      <w:r w:rsidR="000C327A">
        <w:t>daňového dokladu</w:t>
      </w:r>
      <w:r w:rsidRPr="00224EE9">
        <w:t xml:space="preserve">. Pronajímatel v každém případě vystaví </w:t>
      </w:r>
      <w:r w:rsidR="000C327A">
        <w:t>daňový doklad</w:t>
      </w:r>
      <w:r w:rsidR="000C327A" w:rsidRPr="00224EE9">
        <w:t xml:space="preserve"> </w:t>
      </w:r>
      <w:r w:rsidRPr="00224EE9">
        <w:t>splňující požadavky obecně závazných právních předpisů</w:t>
      </w:r>
      <w:r w:rsidR="000E5F41">
        <w:t xml:space="preserve"> se splatností</w:t>
      </w:r>
      <w:r w:rsidRPr="00224EE9">
        <w:t xml:space="preserve"> </w:t>
      </w:r>
      <w:r w:rsidR="006027BE">
        <w:t>třicet</w:t>
      </w:r>
      <w:r w:rsidRPr="00224EE9">
        <w:t xml:space="preserve"> (</w:t>
      </w:r>
      <w:r w:rsidR="006027BE">
        <w:t>30</w:t>
      </w:r>
      <w:r w:rsidRPr="00224EE9">
        <w:t xml:space="preserve">) dnů od </w:t>
      </w:r>
      <w:r w:rsidR="000C327A">
        <w:t>data vystavení daňového dokladu</w:t>
      </w:r>
      <w:r w:rsidRPr="00224EE9">
        <w:t xml:space="preserve">. </w:t>
      </w:r>
      <w:r w:rsidR="000C327A">
        <w:t xml:space="preserve">Pronajímatel je povinen zaslat </w:t>
      </w:r>
      <w:r w:rsidR="000E5F41">
        <w:t>N</w:t>
      </w:r>
      <w:r w:rsidR="000C327A">
        <w:t xml:space="preserve">ájemci daňový doklad vždy nejdéle do </w:t>
      </w:r>
      <w:r w:rsidR="000E5F41">
        <w:t>tří (</w:t>
      </w:r>
      <w:r w:rsidR="000C327A">
        <w:t>3</w:t>
      </w:r>
      <w:r w:rsidR="000E5F41">
        <w:t>)</w:t>
      </w:r>
      <w:r w:rsidR="000C327A">
        <w:t xml:space="preserve"> kalendářních dnů od data vystavení daňového dokladu na </w:t>
      </w:r>
      <w:r w:rsidR="00A65166">
        <w:t xml:space="preserve">emailovou </w:t>
      </w:r>
      <w:r w:rsidR="000C327A">
        <w:t xml:space="preserve">adresu </w:t>
      </w:r>
      <w:r w:rsidR="000E5F41">
        <w:t>N</w:t>
      </w:r>
      <w:r w:rsidR="000C327A">
        <w:t>ájemce pro zasílání daňových dokladů uvedenou v </w:t>
      </w:r>
      <w:r w:rsidR="00A65166">
        <w:t>čl. 14.2.</w:t>
      </w:r>
      <w:r w:rsidR="000C327A">
        <w:t xml:space="preserve"> </w:t>
      </w:r>
      <w:r w:rsidR="000E5F41">
        <w:t>S</w:t>
      </w:r>
      <w:r w:rsidR="000C327A">
        <w:t xml:space="preserve">mlouvy. </w:t>
      </w:r>
      <w:r w:rsidR="000E5F41">
        <w:t>Daňový doklad</w:t>
      </w:r>
      <w:r w:rsidRPr="00224EE9">
        <w:t xml:space="preserve"> podle tohoto </w:t>
      </w:r>
      <w:r w:rsidR="00B55636" w:rsidRPr="00224EE9">
        <w:t>č</w:t>
      </w:r>
      <w:r w:rsidRPr="00224EE9">
        <w:t xml:space="preserve">l. </w:t>
      </w:r>
      <w:r w:rsidR="006102BD">
        <w:t>8.7.</w:t>
      </w:r>
      <w:r w:rsidRPr="00224EE9">
        <w:t xml:space="preserve"> této </w:t>
      </w:r>
      <w:r w:rsidR="00B55636" w:rsidRPr="00224EE9">
        <w:t>S</w:t>
      </w:r>
      <w:r w:rsidRPr="00224EE9">
        <w:t>mlouvy se považuje za řádně zaplacen</w:t>
      </w:r>
      <w:r w:rsidR="000E5F41">
        <w:t>ý</w:t>
      </w:r>
      <w:r w:rsidRPr="00224EE9">
        <w:t xml:space="preserve">, je-li fakturovaná částka připsána v plné výši včetně DPH (pokud je to relevantní) na bankovní účet </w:t>
      </w:r>
      <w:r w:rsidR="00B55636" w:rsidRPr="00224EE9">
        <w:t>P</w:t>
      </w:r>
      <w:r w:rsidRPr="00224EE9">
        <w:t xml:space="preserve">ronajímatele </w:t>
      </w:r>
      <w:r w:rsidR="004A5A3E">
        <w:t xml:space="preserve">nejpozději </w:t>
      </w:r>
      <w:r w:rsidRPr="00224EE9">
        <w:t>ke dni splatnosti.</w:t>
      </w:r>
      <w:r w:rsidR="001C01DF">
        <w:t xml:space="preserve"> </w:t>
      </w:r>
      <w:r w:rsidR="00683001">
        <w:t xml:space="preserve">V případě, že by Nájemce zjistil, že </w:t>
      </w:r>
      <w:r w:rsidR="001258A7">
        <w:t>nastaly skutečnosti stanovené v</w:t>
      </w:r>
      <w:r w:rsidR="00683001">
        <w:t xml:space="preserve"> ustanovení § 109 Zákona o DPH, tedy že by Nájemci mohla vzniknout povinnost uhradit jako ručitel za nezaplacenou daň, vyhrazuje si právo tuto daň uhradit přímo na bankovní účet příslušného správce daně. Daňový doklad vystavený Pronajímatelem musí splňovat veškeré náležitosti stanovené pro daňový doklad Zákonem o DPH.</w:t>
      </w:r>
    </w:p>
    <w:p w14:paraId="67CD6611" w14:textId="79F45A1C" w:rsidR="00B55636" w:rsidRPr="00224EE9" w:rsidRDefault="00B55636" w:rsidP="00373AF0">
      <w:pPr>
        <w:pStyle w:val="Odstavecseseznamem"/>
        <w:numPr>
          <w:ilvl w:val="1"/>
          <w:numId w:val="7"/>
        </w:numPr>
        <w:spacing w:line="276" w:lineRule="auto"/>
        <w:ind w:left="567" w:hanging="567"/>
      </w:pPr>
      <w:r w:rsidRPr="00224EE9">
        <w:t>Poplatek za dešťovou vodu bude stanoven na základě následujících parametrů:</w:t>
      </w:r>
    </w:p>
    <w:p w14:paraId="132E1C31" w14:textId="06842921" w:rsidR="00B55636" w:rsidRPr="00224EE9" w:rsidRDefault="00B55636" w:rsidP="00373AF0">
      <w:pPr>
        <w:pStyle w:val="Odstavecseseznamem"/>
        <w:numPr>
          <w:ilvl w:val="2"/>
          <w:numId w:val="7"/>
        </w:numPr>
        <w:spacing w:line="276" w:lineRule="auto"/>
        <w:ind w:left="993" w:hanging="426"/>
      </w:pPr>
      <w:r w:rsidRPr="00224EE9">
        <w:t xml:space="preserve">plocha v m2 (pronajatá plocha Předmětu nájmu a poměrná plocha </w:t>
      </w:r>
      <w:r w:rsidR="004A5A3E">
        <w:t>S</w:t>
      </w:r>
      <w:r w:rsidRPr="00224EE9">
        <w:t>polečných prostor v m2), ze které je dešťová voda odváděna;</w:t>
      </w:r>
    </w:p>
    <w:p w14:paraId="0E6B90F4" w14:textId="77777777" w:rsidR="00B55636" w:rsidRPr="00224EE9" w:rsidRDefault="00B55636" w:rsidP="00373AF0">
      <w:pPr>
        <w:pStyle w:val="Odstavecseseznamem"/>
        <w:numPr>
          <w:ilvl w:val="2"/>
          <w:numId w:val="7"/>
        </w:numPr>
        <w:spacing w:line="276" w:lineRule="auto"/>
        <w:ind w:left="993" w:hanging="426"/>
      </w:pPr>
      <w:r w:rsidRPr="00224EE9">
        <w:t>průměrné hodnoty úhrnů srážek za kalendářní rok, jak je každoročně stanoveno hydrometeorologickým ústavem pro danou oblast;</w:t>
      </w:r>
    </w:p>
    <w:p w14:paraId="43545080" w14:textId="02285B63" w:rsidR="00B55636" w:rsidRPr="00224EE9" w:rsidRDefault="00B55636" w:rsidP="00373AF0">
      <w:pPr>
        <w:pStyle w:val="Odstavecseseznamem"/>
        <w:numPr>
          <w:ilvl w:val="2"/>
          <w:numId w:val="7"/>
        </w:numPr>
        <w:spacing w:line="276" w:lineRule="auto"/>
        <w:ind w:left="993" w:hanging="426"/>
      </w:pPr>
      <w:r w:rsidRPr="00224EE9">
        <w:t>koeficient ovlivňující množství vypouštěné vody podle typu povrchu (pro střechu budovy = 0,9 / pro zpevněnou plochu – zámková dlažba = 0,85 / pro silnice (asfaltové povrchy) = 0,90); a</w:t>
      </w:r>
    </w:p>
    <w:p w14:paraId="5FF189C1" w14:textId="3814F6DD" w:rsidR="00B55636" w:rsidRPr="00224EE9" w:rsidRDefault="00B55636" w:rsidP="00373AF0">
      <w:pPr>
        <w:pStyle w:val="Odstavecseseznamem"/>
        <w:numPr>
          <w:ilvl w:val="2"/>
          <w:numId w:val="7"/>
        </w:numPr>
        <w:spacing w:line="276" w:lineRule="auto"/>
        <w:ind w:left="993" w:hanging="426"/>
      </w:pPr>
      <w:r w:rsidRPr="00224EE9">
        <w:t xml:space="preserve">hodnoty tzv. „splašků“ stanovené </w:t>
      </w:r>
      <w:proofErr w:type="spellStart"/>
      <w:r w:rsidRPr="00224EE9">
        <w:t>SmVaK</w:t>
      </w:r>
      <w:proofErr w:type="spellEnd"/>
      <w:r w:rsidRPr="00224EE9">
        <w:t xml:space="preserve"> (pro Moravskoslezský kraj).</w:t>
      </w:r>
    </w:p>
    <w:p w14:paraId="174F3BD4" w14:textId="207168C0" w:rsidR="00B55636" w:rsidRPr="00224EE9" w:rsidRDefault="00B55636" w:rsidP="00373AF0">
      <w:pPr>
        <w:pStyle w:val="Odstavecseseznamem"/>
        <w:numPr>
          <w:ilvl w:val="1"/>
          <w:numId w:val="7"/>
        </w:numPr>
        <w:spacing w:line="276" w:lineRule="auto"/>
        <w:ind w:left="567" w:hanging="567"/>
      </w:pPr>
      <w:r w:rsidRPr="00224EE9">
        <w:t xml:space="preserve">Dešťová voda z parkovišť nebo určených částí cest je předmětem filtrace skrz odlučovače </w:t>
      </w:r>
      <w:r w:rsidR="004A5A3E">
        <w:t>ropných látek</w:t>
      </w:r>
      <w:r w:rsidRPr="00224EE9">
        <w:t xml:space="preserve">. Pro výpočet poplatku platí výše uvedená zásada v čl. </w:t>
      </w:r>
      <w:r w:rsidR="006102BD">
        <w:t>8.8.</w:t>
      </w:r>
      <w:r w:rsidR="004A5A3E">
        <w:t xml:space="preserve"> Smlouvy</w:t>
      </w:r>
      <w:r w:rsidR="00846D6E">
        <w:t xml:space="preserve">, resp. platba </w:t>
      </w:r>
      <w:r w:rsidR="00181459">
        <w:t xml:space="preserve">Nájemce </w:t>
      </w:r>
      <w:r w:rsidR="00846D6E">
        <w:t>za likvidaci dešťových vod dle tohoto čl</w:t>
      </w:r>
      <w:r w:rsidR="00BD7812">
        <w:t>.</w:t>
      </w:r>
      <w:r w:rsidR="00846D6E">
        <w:t xml:space="preserve"> </w:t>
      </w:r>
      <w:r w:rsidR="006102BD">
        <w:t>8.9.</w:t>
      </w:r>
      <w:r w:rsidR="00846D6E">
        <w:t xml:space="preserve"> bude </w:t>
      </w:r>
      <w:r w:rsidR="00181459">
        <w:t xml:space="preserve">odpovídat částce uhrazené Pronajímatelem na základě </w:t>
      </w:r>
      <w:r w:rsidR="000E5F41">
        <w:t>daňového dokladu</w:t>
      </w:r>
      <w:r w:rsidR="00181459">
        <w:t xml:space="preserve"> vystavené</w:t>
      </w:r>
      <w:r w:rsidR="000E5F41">
        <w:t>ho</w:t>
      </w:r>
      <w:r w:rsidR="00181459">
        <w:t xml:space="preserve"> ze strany </w:t>
      </w:r>
      <w:proofErr w:type="spellStart"/>
      <w:r w:rsidR="00181459">
        <w:t>SmVaK</w:t>
      </w:r>
      <w:proofErr w:type="spellEnd"/>
      <w:r w:rsidR="004A5A3E">
        <w:t>.</w:t>
      </w:r>
    </w:p>
    <w:p w14:paraId="7C24E6DD" w14:textId="6B7368E0" w:rsidR="00B55636" w:rsidRPr="00224EE9" w:rsidRDefault="00B55636" w:rsidP="00373AF0">
      <w:pPr>
        <w:pStyle w:val="Odstavecseseznamem"/>
        <w:numPr>
          <w:ilvl w:val="1"/>
          <w:numId w:val="7"/>
        </w:numPr>
        <w:spacing w:line="276" w:lineRule="auto"/>
        <w:ind w:left="567" w:hanging="567"/>
      </w:pPr>
      <w:r w:rsidRPr="00224EE9">
        <w:t xml:space="preserve">Povinnost platit </w:t>
      </w:r>
      <w:r w:rsidR="008042A9" w:rsidRPr="00224EE9">
        <w:t>P</w:t>
      </w:r>
      <w:r w:rsidRPr="00224EE9">
        <w:t xml:space="preserve">oplatky za </w:t>
      </w:r>
      <w:r w:rsidR="008042A9" w:rsidRPr="00224EE9">
        <w:t>s</w:t>
      </w:r>
      <w:r w:rsidRPr="00224EE9">
        <w:t xml:space="preserve">lužby, </w:t>
      </w:r>
      <w:r w:rsidR="004A5A3E">
        <w:t>p</w:t>
      </w:r>
      <w:r w:rsidRPr="00224EE9">
        <w:t xml:space="preserve">oplatky za </w:t>
      </w:r>
      <w:r w:rsidR="004A5A3E">
        <w:t>S</w:t>
      </w:r>
      <w:r w:rsidRPr="00224EE9">
        <w:t xml:space="preserve">lužby poskytované </w:t>
      </w:r>
      <w:r w:rsidR="00BC1DB6" w:rsidRPr="00224EE9">
        <w:t>P</w:t>
      </w:r>
      <w:r w:rsidRPr="00224EE9">
        <w:t xml:space="preserve">ronajímatelem, </w:t>
      </w:r>
      <w:r w:rsidR="00BC1DB6" w:rsidRPr="00224EE9">
        <w:t>Servisní poplatky</w:t>
      </w:r>
      <w:r w:rsidRPr="00224EE9">
        <w:t xml:space="preserve">, </w:t>
      </w:r>
      <w:r w:rsidR="00BC1DB6" w:rsidRPr="00224EE9">
        <w:t>P</w:t>
      </w:r>
      <w:r w:rsidRPr="00224EE9">
        <w:t>oplatek za dešťovou vodu</w:t>
      </w:r>
      <w:r w:rsidR="006B601C">
        <w:t xml:space="preserve"> </w:t>
      </w:r>
      <w:r w:rsidRPr="00224EE9">
        <w:t xml:space="preserve">a </w:t>
      </w:r>
      <w:r w:rsidR="00BC1DB6" w:rsidRPr="00224EE9">
        <w:t>P</w:t>
      </w:r>
      <w:r w:rsidRPr="00224EE9">
        <w:t xml:space="preserve">oměrnou elektrickou energii pro společné prostory začíná </w:t>
      </w:r>
      <w:r w:rsidR="00BC1DB6" w:rsidRPr="00224EE9">
        <w:t>D</w:t>
      </w:r>
      <w:r w:rsidR="00976D2C">
        <w:t>atem</w:t>
      </w:r>
      <w:r w:rsidRPr="00224EE9">
        <w:t xml:space="preserve"> předání.</w:t>
      </w:r>
    </w:p>
    <w:p w14:paraId="4F9797CD" w14:textId="77777777" w:rsidR="00B55636" w:rsidRPr="00224EE9" w:rsidRDefault="00B55636" w:rsidP="00373AF0">
      <w:pPr>
        <w:pStyle w:val="Odstavecseseznamem"/>
        <w:spacing w:line="276" w:lineRule="auto"/>
        <w:ind w:left="567" w:firstLine="0"/>
      </w:pPr>
    </w:p>
    <w:p w14:paraId="75F94BCE" w14:textId="6BEBAD67" w:rsidR="00B06B11" w:rsidRPr="00224EE9" w:rsidRDefault="00327144" w:rsidP="00373AF0">
      <w:pPr>
        <w:pStyle w:val="Odstavecseseznamem"/>
        <w:numPr>
          <w:ilvl w:val="0"/>
          <w:numId w:val="7"/>
        </w:numPr>
        <w:spacing w:line="276" w:lineRule="auto"/>
        <w:ind w:left="567" w:hanging="567"/>
        <w:contextualSpacing w:val="0"/>
        <w:rPr>
          <w:rFonts w:cstheme="minorHAnsi"/>
          <w:b/>
          <w:szCs w:val="20"/>
        </w:rPr>
      </w:pPr>
      <w:r w:rsidRPr="00224EE9">
        <w:rPr>
          <w:rFonts w:cstheme="minorHAnsi"/>
          <w:b/>
          <w:szCs w:val="20"/>
        </w:rPr>
        <w:t>POSTOUPENÍ</w:t>
      </w:r>
      <w:r w:rsidR="001146F3" w:rsidRPr="00224EE9">
        <w:rPr>
          <w:rFonts w:cstheme="minorHAnsi"/>
          <w:b/>
          <w:szCs w:val="20"/>
        </w:rPr>
        <w:t xml:space="preserve"> SMLOUVY</w:t>
      </w:r>
      <w:r w:rsidRPr="00224EE9">
        <w:rPr>
          <w:rFonts w:cstheme="minorHAnsi"/>
          <w:b/>
          <w:szCs w:val="20"/>
        </w:rPr>
        <w:t xml:space="preserve"> A </w:t>
      </w:r>
      <w:r w:rsidR="00917985" w:rsidRPr="00224EE9">
        <w:rPr>
          <w:rFonts w:cstheme="minorHAnsi"/>
          <w:b/>
          <w:szCs w:val="20"/>
        </w:rPr>
        <w:t>POD</w:t>
      </w:r>
      <w:r w:rsidRPr="00224EE9">
        <w:rPr>
          <w:rFonts w:cstheme="minorHAnsi"/>
          <w:b/>
          <w:szCs w:val="20"/>
        </w:rPr>
        <w:t>NÁJEM TŘETÍM STRANÁM</w:t>
      </w:r>
      <w:r w:rsidR="00514D70" w:rsidRPr="00224EE9">
        <w:rPr>
          <w:rFonts w:cstheme="minorHAnsi"/>
          <w:b/>
          <w:szCs w:val="20"/>
        </w:rPr>
        <w:t>, PŘÍSTUP</w:t>
      </w:r>
    </w:p>
    <w:p w14:paraId="177CB858" w14:textId="651ABD1B" w:rsidR="00E7323C" w:rsidRDefault="00354A73" w:rsidP="00373AF0">
      <w:pPr>
        <w:pStyle w:val="Odstavecseseznamem"/>
        <w:numPr>
          <w:ilvl w:val="1"/>
          <w:numId w:val="7"/>
        </w:numPr>
        <w:spacing w:line="276" w:lineRule="auto"/>
        <w:ind w:left="567" w:hanging="567"/>
        <w:contextualSpacing w:val="0"/>
        <w:rPr>
          <w:szCs w:val="20"/>
        </w:rPr>
      </w:pPr>
      <w:r w:rsidRPr="00066491">
        <w:rPr>
          <w:szCs w:val="20"/>
        </w:rPr>
        <w:lastRenderedPageBreak/>
        <w:t>Nájemce není oprávněn p</w:t>
      </w:r>
      <w:r w:rsidR="00320249" w:rsidRPr="00066491">
        <w:rPr>
          <w:szCs w:val="20"/>
        </w:rPr>
        <w:t xml:space="preserve">ostoupit </w:t>
      </w:r>
      <w:r w:rsidRPr="00066491">
        <w:rPr>
          <w:szCs w:val="20"/>
        </w:rPr>
        <w:t>práva a povinnosti ze Smlouvy</w:t>
      </w:r>
      <w:r w:rsidR="00611947" w:rsidRPr="00066491">
        <w:rPr>
          <w:szCs w:val="20"/>
        </w:rPr>
        <w:t xml:space="preserve"> (ani částečně)</w:t>
      </w:r>
      <w:r w:rsidR="00514D70" w:rsidRPr="00161292">
        <w:rPr>
          <w:szCs w:val="20"/>
        </w:rPr>
        <w:t xml:space="preserve">, jakož i pohledávky </w:t>
      </w:r>
      <w:r w:rsidR="00212749" w:rsidRPr="009D00A9">
        <w:rPr>
          <w:szCs w:val="20"/>
        </w:rPr>
        <w:t xml:space="preserve">(ani částečně) </w:t>
      </w:r>
      <w:r w:rsidR="00514D70" w:rsidRPr="009D00A9">
        <w:rPr>
          <w:szCs w:val="20"/>
        </w:rPr>
        <w:t>vůči Pronajímateli,</w:t>
      </w:r>
      <w:r w:rsidRPr="00DE03E8">
        <w:rPr>
          <w:szCs w:val="20"/>
        </w:rPr>
        <w:t xml:space="preserve"> </w:t>
      </w:r>
      <w:r w:rsidR="00D027F1" w:rsidRPr="000263C9">
        <w:rPr>
          <w:szCs w:val="20"/>
        </w:rPr>
        <w:t>na třetí</w:t>
      </w:r>
      <w:r w:rsidRPr="000263C9">
        <w:rPr>
          <w:szCs w:val="20"/>
        </w:rPr>
        <w:t xml:space="preserve"> </w:t>
      </w:r>
      <w:r w:rsidR="00D027F1" w:rsidRPr="000263C9">
        <w:rPr>
          <w:szCs w:val="20"/>
        </w:rPr>
        <w:t>osobu</w:t>
      </w:r>
      <w:r w:rsidRPr="000263C9">
        <w:rPr>
          <w:szCs w:val="20"/>
        </w:rPr>
        <w:t xml:space="preserve"> bez předchozího písemného souhlasu Pronajímatele.</w:t>
      </w:r>
      <w:r w:rsidR="000612C2" w:rsidRPr="009C1328">
        <w:rPr>
          <w:szCs w:val="20"/>
        </w:rPr>
        <w:t xml:space="preserve"> </w:t>
      </w:r>
      <w:r w:rsidR="00176179">
        <w:rPr>
          <w:rFonts w:cstheme="minorHAnsi"/>
          <w:szCs w:val="20"/>
        </w:rPr>
        <w:t>N</w:t>
      </w:r>
      <w:r w:rsidR="00176179" w:rsidRPr="00A37AB0">
        <w:rPr>
          <w:szCs w:val="20"/>
        </w:rPr>
        <w:t xml:space="preserve">ájemce není dále oprávněn změnit většinového vlastníka nebo převést závod nebo jeho část na třetí osobu bez předchozího písemného souhlasu </w:t>
      </w:r>
      <w:r w:rsidR="00176179">
        <w:rPr>
          <w:szCs w:val="20"/>
        </w:rPr>
        <w:t>P</w:t>
      </w:r>
      <w:r w:rsidR="00176179" w:rsidRPr="00A37AB0">
        <w:rPr>
          <w:szCs w:val="20"/>
        </w:rPr>
        <w:t>ronajímatele.</w:t>
      </w:r>
      <w:r w:rsidR="00176179">
        <w:rPr>
          <w:szCs w:val="20"/>
        </w:rPr>
        <w:t xml:space="preserve"> </w:t>
      </w:r>
      <w:r w:rsidR="00E62FEE">
        <w:rPr>
          <w:szCs w:val="20"/>
        </w:rPr>
        <w:t>P</w:t>
      </w:r>
      <w:r w:rsidR="00E62FEE" w:rsidRPr="00E62FEE">
        <w:rPr>
          <w:szCs w:val="20"/>
        </w:rPr>
        <w:t>ronajímatel tímto uděluje svůj předchozí souhlas s postoupením práv a povinností ze Smlouvy</w:t>
      </w:r>
      <w:r w:rsidR="00C33F4C">
        <w:rPr>
          <w:szCs w:val="20"/>
        </w:rPr>
        <w:t xml:space="preserve"> za předpokladu, že třetí osoba je</w:t>
      </w:r>
      <w:r w:rsidR="00066491">
        <w:rPr>
          <w:szCs w:val="20"/>
        </w:rPr>
        <w:t>:</w:t>
      </w:r>
    </w:p>
    <w:p w14:paraId="1C3DC4B3" w14:textId="77777777" w:rsidR="00E7323C" w:rsidRPr="004031FD" w:rsidRDefault="00E7323C" w:rsidP="00373AF0">
      <w:pPr>
        <w:pStyle w:val="Odstavecseseznamem"/>
        <w:numPr>
          <w:ilvl w:val="2"/>
          <w:numId w:val="7"/>
        </w:numPr>
        <w:spacing w:line="276" w:lineRule="auto"/>
        <w:ind w:left="993" w:hanging="426"/>
        <w:rPr>
          <w:szCs w:val="20"/>
        </w:rPr>
      </w:pPr>
      <w:r>
        <w:rPr>
          <w:szCs w:val="20"/>
        </w:rPr>
        <w:t xml:space="preserve">entita patřící do skupiny České pošty, nebo </w:t>
      </w:r>
    </w:p>
    <w:p w14:paraId="39CEA55B" w14:textId="77777777" w:rsidR="005B1740" w:rsidRDefault="00E7323C" w:rsidP="00373AF0">
      <w:pPr>
        <w:pStyle w:val="Odstavecseseznamem"/>
        <w:numPr>
          <w:ilvl w:val="2"/>
          <w:numId w:val="7"/>
        </w:numPr>
        <w:spacing w:line="276" w:lineRule="auto"/>
        <w:ind w:left="993" w:hanging="426"/>
        <w:rPr>
          <w:szCs w:val="20"/>
        </w:rPr>
      </w:pPr>
      <w:r>
        <w:rPr>
          <w:szCs w:val="20"/>
        </w:rPr>
        <w:t>entita, která vznikla rozhodnutím zakladatele Budoucího nájemce, orgánu veřejné moci a/nebo v souladu s právními předpisy.</w:t>
      </w:r>
    </w:p>
    <w:p w14:paraId="550016A6" w14:textId="5150BE04" w:rsidR="007E4D8C" w:rsidRPr="007E4D8C" w:rsidRDefault="007E4D8C" w:rsidP="00373AF0">
      <w:pPr>
        <w:spacing w:line="276" w:lineRule="auto"/>
        <w:ind w:firstLine="0"/>
        <w:rPr>
          <w:szCs w:val="20"/>
        </w:rPr>
      </w:pPr>
      <w:r w:rsidRPr="007E4D8C">
        <w:rPr>
          <w:szCs w:val="20"/>
        </w:rPr>
        <w:t xml:space="preserve">V případě, že je třetí osoba entita, která byla ze závodu (skupiny) České pošty vyčleněna, musí </w:t>
      </w:r>
      <w:r>
        <w:rPr>
          <w:szCs w:val="20"/>
        </w:rPr>
        <w:t>N</w:t>
      </w:r>
      <w:r w:rsidRPr="007E4D8C">
        <w:rPr>
          <w:szCs w:val="20"/>
        </w:rPr>
        <w:t xml:space="preserve">ájemce předem požádat o písemný souhlas </w:t>
      </w:r>
      <w:r>
        <w:rPr>
          <w:szCs w:val="20"/>
        </w:rPr>
        <w:t>P</w:t>
      </w:r>
      <w:r w:rsidRPr="007E4D8C">
        <w:rPr>
          <w:szCs w:val="20"/>
        </w:rPr>
        <w:t>ronajímatele a ten může být odepřen pouze ze závažných důvodů a nesmí být opožděn.</w:t>
      </w:r>
    </w:p>
    <w:p w14:paraId="5978AE30" w14:textId="65DEED75" w:rsidR="00E7323C" w:rsidRPr="005B1740" w:rsidRDefault="007E4D8C" w:rsidP="00373AF0">
      <w:pPr>
        <w:spacing w:line="276" w:lineRule="auto"/>
        <w:ind w:firstLine="0"/>
        <w:rPr>
          <w:szCs w:val="20"/>
        </w:rPr>
      </w:pPr>
      <w:r w:rsidRPr="007E4D8C">
        <w:rPr>
          <w:szCs w:val="20"/>
        </w:rPr>
        <w:t xml:space="preserve">Postoupení práv a povinností ze Smlouvy ze strany </w:t>
      </w:r>
      <w:r w:rsidR="00C60543">
        <w:rPr>
          <w:szCs w:val="20"/>
        </w:rPr>
        <w:t>N</w:t>
      </w:r>
      <w:r w:rsidRPr="007E4D8C">
        <w:rPr>
          <w:szCs w:val="20"/>
        </w:rPr>
        <w:t xml:space="preserve">ájemce je vůči </w:t>
      </w:r>
      <w:r w:rsidR="009E4572">
        <w:rPr>
          <w:szCs w:val="20"/>
        </w:rPr>
        <w:t>P</w:t>
      </w:r>
      <w:r w:rsidRPr="007E4D8C">
        <w:rPr>
          <w:szCs w:val="20"/>
        </w:rPr>
        <w:t xml:space="preserve">ronajímateli účinné okamžikem doručení oznámení o postoupení </w:t>
      </w:r>
      <w:r w:rsidR="009E4572">
        <w:rPr>
          <w:szCs w:val="20"/>
        </w:rPr>
        <w:t>P</w:t>
      </w:r>
      <w:r w:rsidRPr="007E4D8C">
        <w:rPr>
          <w:szCs w:val="20"/>
        </w:rPr>
        <w:t>ronajímateli.</w:t>
      </w:r>
    </w:p>
    <w:p w14:paraId="58D78220" w14:textId="1A7FA669" w:rsidR="00176179" w:rsidRDefault="00D027F1" w:rsidP="00373AF0">
      <w:pPr>
        <w:pStyle w:val="Odstavecseseznamem"/>
        <w:numPr>
          <w:ilvl w:val="1"/>
          <w:numId w:val="7"/>
        </w:numPr>
        <w:spacing w:line="276" w:lineRule="auto"/>
        <w:ind w:left="567" w:hanging="567"/>
      </w:pPr>
      <w:r w:rsidRPr="00224EE9">
        <w:t xml:space="preserve">Pronajímatel </w:t>
      </w:r>
      <w:r w:rsidR="00E72E40">
        <w:t>není</w:t>
      </w:r>
      <w:r w:rsidR="00E72E40" w:rsidRPr="00224EE9">
        <w:t xml:space="preserve"> </w:t>
      </w:r>
      <w:r w:rsidRPr="00224EE9">
        <w:t>oprávněn p</w:t>
      </w:r>
      <w:r w:rsidR="00917985" w:rsidRPr="00224EE9">
        <w:t xml:space="preserve">ostoupit pohledávky </w:t>
      </w:r>
      <w:r w:rsidR="00176179">
        <w:t xml:space="preserve">vůči Nájemci </w:t>
      </w:r>
      <w:r w:rsidR="00917985" w:rsidRPr="00224EE9">
        <w:t>a/nebo jakákoliv</w:t>
      </w:r>
      <w:r w:rsidRPr="00224EE9">
        <w:t xml:space="preserve"> práva a povinnosti ze Smlouvy na třetí osobu</w:t>
      </w:r>
      <w:r w:rsidR="00917985" w:rsidRPr="00224EE9">
        <w:t xml:space="preserve"> </w:t>
      </w:r>
      <w:r w:rsidR="00176179">
        <w:t xml:space="preserve">bez předchozího písemného souhlasu Nájemce. Nájemce </w:t>
      </w:r>
      <w:r w:rsidR="000D21E4">
        <w:t xml:space="preserve">tímto </w:t>
      </w:r>
      <w:r w:rsidR="00176179">
        <w:t>výslovně souhlasí s postoupením práv a povinností z této Smlouvy či pohledávek vůči Nájemci:</w:t>
      </w:r>
    </w:p>
    <w:p w14:paraId="0E20ADC7" w14:textId="5C5E83D5" w:rsidR="00176179" w:rsidRDefault="00176179" w:rsidP="00373AF0">
      <w:pPr>
        <w:pStyle w:val="Odstavecseseznamem"/>
        <w:numPr>
          <w:ilvl w:val="2"/>
          <w:numId w:val="7"/>
        </w:numPr>
        <w:spacing w:line="276" w:lineRule="auto"/>
        <w:ind w:left="993" w:hanging="426"/>
      </w:pPr>
      <w:r>
        <w:t>jakékoli společnosti nebo jinému právnímu subjektu, který ovládá Pronajímatele nebo skupinu společností Pronajímatele nebo který je ovládán Pronajímatelem nebo skupinou společností Pronajímatele na základě § 71 a násl. zákona o obchodních korporacích, nebo</w:t>
      </w:r>
    </w:p>
    <w:p w14:paraId="6D9E5713" w14:textId="7A17B907" w:rsidR="00176179" w:rsidRDefault="00176179" w:rsidP="00373AF0">
      <w:pPr>
        <w:pStyle w:val="Odstavecseseznamem"/>
        <w:numPr>
          <w:ilvl w:val="2"/>
          <w:numId w:val="7"/>
        </w:numPr>
        <w:spacing w:line="276" w:lineRule="auto"/>
        <w:ind w:left="993" w:hanging="426"/>
      </w:pPr>
      <w:r>
        <w:t>financující bance</w:t>
      </w:r>
      <w:r w:rsidR="00DD6E32">
        <w:t>, případně agentovi pro zajištění,</w:t>
      </w:r>
      <w:r>
        <w:t xml:space="preserve"> Pronajímatele.</w:t>
      </w:r>
    </w:p>
    <w:p w14:paraId="13B01047" w14:textId="5C363DCB" w:rsidR="001146F3" w:rsidRPr="00224EE9" w:rsidRDefault="00176179" w:rsidP="00373AF0">
      <w:pPr>
        <w:spacing w:line="276" w:lineRule="auto"/>
        <w:ind w:firstLine="0"/>
      </w:pPr>
      <w:r>
        <w:t xml:space="preserve">V případě postoupení práv a povinností z této Smlouvy musí současně dojít k převodu vlastnického práva k Předmětu nájmu. Ustanovení § 1899 Občanského zákoníku se pro tento případ neuplatní. Postoupení práv a povinností ze Smlouvy ze strany Pronajímatele je vůči Nájemci účinné okamžikem doručení oznámení o postoupení Nájemci. </w:t>
      </w:r>
      <w:r w:rsidR="00611947" w:rsidRPr="00224EE9">
        <w:t xml:space="preserve">Pro vyloučení pochybností </w:t>
      </w:r>
      <w:r w:rsidR="00BB7250">
        <w:t>S</w:t>
      </w:r>
      <w:r w:rsidR="00611947" w:rsidRPr="00224EE9">
        <w:t xml:space="preserve">trany prohlašují, že se Pronajímatel může stát stranou zapojenou do jakékoli přeměny podle zákona č. 125/2008 Sb., o přeměnách společností a družstev, ve znění pozdějších předpisů, v důsledku čehož </w:t>
      </w:r>
      <w:r w:rsidR="00212749">
        <w:t xml:space="preserve">by </w:t>
      </w:r>
      <w:r w:rsidR="00611947" w:rsidRPr="00224EE9">
        <w:t xml:space="preserve">práva a povinnosti Pronajímatele </w:t>
      </w:r>
      <w:r w:rsidR="00212749">
        <w:t>z</w:t>
      </w:r>
      <w:r w:rsidR="00611947" w:rsidRPr="00224EE9">
        <w:t xml:space="preserve"> této </w:t>
      </w:r>
      <w:r w:rsidR="00634645" w:rsidRPr="00224EE9">
        <w:t>S</w:t>
      </w:r>
      <w:r w:rsidR="00611947" w:rsidRPr="00224EE9">
        <w:t>mlouvy přecházely na jakoukoli třetí stranu.</w:t>
      </w:r>
      <w:r w:rsidR="00FD75C2">
        <w:t xml:space="preserve"> </w:t>
      </w:r>
      <w:r w:rsidR="007F5E76">
        <w:t xml:space="preserve">V případě, že by Nájemce zjistil, že </w:t>
      </w:r>
      <w:r w:rsidR="001258A7">
        <w:t>nastaly skutečnosti stanovené v</w:t>
      </w:r>
      <w:r w:rsidR="007F5E76">
        <w:t xml:space="preserve"> ustanovení § 109 Zákona o DPH, tedy že by Nájemci mohla vzniknout povinnost uhradit jako ručitel za nezaplacenou daň, vyhrazuje si právo tuto daň uhradit přímo na bankovní účet příslušného správce daně. </w:t>
      </w:r>
    </w:p>
    <w:p w14:paraId="74C67B96" w14:textId="7263B017" w:rsidR="00327144" w:rsidRPr="00224EE9" w:rsidRDefault="00327144" w:rsidP="00373AF0">
      <w:pPr>
        <w:pStyle w:val="Odstavecseseznamem"/>
        <w:numPr>
          <w:ilvl w:val="1"/>
          <w:numId w:val="7"/>
        </w:numPr>
        <w:spacing w:line="276" w:lineRule="auto"/>
        <w:ind w:left="567" w:hanging="567"/>
        <w:contextualSpacing w:val="0"/>
      </w:pPr>
      <w:r w:rsidRPr="00224EE9">
        <w:t xml:space="preserve">Na základě předchozího písemného souhlasu Pronajímatele je Nájemce oprávněn dále podnajmout </w:t>
      </w:r>
      <w:r w:rsidR="00514D70" w:rsidRPr="00224EE9">
        <w:t>Prostory</w:t>
      </w:r>
      <w:r w:rsidRPr="00224EE9">
        <w:t xml:space="preserve"> jako celek nebo je</w:t>
      </w:r>
      <w:r w:rsidR="00514D70" w:rsidRPr="00224EE9">
        <w:t>jich</w:t>
      </w:r>
      <w:r w:rsidRPr="00224EE9">
        <w:t xml:space="preserve"> část</w:t>
      </w:r>
      <w:r w:rsidR="00C10998" w:rsidRPr="00224EE9">
        <w:t xml:space="preserve"> </w:t>
      </w:r>
      <w:r w:rsidRPr="00224EE9">
        <w:t xml:space="preserve">v neomezeném počtu </w:t>
      </w:r>
      <w:r w:rsidR="00514D70" w:rsidRPr="00224EE9">
        <w:t xml:space="preserve">třetím stranám, avšak za tržních podmínek v místě a čase sjednání podnájmu Prostor, zejména pak s ohledem na výši </w:t>
      </w:r>
      <w:r w:rsidR="00B52360">
        <w:t>pod</w:t>
      </w:r>
      <w:r w:rsidR="00514D70" w:rsidRPr="00224EE9">
        <w:t>nájemného</w:t>
      </w:r>
      <w:r w:rsidRPr="00224EE9">
        <w:t>.</w:t>
      </w:r>
      <w:r w:rsidR="00792305">
        <w:t xml:space="preserve"> Předchozí souhlas se nevyžaduje v případě podnájmu osobě</w:t>
      </w:r>
      <w:r w:rsidR="003B3BBF">
        <w:t xml:space="preserve"> či osobám</w:t>
      </w:r>
      <w:r w:rsidR="00792305">
        <w:t xml:space="preserve"> patřící do skupiny Česk</w:t>
      </w:r>
      <w:r w:rsidR="003B3BBF">
        <w:t>é</w:t>
      </w:r>
      <w:r w:rsidR="00792305">
        <w:t xml:space="preserve"> pošt</w:t>
      </w:r>
      <w:r w:rsidR="003B3BBF">
        <w:t>y</w:t>
      </w:r>
      <w:r w:rsidR="00165EEE">
        <w:t>. Pro odstranění pochybností, podnájmem se nepovažuje skutečnost,</w:t>
      </w:r>
      <w:r w:rsidR="00295F82">
        <w:t xml:space="preserve"> kdy Nájemce jedná jménem třetích osob v rámci své podnikatelské činnosti</w:t>
      </w:r>
      <w:r w:rsidR="007C37A2">
        <w:t xml:space="preserve"> na </w:t>
      </w:r>
      <w:r w:rsidR="00165EEE">
        <w:t>základě příkazních či typově obdobních smluv</w:t>
      </w:r>
      <w:r w:rsidR="00792305">
        <w:t>.</w:t>
      </w:r>
      <w:r w:rsidRPr="00224EE9">
        <w:t xml:space="preserve"> Nájemce se zavazuje, že nepodnajme </w:t>
      </w:r>
      <w:r w:rsidR="00514D70" w:rsidRPr="00224EE9">
        <w:t>Prostory</w:t>
      </w:r>
      <w:r w:rsidRPr="00224EE9">
        <w:t xml:space="preserve"> ani je</w:t>
      </w:r>
      <w:r w:rsidR="00514D70" w:rsidRPr="00224EE9">
        <w:t xml:space="preserve">jich </w:t>
      </w:r>
      <w:r w:rsidRPr="00224EE9">
        <w:t xml:space="preserve">část společnostem vykonávajícím činnost, která dle vědomí Nájemce nespadá do povoleného užívání </w:t>
      </w:r>
      <w:r w:rsidR="00514D70" w:rsidRPr="00224EE9">
        <w:t>Prostor</w:t>
      </w:r>
      <w:r w:rsidRPr="00224EE9">
        <w:t xml:space="preserve"> podle Smlouvy</w:t>
      </w:r>
      <w:r w:rsidR="00212749">
        <w:t xml:space="preserve"> nebo je jakýmkoliv způsobem odlišná od Smlouvy</w:t>
      </w:r>
      <w:r w:rsidRPr="00224EE9">
        <w:t xml:space="preserve">. Nájemce zůstává </w:t>
      </w:r>
      <w:r w:rsidR="00DF30BA" w:rsidRPr="00224EE9">
        <w:t>Stranou</w:t>
      </w:r>
      <w:r w:rsidRPr="00224EE9">
        <w:t xml:space="preserve"> ve vztahu k Pronajímateli v plném rozsahu a po celou </w:t>
      </w:r>
      <w:r w:rsidR="00212749">
        <w:t>D</w:t>
      </w:r>
      <w:r w:rsidRPr="00224EE9">
        <w:t xml:space="preserve">obu </w:t>
      </w:r>
      <w:r w:rsidR="00212749">
        <w:t xml:space="preserve">nájmu </w:t>
      </w:r>
      <w:r w:rsidR="00C106C5">
        <w:rPr>
          <w:rFonts w:cstheme="minorHAnsi"/>
        </w:rPr>
        <w:t xml:space="preserve">a Prodlouženou dobu nájmu (je-li relevantní) </w:t>
      </w:r>
      <w:r w:rsidR="00212749">
        <w:t>podle této</w:t>
      </w:r>
      <w:r w:rsidRPr="00224EE9">
        <w:t xml:space="preserve"> Smlouvy a nese plnou odpovědnost za své podnájemce.</w:t>
      </w:r>
    </w:p>
    <w:p w14:paraId="7D801204" w14:textId="76567CC0" w:rsidR="00C10998" w:rsidRPr="00224EE9" w:rsidRDefault="00C10998" w:rsidP="00373AF0">
      <w:pPr>
        <w:pStyle w:val="Odstavecseseznamem"/>
        <w:numPr>
          <w:ilvl w:val="1"/>
          <w:numId w:val="7"/>
        </w:numPr>
        <w:spacing w:line="276" w:lineRule="auto"/>
        <w:ind w:left="567" w:hanging="567"/>
        <w:contextualSpacing w:val="0"/>
      </w:pPr>
      <w:r w:rsidRPr="00224EE9">
        <w:t xml:space="preserve">Nájemce je oprávněn </w:t>
      </w:r>
      <w:r w:rsidR="00DA034E">
        <w:t xml:space="preserve">v souvislosti s nájmem </w:t>
      </w:r>
      <w:r w:rsidR="00F8210D">
        <w:t xml:space="preserve">Předmětu nájmu </w:t>
      </w:r>
      <w:r w:rsidRPr="00224EE9">
        <w:t xml:space="preserve">umisťovat reklamní cedule </w:t>
      </w:r>
      <w:r w:rsidR="00212749">
        <w:t xml:space="preserve">a loga </w:t>
      </w:r>
      <w:r w:rsidRPr="00224EE9">
        <w:t xml:space="preserve">kdekoli </w:t>
      </w:r>
      <w:r w:rsidR="00514D70" w:rsidRPr="00224EE9">
        <w:t>v/na Prostorách</w:t>
      </w:r>
      <w:r w:rsidRPr="00224EE9">
        <w:t xml:space="preserve"> na vlastní náklady za předpokladu, že tím neporušuje žádné platné právní předpisy, nebo veřejnoprávní povolení; v případě umístění reklamních cedulí </w:t>
      </w:r>
      <w:r w:rsidR="00212749">
        <w:t xml:space="preserve">a loga </w:t>
      </w:r>
      <w:r w:rsidRPr="00224EE9">
        <w:t xml:space="preserve">zvenčí je Nájemce povinen se </w:t>
      </w:r>
      <w:r w:rsidR="00212749">
        <w:t xml:space="preserve">vždy </w:t>
      </w:r>
      <w:r w:rsidRPr="00224EE9">
        <w:t xml:space="preserve">s Pronajímatelem </w:t>
      </w:r>
      <w:r w:rsidR="00212749">
        <w:t xml:space="preserve">nejdříve předem </w:t>
      </w:r>
      <w:r w:rsidRPr="00224EE9">
        <w:t xml:space="preserve">dohodnout na přesné podobě, velikosti a umístění </w:t>
      </w:r>
      <w:r w:rsidR="00212749">
        <w:t xml:space="preserve">a metodě instalace </w:t>
      </w:r>
      <w:r w:rsidRPr="00224EE9">
        <w:t>na střeše nebo na fasádě, přičemž souhlas Pronajímatele</w:t>
      </w:r>
      <w:r w:rsidR="00212749">
        <w:t xml:space="preserve">, který je Nájemce povinen předem od </w:t>
      </w:r>
      <w:r w:rsidR="00212749">
        <w:lastRenderedPageBreak/>
        <w:t>Pronajímatele získat v písemné podobě,</w:t>
      </w:r>
      <w:r w:rsidRPr="00224EE9">
        <w:t xml:space="preserve"> nebude bezdůvodně odepírán</w:t>
      </w:r>
      <w:r w:rsidR="00212749">
        <w:t>, jinak je Nájemce povinen kompenzovat Pronajímatele za veškeré škody a náklady způsobené a</w:t>
      </w:r>
      <w:r w:rsidR="001C2F0D">
        <w:t>/nebo</w:t>
      </w:r>
      <w:r w:rsidR="00212749">
        <w:t xml:space="preserve"> související s odstraněním takových reklamních cedulí a loga a uvedení v předešlý stav</w:t>
      </w:r>
      <w:r w:rsidRPr="00224EE9">
        <w:t xml:space="preserve">. Pronajímatel je povinen poskytnout Nájemci veškerou nezbytnou součinnost, zejména poskytnout potřebné souhlasy požadované příslušnými </w:t>
      </w:r>
      <w:r w:rsidR="00212749">
        <w:t xml:space="preserve">správními </w:t>
      </w:r>
      <w:r w:rsidRPr="00224EE9">
        <w:t>orgány.</w:t>
      </w:r>
    </w:p>
    <w:p w14:paraId="231A074D" w14:textId="0AFEC086" w:rsidR="00446FAF" w:rsidRPr="00224EE9" w:rsidRDefault="00446FAF" w:rsidP="00373AF0">
      <w:pPr>
        <w:pStyle w:val="Odstavecseseznamem"/>
        <w:numPr>
          <w:ilvl w:val="1"/>
          <w:numId w:val="7"/>
        </w:numPr>
        <w:spacing w:line="276" w:lineRule="auto"/>
        <w:ind w:left="567" w:hanging="567"/>
        <w:contextualSpacing w:val="0"/>
      </w:pPr>
      <w:r w:rsidRPr="00224EE9">
        <w:t xml:space="preserve">Nájemce odpovídá výhradně za škody vzniklé </w:t>
      </w:r>
      <w:r w:rsidR="00A04804" w:rsidRPr="00224EE9">
        <w:t>P</w:t>
      </w:r>
      <w:r w:rsidRPr="00224EE9">
        <w:t xml:space="preserve">ronajímateli, zejména </w:t>
      </w:r>
      <w:r w:rsidR="00A04804" w:rsidRPr="00224EE9">
        <w:t>na P</w:t>
      </w:r>
      <w:r w:rsidRPr="00224EE9">
        <w:t>ředmětu nájmu</w:t>
      </w:r>
      <w:r w:rsidR="004104E9">
        <w:t>,</w:t>
      </w:r>
      <w:r w:rsidRPr="00224EE9">
        <w:t xml:space="preserve"> v souvislosti s umístěním reklamních nápisů, log atd. </w:t>
      </w:r>
      <w:r w:rsidR="00A626AD">
        <w:t>n</w:t>
      </w:r>
      <w:r w:rsidRPr="00224EE9">
        <w:t xml:space="preserve">ebo jiných instalací </w:t>
      </w:r>
      <w:r w:rsidR="00A04804" w:rsidRPr="00224EE9">
        <w:t>N</w:t>
      </w:r>
      <w:r w:rsidRPr="00224EE9">
        <w:t xml:space="preserve">ájemce v/na </w:t>
      </w:r>
      <w:r w:rsidR="00A04804" w:rsidRPr="00224EE9">
        <w:t>P</w:t>
      </w:r>
      <w:r w:rsidRPr="00224EE9">
        <w:t xml:space="preserve">ředmětu nájmu podle této </w:t>
      </w:r>
      <w:r w:rsidR="00A04804" w:rsidRPr="00224EE9">
        <w:t>S</w:t>
      </w:r>
      <w:r w:rsidRPr="00224EE9">
        <w:t>mlouvy.</w:t>
      </w:r>
    </w:p>
    <w:p w14:paraId="31FC9145" w14:textId="2D6B0CD9" w:rsidR="00980047" w:rsidRPr="00224EE9" w:rsidRDefault="00980047" w:rsidP="00373AF0">
      <w:pPr>
        <w:pStyle w:val="Odstavecseseznamem"/>
        <w:numPr>
          <w:ilvl w:val="1"/>
          <w:numId w:val="7"/>
        </w:numPr>
        <w:spacing w:line="276" w:lineRule="auto"/>
        <w:ind w:left="567" w:hanging="567"/>
        <w:contextualSpacing w:val="0"/>
      </w:pPr>
      <w:r w:rsidRPr="00224EE9">
        <w:t>Nájemce plně bere na vědomí, že Nájemce není oprávněn (i) šplhat na vnější stěny (omítku) Předmětu Nájmu a</w:t>
      </w:r>
      <w:r w:rsidR="0068364A">
        <w:t>/nebo</w:t>
      </w:r>
      <w:r w:rsidRPr="00224EE9">
        <w:t xml:space="preserve"> (</w:t>
      </w:r>
      <w:proofErr w:type="spellStart"/>
      <w:r w:rsidRPr="00224EE9">
        <w:t>ii</w:t>
      </w:r>
      <w:proofErr w:type="spellEnd"/>
      <w:r w:rsidRPr="00224EE9">
        <w:t>) vstoupit na střešní krytinu Předmětu nájmu.</w:t>
      </w:r>
    </w:p>
    <w:p w14:paraId="494AA076" w14:textId="3FECB664" w:rsidR="00980047" w:rsidRPr="00224EE9" w:rsidRDefault="00980047" w:rsidP="00373AF0">
      <w:pPr>
        <w:pStyle w:val="Odstavecseseznamem"/>
        <w:numPr>
          <w:ilvl w:val="1"/>
          <w:numId w:val="7"/>
        </w:numPr>
        <w:spacing w:line="276" w:lineRule="auto"/>
        <w:ind w:left="567" w:hanging="567"/>
        <w:contextualSpacing w:val="0"/>
      </w:pPr>
      <w:r w:rsidRPr="00224EE9">
        <w:t xml:space="preserve">Pro úplnost Strany prohlašují, že tento zákaz lezení a vstupu podle předchozího </w:t>
      </w:r>
      <w:r w:rsidR="00A626AD">
        <w:t>čl.</w:t>
      </w:r>
      <w:r w:rsidRPr="00224EE9">
        <w:t xml:space="preserve"> </w:t>
      </w:r>
      <w:r w:rsidR="00466C28">
        <w:t>9</w:t>
      </w:r>
      <w:r w:rsidRPr="00224EE9">
        <w:t>.</w:t>
      </w:r>
      <w:r w:rsidR="007307F5">
        <w:t>6</w:t>
      </w:r>
      <w:r w:rsidR="00A626AD">
        <w:t>.</w:t>
      </w:r>
      <w:r w:rsidRPr="00224EE9">
        <w:t xml:space="preserve"> Smlouvy zahrnuje přísný zákaz jakékoli instalace cokoli na vnější stěny (omítku) a střechu Předmětu </w:t>
      </w:r>
      <w:r w:rsidR="00A626AD">
        <w:t>n</w:t>
      </w:r>
      <w:r w:rsidRPr="00224EE9">
        <w:t>ájmu</w:t>
      </w:r>
      <w:r w:rsidR="00A626AD">
        <w:t>,</w:t>
      </w:r>
      <w:r w:rsidRPr="00224EE9">
        <w:t xml:space="preserve"> a změnu nebo jakýkoli zásah Nájemcem (platí jak pro vnitřní, tak pro vnější stranu). Pokud Nájemce potřebuje </w:t>
      </w:r>
      <w:r w:rsidR="00A626AD">
        <w:t>provést jakýkoliv zásah do stěny nebo</w:t>
      </w:r>
      <w:r w:rsidRPr="00224EE9">
        <w:t xml:space="preserve"> střechy Předmětu nájmu, musí Nájemce v každém případě neprodleně </w:t>
      </w:r>
      <w:r w:rsidR="00CF16E8">
        <w:t xml:space="preserve">předem </w:t>
      </w:r>
      <w:r w:rsidRPr="00224EE9">
        <w:t>kontaktovat Pronajímatele.</w:t>
      </w:r>
    </w:p>
    <w:p w14:paraId="35400C47" w14:textId="509C33C8" w:rsidR="00C10998" w:rsidRPr="00224EE9" w:rsidRDefault="00C10998" w:rsidP="00373AF0">
      <w:pPr>
        <w:pStyle w:val="Odstavecseseznamem"/>
        <w:numPr>
          <w:ilvl w:val="1"/>
          <w:numId w:val="7"/>
        </w:numPr>
        <w:spacing w:line="276" w:lineRule="auto"/>
        <w:ind w:left="567" w:hanging="567"/>
        <w:contextualSpacing w:val="0"/>
      </w:pPr>
      <w:r w:rsidRPr="00224EE9">
        <w:t xml:space="preserve">Pronajímatel se zavazuje, že Nájemci umožní volný a neomezený přístup </w:t>
      </w:r>
      <w:r w:rsidR="00EA0115">
        <w:t>k Předmětu nájmu</w:t>
      </w:r>
      <w:r w:rsidRPr="00224EE9">
        <w:t xml:space="preserve">, pokud takový přístup není znemožněn, zakázán nebo omezen platnými právními předpisy nebo v důsledku mimořádných okolností (jako je mimořádně nepříznivé počasí nebo </w:t>
      </w:r>
      <w:proofErr w:type="gramStart"/>
      <w:r w:rsidRPr="00224EE9">
        <w:t>živelná</w:t>
      </w:r>
      <w:proofErr w:type="gramEnd"/>
      <w:r w:rsidRPr="00224EE9">
        <w:t xml:space="preserve"> pohroma</w:t>
      </w:r>
      <w:r w:rsidR="00446FAF" w:rsidRPr="00224EE9">
        <w:t xml:space="preserve"> nebo jiná vyšší moc</w:t>
      </w:r>
      <w:r w:rsidRPr="00224EE9">
        <w:t>).</w:t>
      </w:r>
    </w:p>
    <w:p w14:paraId="541DDA55" w14:textId="71298C38" w:rsidR="00BA097A" w:rsidRPr="00224EE9" w:rsidRDefault="00980047" w:rsidP="00373AF0">
      <w:pPr>
        <w:pStyle w:val="Odstavecseseznamem"/>
        <w:numPr>
          <w:ilvl w:val="1"/>
          <w:numId w:val="7"/>
        </w:numPr>
        <w:spacing w:line="276" w:lineRule="auto"/>
        <w:ind w:left="567" w:hanging="567"/>
        <w:contextualSpacing w:val="0"/>
      </w:pPr>
      <w:r w:rsidRPr="00224EE9">
        <w:t xml:space="preserve">Pronajímatel nebo jeho zástupce má </w:t>
      </w:r>
      <w:r w:rsidR="00A626AD">
        <w:t xml:space="preserve">mít v jakoukoliv rozumnou dobu </w:t>
      </w:r>
      <w:r w:rsidRPr="00224EE9">
        <w:t xml:space="preserve">přístup do </w:t>
      </w:r>
      <w:r w:rsidR="002569B2" w:rsidRPr="00224EE9">
        <w:t>Prostor</w:t>
      </w:r>
      <w:r w:rsidRPr="00224EE9">
        <w:t xml:space="preserve"> za účelem j</w:t>
      </w:r>
      <w:r w:rsidR="00A626AD">
        <w:t>ejich</w:t>
      </w:r>
      <w:r w:rsidRPr="00224EE9">
        <w:t xml:space="preserve"> kontroly a ochrany, provádění nezbytných oprav a provádění nezbytných prací za předpokladu, že Pronajímatel </w:t>
      </w:r>
      <w:r w:rsidR="00A626AD">
        <w:t xml:space="preserve">to </w:t>
      </w:r>
      <w:r w:rsidRPr="00224EE9">
        <w:t>včas oznámí Nájemci</w:t>
      </w:r>
      <w:r w:rsidR="002569B2" w:rsidRPr="00224EE9">
        <w:t xml:space="preserve"> a </w:t>
      </w:r>
      <w:proofErr w:type="gramStart"/>
      <w:r w:rsidR="002569B2" w:rsidRPr="00224EE9">
        <w:t>dodrž</w:t>
      </w:r>
      <w:r w:rsidR="00A626AD">
        <w:t>í</w:t>
      </w:r>
      <w:proofErr w:type="gramEnd"/>
      <w:r w:rsidR="002569B2" w:rsidRPr="00224EE9">
        <w:t xml:space="preserve"> bezpečnostní opatření </w:t>
      </w:r>
      <w:r w:rsidR="006618D6">
        <w:t xml:space="preserve">Nájemce </w:t>
      </w:r>
      <w:r w:rsidR="002569B2" w:rsidRPr="00224EE9">
        <w:t>(s výjimkou mimořádných událostí).</w:t>
      </w:r>
    </w:p>
    <w:p w14:paraId="2905D8A9" w14:textId="625B9A15" w:rsidR="008236FF" w:rsidRPr="00224EE9" w:rsidRDefault="00C10998" w:rsidP="00373AF0">
      <w:pPr>
        <w:pStyle w:val="Odstavecseseznamem"/>
        <w:numPr>
          <w:ilvl w:val="0"/>
          <w:numId w:val="7"/>
        </w:numPr>
        <w:spacing w:line="276" w:lineRule="auto"/>
        <w:ind w:left="567" w:hanging="567"/>
        <w:contextualSpacing w:val="0"/>
        <w:rPr>
          <w:b/>
        </w:rPr>
      </w:pPr>
      <w:r w:rsidRPr="00224EE9">
        <w:rPr>
          <w:b/>
        </w:rPr>
        <w:t>OPRAVY A ÚDRŽBA</w:t>
      </w:r>
      <w:r w:rsidR="00997203">
        <w:rPr>
          <w:b/>
        </w:rPr>
        <w:t xml:space="preserve"> PŘEDMĚTU NÁJMU</w:t>
      </w:r>
    </w:p>
    <w:p w14:paraId="605597BF" w14:textId="3EE10654" w:rsidR="00472266" w:rsidRPr="00224EE9" w:rsidRDefault="00472266" w:rsidP="00373AF0">
      <w:pPr>
        <w:pStyle w:val="Odstavecseseznamem"/>
        <w:numPr>
          <w:ilvl w:val="1"/>
          <w:numId w:val="7"/>
        </w:numPr>
        <w:spacing w:line="276" w:lineRule="auto"/>
        <w:ind w:left="567" w:hanging="567"/>
        <w:contextualSpacing w:val="0"/>
      </w:pPr>
      <w:r w:rsidRPr="00224EE9">
        <w:t xml:space="preserve">Pronajímatel se zavazuje na své náklady provádět údržbu, revize a opravy </w:t>
      </w:r>
      <w:r w:rsidR="00633F6A">
        <w:t>Předmětu nájmu</w:t>
      </w:r>
      <w:r w:rsidRPr="00224EE9">
        <w:t xml:space="preserve"> v rozsahu specifikovaném v Příloze č. </w:t>
      </w:r>
      <w:r w:rsidR="00A31CFC">
        <w:t>8</w:t>
      </w:r>
      <w:r w:rsidRPr="00224EE9">
        <w:t xml:space="preserve"> Smlouvy (položk</w:t>
      </w:r>
      <w:r w:rsidR="00A626AD">
        <w:t>y označené jako</w:t>
      </w:r>
      <w:r w:rsidRPr="00224EE9">
        <w:t xml:space="preserve"> „PRONAJÍMATEL“) </w:t>
      </w:r>
      <w:r w:rsidR="00792173">
        <w:t xml:space="preserve">a </w:t>
      </w:r>
      <w:r w:rsidR="00633F6A">
        <w:t xml:space="preserve">Nájemce se zavazuje na své náklady provádět údržbu, revize a opravy Předmětu nájmu v rozsahu specifikovaném v Příloze </w:t>
      </w:r>
      <w:r w:rsidR="00972668">
        <w:t>č. 8 Smlouvy (položky označené jako „NÁJEMCE“)</w:t>
      </w:r>
      <w:r w:rsidR="00522206">
        <w:t>, jakož i údržbu, revize a opravy majetku ve vlastnictví Nájemce</w:t>
      </w:r>
      <w:r w:rsidR="00296E65">
        <w:t>.</w:t>
      </w:r>
      <w:r w:rsidR="00402117">
        <w:t xml:space="preserve"> </w:t>
      </w:r>
      <w:r w:rsidRPr="00224EE9">
        <w:t xml:space="preserve">Veškeré opravy prováděné Pronajímatelem budou omezovat provoz v </w:t>
      </w:r>
      <w:r w:rsidR="00036DDB" w:rsidRPr="00224EE9">
        <w:t>Prostorách</w:t>
      </w:r>
      <w:r w:rsidRPr="00224EE9">
        <w:t xml:space="preserve"> v co nejmenším rozsahu a budou oznámeny Nájemci nejméně dva (2) pracovní dny předem, s výjimkou existence bezprostředního nebezpečí.</w:t>
      </w:r>
      <w:r w:rsidR="00794FBF">
        <w:t xml:space="preserve"> </w:t>
      </w:r>
      <w:r w:rsidR="00794FBF" w:rsidRPr="00A626AD">
        <w:t xml:space="preserve">Nájemce </w:t>
      </w:r>
      <w:r w:rsidR="00794FBF">
        <w:t xml:space="preserve">dále </w:t>
      </w:r>
      <w:r w:rsidR="00794FBF" w:rsidRPr="00A626AD">
        <w:t xml:space="preserve">bere na vědomí, že četnost inspekcí/kontrol podle </w:t>
      </w:r>
      <w:r w:rsidR="00794FBF">
        <w:t>P</w:t>
      </w:r>
      <w:r w:rsidR="00794FBF" w:rsidRPr="00A626AD">
        <w:t xml:space="preserve">řílohy </w:t>
      </w:r>
      <w:r w:rsidR="00794FBF">
        <w:t>č. 8</w:t>
      </w:r>
      <w:r w:rsidR="00794FBF" w:rsidRPr="00A626AD">
        <w:t xml:space="preserve"> </w:t>
      </w:r>
      <w:r w:rsidR="00794FBF">
        <w:t>Smlouvy</w:t>
      </w:r>
      <w:r w:rsidR="00794FBF" w:rsidRPr="00A626AD">
        <w:t xml:space="preserve"> závisí na požadavcích na inspekce jednotlivých dodavatelů/ výrobců a platných právních předpis</w:t>
      </w:r>
      <w:r w:rsidR="00794FBF">
        <w:t>ů</w:t>
      </w:r>
      <w:r w:rsidR="00794FBF" w:rsidRPr="00224EE9">
        <w:t>.</w:t>
      </w:r>
    </w:p>
    <w:p w14:paraId="28E92DFB" w14:textId="426FC2B1" w:rsidR="0038190D" w:rsidRDefault="0038190D" w:rsidP="00373AF0">
      <w:pPr>
        <w:pStyle w:val="Odstavecseseznamem"/>
        <w:numPr>
          <w:ilvl w:val="1"/>
          <w:numId w:val="7"/>
        </w:numPr>
        <w:spacing w:line="276" w:lineRule="auto"/>
        <w:ind w:left="567" w:hanging="567"/>
        <w:contextualSpacing w:val="0"/>
      </w:pPr>
      <w:r w:rsidRPr="00224EE9">
        <w:t>Pronajímatel je povinen provádět veškeré opravy a údržbu</w:t>
      </w:r>
      <w:r>
        <w:t xml:space="preserve"> dle čl. 10.1. Smlouvy</w:t>
      </w:r>
      <w:r w:rsidRPr="00224EE9">
        <w:t xml:space="preserve"> bez zbytečného odkladu a v nejkratší možné době. Pokud Pronajímatel nesplní svoji povinnost v přiměřené době</w:t>
      </w:r>
      <w:r>
        <w:t xml:space="preserve"> s tím, že přiměřená doba nesmí být kratší než patnáct (15) dnů</w:t>
      </w:r>
      <w:r w:rsidR="00EE2D9A" w:rsidRPr="00EE2D9A">
        <w:t xml:space="preserve"> </w:t>
      </w:r>
      <w:r w:rsidR="00EE2D9A" w:rsidRPr="00224EE9">
        <w:t xml:space="preserve">po </w:t>
      </w:r>
      <w:r w:rsidR="00EE2D9A">
        <w:t xml:space="preserve">prokazatelném </w:t>
      </w:r>
      <w:r w:rsidR="00EE2D9A" w:rsidRPr="00224EE9">
        <w:t>obdržení písemného upozornění</w:t>
      </w:r>
      <w:r w:rsidR="00EE2D9A">
        <w:t xml:space="preserve"> Nájemce</w:t>
      </w:r>
      <w:r w:rsidRPr="00224EE9">
        <w:t xml:space="preserve">, </w:t>
      </w:r>
      <w:r w:rsidR="00F4425E">
        <w:t>přičemž t</w:t>
      </w:r>
      <w:r w:rsidR="00A17629">
        <w:t xml:space="preserve">uto </w:t>
      </w:r>
      <w:r w:rsidR="000D3EB8">
        <w:t>dobu</w:t>
      </w:r>
      <w:r w:rsidR="00A17629">
        <w:t xml:space="preserve"> lze prodloužit pouze</w:t>
      </w:r>
      <w:r w:rsidR="00A17629" w:rsidRPr="00A17629">
        <w:t xml:space="preserve"> s ohledem na technickou povahu a možnosti odstranění v rámci aktuálních podmínek na trhu </w:t>
      </w:r>
      <w:r w:rsidRPr="00224EE9">
        <w:t xml:space="preserve">nebo </w:t>
      </w:r>
      <w:r w:rsidR="00A17629">
        <w:t>v závislosti na konkrétní</w:t>
      </w:r>
      <w:r w:rsidR="00EE2D9A">
        <w:t>ch</w:t>
      </w:r>
      <w:r w:rsidRPr="00224EE9">
        <w:t xml:space="preserve"> dodacích podmín</w:t>
      </w:r>
      <w:r w:rsidR="00A17629">
        <w:t>k</w:t>
      </w:r>
      <w:r w:rsidR="00EE2D9A">
        <w:t>ách</w:t>
      </w:r>
      <w:r w:rsidRPr="00224EE9">
        <w:t xml:space="preserve"> pro příslušné náhradní díly, je Nájemce oprávněn provést tyto opravy a údržbu na náklady Pronajímatele </w:t>
      </w:r>
      <w:r>
        <w:t xml:space="preserve">(za předpokladu, že se nejedná o opravy, ke kterým je povinen Nájemce) </w:t>
      </w:r>
      <w:r w:rsidRPr="00224EE9">
        <w:t xml:space="preserve">sám, resp. prostřednictvím </w:t>
      </w:r>
      <w:r>
        <w:t xml:space="preserve">kvalifikovaných </w:t>
      </w:r>
      <w:r w:rsidRPr="00224EE9">
        <w:t>třetích osob</w:t>
      </w:r>
      <w:r>
        <w:t xml:space="preserve"> s vynaložením odborné péče</w:t>
      </w:r>
      <w:r w:rsidR="006E3F62">
        <w:t>. T</w:t>
      </w:r>
      <w:r w:rsidRPr="00224EE9">
        <w:t xml:space="preserve">yto náklady musí být </w:t>
      </w:r>
      <w:r w:rsidR="00646F0D">
        <w:t>odůvodnitelné</w:t>
      </w:r>
      <w:r w:rsidRPr="00224EE9">
        <w:t xml:space="preserve"> a obvyklé místu a času.</w:t>
      </w:r>
    </w:p>
    <w:p w14:paraId="57FEA68D" w14:textId="04C429F7" w:rsidR="002C7EFE" w:rsidRDefault="00472266" w:rsidP="00373AF0">
      <w:pPr>
        <w:pStyle w:val="Odstavecseseznamem"/>
        <w:numPr>
          <w:ilvl w:val="1"/>
          <w:numId w:val="7"/>
        </w:numPr>
        <w:spacing w:line="276" w:lineRule="auto"/>
        <w:ind w:left="567" w:hanging="567"/>
        <w:contextualSpacing w:val="0"/>
      </w:pPr>
      <w:r w:rsidRPr="00224EE9">
        <w:t xml:space="preserve">Nájemce v plném rozsahu odpovídá za </w:t>
      </w:r>
      <w:r w:rsidR="000C2010">
        <w:t>poškození</w:t>
      </w:r>
      <w:r w:rsidRPr="00224EE9">
        <w:t xml:space="preserve"> </w:t>
      </w:r>
      <w:r w:rsidR="005E1928">
        <w:t>Prostor</w:t>
      </w:r>
      <w:r w:rsidR="001A7EB7" w:rsidRPr="00224EE9">
        <w:t xml:space="preserve"> (včetně </w:t>
      </w:r>
      <w:r w:rsidR="00950BBD">
        <w:t xml:space="preserve">jeho </w:t>
      </w:r>
      <w:r w:rsidR="001A7EB7" w:rsidRPr="00224EE9">
        <w:t xml:space="preserve">vybavení, </w:t>
      </w:r>
      <w:r w:rsidR="00792173">
        <w:t xml:space="preserve">zařízení, </w:t>
      </w:r>
      <w:r w:rsidR="001A7EB7" w:rsidRPr="00224EE9">
        <w:t>nábytku atd.)</w:t>
      </w:r>
      <w:r w:rsidRPr="00224EE9">
        <w:t xml:space="preserve">, které </w:t>
      </w:r>
      <w:r w:rsidR="00524404">
        <w:t xml:space="preserve">způsobí </w:t>
      </w:r>
      <w:r w:rsidR="0015390E">
        <w:t>sám</w:t>
      </w:r>
      <w:r w:rsidR="00D12428">
        <w:t xml:space="preserve">, jeho zaměstnanec nebo zaměstnanci nebo třetí osoby </w:t>
      </w:r>
      <w:r w:rsidR="00307298">
        <w:t>zdržující se v</w:t>
      </w:r>
      <w:r w:rsidR="004D17C0">
        <w:t xml:space="preserve"> Prostorách</w:t>
      </w:r>
      <w:r w:rsidR="00307298">
        <w:t xml:space="preserve"> nebo </w:t>
      </w:r>
      <w:r w:rsidR="005E1928">
        <w:t xml:space="preserve">za předpokladu, že poškození </w:t>
      </w:r>
      <w:r w:rsidR="006251AD">
        <w:t xml:space="preserve">Prostor </w:t>
      </w:r>
      <w:r w:rsidR="00F230D2">
        <w:t xml:space="preserve">vznikne v souvislosti s provozem Nájemce nebo užíváním Prostor </w:t>
      </w:r>
      <w:r w:rsidR="00AB7F88">
        <w:t>v</w:t>
      </w:r>
      <w:r w:rsidR="00F230D2">
        <w:t xml:space="preserve"> rozporu s</w:t>
      </w:r>
      <w:r w:rsidR="00D144A1">
        <w:t> touto Smlouvou</w:t>
      </w:r>
      <w:r w:rsidR="00D82CEA">
        <w:t xml:space="preserve">. Nájemce </w:t>
      </w:r>
      <w:r w:rsidR="00F51F69">
        <w:t xml:space="preserve">dále odpovídá za poškození Exklusivních zpevněných ploch a </w:t>
      </w:r>
      <w:r w:rsidR="00F51F69">
        <w:lastRenderedPageBreak/>
        <w:t>Zpevněných ploch</w:t>
      </w:r>
      <w:r w:rsidR="00AB7F88">
        <w:t>, které prokazatelně způsobí sám, jeho zaměstnanec nebo zaměstnanci</w:t>
      </w:r>
      <w:r w:rsidR="00A005AE">
        <w:t xml:space="preserve"> nebo </w:t>
      </w:r>
      <w:r w:rsidR="00307298">
        <w:t>třetí osoby zdržující se v OAMP Areálu s</w:t>
      </w:r>
      <w:r w:rsidR="0015390E">
        <w:t xml:space="preserve"> jeho </w:t>
      </w:r>
      <w:r w:rsidR="00307298">
        <w:t>souhlasem nebo vědomím</w:t>
      </w:r>
      <w:r w:rsidR="00A005AE">
        <w:t xml:space="preserve">. </w:t>
      </w:r>
      <w:r w:rsidR="00AC02EA">
        <w:t>Nájemce se</w:t>
      </w:r>
      <w:r w:rsidR="00A752B4">
        <w:t xml:space="preserve"> zavazuje </w:t>
      </w:r>
      <w:r w:rsidR="00AC02EA">
        <w:t>takto způsobenou</w:t>
      </w:r>
      <w:r w:rsidR="00A752B4">
        <w:t xml:space="preserve"> škodu Pronajímateli </w:t>
      </w:r>
      <w:r w:rsidR="00AC02EA">
        <w:t>v</w:t>
      </w:r>
      <w:r w:rsidR="00A54F62">
        <w:t xml:space="preserve"> plné výši </w:t>
      </w:r>
      <w:r w:rsidR="0015390E">
        <w:t>na</w:t>
      </w:r>
      <w:r w:rsidR="00982E82">
        <w:t>hradit</w:t>
      </w:r>
      <w:r w:rsidRPr="00224EE9">
        <w:t xml:space="preserve">. Nájemce je povinen </w:t>
      </w:r>
      <w:r w:rsidR="000C2010">
        <w:t>veškeré poškození Předmětu nájmu a Zpevněných ploch</w:t>
      </w:r>
      <w:r w:rsidR="002068B4">
        <w:t xml:space="preserve"> </w:t>
      </w:r>
      <w:r w:rsidR="00C663D2">
        <w:t>bez zbytečného odkladu oznámit Pronajímateli,</w:t>
      </w:r>
      <w:r w:rsidR="000C2010">
        <w:t xml:space="preserve"> přičemž následně se Strany dohodnou na způsobu </w:t>
      </w:r>
      <w:r w:rsidR="000C2010" w:rsidRPr="000C2010">
        <w:t xml:space="preserve">jejich </w:t>
      </w:r>
      <w:r w:rsidR="000C2010">
        <w:t>odstranění</w:t>
      </w:r>
      <w:r w:rsidR="00200F28">
        <w:t xml:space="preserve">, přičemž v případě neposkytnutí součinnosti ze strany Nájemce </w:t>
      </w:r>
      <w:r w:rsidR="007D1BF3">
        <w:t>je volba způsobu odstranění poškození na uvážení Pronajímatele</w:t>
      </w:r>
      <w:r w:rsidR="000C2010" w:rsidRPr="000C2010">
        <w:t xml:space="preserve">. V případě, že </w:t>
      </w:r>
      <w:r w:rsidR="000C2010">
        <w:t xml:space="preserve">je poškozena ta část Předmětu nájmu nebo Zpevněných ploch, která je stále </w:t>
      </w:r>
      <w:r w:rsidR="000C2010" w:rsidRPr="000C2010">
        <w:t xml:space="preserve">kryta zárukou dodavatele Pronajímatele, mohou být </w:t>
      </w:r>
      <w:r w:rsidR="000C2010">
        <w:t xml:space="preserve">opravy </w:t>
      </w:r>
      <w:r w:rsidR="000C2010" w:rsidRPr="000C2010">
        <w:t>provedeny výlučně tímto dodavatelem.</w:t>
      </w:r>
    </w:p>
    <w:p w14:paraId="1E5220AB" w14:textId="01576794" w:rsidR="00472266" w:rsidRPr="00224EE9" w:rsidRDefault="007F2018" w:rsidP="00373AF0">
      <w:pPr>
        <w:pStyle w:val="Odstavecseseznamem"/>
        <w:numPr>
          <w:ilvl w:val="1"/>
          <w:numId w:val="7"/>
        </w:numPr>
        <w:spacing w:line="276" w:lineRule="auto"/>
        <w:ind w:left="567" w:hanging="567"/>
        <w:contextualSpacing w:val="0"/>
      </w:pPr>
      <w:r w:rsidRPr="00224EE9">
        <w:t xml:space="preserve">Nájemce </w:t>
      </w:r>
      <w:r>
        <w:t xml:space="preserve">musí </w:t>
      </w:r>
      <w:r w:rsidRPr="00224EE9">
        <w:t>bez zbytečného odkladu o</w:t>
      </w:r>
      <w:r>
        <w:t>známit</w:t>
      </w:r>
      <w:r w:rsidRPr="00224EE9">
        <w:t xml:space="preserve"> Pronajímateli </w:t>
      </w:r>
      <w:r>
        <w:t>potřebu oprav Předmětu nájmu</w:t>
      </w:r>
      <w:r w:rsidRPr="00224EE9">
        <w:t xml:space="preserve"> (</w:t>
      </w:r>
      <w:r>
        <w:t>zařízení, vybavení apod.</w:t>
      </w:r>
      <w:r w:rsidRPr="00224EE9">
        <w:t xml:space="preserve">), </w:t>
      </w:r>
      <w:r w:rsidR="00D96441">
        <w:t xml:space="preserve">které provádí Pronajímatel dle Přílohy č. 8 Smlouvy, a/nebo </w:t>
      </w:r>
      <w:r w:rsidR="002777D2">
        <w:t xml:space="preserve">poškození Předmětu nájmu a Zpevněných ploch způsobených Nájemcem, jeho zaměstnancem nebo zaměstnanci nebo třetími osobami zdržujícími se v Prostorách nebo třetími osobami zdržujícími se v OAMP Areálu se souhlasem nebo vědomím Nájemce, </w:t>
      </w:r>
      <w:r w:rsidRPr="00224EE9">
        <w:t>jakmile je Nájemce rozpoznal a umožní Pronajímateli či jím pověřeným osobám vstup do P</w:t>
      </w:r>
      <w:r>
        <w:t>ředmětu nájmu</w:t>
      </w:r>
      <w:r w:rsidRPr="00224EE9">
        <w:t xml:space="preserve"> </w:t>
      </w:r>
      <w:r>
        <w:t>za účelem</w:t>
      </w:r>
      <w:r w:rsidRPr="00224EE9">
        <w:t xml:space="preserve"> </w:t>
      </w:r>
      <w:r>
        <w:t xml:space="preserve">prohlídky na místě a případně </w:t>
      </w:r>
      <w:r w:rsidRPr="00224EE9">
        <w:t>provedení nezbytných oprav</w:t>
      </w:r>
      <w:r>
        <w:t>, je-li Pronajímatel povinen k jejich odstranění dle této Smlouvy</w:t>
      </w:r>
      <w:r w:rsidRPr="00224EE9">
        <w:t xml:space="preserve">. </w:t>
      </w:r>
      <w:r>
        <w:t xml:space="preserve">V případě, že povinnost odstranit </w:t>
      </w:r>
      <w:r w:rsidR="00926E98">
        <w:t xml:space="preserve">poškození </w:t>
      </w:r>
      <w:r w:rsidR="008A59AE">
        <w:t>Předmětu nájmu a Zpevněných ploch</w:t>
      </w:r>
      <w:r>
        <w:t xml:space="preserve"> </w:t>
      </w:r>
      <w:proofErr w:type="gramStart"/>
      <w:r>
        <w:t>leží</w:t>
      </w:r>
      <w:proofErr w:type="gramEnd"/>
      <w:r>
        <w:t xml:space="preserve"> na Nájemci, je Nájemce povinen </w:t>
      </w:r>
      <w:r w:rsidR="008E0A40">
        <w:t xml:space="preserve">poškození Předmětu nájmu a Zpevněných ploch </w:t>
      </w:r>
      <w:r>
        <w:t xml:space="preserve">odstranit v přiměřené lhůtě s ohledem na technickou povahu </w:t>
      </w:r>
      <w:r w:rsidR="008E0A40">
        <w:t>poškození</w:t>
      </w:r>
      <w:r>
        <w:t xml:space="preserve"> a možnosti odstranění v rámci aktuálních podmínek na trhu</w:t>
      </w:r>
      <w:r w:rsidR="005F3505">
        <w:t>, jinak odpovídá za škodu tím způsobenou</w:t>
      </w:r>
      <w:r>
        <w:t xml:space="preserve">. </w:t>
      </w:r>
      <w:r w:rsidR="002C7EFE">
        <w:t>V případě, že Nájemce řádně a včas neoznámí potřebu jakékoliv opravy</w:t>
      </w:r>
      <w:r w:rsidR="00FD7EFC">
        <w:t>, ať již se jedná o opravu</w:t>
      </w:r>
      <w:r w:rsidR="00A71140">
        <w:t xml:space="preserve">, kterou má provést Pronajímatel dle čl. 10.1. Smlouvy nebo o </w:t>
      </w:r>
      <w:r w:rsidR="00FD7EFC">
        <w:t>poško</w:t>
      </w:r>
      <w:r w:rsidR="00877B5E">
        <w:t>zení</w:t>
      </w:r>
      <w:r w:rsidR="00FD7EFC">
        <w:t xml:space="preserve"> </w:t>
      </w:r>
      <w:r w:rsidR="005F3505" w:rsidRPr="005F3505">
        <w:t xml:space="preserve">Předmětu nájmu a Zpevněných ploch </w:t>
      </w:r>
      <w:r w:rsidR="00FD7EFC">
        <w:t xml:space="preserve">dle čl. </w:t>
      </w:r>
      <w:r w:rsidR="00877B5E">
        <w:t>10.</w:t>
      </w:r>
      <w:r w:rsidR="007D2E4D">
        <w:t>3</w:t>
      </w:r>
      <w:r w:rsidR="00877B5E">
        <w:t>. Smlouvy</w:t>
      </w:r>
      <w:r w:rsidR="00E3556F">
        <w:t>,</w:t>
      </w:r>
      <w:r w:rsidR="002C7EFE">
        <w:t xml:space="preserve"> odpovídá Pronajímateli za veškerou škodu tím způsobenou. </w:t>
      </w:r>
      <w:r w:rsidR="00792173">
        <w:t xml:space="preserve"> </w:t>
      </w:r>
    </w:p>
    <w:p w14:paraId="3ED385A1" w14:textId="5B48EBB4" w:rsidR="0038190D" w:rsidRDefault="0038190D" w:rsidP="00373AF0">
      <w:pPr>
        <w:pStyle w:val="Odstavecseseznamem"/>
        <w:numPr>
          <w:ilvl w:val="1"/>
          <w:numId w:val="7"/>
        </w:numPr>
        <w:spacing w:line="276" w:lineRule="auto"/>
        <w:ind w:left="567" w:hanging="567"/>
        <w:contextualSpacing w:val="0"/>
      </w:pPr>
      <w:r w:rsidRPr="00224EE9">
        <w:t xml:space="preserve">Pronajímatel </w:t>
      </w:r>
      <w:r>
        <w:t xml:space="preserve">v žádném případě </w:t>
      </w:r>
      <w:r w:rsidRPr="00224EE9">
        <w:t>neodpovídá za škod</w:t>
      </w:r>
      <w:r>
        <w:t>u</w:t>
      </w:r>
      <w:r w:rsidRPr="00224EE9">
        <w:t xml:space="preserve"> na jakýchkoli předmětech vnesených do Prostor Nájemcem, jeho zaměstnanci, pracovníky, dodavateli, zákazníky nebo návštěvníky, způsobené krádeží, vyšší mocí, pádem nebo nárazem dopravních prostředků, teroristickým útokem, vandalismem, zemětřesením, požárem nebo jeho důsledky, pokud škoda nebyla způsobena Pronajímatelem nebo jeho zaměstnanci </w:t>
      </w:r>
      <w:r>
        <w:t xml:space="preserve">úmyslně </w:t>
      </w:r>
      <w:r w:rsidRPr="00224EE9">
        <w:t xml:space="preserve">nebo </w:t>
      </w:r>
      <w:r>
        <w:t>z</w:t>
      </w:r>
      <w:r w:rsidRPr="00224EE9">
        <w:t xml:space="preserve"> nedbalost</w:t>
      </w:r>
      <w:r>
        <w:t>i</w:t>
      </w:r>
      <w:r w:rsidRPr="00224EE9">
        <w:t>.</w:t>
      </w:r>
    </w:p>
    <w:p w14:paraId="7823EA43" w14:textId="748A99A8" w:rsidR="00472266" w:rsidRPr="00224EE9" w:rsidRDefault="00472266" w:rsidP="00373AF0">
      <w:pPr>
        <w:pStyle w:val="Odstavecseseznamem"/>
        <w:numPr>
          <w:ilvl w:val="1"/>
          <w:numId w:val="7"/>
        </w:numPr>
        <w:spacing w:line="276" w:lineRule="auto"/>
        <w:ind w:left="567" w:hanging="567"/>
        <w:contextualSpacing w:val="0"/>
      </w:pPr>
      <w:r w:rsidRPr="00224EE9">
        <w:t xml:space="preserve">Nájemce je původcem a zároveň </w:t>
      </w:r>
      <w:r w:rsidR="000E4573">
        <w:t>vlastníkem</w:t>
      </w:r>
      <w:r w:rsidR="000E4573" w:rsidRPr="00224EE9">
        <w:t xml:space="preserve"> </w:t>
      </w:r>
      <w:r w:rsidRPr="00224EE9">
        <w:t>všech odpadů vzniklých během jeho činnosti v</w:t>
      </w:r>
      <w:r w:rsidR="00BD2CFD">
        <w:t> </w:t>
      </w:r>
      <w:r w:rsidR="00036DDB" w:rsidRPr="00224EE9">
        <w:t>P</w:t>
      </w:r>
      <w:r w:rsidR="00BD2CFD">
        <w:t>ředmětu nájmu</w:t>
      </w:r>
      <w:r w:rsidR="00036DDB" w:rsidRPr="00224EE9">
        <w:t xml:space="preserve"> </w:t>
      </w:r>
      <w:r w:rsidRPr="00224EE9">
        <w:t xml:space="preserve">ve smyslu zákona č. </w:t>
      </w:r>
      <w:r w:rsidR="00252B00">
        <w:t>541</w:t>
      </w:r>
      <w:r w:rsidRPr="00224EE9">
        <w:t>/20</w:t>
      </w:r>
      <w:r w:rsidR="00252B00">
        <w:t>20</w:t>
      </w:r>
      <w:r w:rsidRPr="00224EE9">
        <w:t xml:space="preserve"> Sb., o odpadech, v</w:t>
      </w:r>
      <w:r w:rsidR="00252B00">
        <w:t>e</w:t>
      </w:r>
      <w:r w:rsidRPr="00224EE9">
        <w:t xml:space="preserve"> znění</w:t>
      </w:r>
      <w:r w:rsidR="00252B00">
        <w:t xml:space="preserve"> pozdějších předpisů</w:t>
      </w:r>
      <w:r w:rsidRPr="00224EE9">
        <w:t xml:space="preserve">. Se vzniklými odpady </w:t>
      </w:r>
      <w:r w:rsidR="00BD2CFD">
        <w:t xml:space="preserve">má Nájemce povinnost naložit na své náklady a odpovědnost </w:t>
      </w:r>
      <w:r w:rsidRPr="00224EE9">
        <w:t>v souladu s</w:t>
      </w:r>
      <w:r w:rsidR="00BD2CFD">
        <w:t>e závaznými právními předpisy</w:t>
      </w:r>
      <w:r w:rsidRPr="00224EE9">
        <w:t xml:space="preserve">. Nájemce se zavazuje dodržovat a plnit veškeré povinnosti uložené mu právními předpisy na úseku životního prostředí. Nájemce se zavazuje odškodnit Pronajímatele za veškeré </w:t>
      </w:r>
      <w:r w:rsidR="00BD2CFD">
        <w:t xml:space="preserve">vzniklé škody a </w:t>
      </w:r>
      <w:r w:rsidRPr="00224EE9">
        <w:t>sankce uložené mu příslušným správním orgánem v souvislosti s</w:t>
      </w:r>
      <w:r w:rsidR="006B1515">
        <w:t xml:space="preserve"> prokazatelným </w:t>
      </w:r>
      <w:r w:rsidRPr="00224EE9">
        <w:t>porušením povinnosti Nájemce stanovené tímto čl</w:t>
      </w:r>
      <w:r w:rsidR="00BD2CFD">
        <w:t>.</w:t>
      </w:r>
      <w:r w:rsidR="001A7EB7" w:rsidRPr="00224EE9">
        <w:t xml:space="preserve"> 1</w:t>
      </w:r>
      <w:r w:rsidR="00466C28">
        <w:t>0.</w:t>
      </w:r>
      <w:r w:rsidR="00945FD8">
        <w:t>6</w:t>
      </w:r>
      <w:r w:rsidR="00466C28">
        <w:t>.</w:t>
      </w:r>
      <w:r w:rsidR="00BD2CFD">
        <w:t xml:space="preserve"> Smlouvy</w:t>
      </w:r>
      <w:r w:rsidR="001A7EB7" w:rsidRPr="00224EE9">
        <w:t xml:space="preserve"> včetně jakékoli ekologické</w:t>
      </w:r>
      <w:r w:rsidR="00BD2CFD">
        <w:t xml:space="preserve"> škody</w:t>
      </w:r>
      <w:r w:rsidR="001A7EB7" w:rsidRPr="00224EE9">
        <w:t xml:space="preserve"> nebo znečištění.</w:t>
      </w:r>
    </w:p>
    <w:p w14:paraId="38698F55" w14:textId="7EBDE90C" w:rsidR="00472266" w:rsidRPr="00B73521" w:rsidRDefault="00472266" w:rsidP="00373AF0">
      <w:pPr>
        <w:pStyle w:val="Odstavecseseznamem"/>
        <w:numPr>
          <w:ilvl w:val="1"/>
          <w:numId w:val="7"/>
        </w:numPr>
        <w:spacing w:line="276" w:lineRule="auto"/>
        <w:ind w:left="567" w:hanging="567"/>
        <w:contextualSpacing w:val="0"/>
        <w:rPr>
          <w:rFonts w:cstheme="minorHAnsi"/>
        </w:rPr>
      </w:pPr>
      <w:r w:rsidRPr="00224EE9">
        <w:t xml:space="preserve">Nájemce si je vědom toho, že jako právnická osoba užívající </w:t>
      </w:r>
      <w:r w:rsidR="00E6267A" w:rsidRPr="00224EE9">
        <w:t>P</w:t>
      </w:r>
      <w:r w:rsidR="00DD2A56">
        <w:t xml:space="preserve">ředmět nájmu </w:t>
      </w:r>
      <w:r w:rsidRPr="00224EE9">
        <w:t xml:space="preserve">k provozování své činnosti, je </w:t>
      </w:r>
      <w:r w:rsidR="00DD2A56">
        <w:t xml:space="preserve">Nájemce </w:t>
      </w:r>
      <w:r w:rsidRPr="00224EE9">
        <w:t xml:space="preserve">povinen zajistit plnění povinností na úseku požární ochrany vyplývajících ze zákona č. 133/1985 </w:t>
      </w:r>
      <w:r w:rsidR="00F73659">
        <w:t>S</w:t>
      </w:r>
      <w:r w:rsidRPr="00224EE9">
        <w:t>b., o požární ochraně, v platném znění</w:t>
      </w:r>
      <w:r w:rsidR="00C72BEC">
        <w:t xml:space="preserve"> („</w:t>
      </w:r>
      <w:r w:rsidR="00C72BEC" w:rsidRPr="00C72BEC">
        <w:rPr>
          <w:b/>
          <w:bCs/>
        </w:rPr>
        <w:t>PO</w:t>
      </w:r>
      <w:r w:rsidR="00C72BEC">
        <w:t>“)</w:t>
      </w:r>
      <w:r w:rsidRPr="00224EE9">
        <w:t xml:space="preserve">, a to v souladu s § 2 odst. 2 uvedeného </w:t>
      </w:r>
      <w:r w:rsidR="00DD4657" w:rsidRPr="00224EE9">
        <w:t xml:space="preserve">zákona. </w:t>
      </w:r>
      <w:r w:rsidRPr="00224EE9">
        <w:t>Nájemce se zavazuje odškodnit Pronajímatele za veškeré sankce uložené mu příslušným správním orgánem v souvislosti s porušením povinnosti Nájemce stanovené tímto článkem</w:t>
      </w:r>
      <w:r w:rsidR="007E60E1">
        <w:t xml:space="preserve"> S</w:t>
      </w:r>
      <w:r w:rsidR="007061B4">
        <w:t>m</w:t>
      </w:r>
      <w:r w:rsidR="007E60E1">
        <w:t>louvy</w:t>
      </w:r>
      <w:r w:rsidRPr="00224EE9">
        <w:t>.</w:t>
      </w:r>
      <w:r w:rsidR="00DD4657" w:rsidRPr="00224EE9">
        <w:t xml:space="preserve"> Nájemce si je rovněž vědom skutečnosti, že v konstrukci jsou nainstalovány požární hlásiče, které jsou připojeny k systému hasičského záchranného sboru. V případě hlášení požáru je hasičská jednotka </w:t>
      </w:r>
      <w:r w:rsidR="00DD2A56">
        <w:t>vy</w:t>
      </w:r>
      <w:r w:rsidR="00DD4657" w:rsidRPr="00224EE9">
        <w:t xml:space="preserve">slána do OAMP </w:t>
      </w:r>
      <w:r w:rsidR="00174832">
        <w:t xml:space="preserve">areálu </w:t>
      </w:r>
      <w:r w:rsidR="00DD4657" w:rsidRPr="00224EE9">
        <w:t xml:space="preserve">a veškerý případný zbytečný zásah je účtován Pronajímateli. Nájemce se zavazuje uhradit Pronajímateli v </w:t>
      </w:r>
      <w:r w:rsidR="00DD4657" w:rsidRPr="00B73521">
        <w:rPr>
          <w:rFonts w:cstheme="minorHAnsi"/>
        </w:rPr>
        <w:t xml:space="preserve">plné výši náklady za každý zbytečný zásah (Hasičského záchranného sboru České republiky a/nebo jiného záchranného systému České republiky), který bude </w:t>
      </w:r>
      <w:r w:rsidR="00DD2A56" w:rsidRPr="00B73521">
        <w:rPr>
          <w:rFonts w:cstheme="minorHAnsi"/>
        </w:rPr>
        <w:t>vy</w:t>
      </w:r>
      <w:r w:rsidR="00DD4657" w:rsidRPr="00B73521">
        <w:rPr>
          <w:rFonts w:cstheme="minorHAnsi"/>
        </w:rPr>
        <w:t xml:space="preserve">slán v souvislosti s poplachem požárního hlásiče nainstalovaného v </w:t>
      </w:r>
      <w:r w:rsidR="00DD2A56" w:rsidRPr="00B73521">
        <w:rPr>
          <w:rFonts w:cstheme="minorHAnsi"/>
        </w:rPr>
        <w:t>Prostorách</w:t>
      </w:r>
      <w:r w:rsidR="00DD4657" w:rsidRPr="00B73521">
        <w:rPr>
          <w:rFonts w:cstheme="minorHAnsi"/>
        </w:rPr>
        <w:t>.</w:t>
      </w:r>
    </w:p>
    <w:p w14:paraId="2A98C33F" w14:textId="5E369696" w:rsidR="00E6267A" w:rsidRPr="00B73521" w:rsidRDefault="00E6267A" w:rsidP="00373AF0">
      <w:pPr>
        <w:pStyle w:val="Odstavecseseznamem"/>
        <w:numPr>
          <w:ilvl w:val="1"/>
          <w:numId w:val="7"/>
        </w:numPr>
        <w:spacing w:line="276" w:lineRule="auto"/>
        <w:ind w:left="567" w:hanging="567"/>
        <w:contextualSpacing w:val="0"/>
        <w:rPr>
          <w:rFonts w:cstheme="minorHAnsi"/>
        </w:rPr>
      </w:pPr>
      <w:r w:rsidRPr="00B73521">
        <w:rPr>
          <w:rFonts w:cstheme="minorHAnsi"/>
        </w:rPr>
        <w:t xml:space="preserve">Nájemce si je dále </w:t>
      </w:r>
      <w:r w:rsidR="00F82CA6" w:rsidRPr="00B73521">
        <w:rPr>
          <w:rFonts w:cstheme="minorHAnsi"/>
        </w:rPr>
        <w:t xml:space="preserve">plně </w:t>
      </w:r>
      <w:r w:rsidRPr="00B73521">
        <w:rPr>
          <w:rFonts w:cstheme="minorHAnsi"/>
        </w:rPr>
        <w:t>vědom svých povinností s ohledem na</w:t>
      </w:r>
      <w:r w:rsidR="00DD2A56" w:rsidRPr="00B73521">
        <w:rPr>
          <w:rFonts w:cstheme="minorHAnsi"/>
        </w:rPr>
        <w:t xml:space="preserve"> BOZP</w:t>
      </w:r>
      <w:r w:rsidRPr="00224EE9">
        <w:rPr>
          <w:rFonts w:cstheme="minorHAnsi"/>
        </w:rPr>
        <w:t xml:space="preserve"> ve vztahu </w:t>
      </w:r>
      <w:r w:rsidR="00A9648D">
        <w:rPr>
          <w:rFonts w:cstheme="minorHAnsi"/>
        </w:rPr>
        <w:t>k třetím osobám zdržujících se v</w:t>
      </w:r>
      <w:r w:rsidR="00DC03C9">
        <w:rPr>
          <w:rFonts w:cstheme="minorHAnsi"/>
        </w:rPr>
        <w:t> </w:t>
      </w:r>
      <w:r w:rsidR="00FF3062">
        <w:rPr>
          <w:rFonts w:cstheme="minorHAnsi"/>
        </w:rPr>
        <w:t>Prostorách</w:t>
      </w:r>
      <w:r w:rsidR="00DC03C9">
        <w:rPr>
          <w:rFonts w:cstheme="minorHAnsi"/>
        </w:rPr>
        <w:t>,</w:t>
      </w:r>
      <w:r w:rsidR="00FF3062">
        <w:rPr>
          <w:rFonts w:cstheme="minorHAnsi"/>
        </w:rPr>
        <w:t xml:space="preserve"> </w:t>
      </w:r>
      <w:r w:rsidR="00432755">
        <w:rPr>
          <w:rFonts w:cstheme="minorHAnsi"/>
        </w:rPr>
        <w:t xml:space="preserve">v </w:t>
      </w:r>
      <w:r w:rsidR="00FF3062">
        <w:rPr>
          <w:rFonts w:cstheme="minorHAnsi"/>
        </w:rPr>
        <w:t xml:space="preserve">OAMP areálu </w:t>
      </w:r>
      <w:r w:rsidR="00432755">
        <w:rPr>
          <w:rFonts w:cstheme="minorHAnsi"/>
        </w:rPr>
        <w:t xml:space="preserve">pouze </w:t>
      </w:r>
      <w:r w:rsidR="00FF3062">
        <w:rPr>
          <w:rFonts w:cstheme="minorHAnsi"/>
        </w:rPr>
        <w:t>s</w:t>
      </w:r>
      <w:r w:rsidR="00E81170">
        <w:rPr>
          <w:rFonts w:cstheme="minorHAnsi"/>
        </w:rPr>
        <w:t>e souhlasem a vědomím Nájemce</w:t>
      </w:r>
      <w:r w:rsidR="00DD2A56">
        <w:rPr>
          <w:rFonts w:cstheme="minorHAnsi"/>
        </w:rPr>
        <w:t xml:space="preserve">, </w:t>
      </w:r>
      <w:r w:rsidR="00F82CA6" w:rsidRPr="00F82CA6">
        <w:rPr>
          <w:rFonts w:cstheme="minorHAnsi"/>
        </w:rPr>
        <w:t xml:space="preserve">a to jak při </w:t>
      </w:r>
      <w:r w:rsidR="00F82CA6">
        <w:rPr>
          <w:rFonts w:cstheme="minorHAnsi"/>
        </w:rPr>
        <w:t xml:space="preserve">provádění </w:t>
      </w:r>
      <w:r w:rsidR="00F82CA6" w:rsidRPr="00F82CA6">
        <w:rPr>
          <w:rFonts w:cstheme="minorHAnsi"/>
        </w:rPr>
        <w:lastRenderedPageBreak/>
        <w:t xml:space="preserve">případných oprav/údržby </w:t>
      </w:r>
      <w:r w:rsidR="00F82CA6">
        <w:rPr>
          <w:rFonts w:cstheme="minorHAnsi"/>
        </w:rPr>
        <w:t>podle této Smlouvy</w:t>
      </w:r>
      <w:r w:rsidR="00F82CA6" w:rsidRPr="00F82CA6">
        <w:rPr>
          <w:rFonts w:cstheme="minorHAnsi"/>
        </w:rPr>
        <w:t xml:space="preserve">, jakož i s ohledem na </w:t>
      </w:r>
      <w:r w:rsidR="00F82CA6">
        <w:rPr>
          <w:rFonts w:cstheme="minorHAnsi"/>
        </w:rPr>
        <w:t>užívání Předmětu nájmu</w:t>
      </w:r>
      <w:r w:rsidR="00F82CA6" w:rsidRPr="00F82CA6">
        <w:rPr>
          <w:rFonts w:cstheme="minorHAnsi"/>
        </w:rPr>
        <w:t xml:space="preserve"> a </w:t>
      </w:r>
      <w:r w:rsidR="00F82CA6">
        <w:rPr>
          <w:rFonts w:cstheme="minorHAnsi"/>
        </w:rPr>
        <w:t>Z</w:t>
      </w:r>
      <w:r w:rsidR="00F82CA6" w:rsidRPr="00F82CA6">
        <w:rPr>
          <w:rFonts w:cstheme="minorHAnsi"/>
        </w:rPr>
        <w:t xml:space="preserve">pevněných ploch </w:t>
      </w:r>
      <w:r w:rsidR="00F82CA6">
        <w:rPr>
          <w:rFonts w:cstheme="minorHAnsi"/>
        </w:rPr>
        <w:t>během Doby nájmu</w:t>
      </w:r>
      <w:r w:rsidR="004A595B">
        <w:rPr>
          <w:rFonts w:cstheme="minorHAnsi"/>
        </w:rPr>
        <w:t xml:space="preserve"> a Prodloužené doby nájmu (je-li relevantní</w:t>
      </w:r>
      <w:r w:rsidR="00D2611D">
        <w:rPr>
          <w:rFonts w:cstheme="minorHAnsi"/>
        </w:rPr>
        <w:t>)</w:t>
      </w:r>
      <w:r w:rsidR="00F82CA6">
        <w:rPr>
          <w:rFonts w:cstheme="minorHAnsi"/>
        </w:rPr>
        <w:t>.</w:t>
      </w:r>
    </w:p>
    <w:p w14:paraId="3A915206" w14:textId="3E9A2825" w:rsidR="00BA097A" w:rsidRPr="00224EE9" w:rsidRDefault="00E6267A" w:rsidP="00373AF0">
      <w:pPr>
        <w:pStyle w:val="Odstavecseseznamem"/>
        <w:numPr>
          <w:ilvl w:val="1"/>
          <w:numId w:val="7"/>
        </w:numPr>
        <w:spacing w:line="276" w:lineRule="auto"/>
        <w:ind w:left="567" w:hanging="567"/>
        <w:contextualSpacing w:val="0"/>
      </w:pPr>
      <w:r w:rsidRPr="00224EE9">
        <w:rPr>
          <w:rFonts w:cstheme="minorHAnsi"/>
        </w:rPr>
        <w:t>V případě, že j</w:t>
      </w:r>
      <w:r w:rsidR="00F82CA6">
        <w:rPr>
          <w:rFonts w:cstheme="minorHAnsi"/>
        </w:rPr>
        <w:t>e Předmět nájmu</w:t>
      </w:r>
      <w:r w:rsidRPr="00224EE9">
        <w:rPr>
          <w:rFonts w:cstheme="minorHAnsi"/>
        </w:rPr>
        <w:t xml:space="preserve"> v bezprostředním ohrožení, je Nájemce povinen </w:t>
      </w:r>
      <w:r w:rsidR="00525DE0">
        <w:rPr>
          <w:rFonts w:cstheme="minorHAnsi"/>
        </w:rPr>
        <w:t>jednat tak, aby jeho jednání vedlo</w:t>
      </w:r>
      <w:r w:rsidRPr="00224EE9">
        <w:rPr>
          <w:rFonts w:cstheme="minorHAnsi"/>
        </w:rPr>
        <w:t xml:space="preserve"> </w:t>
      </w:r>
      <w:r w:rsidR="00525DE0">
        <w:rPr>
          <w:rFonts w:cstheme="minorHAnsi"/>
        </w:rPr>
        <w:t xml:space="preserve">k </w:t>
      </w:r>
      <w:r w:rsidRPr="00224EE9">
        <w:rPr>
          <w:rFonts w:cstheme="minorHAnsi"/>
        </w:rPr>
        <w:t>odvrácení nebezpečí a minimalizaci škody na P</w:t>
      </w:r>
      <w:r w:rsidR="00F82CA6">
        <w:rPr>
          <w:rFonts w:cstheme="minorHAnsi"/>
        </w:rPr>
        <w:t>ředmětu nájmu</w:t>
      </w:r>
      <w:r w:rsidR="00240191">
        <w:rPr>
          <w:rFonts w:cstheme="minorHAnsi"/>
        </w:rPr>
        <w:t xml:space="preserve">, </w:t>
      </w:r>
      <w:r w:rsidR="00DD4657" w:rsidRPr="00224EE9">
        <w:rPr>
          <w:rFonts w:cstheme="minorHAnsi"/>
        </w:rPr>
        <w:t>uložen</w:t>
      </w:r>
      <w:r w:rsidR="00F82CA6">
        <w:rPr>
          <w:rFonts w:cstheme="minorHAnsi"/>
        </w:rPr>
        <w:t>ých</w:t>
      </w:r>
      <w:r w:rsidR="00DD4657" w:rsidRPr="00224EE9">
        <w:rPr>
          <w:rFonts w:cstheme="minorHAnsi"/>
        </w:rPr>
        <w:t xml:space="preserve"> </w:t>
      </w:r>
      <w:r w:rsidR="00DD4657" w:rsidRPr="00E40861">
        <w:rPr>
          <w:rFonts w:cstheme="minorHAnsi"/>
        </w:rPr>
        <w:t>předmět</w:t>
      </w:r>
      <w:r w:rsidR="00F82CA6" w:rsidRPr="00E40861">
        <w:rPr>
          <w:rFonts w:cstheme="minorHAnsi"/>
        </w:rPr>
        <w:t>ech</w:t>
      </w:r>
      <w:r w:rsidR="00DD4657" w:rsidRPr="00E40861">
        <w:rPr>
          <w:rFonts w:cstheme="minorHAnsi"/>
        </w:rPr>
        <w:t xml:space="preserve"> a všech ostatní</w:t>
      </w:r>
      <w:r w:rsidR="00F82CA6" w:rsidRPr="00E40861">
        <w:rPr>
          <w:rFonts w:cstheme="minorHAnsi"/>
        </w:rPr>
        <w:t>ch</w:t>
      </w:r>
      <w:r w:rsidR="00DD4657" w:rsidRPr="00E40861">
        <w:rPr>
          <w:rFonts w:cstheme="minorHAnsi"/>
        </w:rPr>
        <w:t xml:space="preserve"> věc</w:t>
      </w:r>
      <w:r w:rsidR="00F82CA6" w:rsidRPr="00E40861">
        <w:rPr>
          <w:rFonts w:cstheme="minorHAnsi"/>
        </w:rPr>
        <w:t>ech</w:t>
      </w:r>
      <w:r w:rsidR="00DD4657" w:rsidRPr="00E40861">
        <w:rPr>
          <w:rFonts w:cstheme="minorHAnsi"/>
        </w:rPr>
        <w:t>, vozid</w:t>
      </w:r>
      <w:r w:rsidR="00F82CA6" w:rsidRPr="00E40861">
        <w:rPr>
          <w:rFonts w:cstheme="minorHAnsi"/>
        </w:rPr>
        <w:t>lech</w:t>
      </w:r>
      <w:r w:rsidR="00DD4657" w:rsidRPr="00E40861">
        <w:rPr>
          <w:rFonts w:cstheme="minorHAnsi"/>
        </w:rPr>
        <w:t>, Zpevněn</w:t>
      </w:r>
      <w:r w:rsidR="00F82CA6" w:rsidRPr="00E40861">
        <w:rPr>
          <w:rFonts w:cstheme="minorHAnsi"/>
        </w:rPr>
        <w:t>ých</w:t>
      </w:r>
      <w:r w:rsidR="00DD4657" w:rsidRPr="00E40861">
        <w:rPr>
          <w:rFonts w:cstheme="minorHAnsi"/>
        </w:rPr>
        <w:t xml:space="preserve"> ploch</w:t>
      </w:r>
      <w:r w:rsidR="00F82CA6" w:rsidRPr="00E40861">
        <w:rPr>
          <w:rFonts w:cstheme="minorHAnsi"/>
        </w:rPr>
        <w:t>ách</w:t>
      </w:r>
      <w:r w:rsidR="00DD4657" w:rsidRPr="00E40861">
        <w:rPr>
          <w:rFonts w:cstheme="minorHAnsi"/>
        </w:rPr>
        <w:t xml:space="preserve"> atd.</w:t>
      </w:r>
      <w:r w:rsidRPr="00E40861">
        <w:rPr>
          <w:rFonts w:cstheme="minorHAnsi"/>
        </w:rPr>
        <w:t xml:space="preserve"> Pronajímatel je </w:t>
      </w:r>
      <w:r w:rsidR="00F82CA6" w:rsidRPr="00E40861">
        <w:rPr>
          <w:rFonts w:cstheme="minorHAnsi"/>
        </w:rPr>
        <w:t>v těchto případech</w:t>
      </w:r>
      <w:r w:rsidR="00F82CA6">
        <w:rPr>
          <w:rFonts w:cstheme="minorHAnsi"/>
        </w:rPr>
        <w:t xml:space="preserve"> </w:t>
      </w:r>
      <w:r w:rsidRPr="00224EE9">
        <w:rPr>
          <w:rFonts w:cstheme="minorHAnsi"/>
        </w:rPr>
        <w:t>oprávněn do Prostor kdykoliv vstoupit, avšak pouze za účelem odvrácení takového bezprostředně hrozícího nebezpečí. V takovém případě Pronajímatel informuje Nájemce o vstupu do Prostor</w:t>
      </w:r>
      <w:r w:rsidRPr="00B73521">
        <w:rPr>
          <w:rFonts w:cstheme="minorHAnsi"/>
        </w:rPr>
        <w:t xml:space="preserve"> </w:t>
      </w:r>
      <w:r w:rsidRPr="00224EE9">
        <w:rPr>
          <w:rFonts w:cstheme="minorHAnsi"/>
        </w:rPr>
        <w:t>e-mailem bezprostředně po takovém mimořádném vstupu do Prostor.</w:t>
      </w:r>
    </w:p>
    <w:p w14:paraId="44AC7DCE" w14:textId="7284CB7D" w:rsidR="00655684" w:rsidRPr="00224EE9" w:rsidRDefault="00655684" w:rsidP="00373AF0">
      <w:pPr>
        <w:pStyle w:val="Odstavecseseznamem"/>
        <w:numPr>
          <w:ilvl w:val="0"/>
          <w:numId w:val="7"/>
        </w:numPr>
        <w:spacing w:line="276" w:lineRule="auto"/>
        <w:ind w:left="567" w:hanging="567"/>
        <w:contextualSpacing w:val="0"/>
        <w:rPr>
          <w:b/>
        </w:rPr>
      </w:pPr>
      <w:r w:rsidRPr="00224EE9">
        <w:rPr>
          <w:b/>
        </w:rPr>
        <w:t xml:space="preserve">ZMĚNY </w:t>
      </w:r>
      <w:r w:rsidR="00737183" w:rsidRPr="00224EE9">
        <w:rPr>
          <w:b/>
        </w:rPr>
        <w:t>P</w:t>
      </w:r>
      <w:r w:rsidR="00997203">
        <w:rPr>
          <w:b/>
        </w:rPr>
        <w:t>ŘEDMĚTU NÁJMU</w:t>
      </w:r>
    </w:p>
    <w:p w14:paraId="28631E15" w14:textId="5CD8EA77" w:rsidR="00655684" w:rsidRPr="00224EE9" w:rsidRDefault="00655684" w:rsidP="00373AF0">
      <w:pPr>
        <w:pStyle w:val="Odstavecseseznamem"/>
        <w:numPr>
          <w:ilvl w:val="1"/>
          <w:numId w:val="7"/>
        </w:numPr>
        <w:spacing w:line="276" w:lineRule="auto"/>
        <w:ind w:left="567" w:hanging="567"/>
        <w:contextualSpacing w:val="0"/>
      </w:pPr>
      <w:r w:rsidRPr="00224EE9">
        <w:t xml:space="preserve">Nájemce je oprávněn </w:t>
      </w:r>
      <w:r w:rsidR="00E6267A" w:rsidRPr="00224EE9">
        <w:t xml:space="preserve">na své náklady </w:t>
      </w:r>
      <w:r w:rsidRPr="00224EE9">
        <w:t xml:space="preserve">provádět změny </w:t>
      </w:r>
      <w:r w:rsidR="00E6267A" w:rsidRPr="00224EE9">
        <w:t>Prostor</w:t>
      </w:r>
      <w:r w:rsidRPr="00224EE9">
        <w:t xml:space="preserve"> s výjimkou </w:t>
      </w:r>
      <w:r w:rsidR="009B425B" w:rsidRPr="00224EE9">
        <w:t>St</w:t>
      </w:r>
      <w:r w:rsidR="009B425B">
        <w:t>rukturálních</w:t>
      </w:r>
      <w:r w:rsidR="009B425B" w:rsidRPr="00224EE9">
        <w:t xml:space="preserve"> </w:t>
      </w:r>
      <w:r w:rsidRPr="00224EE9">
        <w:t xml:space="preserve">změn uvedených níže nebo instalovat další strojní vybavení v </w:t>
      </w:r>
      <w:r w:rsidR="00E6267A" w:rsidRPr="00224EE9">
        <w:t>Prostorách</w:t>
      </w:r>
      <w:r w:rsidRPr="00224EE9">
        <w:t xml:space="preserve"> s předchozím písemným souhlasem Pronajímatele („</w:t>
      </w:r>
      <w:r w:rsidRPr="00174B8F">
        <w:rPr>
          <w:b/>
        </w:rPr>
        <w:t>Drobné změny</w:t>
      </w:r>
      <w:r w:rsidRPr="00224EE9">
        <w:t>“), který nebude bezdůvodně odepírán. Písemná žádost Nájemce o schválení změn musí zahrnovat přesnou technickou specifikaci</w:t>
      </w:r>
      <w:r w:rsidR="00F82CA6">
        <w:t>, rozsah a účel Drobných změn</w:t>
      </w:r>
      <w:r w:rsidRPr="00224EE9">
        <w:t xml:space="preserve">, časový harmonogram realizace </w:t>
      </w:r>
      <w:r w:rsidR="00F82CA6">
        <w:t xml:space="preserve">Drobných </w:t>
      </w:r>
      <w:r w:rsidRPr="00224EE9">
        <w:t>změn</w:t>
      </w:r>
      <w:r w:rsidR="00632DC1" w:rsidRPr="00224EE9">
        <w:t>,</w:t>
      </w:r>
      <w:r w:rsidRPr="00224EE9">
        <w:t xml:space="preserve"> odhadované náklady</w:t>
      </w:r>
      <w:r w:rsidR="00632DC1" w:rsidRPr="00224EE9">
        <w:t xml:space="preserve"> a dopad na P</w:t>
      </w:r>
      <w:r w:rsidR="00F82CA6">
        <w:t>ředmět nájmu</w:t>
      </w:r>
      <w:r w:rsidR="00632DC1" w:rsidRPr="00224EE9">
        <w:t>.</w:t>
      </w:r>
    </w:p>
    <w:p w14:paraId="7D85C1B9" w14:textId="46B777A3" w:rsidR="00655684" w:rsidRPr="00224EE9" w:rsidRDefault="00655684" w:rsidP="00373AF0">
      <w:pPr>
        <w:pStyle w:val="Odstavecseseznamem"/>
        <w:numPr>
          <w:ilvl w:val="1"/>
          <w:numId w:val="7"/>
        </w:numPr>
        <w:spacing w:line="276" w:lineRule="auto"/>
        <w:ind w:left="567" w:hanging="567"/>
        <w:contextualSpacing w:val="0"/>
      </w:pPr>
      <w:r w:rsidRPr="00224EE9">
        <w:t xml:space="preserve">Změny vyžadující stavební povolení vydané stavebním úřadem nebo ohlášení stavebnímu úřadu </w:t>
      </w:r>
      <w:r w:rsidR="0037661E">
        <w:t xml:space="preserve">jsou změny strukturálního charakteru </w:t>
      </w:r>
      <w:r w:rsidRPr="00224EE9">
        <w:t>(„</w:t>
      </w:r>
      <w:bookmarkStart w:id="3" w:name="_Hlk18008446"/>
      <w:r w:rsidR="00F82CA6" w:rsidRPr="00174B8F">
        <w:rPr>
          <w:b/>
        </w:rPr>
        <w:t>Strukturální</w:t>
      </w:r>
      <w:bookmarkEnd w:id="3"/>
      <w:r w:rsidRPr="00174B8F">
        <w:rPr>
          <w:b/>
        </w:rPr>
        <w:t xml:space="preserve"> změny</w:t>
      </w:r>
      <w:r w:rsidRPr="00224EE9">
        <w:t>“)</w:t>
      </w:r>
      <w:r w:rsidR="0037661E">
        <w:t xml:space="preserve">. V případě, že Nájemce má zájem na provedení Strukturálních změn v Prostorách, zašle Pronajímateli písemnou žádost, přičemž následně se Strany dohodnout na způsobu </w:t>
      </w:r>
      <w:bookmarkStart w:id="4" w:name="_Hlk86998405"/>
      <w:r w:rsidR="0037661E">
        <w:t>jejich provedení. V případě, že by Strukturální změny mohly zasáhnout do části Prostor, která je stále kryta zárukou dodavatele Pronajímatele, mohou být Strukturální změny provedeny výlučně tímto dodavatelem. Náklady na provedení Strukturálních změn hradí Nájemce.</w:t>
      </w:r>
      <w:bookmarkEnd w:id="4"/>
    </w:p>
    <w:p w14:paraId="0F65DBF5" w14:textId="0435B354" w:rsidR="00655684" w:rsidRPr="00224EE9" w:rsidRDefault="000A5C6D" w:rsidP="00373AF0">
      <w:pPr>
        <w:pStyle w:val="Odstavecseseznamem"/>
        <w:numPr>
          <w:ilvl w:val="1"/>
          <w:numId w:val="7"/>
        </w:numPr>
        <w:spacing w:line="276" w:lineRule="auto"/>
        <w:ind w:left="567" w:hanging="567"/>
        <w:contextualSpacing w:val="0"/>
      </w:pPr>
      <w:r>
        <w:t>V případě, že Nájemce má ve smyslu předchozího článku zájem na provedení</w:t>
      </w:r>
      <w:r w:rsidR="00E31C5D">
        <w:t xml:space="preserve"> Strukturálních změn</w:t>
      </w:r>
      <w:r w:rsidR="006B1515">
        <w:t xml:space="preserve"> </w:t>
      </w:r>
      <w:r>
        <w:t>v Prostorách, je</w:t>
      </w:r>
      <w:r w:rsidRPr="00224EE9">
        <w:t xml:space="preserve"> </w:t>
      </w:r>
      <w:r w:rsidR="00655684" w:rsidRPr="00224EE9">
        <w:t xml:space="preserve">Nájemce povinen na vlastní náklady </w:t>
      </w:r>
      <w:r w:rsidR="0037661E">
        <w:t>vyhotovit veškeré podklady včetně projektové dokumentace za účelem získání příslušného</w:t>
      </w:r>
      <w:r w:rsidR="00655684" w:rsidRPr="00224EE9">
        <w:t xml:space="preserve"> povolení, schválení nebo ohlášení požadovaná pro realizaci </w:t>
      </w:r>
      <w:r w:rsidR="00F82CA6" w:rsidRPr="00B73521">
        <w:t>Strukturáln</w:t>
      </w:r>
      <w:r w:rsidR="00655684" w:rsidRPr="00B73521">
        <w:t>ích změn</w:t>
      </w:r>
      <w:r w:rsidR="00F82CA6">
        <w:t>,</w:t>
      </w:r>
      <w:r w:rsidR="00ED6B5A" w:rsidRPr="00224EE9">
        <w:t xml:space="preserve"> </w:t>
      </w:r>
      <w:r w:rsidR="0037661E">
        <w:t xml:space="preserve">a </w:t>
      </w:r>
      <w:r w:rsidR="00DF532E">
        <w:t xml:space="preserve">Pronajímatel po obdržení všech výše zmíněných </w:t>
      </w:r>
      <w:r w:rsidR="00F04005">
        <w:t xml:space="preserve">podkladů </w:t>
      </w:r>
      <w:r w:rsidR="0037661E">
        <w:t>podá žádost k příslušné</w:t>
      </w:r>
      <w:r>
        <w:t>mu</w:t>
      </w:r>
      <w:r w:rsidR="0037661E">
        <w:t xml:space="preserve"> stavebnímu úřadu. </w:t>
      </w:r>
      <w:r w:rsidR="00F04005">
        <w:t xml:space="preserve">Všechna rizika a odpovědnost s tím spojená nese výhradně Nájemce. </w:t>
      </w:r>
      <w:r w:rsidR="00655684" w:rsidRPr="00224EE9">
        <w:t>Pronajímatel se zavazuje, že Nájemci poskytne veškerou součinnost nezbytnou k získání těchto povolení</w:t>
      </w:r>
      <w:r w:rsidR="0037661E">
        <w:t>, schválení nebo ohlášení</w:t>
      </w:r>
      <w:r w:rsidR="00655684" w:rsidRPr="00224EE9">
        <w:t xml:space="preserve">. </w:t>
      </w:r>
      <w:r w:rsidR="000A5F7F">
        <w:t xml:space="preserve">V případě, že </w:t>
      </w:r>
      <w:r w:rsidR="00970286">
        <w:t>P</w:t>
      </w:r>
      <w:r w:rsidR="000A5F7F">
        <w:t xml:space="preserve">ronajímatel písemně povolí </w:t>
      </w:r>
      <w:r w:rsidR="00970286">
        <w:t>N</w:t>
      </w:r>
      <w:r w:rsidR="000A5F7F">
        <w:t xml:space="preserve">ájemci provádění Strukturálních změn, zavazuje se po dokončení prací </w:t>
      </w:r>
      <w:r w:rsidR="00970286">
        <w:t>N</w:t>
      </w:r>
      <w:r w:rsidR="000A5F7F">
        <w:t xml:space="preserve">ájemce </w:t>
      </w:r>
      <w:r w:rsidR="00970286">
        <w:t>N</w:t>
      </w:r>
      <w:r w:rsidR="000A5F7F">
        <w:t>ájemci sml</w:t>
      </w:r>
      <w:r w:rsidR="00BE0AE1">
        <w:t>uvně</w:t>
      </w:r>
      <w:r w:rsidR="000A5F7F">
        <w:t xml:space="preserve"> povolit odepisování jím provedených prací v souladu s ustanovením § 28 odst.</w:t>
      </w:r>
      <w:r w:rsidR="000C4A90">
        <w:t xml:space="preserve"> </w:t>
      </w:r>
      <w:r w:rsidR="008172A1">
        <w:t>3</w:t>
      </w:r>
      <w:r w:rsidR="000A5F7F">
        <w:t xml:space="preserve"> zákona </w:t>
      </w:r>
      <w:r w:rsidR="008D4D52">
        <w:t xml:space="preserve">č. </w:t>
      </w:r>
      <w:r w:rsidR="001B5C34">
        <w:t xml:space="preserve">586/1992 Sb., </w:t>
      </w:r>
      <w:r w:rsidR="000A5F7F">
        <w:t>o daních z</w:t>
      </w:r>
      <w:r w:rsidR="00336AC7">
        <w:t> </w:t>
      </w:r>
      <w:r w:rsidR="000A5F7F">
        <w:t>příjmů</w:t>
      </w:r>
      <w:r w:rsidR="00336AC7">
        <w:t>,</w:t>
      </w:r>
      <w:r w:rsidR="000A5F7F">
        <w:t xml:space="preserve"> v platném znění</w:t>
      </w:r>
      <w:r w:rsidR="001B5C34">
        <w:t xml:space="preserve"> („</w:t>
      </w:r>
      <w:r w:rsidR="001B5C34" w:rsidRPr="003562EB">
        <w:rPr>
          <w:b/>
          <w:bCs/>
        </w:rPr>
        <w:t>Zákon o daních z příjmu</w:t>
      </w:r>
      <w:r w:rsidR="001B5C34">
        <w:t>“)</w:t>
      </w:r>
      <w:r w:rsidR="000A5F7F">
        <w:t>.</w:t>
      </w:r>
    </w:p>
    <w:p w14:paraId="41B90D7A" w14:textId="327809BE" w:rsidR="00336AC7" w:rsidRDefault="001B5C34" w:rsidP="00373AF0">
      <w:pPr>
        <w:pStyle w:val="Odstavecseseznamem"/>
        <w:numPr>
          <w:ilvl w:val="1"/>
          <w:numId w:val="7"/>
        </w:numPr>
        <w:spacing w:line="276" w:lineRule="auto"/>
        <w:ind w:left="567" w:hanging="567"/>
        <w:contextualSpacing w:val="0"/>
      </w:pPr>
      <w:r>
        <w:t>V případě, že</w:t>
      </w:r>
      <w:r w:rsidR="006C1B7E">
        <w:t xml:space="preserve"> Drobné změny a/nebo Strukturální změny budou dle § 33 </w:t>
      </w:r>
      <w:r w:rsidR="00DE6A7B">
        <w:t xml:space="preserve">odst. 1 </w:t>
      </w:r>
      <w:r w:rsidR="006C1B7E">
        <w:t>Zákona o daních z příjmu posouzen</w:t>
      </w:r>
      <w:r w:rsidR="00DB780F">
        <w:t>y jako technické zhodnocení („</w:t>
      </w:r>
      <w:r w:rsidR="00DB780F" w:rsidRPr="003562EB">
        <w:rPr>
          <w:b/>
          <w:bCs/>
        </w:rPr>
        <w:t>Technické zhodnocení</w:t>
      </w:r>
      <w:r w:rsidR="00DB780F">
        <w:t>“)</w:t>
      </w:r>
      <w:r w:rsidR="00F537AF">
        <w:t xml:space="preserve">, Nájemce je </w:t>
      </w:r>
      <w:r w:rsidR="00833D19">
        <w:t>povinen</w:t>
      </w:r>
      <w:r w:rsidR="00F537AF">
        <w:t xml:space="preserve"> požádat </w:t>
      </w:r>
      <w:r w:rsidR="00522C42">
        <w:t xml:space="preserve">Pronajímatele o udělení souhlasu Pronajímatele jako vlastníka </w:t>
      </w:r>
      <w:r w:rsidR="000B631B">
        <w:t xml:space="preserve">Předmětu nájmu </w:t>
      </w:r>
      <w:r w:rsidR="00522C42">
        <w:t>s</w:t>
      </w:r>
      <w:r w:rsidR="000B631B">
        <w:t xml:space="preserve"> provedením </w:t>
      </w:r>
      <w:r w:rsidR="00522C42">
        <w:t>Technick</w:t>
      </w:r>
      <w:r w:rsidR="000B631B">
        <w:t xml:space="preserve">ého zhodnocení Nájemcem, jehož vzor </w:t>
      </w:r>
      <w:proofErr w:type="gramStart"/>
      <w:r w:rsidR="000B631B">
        <w:t>tvoří</w:t>
      </w:r>
      <w:proofErr w:type="gramEnd"/>
      <w:r w:rsidR="000B631B">
        <w:t xml:space="preserve"> Přílohu č. 12 Smlouvy. </w:t>
      </w:r>
      <w:r w:rsidR="00FA7EA2">
        <w:t xml:space="preserve"> Po </w:t>
      </w:r>
      <w:r w:rsidR="004D7E45">
        <w:t xml:space="preserve">dokončení prací Nájemce </w:t>
      </w:r>
      <w:r w:rsidR="00DB780F">
        <w:t>uzavřou Strany smlouvu</w:t>
      </w:r>
      <w:r w:rsidR="004B123E">
        <w:t xml:space="preserve"> o odepisování Technického zhodnocení pronajatého majetku</w:t>
      </w:r>
      <w:r w:rsidR="00F207F6">
        <w:t xml:space="preserve">, jejíž vzor </w:t>
      </w:r>
      <w:proofErr w:type="gramStart"/>
      <w:r w:rsidR="00F207F6">
        <w:t>tvoří</w:t>
      </w:r>
      <w:proofErr w:type="gramEnd"/>
      <w:r w:rsidR="00F207F6">
        <w:t xml:space="preserve"> Přílohu č. 12 </w:t>
      </w:r>
      <w:r w:rsidR="003562EB">
        <w:t>Smlouvy.</w:t>
      </w:r>
      <w:r w:rsidR="004B123E">
        <w:t xml:space="preserve"> </w:t>
      </w:r>
      <w:r w:rsidR="00DB780F">
        <w:t xml:space="preserve"> </w:t>
      </w:r>
      <w:r w:rsidR="006C1B7E">
        <w:t xml:space="preserve"> </w:t>
      </w:r>
    </w:p>
    <w:p w14:paraId="51B40252" w14:textId="005109F0" w:rsidR="00655684" w:rsidRPr="00224EE9" w:rsidRDefault="00655684" w:rsidP="00373AF0">
      <w:pPr>
        <w:pStyle w:val="Odstavecseseznamem"/>
        <w:numPr>
          <w:ilvl w:val="1"/>
          <w:numId w:val="7"/>
        </w:numPr>
        <w:spacing w:line="276" w:lineRule="auto"/>
        <w:ind w:left="567" w:hanging="567"/>
        <w:contextualSpacing w:val="0"/>
      </w:pPr>
      <w:r w:rsidRPr="00224EE9">
        <w:t xml:space="preserve">V případě, že Nájemce bude provádět nebo začne provádět Drobné změny a/nebo </w:t>
      </w:r>
      <w:r w:rsidR="00F82CA6" w:rsidRPr="00F82CA6">
        <w:t>Strukturální</w:t>
      </w:r>
      <w:r w:rsidRPr="00224EE9">
        <w:t xml:space="preserve"> změny </w:t>
      </w:r>
      <w:r w:rsidR="00E6267A" w:rsidRPr="00224EE9">
        <w:t>P</w:t>
      </w:r>
      <w:r w:rsidR="006370A3">
        <w:t>ředmětu nájmu</w:t>
      </w:r>
      <w:r w:rsidRPr="00224EE9">
        <w:t xml:space="preserve"> bez </w:t>
      </w:r>
      <w:r w:rsidR="00F82CA6">
        <w:t xml:space="preserve">předchozího </w:t>
      </w:r>
      <w:r w:rsidRPr="00224EE9">
        <w:t>písemného souhlasu Pronajímatele nebo v rozporu s touto Smlouvou</w:t>
      </w:r>
      <w:r w:rsidR="00F82CA6">
        <w:t xml:space="preserve"> nebo v rozporu se souhlasem Pronajímatele</w:t>
      </w:r>
      <w:r w:rsidRPr="00224EE9">
        <w:t xml:space="preserve">, ponese Nájemce odpovědnost za veškeré škody na </w:t>
      </w:r>
      <w:r w:rsidR="00E6267A" w:rsidRPr="00224EE9">
        <w:t>P</w:t>
      </w:r>
      <w:r w:rsidR="00F82CA6">
        <w:t>ředmětu nájmu</w:t>
      </w:r>
      <w:r w:rsidRPr="00224EE9">
        <w:t xml:space="preserve"> způsobené takovými změnami </w:t>
      </w:r>
      <w:r w:rsidR="00E6267A" w:rsidRPr="00224EE9">
        <w:t>P</w:t>
      </w:r>
      <w:r w:rsidR="006370A3">
        <w:t>ředmětu nájmu</w:t>
      </w:r>
      <w:r w:rsidRPr="00224EE9">
        <w:t xml:space="preserve">. Na žádost Pronajímatele je Nájemce povinen odstranit Drobné změny a/nebo </w:t>
      </w:r>
      <w:r w:rsidR="006370A3" w:rsidRPr="006370A3">
        <w:t>Strukturální</w:t>
      </w:r>
      <w:r w:rsidRPr="00224EE9">
        <w:t xml:space="preserve"> změny provedené Nájemcem v rozporu s touto Smlouvou</w:t>
      </w:r>
      <w:r w:rsidR="006370A3">
        <w:t xml:space="preserve"> nebo souhlasem Pronajímatele a uvést Předmět nájmu do původního stavu</w:t>
      </w:r>
      <w:r w:rsidRPr="00224EE9">
        <w:t xml:space="preserve">; pokud Nájemce nesplní tuto povinnost </w:t>
      </w:r>
      <w:r w:rsidRPr="00FD789E">
        <w:t xml:space="preserve">do </w:t>
      </w:r>
      <w:r w:rsidR="0088335E">
        <w:t>dvaceti (20)</w:t>
      </w:r>
      <w:r w:rsidRPr="00FD789E">
        <w:t xml:space="preserve"> pracovních dnů</w:t>
      </w:r>
      <w:r w:rsidRPr="00224EE9">
        <w:t xml:space="preserve"> od obdržení písemného upozornění od Pronajímatele, Pronajímatel bude oprávněn tyto změny </w:t>
      </w:r>
      <w:r w:rsidR="006370A3">
        <w:t xml:space="preserve">odstranit nebo nechat odstranit </w:t>
      </w:r>
      <w:r w:rsidRPr="00224EE9">
        <w:t>na náklady Nájemce</w:t>
      </w:r>
      <w:r w:rsidR="006370A3">
        <w:t>,</w:t>
      </w:r>
      <w:r w:rsidR="00ED6B5A" w:rsidRPr="00224EE9">
        <w:t xml:space="preserve"> s čím</w:t>
      </w:r>
      <w:r w:rsidR="00340FFD">
        <w:t>ž</w:t>
      </w:r>
      <w:r w:rsidR="00ED6B5A" w:rsidRPr="00224EE9">
        <w:t xml:space="preserve"> Nájemce souhlasí</w:t>
      </w:r>
      <w:r w:rsidR="006370A3">
        <w:t xml:space="preserve"> a zavazuje se tyto náklady Pronajímateli v plné výši kompenzovat</w:t>
      </w:r>
      <w:r w:rsidR="00ED6B5A" w:rsidRPr="00224EE9">
        <w:t>.</w:t>
      </w:r>
      <w:r w:rsidR="00357CFA" w:rsidRPr="00357CFA">
        <w:t xml:space="preserve"> </w:t>
      </w:r>
      <w:r w:rsidR="00357CFA">
        <w:t xml:space="preserve">Pronajímatel je </w:t>
      </w:r>
      <w:r w:rsidR="00357CFA">
        <w:lastRenderedPageBreak/>
        <w:t>oprávněn v této souvislosti Nájemci vyúčtovat pouze účelně vynaložené náklady, které nesmějí převýšit jejich obvyklou výši v daném místě čase.</w:t>
      </w:r>
    </w:p>
    <w:p w14:paraId="01C9E619" w14:textId="0DBD7BAE" w:rsidR="00655684" w:rsidRPr="00224EE9" w:rsidRDefault="00655684" w:rsidP="00373AF0">
      <w:pPr>
        <w:pStyle w:val="Odstavecseseznamem"/>
        <w:numPr>
          <w:ilvl w:val="1"/>
          <w:numId w:val="7"/>
        </w:numPr>
        <w:spacing w:line="276" w:lineRule="auto"/>
        <w:ind w:left="567" w:hanging="567"/>
        <w:contextualSpacing w:val="0"/>
      </w:pPr>
      <w:r w:rsidRPr="00224EE9">
        <w:t xml:space="preserve">Nájemce je povinen zdokumentovat veškeré jím provedené Drobné změny a/nebo </w:t>
      </w:r>
      <w:r w:rsidR="006370A3" w:rsidRPr="006370A3">
        <w:t>Strukturální</w:t>
      </w:r>
      <w:r w:rsidRPr="00224EE9">
        <w:t xml:space="preserve"> změny </w:t>
      </w:r>
      <w:r w:rsidR="006370A3">
        <w:t xml:space="preserve">provedené Nájemcem </w:t>
      </w:r>
      <w:r w:rsidRPr="00224EE9">
        <w:t xml:space="preserve">v podobě projektové dokumentace </w:t>
      </w:r>
      <w:r w:rsidR="000673B7">
        <w:t>a</w:t>
      </w:r>
      <w:r w:rsidR="001B11DE">
        <w:t xml:space="preserve"> v rámci žádosti o písemný souhlas s provedením těchto změn je doložit </w:t>
      </w:r>
      <w:r w:rsidRPr="00224EE9">
        <w:t xml:space="preserve">Pronajímateli. Drobné změny a/nebo </w:t>
      </w:r>
      <w:r w:rsidR="006370A3" w:rsidRPr="006370A3">
        <w:t>Strukturální</w:t>
      </w:r>
      <w:r w:rsidRPr="00224EE9">
        <w:t xml:space="preserve"> změny jakéhokoli druhu budou provedeny autorizovanými </w:t>
      </w:r>
      <w:r w:rsidR="006370A3">
        <w:t>společnostmi</w:t>
      </w:r>
      <w:r w:rsidRPr="00224EE9">
        <w:t xml:space="preserve"> za dodržování všech platných právních předpisů výhradně na náklady a riziko Nájemce.</w:t>
      </w:r>
    </w:p>
    <w:p w14:paraId="398D0C8C" w14:textId="5D3FC9AA" w:rsidR="00655684" w:rsidRPr="00224EE9" w:rsidRDefault="00655684" w:rsidP="00373AF0">
      <w:pPr>
        <w:pStyle w:val="Odstavecseseznamem"/>
        <w:numPr>
          <w:ilvl w:val="1"/>
          <w:numId w:val="7"/>
        </w:numPr>
        <w:spacing w:line="276" w:lineRule="auto"/>
        <w:ind w:left="567" w:hanging="567"/>
        <w:contextualSpacing w:val="0"/>
      </w:pPr>
      <w:r w:rsidRPr="00224EE9">
        <w:t xml:space="preserve">Při ukončení Smlouvy je Nájemce povinen odstranit veškeré </w:t>
      </w:r>
      <w:r w:rsidR="006370A3" w:rsidRPr="006370A3">
        <w:t>Strukturální</w:t>
      </w:r>
      <w:r w:rsidRPr="00224EE9">
        <w:t xml:space="preserve"> změny a</w:t>
      </w:r>
      <w:r w:rsidR="001935C2">
        <w:t>/nebo</w:t>
      </w:r>
      <w:r w:rsidRPr="00224EE9">
        <w:t xml:space="preserve"> Drobné změny na vlastní náklady, a uvést tak </w:t>
      </w:r>
      <w:r w:rsidR="00A71BBE" w:rsidRPr="00224EE9">
        <w:t>P</w:t>
      </w:r>
      <w:r w:rsidR="006370A3">
        <w:t>ředmět nájmu</w:t>
      </w:r>
      <w:r w:rsidRPr="00224EE9">
        <w:t xml:space="preserve"> do původního stavu, pokud se Strany písemně nedohodnou jinak.</w:t>
      </w:r>
      <w:r w:rsidR="00794CD5">
        <w:t xml:space="preserve"> V případě, že by se Strany dohod</w:t>
      </w:r>
      <w:r w:rsidR="00340FFD">
        <w:t>l</w:t>
      </w:r>
      <w:r w:rsidR="00794CD5">
        <w:t xml:space="preserve">y na ponechání Strukturálních změn a/nebo </w:t>
      </w:r>
      <w:r w:rsidR="0059375C">
        <w:t>Drobných</w:t>
      </w:r>
      <w:r w:rsidR="00794CD5">
        <w:t xml:space="preserve"> změn v Předmětu nájmu, </w:t>
      </w:r>
      <w:r w:rsidR="001B11DE">
        <w:t xml:space="preserve">uhradí </w:t>
      </w:r>
      <w:r w:rsidR="000673B7">
        <w:t>P</w:t>
      </w:r>
      <w:r w:rsidR="001B11DE">
        <w:t xml:space="preserve">ronajímatel </w:t>
      </w:r>
      <w:r w:rsidR="00794CD5">
        <w:t xml:space="preserve">Nájemci </w:t>
      </w:r>
      <w:r w:rsidR="001B11DE">
        <w:t xml:space="preserve">daňovou </w:t>
      </w:r>
      <w:r w:rsidR="003377EE">
        <w:t>zůstatkovou cenu provedených prací</w:t>
      </w:r>
      <w:r w:rsidR="00BE03C6">
        <w:t xml:space="preserve"> odpovídajících ponechávaným Strukturálním změnám a/nebo Drobným změnám</w:t>
      </w:r>
      <w:r w:rsidR="0059375C">
        <w:t>.</w:t>
      </w:r>
      <w:r w:rsidR="000A5F7F">
        <w:t xml:space="preserve"> K této částce bude připočtena DPH v zákonné výši.</w:t>
      </w:r>
    </w:p>
    <w:p w14:paraId="424278D2" w14:textId="49771639" w:rsidR="0041727C" w:rsidRPr="00224EE9" w:rsidRDefault="00E7534A" w:rsidP="00373AF0">
      <w:pPr>
        <w:pStyle w:val="Odstavecseseznamem"/>
        <w:numPr>
          <w:ilvl w:val="1"/>
          <w:numId w:val="7"/>
        </w:numPr>
        <w:spacing w:line="276" w:lineRule="auto"/>
        <w:ind w:left="567" w:hanging="567"/>
        <w:contextualSpacing w:val="0"/>
      </w:pPr>
      <w:r w:rsidRPr="00245D9D">
        <w:t xml:space="preserve">V případě, že </w:t>
      </w:r>
      <w:r>
        <w:t>N</w:t>
      </w:r>
      <w:r w:rsidRPr="00245D9D">
        <w:t xml:space="preserve">ájemce provede </w:t>
      </w:r>
      <w:r>
        <w:t>S</w:t>
      </w:r>
      <w:r w:rsidRPr="00245D9D">
        <w:t xml:space="preserve">trukturální změny bez předchozího písemného </w:t>
      </w:r>
      <w:bookmarkStart w:id="5" w:name="_Hlk21436485"/>
      <w:r w:rsidRPr="00245D9D">
        <w:t xml:space="preserve">souhlasu </w:t>
      </w:r>
      <w:r>
        <w:t>P</w:t>
      </w:r>
      <w:r w:rsidRPr="00245D9D">
        <w:t xml:space="preserve">ronajímatele nebo v rozporu s touto </w:t>
      </w:r>
      <w:r w:rsidRPr="0021799D">
        <w:t>Smlouvou nebo v rozporu se souhlasem Pronajímatele,</w:t>
      </w:r>
      <w:r w:rsidRPr="00245D9D">
        <w:t xml:space="preserve"> zaplatí </w:t>
      </w:r>
      <w:r>
        <w:t>N</w:t>
      </w:r>
      <w:r w:rsidRPr="00245D9D">
        <w:t xml:space="preserve">ájemce </w:t>
      </w:r>
      <w:r>
        <w:t>P</w:t>
      </w:r>
      <w:r w:rsidRPr="00245D9D">
        <w:t xml:space="preserve">ronajímateli </w:t>
      </w:r>
      <w:r w:rsidR="00C0209B">
        <w:t xml:space="preserve">smluvní </w:t>
      </w:r>
      <w:r w:rsidRPr="00245D9D">
        <w:t xml:space="preserve">pokutu ve výši </w:t>
      </w:r>
      <w:r>
        <w:t>30.</w:t>
      </w:r>
      <w:r w:rsidRPr="00245D9D">
        <w:t xml:space="preserve">000 EUR (slovy: </w:t>
      </w:r>
      <w:r>
        <w:t>třicet tisíc euro</w:t>
      </w:r>
      <w:r w:rsidRPr="00245D9D">
        <w:t>) za každ</w:t>
      </w:r>
      <w:r>
        <w:t>é</w:t>
      </w:r>
      <w:r w:rsidRPr="00245D9D">
        <w:t xml:space="preserve"> </w:t>
      </w:r>
      <w:r>
        <w:t>jednotlivé</w:t>
      </w:r>
      <w:r w:rsidRPr="00245D9D">
        <w:t xml:space="preserve"> porušení</w:t>
      </w:r>
      <w:r>
        <w:t xml:space="preserve">, která je splatná do </w:t>
      </w:r>
      <w:r w:rsidR="00D10FBF">
        <w:t>třiceti</w:t>
      </w:r>
      <w:r>
        <w:t xml:space="preserve"> (</w:t>
      </w:r>
      <w:r w:rsidR="00D10FBF">
        <w:t>30</w:t>
      </w:r>
      <w:r>
        <w:t>) dnů od obdržení výzvy Pronajímatele</w:t>
      </w:r>
      <w:bookmarkEnd w:id="5"/>
      <w:r>
        <w:t xml:space="preserve">. V případě, že Nájemce provede Drobné změny bez předchozího písemného </w:t>
      </w:r>
      <w:r w:rsidRPr="00245D9D">
        <w:t xml:space="preserve">souhlasu Pronajímatele nebo v rozporu s touto Smlouvou nebo v rozporu se souhlasem Pronajímatele, zaplatí Nájemce Pronajímateli pokutu ve výši </w:t>
      </w:r>
      <w:r>
        <w:t>15</w:t>
      </w:r>
      <w:r w:rsidRPr="00245D9D">
        <w:t xml:space="preserve">.000 EUR (slovy: </w:t>
      </w:r>
      <w:r>
        <w:t>patnáct</w:t>
      </w:r>
      <w:r w:rsidRPr="00245D9D">
        <w:t xml:space="preserve"> tisíc euro) za každ</w:t>
      </w:r>
      <w:r>
        <w:t>é</w:t>
      </w:r>
      <w:r w:rsidRPr="00245D9D">
        <w:t xml:space="preserve"> </w:t>
      </w:r>
      <w:r>
        <w:t>jednotlivé</w:t>
      </w:r>
      <w:r w:rsidRPr="00245D9D">
        <w:t xml:space="preserve"> porušení, která je splatná do </w:t>
      </w:r>
      <w:r w:rsidR="00D10FBF">
        <w:t>třiceti (30)</w:t>
      </w:r>
      <w:r w:rsidRPr="00245D9D">
        <w:t xml:space="preserve"> dnů od obdržení výzvy Pronajímatele</w:t>
      </w:r>
      <w:r>
        <w:t>, ledaže Nájemce ve lhůtě dvaceti (20) dnů Drobné změny na vlastní náklady odstraní a uvede Předmět nájmu do původního stavu</w:t>
      </w:r>
      <w:r w:rsidRPr="00245D9D">
        <w:t>.</w:t>
      </w:r>
    </w:p>
    <w:p w14:paraId="40A6D5A9" w14:textId="7959850B" w:rsidR="00655684" w:rsidRPr="00224EE9" w:rsidRDefault="00655684" w:rsidP="00373AF0">
      <w:pPr>
        <w:pStyle w:val="Odstavecseseznamem"/>
        <w:numPr>
          <w:ilvl w:val="0"/>
          <w:numId w:val="7"/>
        </w:numPr>
        <w:spacing w:line="276" w:lineRule="auto"/>
        <w:ind w:left="567" w:hanging="567"/>
        <w:contextualSpacing w:val="0"/>
        <w:rPr>
          <w:b/>
        </w:rPr>
      </w:pPr>
      <w:r w:rsidRPr="00224EE9">
        <w:rPr>
          <w:b/>
        </w:rPr>
        <w:t xml:space="preserve">VRÁCENÍ </w:t>
      </w:r>
      <w:r w:rsidR="00737183" w:rsidRPr="00224EE9">
        <w:rPr>
          <w:b/>
        </w:rPr>
        <w:t>P</w:t>
      </w:r>
      <w:r w:rsidR="00997203">
        <w:rPr>
          <w:b/>
        </w:rPr>
        <w:t>ŘEDMETU NÁJMU</w:t>
      </w:r>
    </w:p>
    <w:p w14:paraId="5B5F8F22" w14:textId="23521CF7" w:rsidR="00655684" w:rsidRPr="00224EE9" w:rsidRDefault="00655684" w:rsidP="00373AF0">
      <w:pPr>
        <w:pStyle w:val="Odstavecseseznamem"/>
        <w:numPr>
          <w:ilvl w:val="1"/>
          <w:numId w:val="7"/>
        </w:numPr>
        <w:spacing w:line="276" w:lineRule="auto"/>
        <w:ind w:left="567" w:hanging="567"/>
        <w:contextualSpacing w:val="0"/>
      </w:pPr>
      <w:r w:rsidRPr="00224EE9">
        <w:t xml:space="preserve">Po ukončení této Smlouvy je Nájemce povinen předat </w:t>
      </w:r>
      <w:r w:rsidR="00A71BBE" w:rsidRPr="00224EE9">
        <w:t>P</w:t>
      </w:r>
      <w:r w:rsidR="00997203">
        <w:t>ředmět nájmu</w:t>
      </w:r>
      <w:r w:rsidRPr="00224EE9">
        <w:t xml:space="preserve"> zpět Pronajímateli ve stavu, v jakém </w:t>
      </w:r>
      <w:r w:rsidR="00A71BBE" w:rsidRPr="00224EE9">
        <w:t>se P</w:t>
      </w:r>
      <w:r w:rsidR="00997203">
        <w:t>ředmět nájmu</w:t>
      </w:r>
      <w:r w:rsidR="00A71BBE" w:rsidRPr="00224EE9">
        <w:t xml:space="preserve"> nacházel</w:t>
      </w:r>
      <w:r w:rsidRPr="00224EE9">
        <w:t xml:space="preserve"> na začátku nájmu podle Smlouvy, s povolenými odchylkami od původního stavu </w:t>
      </w:r>
      <w:r w:rsidR="00A71BBE" w:rsidRPr="00224EE9">
        <w:t>P</w:t>
      </w:r>
      <w:r w:rsidR="00997203">
        <w:t>ředmětu nájmu</w:t>
      </w:r>
      <w:r w:rsidRPr="00224EE9">
        <w:t xml:space="preserve"> v důsledku Drobných změn a/nebo St</w:t>
      </w:r>
      <w:r w:rsidR="00997203">
        <w:t>rukturálních</w:t>
      </w:r>
      <w:r w:rsidRPr="00224EE9">
        <w:t xml:space="preserve"> změn </w:t>
      </w:r>
      <w:r w:rsidR="00997203">
        <w:t xml:space="preserve">schválených Pronajímatelem a </w:t>
      </w:r>
      <w:r w:rsidRPr="00224EE9">
        <w:t>ponechaných v</w:t>
      </w:r>
      <w:r w:rsidR="00997203">
        <w:t> </w:t>
      </w:r>
      <w:r w:rsidR="00A71BBE" w:rsidRPr="00224EE9">
        <w:t>P</w:t>
      </w:r>
      <w:r w:rsidR="00997203">
        <w:t>ředmětu nájmu</w:t>
      </w:r>
      <w:r w:rsidRPr="00224EE9">
        <w:t xml:space="preserve"> Nájemcem na základě písemné dohody s Pronajímatelem a </w:t>
      </w:r>
      <w:r w:rsidR="001C19C0">
        <w:t>při</w:t>
      </w:r>
      <w:r w:rsidR="001C19C0" w:rsidRPr="00224EE9">
        <w:t xml:space="preserve"> </w:t>
      </w:r>
      <w:r w:rsidRPr="00224EE9">
        <w:t xml:space="preserve">zohlednění </w:t>
      </w:r>
      <w:r w:rsidR="00064C37">
        <w:t>běžného</w:t>
      </w:r>
      <w:r w:rsidR="00064C37" w:rsidRPr="00224EE9">
        <w:t xml:space="preserve"> </w:t>
      </w:r>
      <w:r w:rsidRPr="00224EE9">
        <w:t>opotřebení</w:t>
      </w:r>
      <w:r w:rsidR="003377EE">
        <w:t xml:space="preserve">. </w:t>
      </w:r>
    </w:p>
    <w:p w14:paraId="7C02E3EA" w14:textId="0FD69B41" w:rsidR="00C10998" w:rsidRPr="00224EE9" w:rsidRDefault="00655684" w:rsidP="00373AF0">
      <w:pPr>
        <w:pStyle w:val="Odstavecseseznamem"/>
        <w:numPr>
          <w:ilvl w:val="1"/>
          <w:numId w:val="7"/>
        </w:numPr>
        <w:spacing w:line="276" w:lineRule="auto"/>
        <w:ind w:left="567" w:hanging="567"/>
        <w:contextualSpacing w:val="0"/>
      </w:pPr>
      <w:r w:rsidRPr="00224EE9">
        <w:t xml:space="preserve">Po kontrole </w:t>
      </w:r>
      <w:r w:rsidR="00A71BBE" w:rsidRPr="00224EE9">
        <w:t>P</w:t>
      </w:r>
      <w:r w:rsidR="00997203">
        <w:t>ředmětu nájmu</w:t>
      </w:r>
      <w:r w:rsidRPr="00224EE9">
        <w:t xml:space="preserve"> v době předání</w:t>
      </w:r>
      <w:r w:rsidR="00C413B6">
        <w:t xml:space="preserve"> zpět</w:t>
      </w:r>
      <w:r w:rsidRPr="00224EE9">
        <w:t xml:space="preserve"> Pronajímateli bude Pronajímatelem a Nájemcem podepsán protokol o předání, uvádějící zejména stav </w:t>
      </w:r>
      <w:r w:rsidR="00A71BBE" w:rsidRPr="00224EE9">
        <w:t>P</w:t>
      </w:r>
      <w:r w:rsidR="00997203">
        <w:t>ředmětu nájmu</w:t>
      </w:r>
      <w:r w:rsidRPr="00224EE9">
        <w:t xml:space="preserve">, veškeré </w:t>
      </w:r>
      <w:r w:rsidR="00340FFD">
        <w:t>poškození</w:t>
      </w:r>
      <w:r w:rsidRPr="00224EE9">
        <w:t xml:space="preserve">, které je Nájemce povinen opravit, lhůty pro odstranění takových </w:t>
      </w:r>
      <w:r w:rsidR="00340FFD">
        <w:t>škod</w:t>
      </w:r>
      <w:r w:rsidRPr="00224EE9">
        <w:t>, stavy měřidel instalovaných k zaznamenávání spotřeby elektrické energie, plynu, vody atd., předání veškerých klíčů včetně jejich kopií, a předání všech technických příruček či jiných návodů k obsluze, včetně posledních aktuálních a platných</w:t>
      </w:r>
      <w:r w:rsidR="00997203">
        <w:t xml:space="preserve"> pravidelných</w:t>
      </w:r>
      <w:r w:rsidRPr="00224EE9">
        <w:t xml:space="preserve"> revizních zpráv.</w:t>
      </w:r>
    </w:p>
    <w:p w14:paraId="15EE7CAD" w14:textId="0BA2E1E8" w:rsidR="00655684" w:rsidRPr="00224EE9" w:rsidRDefault="00E7165F" w:rsidP="00373AF0">
      <w:pPr>
        <w:pStyle w:val="Odstavecseseznamem"/>
        <w:numPr>
          <w:ilvl w:val="1"/>
          <w:numId w:val="7"/>
        </w:numPr>
        <w:spacing w:line="276" w:lineRule="auto"/>
        <w:ind w:left="567" w:hanging="567"/>
        <w:contextualSpacing w:val="0"/>
      </w:pPr>
      <w:r>
        <w:t>Ke dni</w:t>
      </w:r>
      <w:r w:rsidRPr="00224EE9">
        <w:t xml:space="preserve"> </w:t>
      </w:r>
      <w:r w:rsidR="00B42798" w:rsidRPr="00224EE9">
        <w:t xml:space="preserve">ukončení </w:t>
      </w:r>
      <w:r w:rsidR="00D65255">
        <w:t xml:space="preserve">účinnosti </w:t>
      </w:r>
      <w:r w:rsidR="00655684" w:rsidRPr="00224EE9">
        <w:t>této Smlouvy je Nájemce povinen na vlastní náklady odstranit veškeré strojní vybavení, mechanické instalace a části zařízení vnesen</w:t>
      </w:r>
      <w:r w:rsidR="00997203">
        <w:t>ých</w:t>
      </w:r>
      <w:r w:rsidR="00655684" w:rsidRPr="00224EE9">
        <w:t xml:space="preserve"> do </w:t>
      </w:r>
      <w:r w:rsidR="00A71BBE" w:rsidRPr="00224EE9">
        <w:t>P</w:t>
      </w:r>
      <w:r w:rsidR="00997203">
        <w:t>ředmětu nájmu</w:t>
      </w:r>
      <w:r w:rsidR="00655684" w:rsidRPr="00224EE9">
        <w:t xml:space="preserve"> Nájemcem</w:t>
      </w:r>
      <w:r w:rsidR="00822E5B">
        <w:t xml:space="preserve">, </w:t>
      </w:r>
      <w:r w:rsidR="000673B7">
        <w:t xml:space="preserve">předměty </w:t>
      </w:r>
      <w:r w:rsidR="00710F49">
        <w:t xml:space="preserve">ve vlastnictví </w:t>
      </w:r>
      <w:r w:rsidR="00822E5B">
        <w:t>N</w:t>
      </w:r>
      <w:r w:rsidR="00197D2A">
        <w:t>ájemce, jakož i</w:t>
      </w:r>
      <w:r w:rsidR="005464D9" w:rsidRPr="00224EE9">
        <w:t xml:space="preserve"> všechny reklamní panely, loga atd.</w:t>
      </w:r>
      <w:r w:rsidR="00655684" w:rsidRPr="00224EE9">
        <w:t>, pokud se Nájemce a Pronajímatel nedohod</w:t>
      </w:r>
      <w:r w:rsidR="00997203">
        <w:t>nou</w:t>
      </w:r>
      <w:r w:rsidR="00655684" w:rsidRPr="00224EE9">
        <w:t xml:space="preserve"> písemně jinak.</w:t>
      </w:r>
    </w:p>
    <w:p w14:paraId="7931A547" w14:textId="370ED42C" w:rsidR="00655684" w:rsidRPr="00224EE9" w:rsidRDefault="00655684" w:rsidP="00373AF0">
      <w:pPr>
        <w:pStyle w:val="Odstavecseseznamem"/>
        <w:numPr>
          <w:ilvl w:val="1"/>
          <w:numId w:val="7"/>
        </w:numPr>
        <w:spacing w:line="276" w:lineRule="auto"/>
        <w:ind w:left="567" w:hanging="567"/>
        <w:contextualSpacing w:val="0"/>
      </w:pPr>
      <w:r w:rsidRPr="00224EE9">
        <w:t xml:space="preserve">V případě, že Nájemce nepředá </w:t>
      </w:r>
      <w:r w:rsidR="007F5EBD">
        <w:t>Předmět nájmu</w:t>
      </w:r>
      <w:r w:rsidR="007F5EBD" w:rsidRPr="00224EE9">
        <w:t xml:space="preserve"> </w:t>
      </w:r>
      <w:r w:rsidRPr="00224EE9">
        <w:t>k datu ukončení</w:t>
      </w:r>
      <w:r w:rsidR="00D65255">
        <w:t xml:space="preserve"> účinnosti</w:t>
      </w:r>
      <w:r w:rsidRPr="00224EE9">
        <w:t xml:space="preserve"> Smlouvy (předčasné ukončení nebo uplynutí Doby nájmu </w:t>
      </w:r>
      <w:r w:rsidR="00C8083A">
        <w:t>nebo</w:t>
      </w:r>
      <w:r w:rsidR="00C8083A" w:rsidRPr="00C8083A">
        <w:t xml:space="preserve"> Prodloužené doby nájmu (je-li relevantní)</w:t>
      </w:r>
      <w:r w:rsidR="00C8083A">
        <w:t xml:space="preserve"> </w:t>
      </w:r>
      <w:r w:rsidRPr="00224EE9">
        <w:t>v souladu s</w:t>
      </w:r>
      <w:r w:rsidR="00DF30BA" w:rsidRPr="00224EE9">
        <w:t xml:space="preserve">e </w:t>
      </w:r>
      <w:r w:rsidRPr="00224EE9">
        <w:t>Smlouvou) z důvodu p</w:t>
      </w:r>
      <w:r w:rsidR="00997203">
        <w:t>rodlení</w:t>
      </w:r>
      <w:r w:rsidRPr="00224EE9">
        <w:t xml:space="preserve"> na straně Nájemce a neučiní tak ani v dodatečné lhůtě třiceti (30) </w:t>
      </w:r>
      <w:r w:rsidR="00997203">
        <w:t xml:space="preserve">po sobě jdoucích </w:t>
      </w:r>
      <w:r w:rsidRPr="00224EE9">
        <w:t xml:space="preserve">dnů, Nájemce výslovně potvrzuje, že v takovém případě je Pronajímatel oprávněn vstoupit do </w:t>
      </w:r>
      <w:bookmarkStart w:id="6" w:name="_Ref377404408"/>
      <w:bookmarkStart w:id="7" w:name="_Ref403651537"/>
      <w:r w:rsidR="004B4441">
        <w:t xml:space="preserve">Prostor a </w:t>
      </w:r>
      <w:r w:rsidR="004B4441" w:rsidRPr="000673B7">
        <w:t>veškerý movitý majetek</w:t>
      </w:r>
      <w:r w:rsidR="008C465F">
        <w:t>, jakož i další věci patřící Nájemci</w:t>
      </w:r>
      <w:r w:rsidR="00937A3B" w:rsidRPr="00937A3B">
        <w:t xml:space="preserve"> </w:t>
      </w:r>
      <w:r w:rsidR="00937A3B" w:rsidRPr="00224EE9">
        <w:t>nebo používané Nájemcem v souvislosti s jeho činností v</w:t>
      </w:r>
      <w:r w:rsidR="00937A3B">
        <w:t> </w:t>
      </w:r>
      <w:r w:rsidR="00937A3B" w:rsidRPr="00224EE9">
        <w:t>P</w:t>
      </w:r>
      <w:r w:rsidR="00937A3B">
        <w:t>ředmětu nájmu</w:t>
      </w:r>
      <w:r w:rsidR="008C465F">
        <w:t xml:space="preserve">, </w:t>
      </w:r>
      <w:r w:rsidR="004B4441" w:rsidRPr="000673B7">
        <w:t>ponechan</w:t>
      </w:r>
      <w:r w:rsidR="008C465F">
        <w:t>é</w:t>
      </w:r>
      <w:r w:rsidR="004B4441" w:rsidRPr="000673B7">
        <w:t xml:space="preserve"> v Prostor</w:t>
      </w:r>
      <w:r w:rsidR="00C45757">
        <w:t>á</w:t>
      </w:r>
      <w:r w:rsidR="004B4441" w:rsidRPr="000673B7">
        <w:t>ch („</w:t>
      </w:r>
      <w:r w:rsidR="004B4441" w:rsidRPr="009F449E">
        <w:rPr>
          <w:b/>
          <w:bCs/>
        </w:rPr>
        <w:t>Neodstraněný majetek</w:t>
      </w:r>
      <w:r w:rsidR="004B4441" w:rsidRPr="000673B7">
        <w:t xml:space="preserve">“) </w:t>
      </w:r>
      <w:r w:rsidR="00937A3B">
        <w:t>z Prostor odstranit</w:t>
      </w:r>
      <w:r w:rsidR="004B4441" w:rsidRPr="000673B7">
        <w:t xml:space="preserve"> a složit </w:t>
      </w:r>
      <w:r w:rsidR="00937A3B">
        <w:t xml:space="preserve">v areálu </w:t>
      </w:r>
      <w:r w:rsidR="00035DF5">
        <w:t xml:space="preserve">České pošty, Wattova </w:t>
      </w:r>
      <w:r w:rsidR="00D6500C">
        <w:t>1046/19</w:t>
      </w:r>
      <w:r w:rsidR="00035DF5">
        <w:t xml:space="preserve">, </w:t>
      </w:r>
      <w:r w:rsidR="00D6500C">
        <w:t xml:space="preserve">702 00 </w:t>
      </w:r>
      <w:r w:rsidR="00035DF5">
        <w:t xml:space="preserve">Ostrava </w:t>
      </w:r>
      <w:r w:rsidR="00937A3B">
        <w:t xml:space="preserve"> („</w:t>
      </w:r>
      <w:r w:rsidR="00937A3B" w:rsidRPr="009F449E">
        <w:rPr>
          <w:b/>
          <w:bCs/>
        </w:rPr>
        <w:t>Adresa pro složení Neodstraněného majetku</w:t>
      </w:r>
      <w:r w:rsidR="00937A3B">
        <w:t>“)</w:t>
      </w:r>
      <w:r w:rsidR="004B4441" w:rsidRPr="0047766A">
        <w:t>,</w:t>
      </w:r>
      <w:r w:rsidR="004B4441" w:rsidRPr="000673B7">
        <w:t xml:space="preserve"> </w:t>
      </w:r>
      <w:r w:rsidR="00846E80">
        <w:t xml:space="preserve">to </w:t>
      </w:r>
      <w:r w:rsidR="004B4441" w:rsidRPr="000673B7">
        <w:t xml:space="preserve">vše na náklady Nájemce. O složení bude pořízen zápis </w:t>
      </w:r>
      <w:r w:rsidR="00846E80">
        <w:t xml:space="preserve">podepsaný </w:t>
      </w:r>
      <w:r w:rsidR="0076232B">
        <w:t xml:space="preserve">oprávněným </w:t>
      </w:r>
      <w:r w:rsidR="00846E80">
        <w:t xml:space="preserve">pracovníkem </w:t>
      </w:r>
      <w:r w:rsidR="0076232B">
        <w:t>Nájemce</w:t>
      </w:r>
      <w:r w:rsidR="004B4441" w:rsidRPr="000673B7">
        <w:t xml:space="preserve">. </w:t>
      </w:r>
      <w:r w:rsidR="004B4441" w:rsidRPr="000673B7">
        <w:lastRenderedPageBreak/>
        <w:t xml:space="preserve">Nájemce se zavazuje nebránit vjezdu a složení Neodstraněného majetku na </w:t>
      </w:r>
      <w:r w:rsidR="00846E80">
        <w:t>Adrese pro složení Neodstraněného majetku</w:t>
      </w:r>
      <w:r w:rsidR="004B4441" w:rsidRPr="000673B7">
        <w:t xml:space="preserve">. </w:t>
      </w:r>
      <w:r w:rsidR="0037395F">
        <w:t xml:space="preserve">V případě </w:t>
      </w:r>
      <w:r w:rsidR="00E67AA5">
        <w:t>neposkytnutí</w:t>
      </w:r>
      <w:r w:rsidR="0037395F">
        <w:t xml:space="preserve"> součinnosti ze strany Nájemce v souvislosti s vjezdem a složením </w:t>
      </w:r>
      <w:r w:rsidR="00E67AA5">
        <w:t>Neodstraněného</w:t>
      </w:r>
      <w:r w:rsidR="0037395F">
        <w:t xml:space="preserve"> majetku na Adrese pro složení </w:t>
      </w:r>
      <w:r w:rsidR="00E67AA5">
        <w:t>Neodstraněného</w:t>
      </w:r>
      <w:r w:rsidR="0037395F">
        <w:t xml:space="preserve"> majetku má Pronajímatel právo</w:t>
      </w:r>
      <w:r w:rsidR="00ED273B">
        <w:t xml:space="preserve">, Neodstraněný majetek složit v místě dle svého uvážení </w:t>
      </w:r>
      <w:r w:rsidR="00CB3C04">
        <w:t xml:space="preserve">na náklady Nájemce </w:t>
      </w:r>
      <w:r w:rsidR="00ED273B">
        <w:t xml:space="preserve">a tuto skutečnost bez zbytečného odkladu oznámit Nájemci. </w:t>
      </w:r>
      <w:r w:rsidR="004B4441" w:rsidRPr="000673B7">
        <w:t xml:space="preserve">Nájemce se dále zavazuje uhradit Pronajímateli veškeré </w:t>
      </w:r>
      <w:r w:rsidR="0075797C">
        <w:t xml:space="preserve">účelně vynaložené </w:t>
      </w:r>
      <w:r w:rsidR="004B4441" w:rsidRPr="000673B7">
        <w:t xml:space="preserve">náklady </w:t>
      </w:r>
      <w:r w:rsidR="0075797C">
        <w:t>nepřevyšující jejich obvyklou</w:t>
      </w:r>
      <w:r w:rsidR="007B1DC8">
        <w:t xml:space="preserve"> </w:t>
      </w:r>
      <w:r w:rsidR="0075797C">
        <w:t xml:space="preserve">výši v daném místě a čase </w:t>
      </w:r>
      <w:r w:rsidR="004B4441" w:rsidRPr="000673B7">
        <w:t>související s</w:t>
      </w:r>
      <w:r w:rsidR="00846E80">
        <w:t> odstraněním a složením</w:t>
      </w:r>
      <w:r w:rsidR="004B4441" w:rsidRPr="000673B7">
        <w:t xml:space="preserve"> Neodstraněného majetku </w:t>
      </w:r>
      <w:r w:rsidR="00846E80">
        <w:t xml:space="preserve">na Adrese pro složení Neodstraněného majetku </w:t>
      </w:r>
      <w:r w:rsidR="004B4441" w:rsidRPr="000673B7">
        <w:t>bez zbytečného odkladu na základě výzvy Pronajímatele k jejich úhradě.</w:t>
      </w:r>
      <w:bookmarkEnd w:id="6"/>
      <w:bookmarkEnd w:id="7"/>
      <w:r w:rsidR="00846E80">
        <w:t xml:space="preserve"> V případě změny Adresy pro složení Neodstraněného majetku, přičemž nová adresa se musí nacházet v okrese Nový Jičín, jinak je taková změna neúčinná, je Nájemce povinen takovou změnu předem oznámit Pronajímateli, jinak odpovídá za veškerou škodu, způsobenou včasným neoznámením takové změny, a to prostřednictvím </w:t>
      </w:r>
      <w:r w:rsidR="009C770B">
        <w:t>e-mailové zprávy</w:t>
      </w:r>
      <w:r w:rsidR="00846E80">
        <w:t xml:space="preserve"> zaslané </w:t>
      </w:r>
      <w:r w:rsidR="009C770B">
        <w:t>na e-mailovou adresu</w:t>
      </w:r>
      <w:r w:rsidR="00846E80">
        <w:t xml:space="preserve"> Pronajímatele, </w:t>
      </w:r>
      <w:r w:rsidR="009C770B">
        <w:t>která je uvedena</w:t>
      </w:r>
      <w:r w:rsidR="00846E80">
        <w:t xml:space="preserve"> v čl. 1</w:t>
      </w:r>
      <w:r w:rsidR="00466C28">
        <w:t>4</w:t>
      </w:r>
      <w:r w:rsidR="00846E80">
        <w:t>.2. této Smlouvy.</w:t>
      </w:r>
      <w:r w:rsidR="00841D02">
        <w:t xml:space="preserve"> K provedení změny Adresy pro složení Neodstraněného majetku není nutné uzavírat dodatek k této Smlouvě.</w:t>
      </w:r>
      <w:r w:rsidR="00846E80">
        <w:t xml:space="preserve"> V případě porušení jakékoliv povinnost</w:t>
      </w:r>
      <w:r w:rsidR="00C15C41">
        <w:t>i</w:t>
      </w:r>
      <w:r w:rsidR="00846E80">
        <w:t xml:space="preserve"> Nájemce uvedené v tomto čl. 1</w:t>
      </w:r>
      <w:r w:rsidR="00466C28">
        <w:t>2</w:t>
      </w:r>
      <w:r w:rsidR="00846E80">
        <w:t xml:space="preserve">.4. této Smlouvy, je Nájemce povinen zaplatit Pronajímateli smluvní pokutu ve výši </w:t>
      </w:r>
      <w:r w:rsidR="0017572D">
        <w:t xml:space="preserve">jedna a půl </w:t>
      </w:r>
      <w:r w:rsidR="00846E80">
        <w:t xml:space="preserve">násobku Denního nájemného </w:t>
      </w:r>
      <w:r w:rsidR="009C770B">
        <w:t>z</w:t>
      </w:r>
      <w:r w:rsidR="00846E80">
        <w:t>a každý den prodlení se splněním příslušné povinnosti.</w:t>
      </w:r>
      <w:r w:rsidR="003C0401">
        <w:t xml:space="preserve"> </w:t>
      </w:r>
      <w:r w:rsidR="00846E80">
        <w:t>Splatnost smluvní pokuty podle tohoto čl. 1</w:t>
      </w:r>
      <w:r w:rsidR="00466C28">
        <w:t>2</w:t>
      </w:r>
      <w:r w:rsidR="00846E80">
        <w:t xml:space="preserve">.4. Smlouvy je třicet (30) kalendářních dnů ode dne doručení písemné výzvy </w:t>
      </w:r>
      <w:r w:rsidR="00987942">
        <w:t>Pronajímatele Nájemci</w:t>
      </w:r>
      <w:r w:rsidR="00846E80">
        <w:t>.</w:t>
      </w:r>
    </w:p>
    <w:p w14:paraId="310B4F8C" w14:textId="390F0BA7" w:rsidR="0041727C" w:rsidRPr="00224EE9" w:rsidRDefault="005464D9" w:rsidP="00373AF0">
      <w:pPr>
        <w:pStyle w:val="Odstavecseseznamem"/>
        <w:numPr>
          <w:ilvl w:val="1"/>
          <w:numId w:val="7"/>
        </w:numPr>
        <w:spacing w:line="276" w:lineRule="auto"/>
        <w:ind w:left="567" w:hanging="567"/>
        <w:contextualSpacing w:val="0"/>
      </w:pPr>
      <w:r w:rsidRPr="00224EE9">
        <w:t>Po ukončení</w:t>
      </w:r>
      <w:r w:rsidR="009F3069">
        <w:t xml:space="preserve"> </w:t>
      </w:r>
      <w:r w:rsidR="00234507">
        <w:t xml:space="preserve">účinnosti </w:t>
      </w:r>
      <w:r w:rsidRPr="00224EE9">
        <w:t xml:space="preserve">této </w:t>
      </w:r>
      <w:r w:rsidR="00A706C6">
        <w:t>S</w:t>
      </w:r>
      <w:r w:rsidRPr="00224EE9">
        <w:t xml:space="preserve">mlouvy je Nájemce povinen změnit své sídlo </w:t>
      </w:r>
      <w:r w:rsidR="00E35B2C">
        <w:t xml:space="preserve">a/nebo provozovnu </w:t>
      </w:r>
      <w:r w:rsidRPr="00224EE9">
        <w:t xml:space="preserve">do </w:t>
      </w:r>
      <w:r w:rsidR="00A038A9">
        <w:t>dvaceti</w:t>
      </w:r>
      <w:r w:rsidRPr="00224EE9">
        <w:t xml:space="preserve"> (</w:t>
      </w:r>
      <w:r w:rsidR="00A038A9">
        <w:t>20</w:t>
      </w:r>
      <w:r w:rsidRPr="00224EE9">
        <w:t xml:space="preserve">) kalendářních dnů </w:t>
      </w:r>
      <w:r w:rsidR="00E35B2C" w:rsidRPr="00224EE9">
        <w:t>(pokud je to relevantní)</w:t>
      </w:r>
      <w:r w:rsidR="00E35B2C">
        <w:t xml:space="preserve"> </w:t>
      </w:r>
      <w:r w:rsidRPr="00224EE9">
        <w:t xml:space="preserve">a zajistit změnu registrace sídla </w:t>
      </w:r>
      <w:r w:rsidR="00E35B2C">
        <w:t xml:space="preserve">a/nebo provozovny </w:t>
      </w:r>
      <w:r w:rsidRPr="00224EE9">
        <w:t>ve všech příslušných veřejných registrech.</w:t>
      </w:r>
    </w:p>
    <w:p w14:paraId="009E89FC" w14:textId="77777777" w:rsidR="00655684" w:rsidRPr="00224EE9" w:rsidRDefault="00655684" w:rsidP="00373AF0">
      <w:pPr>
        <w:pStyle w:val="Odstavecseseznamem"/>
        <w:numPr>
          <w:ilvl w:val="0"/>
          <w:numId w:val="7"/>
        </w:numPr>
        <w:spacing w:line="276" w:lineRule="auto"/>
        <w:ind w:left="567" w:hanging="567"/>
        <w:rPr>
          <w:b/>
        </w:rPr>
      </w:pPr>
      <w:r w:rsidRPr="00224EE9">
        <w:rPr>
          <w:b/>
        </w:rPr>
        <w:t>POJIŠTĚNÍ</w:t>
      </w:r>
    </w:p>
    <w:p w14:paraId="5D203F51" w14:textId="4BACCD1F" w:rsidR="00655684" w:rsidRPr="00224EE9" w:rsidRDefault="00655684" w:rsidP="00373AF0">
      <w:pPr>
        <w:pStyle w:val="Odstavecseseznamem"/>
        <w:numPr>
          <w:ilvl w:val="1"/>
          <w:numId w:val="7"/>
        </w:numPr>
        <w:spacing w:line="276" w:lineRule="auto"/>
        <w:ind w:left="567" w:hanging="567"/>
        <w:contextualSpacing w:val="0"/>
      </w:pPr>
      <w:r w:rsidRPr="00224EE9">
        <w:t xml:space="preserve">Pronajímatel je povinen uzavřít adekvátní pojištění </w:t>
      </w:r>
      <w:r w:rsidR="00852014" w:rsidRPr="00224EE9">
        <w:t>Prostor</w:t>
      </w:r>
      <w:r w:rsidRPr="00224EE9">
        <w:t xml:space="preserve"> </w:t>
      </w:r>
      <w:r w:rsidRPr="007A6294">
        <w:t>u renomované</w:t>
      </w:r>
      <w:r w:rsidRPr="00224EE9">
        <w:t xml:space="preserve"> pojišťovny, proti </w:t>
      </w:r>
      <w:r w:rsidR="006E31E5">
        <w:t xml:space="preserve">živelnímu </w:t>
      </w:r>
      <w:r w:rsidRPr="00224EE9">
        <w:t>poškození</w:t>
      </w:r>
      <w:r w:rsidR="006E31E5">
        <w:t>, a to hlavně poškození</w:t>
      </w:r>
      <w:r w:rsidRPr="00224EE9">
        <w:t xml:space="preserve"> bouří či vichřicí, požárem a vodou (včetně poškození záplavou)</w:t>
      </w:r>
      <w:r w:rsidR="00DF72DA">
        <w:t xml:space="preserve">, </w:t>
      </w:r>
      <w:r w:rsidR="00B45E36" w:rsidRPr="00224EE9">
        <w:t>jakož i pojištění odpovědnosti za škodu ve vztahu k</w:t>
      </w:r>
      <w:r w:rsidR="006E31E5">
        <w:t> </w:t>
      </w:r>
      <w:r w:rsidR="00B45E36" w:rsidRPr="00224EE9">
        <w:t>Prostorám</w:t>
      </w:r>
      <w:r w:rsidR="006E31E5">
        <w:t>.</w:t>
      </w:r>
      <w:r w:rsidR="00E116C9">
        <w:t xml:space="preserve"> </w:t>
      </w:r>
      <w:r w:rsidR="00B45E36" w:rsidRPr="00224EE9">
        <w:t xml:space="preserve">Pronajímatel souhlasí s tím, že toto pojištění bude platné a účinné po celou </w:t>
      </w:r>
      <w:r w:rsidR="004F4E9C" w:rsidRPr="00224EE9">
        <w:t>D</w:t>
      </w:r>
      <w:r w:rsidR="00B45E36" w:rsidRPr="00224EE9">
        <w:t xml:space="preserve">obu </w:t>
      </w:r>
      <w:r w:rsidR="004F4E9C" w:rsidRPr="00224EE9">
        <w:t>n</w:t>
      </w:r>
      <w:r w:rsidR="00B45E36" w:rsidRPr="00224EE9">
        <w:t>ájmu</w:t>
      </w:r>
      <w:r w:rsidR="00C8083A">
        <w:t xml:space="preserve"> </w:t>
      </w:r>
      <w:r w:rsidR="00C8083A">
        <w:rPr>
          <w:rFonts w:cstheme="minorHAnsi"/>
        </w:rPr>
        <w:t>a Prodloužen</w:t>
      </w:r>
      <w:r w:rsidR="001A3C03">
        <w:rPr>
          <w:rFonts w:cstheme="minorHAnsi"/>
        </w:rPr>
        <w:t>ou</w:t>
      </w:r>
      <w:r w:rsidR="00C8083A">
        <w:rPr>
          <w:rFonts w:cstheme="minorHAnsi"/>
        </w:rPr>
        <w:t xml:space="preserve"> dob</w:t>
      </w:r>
      <w:r w:rsidR="001A3C03">
        <w:rPr>
          <w:rFonts w:cstheme="minorHAnsi"/>
        </w:rPr>
        <w:t>u</w:t>
      </w:r>
      <w:r w:rsidR="00C8083A">
        <w:rPr>
          <w:rFonts w:cstheme="minorHAnsi"/>
        </w:rPr>
        <w:t xml:space="preserve"> nájmu (je-li relevantní)</w:t>
      </w:r>
      <w:r w:rsidR="00B45E36" w:rsidRPr="00224EE9">
        <w:t xml:space="preserve">. Pronajímatel je povinen prokázat Nájemci existenci pojištění a </w:t>
      </w:r>
      <w:r w:rsidR="00F86CC9">
        <w:t>úhradu</w:t>
      </w:r>
      <w:r w:rsidR="00B45E36" w:rsidRPr="00224EE9">
        <w:t xml:space="preserve"> pojistného předložením kopie </w:t>
      </w:r>
      <w:r w:rsidR="00F86CC9">
        <w:t>pojistného certifikátu</w:t>
      </w:r>
      <w:r w:rsidR="00B45E36" w:rsidRPr="00224EE9">
        <w:t xml:space="preserve"> na žádost Nájemce</w:t>
      </w:r>
      <w:r w:rsidR="006E31E5">
        <w:t xml:space="preserve">, aktuální pojistný certifikát </w:t>
      </w:r>
      <w:r w:rsidR="00795381">
        <w:t xml:space="preserve">Pronajímatele </w:t>
      </w:r>
      <w:proofErr w:type="gramStart"/>
      <w:r w:rsidR="006E31E5">
        <w:t>tvoří</w:t>
      </w:r>
      <w:proofErr w:type="gramEnd"/>
      <w:r w:rsidR="006E31E5">
        <w:t xml:space="preserve"> </w:t>
      </w:r>
      <w:r w:rsidR="00624865">
        <w:t>P</w:t>
      </w:r>
      <w:r w:rsidR="006E31E5">
        <w:t>řílohu č. 1</w:t>
      </w:r>
      <w:r w:rsidR="00840058">
        <w:t>0</w:t>
      </w:r>
      <w:r w:rsidR="006E31E5">
        <w:t xml:space="preserve"> této Smlouvy</w:t>
      </w:r>
      <w:r w:rsidR="006E31E5" w:rsidRPr="00224EE9">
        <w:t>.</w:t>
      </w:r>
    </w:p>
    <w:p w14:paraId="355036BC" w14:textId="7A0AEF9A" w:rsidR="006853E6" w:rsidRPr="00224EE9" w:rsidRDefault="006853E6" w:rsidP="00373AF0">
      <w:pPr>
        <w:pStyle w:val="Odstavecseseznamem"/>
        <w:numPr>
          <w:ilvl w:val="1"/>
          <w:numId w:val="7"/>
        </w:numPr>
        <w:spacing w:line="276" w:lineRule="auto"/>
        <w:ind w:left="567" w:hanging="567"/>
        <w:contextualSpacing w:val="0"/>
      </w:pPr>
      <w:r w:rsidRPr="00224EE9">
        <w:t xml:space="preserve">Pojistná smlouva uzavřená Pronajímatelem se nevztahuje na movitý majetek </w:t>
      </w:r>
      <w:r w:rsidR="00F86CC9">
        <w:t>vnesený</w:t>
      </w:r>
      <w:r w:rsidRPr="00224EE9">
        <w:t xml:space="preserve"> Nájemcem do OAMP </w:t>
      </w:r>
      <w:r w:rsidR="00174832">
        <w:t xml:space="preserve">areálu </w:t>
      </w:r>
      <w:r w:rsidRPr="00224EE9">
        <w:t xml:space="preserve">ani na Strukturální změny a/nebo Drobné změny provedené </w:t>
      </w:r>
      <w:r w:rsidR="00F86CC9">
        <w:t>N</w:t>
      </w:r>
      <w:r w:rsidRPr="00224EE9">
        <w:t xml:space="preserve">ájemcem nebo jeho jménem. Nájemce je povinen na své náklady uzavřít a udržovat platné pojištění odpovědnosti za škodu způsobenou na movitých věcech, které </w:t>
      </w:r>
      <w:r w:rsidR="00F86CC9">
        <w:t>vnesl</w:t>
      </w:r>
      <w:r w:rsidRPr="00224EE9">
        <w:t xml:space="preserve"> do OAMP </w:t>
      </w:r>
      <w:r w:rsidR="00174832">
        <w:t>areálu</w:t>
      </w:r>
      <w:r w:rsidRPr="00224EE9">
        <w:t xml:space="preserve">, a </w:t>
      </w:r>
      <w:r w:rsidR="00F86CC9">
        <w:t>z</w:t>
      </w:r>
      <w:r w:rsidRPr="00224EE9">
        <w:t>a škody na Strukturálních změnách a/nebo Drobných změnách provedené Nájemcem nebo jeho jménem.</w:t>
      </w:r>
    </w:p>
    <w:p w14:paraId="32A72D48" w14:textId="70DE1D1E" w:rsidR="008C2CB2" w:rsidRPr="00224EE9" w:rsidRDefault="00655684" w:rsidP="00373AF0">
      <w:pPr>
        <w:pStyle w:val="Odstavecseseznamem"/>
        <w:numPr>
          <w:ilvl w:val="1"/>
          <w:numId w:val="7"/>
        </w:numPr>
        <w:spacing w:line="276" w:lineRule="auto"/>
        <w:ind w:left="567" w:hanging="567"/>
        <w:contextualSpacing w:val="0"/>
      </w:pPr>
      <w:r w:rsidRPr="00224EE9">
        <w:t xml:space="preserve">Nájemce nese odpovědnost za veškeré poškození </w:t>
      </w:r>
      <w:r w:rsidR="00852014" w:rsidRPr="00224EE9">
        <w:t>P</w:t>
      </w:r>
      <w:r w:rsidR="00F86CC9">
        <w:t>ředmětu nájmu</w:t>
      </w:r>
      <w:r w:rsidRPr="00224EE9">
        <w:t xml:space="preserve"> způsobené nesprávným užíváním </w:t>
      </w:r>
      <w:r w:rsidR="00852014" w:rsidRPr="00224EE9">
        <w:t>P</w:t>
      </w:r>
      <w:r w:rsidR="00F86CC9">
        <w:t>ředmětu nájmu</w:t>
      </w:r>
      <w:r w:rsidR="00852014" w:rsidRPr="00224EE9">
        <w:t xml:space="preserve"> </w:t>
      </w:r>
      <w:r w:rsidR="00F86CC9">
        <w:t xml:space="preserve">Nájemcem, </w:t>
      </w:r>
      <w:r w:rsidR="006E31E5">
        <w:t xml:space="preserve">jeho </w:t>
      </w:r>
      <w:r w:rsidRPr="00224EE9">
        <w:t>zaměstnancem či zaměstnanci</w:t>
      </w:r>
      <w:r w:rsidR="009807D3">
        <w:t xml:space="preserve"> nebo třetími osobami </w:t>
      </w:r>
      <w:r w:rsidR="00F74F7B">
        <w:t>zdržující se v </w:t>
      </w:r>
      <w:r w:rsidR="00F74F7B">
        <w:rPr>
          <w:rFonts w:cstheme="minorHAnsi"/>
        </w:rPr>
        <w:t>Prostorách, v OAMP areálu se souhlasem a vědomím Nájemce</w:t>
      </w:r>
      <w:r w:rsidRPr="00224EE9">
        <w:t xml:space="preserve">. Nájemce je povinen </w:t>
      </w:r>
      <w:r w:rsidR="00F86CC9">
        <w:t xml:space="preserve">po celou Dobu nájmu </w:t>
      </w:r>
      <w:r w:rsidR="00260A82">
        <w:rPr>
          <w:rFonts w:cstheme="minorHAnsi"/>
        </w:rPr>
        <w:t xml:space="preserve">a Prodlouženou dobu nájmu (je-li relevantní) </w:t>
      </w:r>
      <w:r w:rsidRPr="00224EE9">
        <w:t xml:space="preserve">na vlastní náklady uzavřít a udržovat v platnosti a účinnosti adekvátní pojištění odpovědnosti za škodu způsobenou provozní činností </w:t>
      </w:r>
      <w:r w:rsidR="00F86CC9">
        <w:t xml:space="preserve">Nájemce </w:t>
      </w:r>
      <w:r w:rsidRPr="00224EE9">
        <w:t>a adekvátní pojištění svého majetku.</w:t>
      </w:r>
      <w:r w:rsidR="00852014" w:rsidRPr="00224EE9">
        <w:t xml:space="preserve"> Nájemce je povinen bez zbytečného odkladu po obdržení žádosti Pronajímatele</w:t>
      </w:r>
      <w:r w:rsidR="00BE0B83" w:rsidRPr="00224EE9">
        <w:t xml:space="preserve"> prokázat Pronajímateli, že má uzavřené platné pojištění</w:t>
      </w:r>
      <w:r w:rsidR="00795381">
        <w:t xml:space="preserve"> (včetně skutečnosti, že bylo uhrazeno pojistné)</w:t>
      </w:r>
      <w:r w:rsidR="00C15C41">
        <w:t xml:space="preserve"> předložením platného pojistného certifikátu</w:t>
      </w:r>
      <w:r w:rsidR="008048C6">
        <w:t>.</w:t>
      </w:r>
    </w:p>
    <w:p w14:paraId="54BC8E40" w14:textId="7DE18F36" w:rsidR="008C2CB2" w:rsidRPr="00224EE9" w:rsidRDefault="008C2CB2" w:rsidP="00373AF0">
      <w:pPr>
        <w:pStyle w:val="Odstavecseseznamem"/>
        <w:numPr>
          <w:ilvl w:val="1"/>
          <w:numId w:val="7"/>
        </w:numPr>
        <w:spacing w:line="276" w:lineRule="auto"/>
        <w:ind w:left="567" w:hanging="567"/>
        <w:contextualSpacing w:val="0"/>
      </w:pPr>
      <w:r w:rsidRPr="00224EE9">
        <w:t xml:space="preserve">Nájemce po uzavření </w:t>
      </w:r>
      <w:r w:rsidR="00A706C6">
        <w:t>S</w:t>
      </w:r>
      <w:r w:rsidRPr="00224EE9">
        <w:t xml:space="preserve">mlouvy </w:t>
      </w:r>
      <w:r w:rsidR="00F86CC9">
        <w:t xml:space="preserve">je povinen </w:t>
      </w:r>
      <w:r w:rsidRPr="00224EE9">
        <w:t>uzavř</w:t>
      </w:r>
      <w:r w:rsidR="00F86CC9">
        <w:t>ít</w:t>
      </w:r>
      <w:r w:rsidRPr="00224EE9">
        <w:t xml:space="preserve"> a</w:t>
      </w:r>
      <w:r w:rsidR="00AF1705" w:rsidRPr="00224EE9">
        <w:t xml:space="preserve"> </w:t>
      </w:r>
      <w:r w:rsidRPr="00224EE9">
        <w:t>udrž</w:t>
      </w:r>
      <w:r w:rsidR="00AF1705" w:rsidRPr="00224EE9">
        <w:t>ovat</w:t>
      </w:r>
      <w:r w:rsidRPr="00224EE9">
        <w:t xml:space="preserve"> v platnosti po celou </w:t>
      </w:r>
      <w:r w:rsidR="004F4E9C" w:rsidRPr="00224EE9">
        <w:t>Dobu n</w:t>
      </w:r>
      <w:r w:rsidRPr="00224EE9">
        <w:t xml:space="preserve">ájmu </w:t>
      </w:r>
      <w:r w:rsidR="00260A82">
        <w:rPr>
          <w:rFonts w:cstheme="minorHAnsi"/>
        </w:rPr>
        <w:t xml:space="preserve">a Prodlouženou dobu nájmu (je-li relevantní) </w:t>
      </w:r>
      <w:r w:rsidRPr="00224EE9">
        <w:t>na své náklady pojištění odpovědnosti za škodu způsobenou třetím osobám, včetně pojištění škod na zdraví, poškození majetku,</w:t>
      </w:r>
      <w:r w:rsidR="0021799D">
        <w:t xml:space="preserve"> </w:t>
      </w:r>
      <w:r w:rsidRPr="00224EE9">
        <w:t xml:space="preserve">mimo jiné včetně pojištění škod na majetku používaném </w:t>
      </w:r>
      <w:r w:rsidR="00AF1705" w:rsidRPr="00224EE9">
        <w:t>N</w:t>
      </w:r>
      <w:r w:rsidRPr="00224EE9">
        <w:t xml:space="preserve">ájemcem, pojištění ušlých zisků jiných než pojištění škod na zdraví nebo poškození majetku. Pokud se v České republice změní podmínky odpovědnosti, je </w:t>
      </w:r>
      <w:r w:rsidR="004F4E9C" w:rsidRPr="00224EE9">
        <w:t>N</w:t>
      </w:r>
      <w:r w:rsidRPr="00224EE9">
        <w:t>ájemce povinen udržovat takov</w:t>
      </w:r>
      <w:r w:rsidR="004F4E9C" w:rsidRPr="00224EE9">
        <w:t>ou</w:t>
      </w:r>
      <w:r w:rsidRPr="00224EE9">
        <w:t xml:space="preserve"> v</w:t>
      </w:r>
      <w:r w:rsidR="004F4E9C" w:rsidRPr="00224EE9">
        <w:t>ýši</w:t>
      </w:r>
      <w:r w:rsidRPr="00224EE9">
        <w:t xml:space="preserve"> krytí, </w:t>
      </w:r>
      <w:r w:rsidRPr="007A6294">
        <w:t xml:space="preserve">které může </w:t>
      </w:r>
      <w:r w:rsidR="004F4E9C" w:rsidRPr="007A6294">
        <w:t>P</w:t>
      </w:r>
      <w:r w:rsidRPr="007A6294">
        <w:t>ronajímatel přiměřeně požadovat</w:t>
      </w:r>
      <w:r w:rsidRPr="00224EE9">
        <w:t xml:space="preserve">. Nájemce je povinen udržovat po celou </w:t>
      </w:r>
      <w:r w:rsidR="004F4E9C" w:rsidRPr="00224EE9">
        <w:t>D</w:t>
      </w:r>
      <w:r w:rsidRPr="00224EE9">
        <w:t>ob</w:t>
      </w:r>
      <w:r w:rsidR="004F4E9C" w:rsidRPr="00224EE9">
        <w:t>u</w:t>
      </w:r>
      <w:r w:rsidRPr="00224EE9">
        <w:t xml:space="preserve"> nájmu </w:t>
      </w:r>
      <w:r w:rsidR="00260A82">
        <w:rPr>
          <w:rFonts w:cstheme="minorHAnsi"/>
        </w:rPr>
        <w:t xml:space="preserve">a Prodlouženou dobu nájmu (je-li relevantní) </w:t>
      </w:r>
      <w:r w:rsidRPr="00224EE9">
        <w:t xml:space="preserve">na své náklady pojištění proti požáru, rizikům, </w:t>
      </w:r>
      <w:r w:rsidRPr="00224EE9">
        <w:lastRenderedPageBreak/>
        <w:t xml:space="preserve">krádeži, ztrátě příjmů a jinému krytí, které obvykle podnikatelské subjekty v České republice udržují pro veškeré zboží a ostatní majetek, včetně </w:t>
      </w:r>
      <w:r w:rsidR="00E2173C" w:rsidRPr="00224EE9">
        <w:t xml:space="preserve">Nájemcova </w:t>
      </w:r>
      <w:r w:rsidRPr="00224EE9">
        <w:t>obchodní</w:t>
      </w:r>
      <w:r w:rsidR="00E2173C" w:rsidRPr="00224EE9">
        <w:t>ho</w:t>
      </w:r>
      <w:r w:rsidRPr="00224EE9">
        <w:t xml:space="preserve"> inventář</w:t>
      </w:r>
      <w:r w:rsidR="00E2173C" w:rsidRPr="00224EE9">
        <w:t>e</w:t>
      </w:r>
      <w:r w:rsidRPr="00224EE9">
        <w:t>, který se nachází v</w:t>
      </w:r>
      <w:r w:rsidR="00AC49DE">
        <w:t> Předmětu nájmu</w:t>
      </w:r>
      <w:r w:rsidRPr="00224EE9">
        <w:t xml:space="preserve">. Nájemce na žádost </w:t>
      </w:r>
      <w:r w:rsidR="00E2173C" w:rsidRPr="00224EE9">
        <w:t>P</w:t>
      </w:r>
      <w:r w:rsidRPr="00224EE9">
        <w:t xml:space="preserve">ronajímatele </w:t>
      </w:r>
      <w:proofErr w:type="gramStart"/>
      <w:r w:rsidRPr="00224EE9">
        <w:t>předloží</w:t>
      </w:r>
      <w:proofErr w:type="gramEnd"/>
      <w:r w:rsidRPr="00224EE9">
        <w:t xml:space="preserve"> </w:t>
      </w:r>
      <w:r w:rsidR="00E2173C" w:rsidRPr="00224EE9">
        <w:t>P</w:t>
      </w:r>
      <w:r w:rsidRPr="00224EE9">
        <w:t>ronajímateli písemn</w:t>
      </w:r>
      <w:r w:rsidR="00AC49DE">
        <w:t>é pojistné certifikáty</w:t>
      </w:r>
      <w:r w:rsidRPr="00224EE9">
        <w:t xml:space="preserve"> od pojistitele, že každá taková pojis</w:t>
      </w:r>
      <w:r w:rsidR="00E2173C" w:rsidRPr="00224EE9">
        <w:t>tná smlouva</w:t>
      </w:r>
      <w:r w:rsidRPr="00224EE9">
        <w:t xml:space="preserve">, jak je uvedeno, je platná. </w:t>
      </w:r>
      <w:r w:rsidR="00624865">
        <w:t xml:space="preserve">Aktuální pojistný certifikát Nájemce </w:t>
      </w:r>
      <w:proofErr w:type="gramStart"/>
      <w:r w:rsidR="00624865">
        <w:t>tvoří</w:t>
      </w:r>
      <w:proofErr w:type="gramEnd"/>
      <w:r w:rsidR="00624865">
        <w:t xml:space="preserve"> Přílohu č. 11 této Smlouvy</w:t>
      </w:r>
    </w:p>
    <w:p w14:paraId="678B3888" w14:textId="77777777" w:rsidR="00D32EAB" w:rsidRDefault="00E2173C" w:rsidP="00373AF0">
      <w:pPr>
        <w:pStyle w:val="Odstavecseseznamem"/>
        <w:numPr>
          <w:ilvl w:val="1"/>
          <w:numId w:val="7"/>
        </w:numPr>
        <w:spacing w:line="276" w:lineRule="auto"/>
        <w:ind w:left="567" w:hanging="567"/>
        <w:contextualSpacing w:val="0"/>
      </w:pPr>
      <w:r w:rsidRPr="00224EE9">
        <w:t xml:space="preserve">Nájemce nesmí podniknout žádné kroky, zanedbávat žádné kroky, </w:t>
      </w:r>
      <w:r w:rsidR="00AC49DE">
        <w:t>pokračovat v jednání ani takové jednání</w:t>
      </w:r>
      <w:r w:rsidRPr="00224EE9">
        <w:t xml:space="preserve"> tolerovat, aby se v</w:t>
      </w:r>
      <w:r w:rsidR="00AC49DE">
        <w:t> Předmětu nájmu</w:t>
      </w:r>
      <w:r w:rsidRPr="00224EE9">
        <w:t xml:space="preserve"> nebo v jeho blízkosti dělo nebo udržovalo cokoli, co by porušilo pojistné smlouvy Pronajímatele kryjící rizika nebo odpovědnost.</w:t>
      </w:r>
    </w:p>
    <w:p w14:paraId="450F2F6C" w14:textId="1E458A8F" w:rsidR="00704E9A" w:rsidRPr="00224EE9" w:rsidRDefault="007C095D" w:rsidP="00373AF0">
      <w:pPr>
        <w:pStyle w:val="Odstavecseseznamem"/>
        <w:numPr>
          <w:ilvl w:val="1"/>
          <w:numId w:val="7"/>
        </w:numPr>
        <w:spacing w:line="276" w:lineRule="auto"/>
        <w:ind w:left="567" w:hanging="567"/>
        <w:contextualSpacing w:val="0"/>
      </w:pPr>
      <w:r w:rsidRPr="00224EE9">
        <w:t xml:space="preserve">Nájemce nemůže bez předchozího písemného souhlasu Pronajímatele zastavit </w:t>
      </w:r>
      <w:r w:rsidR="00586DD8">
        <w:t>p</w:t>
      </w:r>
      <w:r w:rsidR="00586DD8" w:rsidRPr="00586DD8">
        <w:t>ohledávky z pojistné smlouvy vztahující se k pojištění odpovědnosti za škodu způsobené v souvislosti s užívání</w:t>
      </w:r>
      <w:r w:rsidR="0047160A">
        <w:t>m</w:t>
      </w:r>
      <w:r w:rsidR="00586DD8" w:rsidRPr="00586DD8">
        <w:t xml:space="preserve"> Předmětu nájmu</w:t>
      </w:r>
      <w:r w:rsidRPr="00224EE9">
        <w:t>.</w:t>
      </w:r>
    </w:p>
    <w:p w14:paraId="3F46071B" w14:textId="77777777" w:rsidR="00655684" w:rsidRPr="00224EE9" w:rsidRDefault="00655684" w:rsidP="00373AF0">
      <w:pPr>
        <w:pStyle w:val="Odstavecseseznamem"/>
        <w:numPr>
          <w:ilvl w:val="0"/>
          <w:numId w:val="7"/>
        </w:numPr>
        <w:spacing w:line="276" w:lineRule="auto"/>
        <w:ind w:left="567" w:hanging="567"/>
        <w:contextualSpacing w:val="0"/>
        <w:rPr>
          <w:b/>
        </w:rPr>
      </w:pPr>
      <w:r w:rsidRPr="00224EE9">
        <w:rPr>
          <w:b/>
        </w:rPr>
        <w:t>SDĚLENÍ</w:t>
      </w:r>
    </w:p>
    <w:p w14:paraId="7C8B5D76" w14:textId="556AEFEB" w:rsidR="00655684" w:rsidRPr="00224EE9" w:rsidRDefault="00655684" w:rsidP="00373AF0">
      <w:pPr>
        <w:pStyle w:val="Odstavecseseznamem"/>
        <w:numPr>
          <w:ilvl w:val="1"/>
          <w:numId w:val="7"/>
        </w:numPr>
        <w:spacing w:line="276" w:lineRule="auto"/>
        <w:ind w:left="567" w:hanging="567"/>
        <w:contextualSpacing w:val="0"/>
      </w:pPr>
      <w:r w:rsidRPr="00224EE9">
        <w:t xml:space="preserve">Nebude-li výslovně stanoveno jinak, veškerá oznámení a jiná sdělení poskytovaná podle Smlouvy budou písemná a budou považována za řádně doručená po potvrzení přijetí nebo zaslání doporučenou poštou na následující adresy </w:t>
      </w:r>
      <w:r w:rsidR="00DF30BA" w:rsidRPr="00224EE9">
        <w:t>Stran</w:t>
      </w:r>
      <w:r w:rsidR="00374829">
        <w:t>.</w:t>
      </w:r>
    </w:p>
    <w:p w14:paraId="098D8316" w14:textId="77777777" w:rsidR="00655684" w:rsidRPr="00224EE9" w:rsidRDefault="00655684" w:rsidP="00373AF0">
      <w:pPr>
        <w:pStyle w:val="Odstavecseseznamem"/>
        <w:numPr>
          <w:ilvl w:val="1"/>
          <w:numId w:val="7"/>
        </w:numPr>
        <w:spacing w:line="276" w:lineRule="auto"/>
        <w:ind w:left="567" w:hanging="567"/>
      </w:pPr>
      <w:r w:rsidRPr="00224EE9">
        <w:t>Sdělení zasílaná Pronajímateli:</w:t>
      </w:r>
    </w:p>
    <w:p w14:paraId="14EAA95A" w14:textId="5F6D22A6" w:rsidR="00655684" w:rsidRPr="00224EE9" w:rsidRDefault="00655684" w:rsidP="00373AF0">
      <w:pPr>
        <w:pStyle w:val="Odstavecseseznamem"/>
        <w:spacing w:line="276" w:lineRule="auto"/>
        <w:ind w:left="567" w:firstLine="0"/>
      </w:pPr>
      <w:r w:rsidRPr="00224EE9">
        <w:t>Adresa:</w:t>
      </w:r>
      <w:r w:rsidR="00704E9A" w:rsidRPr="00224EE9">
        <w:rPr>
          <w:szCs w:val="20"/>
          <w:lang w:bidi="en-GB"/>
        </w:rPr>
        <w:t xml:space="preserve"> </w:t>
      </w:r>
      <w:r w:rsidR="00927304" w:rsidRPr="00927304">
        <w:rPr>
          <w:szCs w:val="20"/>
          <w:lang w:bidi="en-GB"/>
        </w:rPr>
        <w:t xml:space="preserve">OAMP </w:t>
      </w:r>
      <w:proofErr w:type="spellStart"/>
      <w:r w:rsidR="00927304" w:rsidRPr="00927304">
        <w:rPr>
          <w:szCs w:val="20"/>
          <w:lang w:bidi="en-GB"/>
        </w:rPr>
        <w:t>Hall</w:t>
      </w:r>
      <w:proofErr w:type="spellEnd"/>
      <w:r w:rsidR="00927304" w:rsidRPr="00927304">
        <w:rPr>
          <w:szCs w:val="20"/>
          <w:lang w:bidi="en-GB"/>
        </w:rPr>
        <w:t xml:space="preserve"> 2 s.r.o.</w:t>
      </w:r>
      <w:r w:rsidR="00704E9A" w:rsidRPr="00224EE9">
        <w:rPr>
          <w:szCs w:val="20"/>
          <w:lang w:bidi="en-GB"/>
        </w:rPr>
        <w:t>, 28. října 3346/91, 702 00 Ostrava</w:t>
      </w:r>
    </w:p>
    <w:p w14:paraId="096FAAAE" w14:textId="5D3216F0" w:rsidR="00655684" w:rsidRPr="0047766A" w:rsidRDefault="00655684" w:rsidP="00373AF0">
      <w:pPr>
        <w:pStyle w:val="Odstavecseseznamem"/>
        <w:spacing w:line="276" w:lineRule="auto"/>
        <w:ind w:left="567" w:firstLine="0"/>
        <w:rPr>
          <w:rFonts w:cstheme="minorHAnsi"/>
          <w:szCs w:val="20"/>
          <w:lang w:val="de-DE" w:bidi="en-GB"/>
        </w:rPr>
      </w:pPr>
      <w:r w:rsidRPr="00224EE9">
        <w:t xml:space="preserve">E-mail: </w:t>
      </w:r>
      <w:hyperlink r:id="rId9" w:history="1">
        <w:r w:rsidR="008C465F" w:rsidRPr="0047766A">
          <w:rPr>
            <w:rStyle w:val="Hypertextovodkaz"/>
            <w:rFonts w:cstheme="minorHAnsi"/>
            <w:szCs w:val="20"/>
            <w:lang w:val="de-DE" w:bidi="en-GB"/>
          </w:rPr>
          <w:t>oamp.hall.2@multimodalpark.cz</w:t>
        </w:r>
      </w:hyperlink>
    </w:p>
    <w:p w14:paraId="1BF3858B" w14:textId="12EA957E" w:rsidR="00655684" w:rsidRPr="00224EE9" w:rsidRDefault="00655684" w:rsidP="00373AF0">
      <w:pPr>
        <w:pStyle w:val="Odstavecseseznamem"/>
        <w:spacing w:line="276" w:lineRule="auto"/>
        <w:ind w:left="567" w:firstLine="0"/>
      </w:pPr>
      <w:r w:rsidRPr="00224EE9">
        <w:t xml:space="preserve">Sdělení </w:t>
      </w:r>
      <w:r w:rsidR="003377EE">
        <w:t xml:space="preserve">s výjimkou daňových dokladů </w:t>
      </w:r>
      <w:r w:rsidRPr="00224EE9">
        <w:t>zasílaná Nájemci:</w:t>
      </w:r>
    </w:p>
    <w:p w14:paraId="6856DF0A" w14:textId="6CE1576E" w:rsidR="00655684" w:rsidRPr="00224EE9" w:rsidRDefault="00655684" w:rsidP="00373AF0">
      <w:pPr>
        <w:pStyle w:val="Odstavecseseznamem"/>
        <w:spacing w:line="276" w:lineRule="auto"/>
        <w:ind w:left="567" w:firstLine="0"/>
      </w:pPr>
      <w:r w:rsidRPr="00224EE9">
        <w:t xml:space="preserve">Adresa: </w:t>
      </w:r>
      <w:r w:rsidR="0039252D">
        <w:t xml:space="preserve">Česká pošta, </w:t>
      </w:r>
      <w:proofErr w:type="spellStart"/>
      <w:r w:rsidR="0039252D">
        <w:t>s.p</w:t>
      </w:r>
      <w:proofErr w:type="spellEnd"/>
      <w:r w:rsidR="0039252D">
        <w:t>., P</w:t>
      </w:r>
      <w:r w:rsidR="00920306">
        <w:t>rovozní činnosti Morava</w:t>
      </w:r>
      <w:r w:rsidR="0039252D">
        <w:t>/02, Poštovní 1368/20, Ostrava 1</w:t>
      </w:r>
    </w:p>
    <w:p w14:paraId="67B76FA7" w14:textId="627DA0EF" w:rsidR="00655684" w:rsidRDefault="00655684" w:rsidP="00373AF0">
      <w:pPr>
        <w:pStyle w:val="Odstavecseseznamem"/>
        <w:spacing w:after="0" w:line="276" w:lineRule="auto"/>
        <w:ind w:left="567" w:firstLine="0"/>
        <w:contextualSpacing w:val="0"/>
      </w:pPr>
      <w:r w:rsidRPr="00224EE9">
        <w:t xml:space="preserve">E-mail: </w:t>
      </w:r>
      <w:proofErr w:type="spellStart"/>
      <w:r w:rsidR="000D15DE" w:rsidRPr="00194954">
        <w:t>honusova.gita</w:t>
      </w:r>
      <w:proofErr w:type="spellEnd"/>
      <w:r w:rsidR="0039252D" w:rsidRPr="00194954">
        <w:rPr>
          <w:lang w:val="de-DE"/>
        </w:rPr>
        <w:t>@</w:t>
      </w:r>
      <w:r w:rsidR="0039252D" w:rsidRPr="00194954">
        <w:t>cpost.cz</w:t>
      </w:r>
    </w:p>
    <w:p w14:paraId="25034636" w14:textId="25B123A8" w:rsidR="008C465F" w:rsidRDefault="008C465F" w:rsidP="00373AF0">
      <w:pPr>
        <w:pStyle w:val="Odstavecseseznamem"/>
        <w:spacing w:after="0" w:line="276" w:lineRule="auto"/>
        <w:ind w:left="567" w:firstLine="0"/>
        <w:contextualSpacing w:val="0"/>
      </w:pPr>
      <w:r>
        <w:t>Daňové doklady zasílané Nájemci:</w:t>
      </w:r>
      <w:r w:rsidR="000A5F7F">
        <w:t xml:space="preserve"> </w:t>
      </w:r>
    </w:p>
    <w:p w14:paraId="3E2632F6" w14:textId="2ECC007B" w:rsidR="008C465F" w:rsidRPr="00224EE9" w:rsidRDefault="008C465F" w:rsidP="00373AF0">
      <w:pPr>
        <w:pStyle w:val="Odstavecseseznamem"/>
        <w:spacing w:line="276" w:lineRule="auto"/>
        <w:ind w:left="567" w:firstLine="0"/>
        <w:contextualSpacing w:val="0"/>
        <w:rPr>
          <w:b/>
        </w:rPr>
      </w:pPr>
      <w:r w:rsidRPr="00224EE9">
        <w:t xml:space="preserve">E-mail: </w:t>
      </w:r>
      <w:r w:rsidR="0039252D">
        <w:t>ucetnictvi.sm</w:t>
      </w:r>
      <w:r w:rsidR="0039252D" w:rsidRPr="009F449E">
        <w:t>@cpost.cz</w:t>
      </w:r>
    </w:p>
    <w:p w14:paraId="03433E87" w14:textId="2F5212A4" w:rsidR="00655684" w:rsidRDefault="00DF30BA" w:rsidP="00373AF0">
      <w:pPr>
        <w:pStyle w:val="Odstavecseseznamem"/>
        <w:numPr>
          <w:ilvl w:val="1"/>
          <w:numId w:val="7"/>
        </w:numPr>
        <w:spacing w:after="0" w:line="276" w:lineRule="auto"/>
        <w:ind w:left="567" w:hanging="567"/>
        <w:contextualSpacing w:val="0"/>
      </w:pPr>
      <w:r w:rsidRPr="00224EE9">
        <w:t>Strany</w:t>
      </w:r>
      <w:r w:rsidR="00864BC7" w:rsidRPr="00224EE9">
        <w:t xml:space="preserve"> jsou povinny se vzájemně neprodleně informovat o případných změnách adresy</w:t>
      </w:r>
      <w:r w:rsidR="00AC49DE">
        <w:t xml:space="preserve"> nebo</w:t>
      </w:r>
      <w:r w:rsidR="00864BC7" w:rsidRPr="00224EE9">
        <w:t xml:space="preserve"> e-mailu</w:t>
      </w:r>
      <w:r w:rsidR="004F71E7" w:rsidRPr="00224EE9">
        <w:t xml:space="preserve"> dle čl. 1</w:t>
      </w:r>
      <w:r w:rsidR="00466C28">
        <w:t>4</w:t>
      </w:r>
      <w:r w:rsidR="004F71E7" w:rsidRPr="00224EE9">
        <w:t>.2. Smlouvy</w:t>
      </w:r>
      <w:r w:rsidR="00864BC7" w:rsidRPr="00224EE9">
        <w:t>, a to ve lhůtě alespoň pěti (5) pracovních dnů před účinností takové změny</w:t>
      </w:r>
      <w:r w:rsidR="00BE0B83" w:rsidRPr="00224EE9">
        <w:t>.</w:t>
      </w:r>
      <w:r w:rsidR="00864BC7" w:rsidRPr="00224EE9">
        <w:t xml:space="preserve"> Do řádného oznámení změny adresy jsou dopisy</w:t>
      </w:r>
      <w:r w:rsidR="00BE0B83" w:rsidRPr="00224EE9">
        <w:t xml:space="preserve"> a</w:t>
      </w:r>
      <w:r w:rsidR="00864BC7" w:rsidRPr="00224EE9">
        <w:t xml:space="preserve"> e-maily</w:t>
      </w:r>
      <w:r w:rsidR="00BE0B83" w:rsidRPr="00224EE9">
        <w:t xml:space="preserve"> </w:t>
      </w:r>
      <w:r w:rsidR="00864BC7" w:rsidRPr="00224EE9">
        <w:t xml:space="preserve">zaslané na předchozí adresy </w:t>
      </w:r>
      <w:r w:rsidR="00BE0B83" w:rsidRPr="00224EE9">
        <w:t>p</w:t>
      </w:r>
      <w:r w:rsidR="00864BC7" w:rsidRPr="00224EE9">
        <w:t>ovažovány za řádně doručené.</w:t>
      </w:r>
    </w:p>
    <w:p w14:paraId="45ED28EB" w14:textId="77777777" w:rsidR="0041727C" w:rsidRPr="00224EE9" w:rsidRDefault="0041727C" w:rsidP="00373AF0">
      <w:pPr>
        <w:pStyle w:val="Odstavecseseznamem"/>
        <w:spacing w:after="0" w:line="276" w:lineRule="auto"/>
        <w:ind w:left="567" w:firstLine="0"/>
        <w:contextualSpacing w:val="0"/>
      </w:pPr>
    </w:p>
    <w:p w14:paraId="5C9CD868" w14:textId="59A18118" w:rsidR="00BE0B83" w:rsidRPr="00224EE9" w:rsidRDefault="00BE0B83" w:rsidP="00373AF0">
      <w:pPr>
        <w:pStyle w:val="Odstavecseseznamem"/>
        <w:numPr>
          <w:ilvl w:val="0"/>
          <w:numId w:val="7"/>
        </w:numPr>
        <w:spacing w:line="276" w:lineRule="auto"/>
        <w:contextualSpacing w:val="0"/>
        <w:rPr>
          <w:b/>
        </w:rPr>
      </w:pPr>
      <w:r w:rsidRPr="00224EE9">
        <w:rPr>
          <w:b/>
        </w:rPr>
        <w:t>ZÁRUKA</w:t>
      </w:r>
    </w:p>
    <w:p w14:paraId="5D00733B" w14:textId="4F3BCD9C" w:rsidR="00E92FD8" w:rsidRPr="00224EE9" w:rsidRDefault="0096440F" w:rsidP="0096440F">
      <w:pPr>
        <w:pStyle w:val="Odstavecseseznamem"/>
        <w:numPr>
          <w:ilvl w:val="1"/>
          <w:numId w:val="7"/>
        </w:numPr>
        <w:spacing w:line="276" w:lineRule="auto"/>
        <w:ind w:left="567" w:hanging="567"/>
        <w:contextualSpacing w:val="0"/>
        <w:rPr>
          <w:rFonts w:cstheme="minorHAnsi"/>
        </w:rPr>
      </w:pPr>
      <w:r>
        <w:rPr>
          <w:rFonts w:cstheme="minorHAnsi"/>
        </w:rPr>
        <w:t>Nejpozději d</w:t>
      </w:r>
      <w:r w:rsidRPr="0096440F">
        <w:rPr>
          <w:rFonts w:cstheme="minorHAnsi"/>
        </w:rPr>
        <w:t xml:space="preserve">o </w:t>
      </w:r>
      <w:r>
        <w:rPr>
          <w:rFonts w:cstheme="minorHAnsi"/>
        </w:rPr>
        <w:t xml:space="preserve">31. 8. 2022 </w:t>
      </w:r>
      <w:r w:rsidRPr="0096440F">
        <w:rPr>
          <w:rFonts w:cstheme="minorHAnsi"/>
        </w:rPr>
        <w:t xml:space="preserve">je Nájemce povinen prokazatelně doručit Pronajímateli originál </w:t>
      </w:r>
      <w:r w:rsidRPr="00224EE9">
        <w:rPr>
          <w:rFonts w:cstheme="minorHAnsi"/>
        </w:rPr>
        <w:t>bezpodmínečn</w:t>
      </w:r>
      <w:r>
        <w:rPr>
          <w:rFonts w:cstheme="minorHAnsi"/>
        </w:rPr>
        <w:t>é</w:t>
      </w:r>
      <w:r w:rsidRPr="0096440F">
        <w:rPr>
          <w:rFonts w:cstheme="minorHAnsi"/>
        </w:rPr>
        <w:t xml:space="preserve"> neodvolatelné bankovní záruky vystavené ve prospěch Pronajímatele </w:t>
      </w:r>
      <w:r>
        <w:rPr>
          <w:rFonts w:cstheme="minorHAnsi"/>
        </w:rPr>
        <w:t>odpovídající</w:t>
      </w:r>
      <w:r w:rsidRPr="0096440F">
        <w:rPr>
          <w:rFonts w:cstheme="minorHAnsi"/>
        </w:rPr>
        <w:t xml:space="preserve"> vzoru přiložené</w:t>
      </w:r>
      <w:r>
        <w:rPr>
          <w:rFonts w:cstheme="minorHAnsi"/>
        </w:rPr>
        <w:t>mu</w:t>
      </w:r>
      <w:r w:rsidRPr="0096440F">
        <w:rPr>
          <w:rFonts w:cstheme="minorHAnsi"/>
        </w:rPr>
        <w:t xml:space="preserve"> jako Příloha č. </w:t>
      </w:r>
      <w:r>
        <w:rPr>
          <w:rFonts w:cstheme="minorHAnsi"/>
        </w:rPr>
        <w:t>9</w:t>
      </w:r>
      <w:r w:rsidRPr="0096440F">
        <w:rPr>
          <w:rFonts w:cstheme="minorHAnsi"/>
        </w:rPr>
        <w:t xml:space="preserve"> této Smlouvy</w:t>
      </w:r>
      <w:r w:rsidR="00BE0B83" w:rsidRPr="00224EE9">
        <w:rPr>
          <w:rFonts w:cstheme="minorHAnsi"/>
        </w:rPr>
        <w:t xml:space="preserve"> (</w:t>
      </w:r>
      <w:r w:rsidR="00AC5D05">
        <w:rPr>
          <w:rFonts w:cstheme="minorHAnsi"/>
        </w:rPr>
        <w:t>„</w:t>
      </w:r>
      <w:r w:rsidR="00BE0B83" w:rsidRPr="00224EE9">
        <w:rPr>
          <w:rFonts w:cstheme="minorHAnsi"/>
          <w:b/>
        </w:rPr>
        <w:t>Záruka</w:t>
      </w:r>
      <w:r w:rsidR="00AC5D05" w:rsidRPr="00AC5D05">
        <w:rPr>
          <w:rFonts w:cstheme="minorHAnsi"/>
          <w:bCs/>
        </w:rPr>
        <w:t>“</w:t>
      </w:r>
      <w:r w:rsidR="00BE0B83" w:rsidRPr="00224EE9">
        <w:rPr>
          <w:rFonts w:cstheme="minorHAnsi"/>
        </w:rPr>
        <w:t>).</w:t>
      </w:r>
      <w:r w:rsidR="00817B20">
        <w:rPr>
          <w:rFonts w:cstheme="minorHAnsi"/>
        </w:rPr>
        <w:t xml:space="preserve"> Záruka </w:t>
      </w:r>
      <w:r w:rsidR="005C17E8">
        <w:rPr>
          <w:rFonts w:cstheme="minorHAnsi"/>
        </w:rPr>
        <w:t>b</w:t>
      </w:r>
      <w:r w:rsidR="00F27857">
        <w:rPr>
          <w:rFonts w:cstheme="minorHAnsi"/>
        </w:rPr>
        <w:t>ude</w:t>
      </w:r>
      <w:r w:rsidR="00D161D9">
        <w:rPr>
          <w:rFonts w:cstheme="minorHAnsi"/>
        </w:rPr>
        <w:t xml:space="preserve"> vždy</w:t>
      </w:r>
      <w:r w:rsidR="00F27857">
        <w:rPr>
          <w:rFonts w:cstheme="minorHAnsi"/>
        </w:rPr>
        <w:t xml:space="preserve"> </w:t>
      </w:r>
      <w:r w:rsidR="005F1E89">
        <w:rPr>
          <w:rFonts w:cstheme="minorHAnsi"/>
        </w:rPr>
        <w:t xml:space="preserve">ve výši odpovídající </w:t>
      </w:r>
      <w:r w:rsidR="00FA3E9D">
        <w:rPr>
          <w:rFonts w:cstheme="minorHAnsi"/>
        </w:rPr>
        <w:t xml:space="preserve">tří </w:t>
      </w:r>
      <w:r w:rsidR="005F1E89" w:rsidRPr="005F1E89">
        <w:rPr>
          <w:rFonts w:cstheme="minorHAnsi"/>
        </w:rPr>
        <w:t>(</w:t>
      </w:r>
      <w:r w:rsidR="00FA3E9D">
        <w:rPr>
          <w:rFonts w:cstheme="minorHAnsi"/>
        </w:rPr>
        <w:t>3</w:t>
      </w:r>
      <w:r w:rsidR="005F1E89" w:rsidRPr="005F1E89">
        <w:rPr>
          <w:rFonts w:cstheme="minorHAnsi"/>
        </w:rPr>
        <w:t xml:space="preserve">) měsíčnímu Nájemnému </w:t>
      </w:r>
      <w:r w:rsidR="00846D6E">
        <w:rPr>
          <w:rFonts w:cstheme="minorHAnsi"/>
        </w:rPr>
        <w:t xml:space="preserve">a </w:t>
      </w:r>
      <w:r w:rsidR="000F7610">
        <w:rPr>
          <w:rFonts w:cstheme="minorHAnsi"/>
        </w:rPr>
        <w:t xml:space="preserve">Servisním poplatkům za každý dle Smlouvy pronajatý jeden (1) m2 za </w:t>
      </w:r>
      <w:r w:rsidR="00FA3E9D">
        <w:rPr>
          <w:rFonts w:cstheme="minorHAnsi"/>
        </w:rPr>
        <w:t xml:space="preserve">tři </w:t>
      </w:r>
      <w:r w:rsidR="000F7610">
        <w:rPr>
          <w:rFonts w:cstheme="minorHAnsi"/>
        </w:rPr>
        <w:t>(</w:t>
      </w:r>
      <w:r w:rsidR="00FA3E9D">
        <w:rPr>
          <w:rFonts w:cstheme="minorHAnsi"/>
        </w:rPr>
        <w:t>3</w:t>
      </w:r>
      <w:r w:rsidR="000F7610">
        <w:rPr>
          <w:rFonts w:cstheme="minorHAnsi"/>
        </w:rPr>
        <w:t xml:space="preserve">) </w:t>
      </w:r>
      <w:r w:rsidR="00FA3E9D">
        <w:rPr>
          <w:rFonts w:cstheme="minorHAnsi"/>
        </w:rPr>
        <w:t>měsíce</w:t>
      </w:r>
      <w:r w:rsidR="000F7610">
        <w:rPr>
          <w:rFonts w:cstheme="minorHAnsi"/>
        </w:rPr>
        <w:t>.</w:t>
      </w:r>
    </w:p>
    <w:p w14:paraId="539C4ECA" w14:textId="45475346" w:rsidR="00E92FD8" w:rsidRPr="00224EE9" w:rsidRDefault="000C3965" w:rsidP="00373AF0">
      <w:pPr>
        <w:pStyle w:val="Odstavecseseznamem"/>
        <w:numPr>
          <w:ilvl w:val="1"/>
          <w:numId w:val="7"/>
        </w:numPr>
        <w:spacing w:line="276" w:lineRule="auto"/>
        <w:ind w:left="567" w:hanging="567"/>
        <w:contextualSpacing w:val="0"/>
        <w:rPr>
          <w:rFonts w:cstheme="minorHAnsi"/>
        </w:rPr>
      </w:pPr>
      <w:r>
        <w:rPr>
          <w:rFonts w:cstheme="minorHAnsi"/>
        </w:rPr>
        <w:t>Z</w:t>
      </w:r>
      <w:r w:rsidR="00E92FD8" w:rsidRPr="00224EE9">
        <w:rPr>
          <w:rFonts w:cstheme="minorHAnsi"/>
        </w:rPr>
        <w:t xml:space="preserve">áruka je platná po celou Dobu nájmu </w:t>
      </w:r>
      <w:r w:rsidR="00260A82">
        <w:rPr>
          <w:rFonts w:cstheme="minorHAnsi"/>
        </w:rPr>
        <w:t xml:space="preserve">a Prodlouženou dobu nájmu (je-li relevantní) </w:t>
      </w:r>
      <w:r w:rsidR="003837A8">
        <w:rPr>
          <w:rFonts w:cstheme="minorHAnsi"/>
        </w:rPr>
        <w:t xml:space="preserve">a zůstane platná ještě šedesát (60) dnů po ukončení Smlouvy </w:t>
      </w:r>
      <w:r w:rsidR="00E92FD8" w:rsidRPr="00224EE9">
        <w:rPr>
          <w:rFonts w:cstheme="minorHAnsi"/>
        </w:rPr>
        <w:t xml:space="preserve">podle této Smlouvy. </w:t>
      </w:r>
      <w:r w:rsidR="00052098">
        <w:rPr>
          <w:rFonts w:cstheme="minorHAnsi"/>
        </w:rPr>
        <w:t>Z</w:t>
      </w:r>
      <w:r w:rsidR="00E92FD8" w:rsidRPr="00224EE9">
        <w:rPr>
          <w:rFonts w:cstheme="minorHAnsi"/>
        </w:rPr>
        <w:t xml:space="preserve">áruka bude vydána </w:t>
      </w:r>
      <w:r w:rsidR="00E92FD8" w:rsidRPr="007A6294">
        <w:rPr>
          <w:rFonts w:cstheme="minorHAnsi"/>
        </w:rPr>
        <w:t>renomovanou</w:t>
      </w:r>
      <w:r w:rsidR="00E92FD8" w:rsidRPr="00224EE9">
        <w:rPr>
          <w:rFonts w:cstheme="minorHAnsi"/>
        </w:rPr>
        <w:t xml:space="preserve"> bankou se sídlem v České republice a zajistí bezpodmínečně a neodvolatelně (a bez možnosti vznášet námitky ze strany banky nebo Nájemce, bez přezkoumání souvisejících právních dokumentů nebo jiných skutečností) na základě písemné žádosti Pronajímatele vůči příslušné bance úplné a okamžité zaplacení všech dluhů a </w:t>
      </w:r>
      <w:r w:rsidR="00C015A8">
        <w:rPr>
          <w:rFonts w:cstheme="minorHAnsi"/>
        </w:rPr>
        <w:t>povinností</w:t>
      </w:r>
      <w:r w:rsidR="00E92FD8" w:rsidRPr="00224EE9">
        <w:rPr>
          <w:rFonts w:cstheme="minorHAnsi"/>
        </w:rPr>
        <w:t xml:space="preserve"> Nájemce vůči Pronajímateli (splatných a nesplacených) vyplývajících ze Smlouvy nebo souvisejících se Smlouvou, včetně </w:t>
      </w:r>
      <w:r w:rsidR="00F74F76">
        <w:rPr>
          <w:rFonts w:cstheme="minorHAnsi"/>
        </w:rPr>
        <w:t>příslušenství,</w:t>
      </w:r>
      <w:r w:rsidR="00E92FD8" w:rsidRPr="00224EE9">
        <w:rPr>
          <w:rFonts w:cstheme="minorHAnsi"/>
        </w:rPr>
        <w:t xml:space="preserve"> </w:t>
      </w:r>
      <w:r w:rsidR="00F74F76">
        <w:rPr>
          <w:rFonts w:cstheme="minorHAnsi"/>
        </w:rPr>
        <w:t>smluvních pokut</w:t>
      </w:r>
      <w:r w:rsidR="00E92FD8" w:rsidRPr="00224EE9">
        <w:rPr>
          <w:rFonts w:cstheme="minorHAnsi"/>
        </w:rPr>
        <w:t xml:space="preserve">, </w:t>
      </w:r>
      <w:r w:rsidR="00C015A8">
        <w:rPr>
          <w:rFonts w:cstheme="minorHAnsi"/>
        </w:rPr>
        <w:t>škod</w:t>
      </w:r>
      <w:r w:rsidR="00E92FD8" w:rsidRPr="00224EE9">
        <w:rPr>
          <w:rFonts w:cstheme="minorHAnsi"/>
        </w:rPr>
        <w:t xml:space="preserve"> atd. </w:t>
      </w:r>
      <w:r w:rsidR="00C015A8">
        <w:rPr>
          <w:rFonts w:cstheme="minorHAnsi"/>
        </w:rPr>
        <w:t>p</w:t>
      </w:r>
      <w:r w:rsidR="00E92FD8" w:rsidRPr="00224EE9">
        <w:rPr>
          <w:rFonts w:cstheme="minorHAnsi"/>
        </w:rPr>
        <w:t>o celou Dobu nájmu</w:t>
      </w:r>
      <w:r w:rsidR="00260A82">
        <w:rPr>
          <w:rFonts w:cstheme="minorHAnsi"/>
        </w:rPr>
        <w:t xml:space="preserve"> a Prodlouženou dobu nájmu (je-li relevantní)</w:t>
      </w:r>
      <w:r w:rsidR="00E92FD8" w:rsidRPr="00224EE9">
        <w:rPr>
          <w:rFonts w:cstheme="minorHAnsi"/>
        </w:rPr>
        <w:t>. Pokud Nájemce neobnoví stávající Záruku podle této Smlouvy nejpozději sto dvacet (120) kalendářních dnů před uplynutím její platnosti, může Pronajímatel podle vlastního uvážení (</w:t>
      </w:r>
      <w:r w:rsidR="00C015A8">
        <w:rPr>
          <w:rFonts w:cstheme="minorHAnsi"/>
        </w:rPr>
        <w:t xml:space="preserve">nad rámec </w:t>
      </w:r>
      <w:r w:rsidR="00E92FD8" w:rsidRPr="00224EE9">
        <w:rPr>
          <w:rFonts w:cstheme="minorHAnsi"/>
        </w:rPr>
        <w:t xml:space="preserve">jakýchkoli jiných práv) nechat banku vyplatit Záruku a použít prostředky k úhradě všech </w:t>
      </w:r>
      <w:r w:rsidR="00C015A8">
        <w:rPr>
          <w:rFonts w:cstheme="minorHAnsi"/>
        </w:rPr>
        <w:t xml:space="preserve">stávajících dluhů </w:t>
      </w:r>
      <w:r w:rsidR="00E92FD8" w:rsidRPr="00224EE9">
        <w:rPr>
          <w:rFonts w:cstheme="minorHAnsi"/>
        </w:rPr>
        <w:t xml:space="preserve">Nájemce v souvislosti s touto </w:t>
      </w:r>
      <w:r w:rsidR="00F07923" w:rsidRPr="00224EE9">
        <w:rPr>
          <w:rFonts w:cstheme="minorHAnsi"/>
        </w:rPr>
        <w:t>S</w:t>
      </w:r>
      <w:r w:rsidR="00E92FD8" w:rsidRPr="00224EE9">
        <w:rPr>
          <w:rFonts w:cstheme="minorHAnsi"/>
        </w:rPr>
        <w:t>mlouvou.</w:t>
      </w:r>
    </w:p>
    <w:p w14:paraId="736EA28E" w14:textId="66D7A239" w:rsidR="0041727C" w:rsidRDefault="00F07923" w:rsidP="00F74DB0">
      <w:pPr>
        <w:pStyle w:val="Odstavecseseznamem"/>
        <w:numPr>
          <w:ilvl w:val="1"/>
          <w:numId w:val="7"/>
        </w:numPr>
        <w:spacing w:after="0" w:line="276" w:lineRule="auto"/>
        <w:ind w:left="567" w:hanging="567"/>
        <w:contextualSpacing w:val="0"/>
        <w:rPr>
          <w:rFonts w:cstheme="minorHAnsi"/>
        </w:rPr>
      </w:pPr>
      <w:r w:rsidRPr="00224EE9">
        <w:rPr>
          <w:rFonts w:cstheme="minorHAnsi"/>
        </w:rPr>
        <w:t xml:space="preserve">Záruka může být postoupena (i) jakékoli společnosti nebo jiné právnické osobě, která ovládá Pronajímatele nebo skupinu společností Pronajímatele, nebo skupinu společností ovládanou </w:t>
      </w:r>
      <w:r w:rsidRPr="00224EE9">
        <w:rPr>
          <w:rFonts w:cstheme="minorHAnsi"/>
        </w:rPr>
        <w:lastRenderedPageBreak/>
        <w:t>Pronajímatelem podle § 71 a násl. zákona č. 90/2012 Sb., o obchodních společnostech a družstvech (zákon o obchodních korporacích), ve znění pozdějších předpisů, (</w:t>
      </w:r>
      <w:proofErr w:type="spellStart"/>
      <w:r w:rsidRPr="00224EE9">
        <w:rPr>
          <w:rFonts w:cstheme="minorHAnsi"/>
        </w:rPr>
        <w:t>ii</w:t>
      </w:r>
      <w:proofErr w:type="spellEnd"/>
      <w:r w:rsidRPr="00224EE9">
        <w:rPr>
          <w:rFonts w:cstheme="minorHAnsi"/>
        </w:rPr>
        <w:t>) bance financující Pronajímatele</w:t>
      </w:r>
      <w:r w:rsidR="006879D4">
        <w:rPr>
          <w:rFonts w:cstheme="minorHAnsi"/>
        </w:rPr>
        <w:t xml:space="preserve"> nebo jakoukoliv osobu pod písm. (i)</w:t>
      </w:r>
      <w:r w:rsidRPr="00224EE9">
        <w:rPr>
          <w:rFonts w:cstheme="minorHAnsi"/>
        </w:rPr>
        <w:t>.</w:t>
      </w:r>
    </w:p>
    <w:p w14:paraId="797759BE" w14:textId="77777777" w:rsidR="00EF1B75" w:rsidRPr="00AD3C75" w:rsidRDefault="00EF1B75" w:rsidP="00F74DB0">
      <w:pPr>
        <w:pStyle w:val="Odstavecseseznamem"/>
        <w:spacing w:after="0" w:line="276" w:lineRule="auto"/>
        <w:ind w:left="567" w:firstLine="0"/>
        <w:contextualSpacing w:val="0"/>
        <w:rPr>
          <w:rFonts w:cstheme="minorHAnsi"/>
        </w:rPr>
      </w:pPr>
    </w:p>
    <w:p w14:paraId="0E211F6C" w14:textId="1DA75501" w:rsidR="00F07923" w:rsidRPr="00224EE9" w:rsidRDefault="00F07923" w:rsidP="00BD0353">
      <w:pPr>
        <w:pStyle w:val="Odstavecseseznamem"/>
        <w:numPr>
          <w:ilvl w:val="0"/>
          <w:numId w:val="7"/>
        </w:numPr>
        <w:spacing w:after="0" w:line="276" w:lineRule="auto"/>
        <w:ind w:left="567" w:hanging="567"/>
        <w:rPr>
          <w:rFonts w:cstheme="minorHAnsi"/>
          <w:b/>
          <w:bCs/>
        </w:rPr>
      </w:pPr>
      <w:r w:rsidRPr="00224EE9">
        <w:rPr>
          <w:rFonts w:cstheme="minorHAnsi"/>
          <w:b/>
          <w:bCs/>
        </w:rPr>
        <w:t>DŮVĚRNÉ INFORMACE</w:t>
      </w:r>
      <w:r w:rsidR="001D50C2">
        <w:rPr>
          <w:rFonts w:cstheme="minorHAnsi"/>
          <w:b/>
          <w:bCs/>
        </w:rPr>
        <w:t xml:space="preserve"> A OBCHODNÍ TAJEMSTVÍ</w:t>
      </w:r>
    </w:p>
    <w:p w14:paraId="1B3B5F5E" w14:textId="1E52C0EB" w:rsidR="001D50C2" w:rsidRDefault="001D50C2" w:rsidP="00373AF0">
      <w:pPr>
        <w:pStyle w:val="Odstavecseseznamem"/>
        <w:numPr>
          <w:ilvl w:val="1"/>
          <w:numId w:val="7"/>
        </w:numPr>
        <w:spacing w:after="0" w:line="276" w:lineRule="auto"/>
        <w:ind w:left="567" w:hanging="573"/>
        <w:rPr>
          <w:rFonts w:cstheme="minorHAnsi"/>
        </w:rPr>
      </w:pPr>
      <w:r w:rsidRPr="00AC5D05">
        <w:rPr>
          <w:rFonts w:cstheme="minorHAnsi"/>
        </w:rPr>
        <w:t>Pronajímatel prohlašuje, že žádnou část obsahu Smlouvy, včetně jejích příloh či jiných součástí, nepovažuje za své obchodní tajemství či důvěrné informace. Pronajímatel bere na vědomí, že v souladu s právními předpisy může být vyžadováno zveřejnění této Smlouvy či budoucích dohod, které tuto Smlouvu případně budou měnit, nahrazovat či rušit („</w:t>
      </w:r>
      <w:r w:rsidR="00AC5D05" w:rsidRPr="009832E5">
        <w:rPr>
          <w:rFonts w:cstheme="minorHAnsi"/>
          <w:b/>
          <w:bCs/>
        </w:rPr>
        <w:t>B</w:t>
      </w:r>
      <w:r w:rsidRPr="009832E5">
        <w:rPr>
          <w:rFonts w:cstheme="minorHAnsi"/>
          <w:b/>
          <w:bCs/>
        </w:rPr>
        <w:t>udoucí dohody</w:t>
      </w:r>
      <w:r w:rsidRPr="00AC5D05">
        <w:rPr>
          <w:rFonts w:cstheme="minorHAnsi"/>
        </w:rPr>
        <w:t xml:space="preserve">“), ve veřejně přístupném registru. Zveřejnění provede Nájemce. Nájemce je oprávněn před zveřejněním Smlouvy či </w:t>
      </w:r>
      <w:r w:rsidR="00AC5D05">
        <w:rPr>
          <w:rFonts w:cstheme="minorHAnsi"/>
        </w:rPr>
        <w:t>B</w:t>
      </w:r>
      <w:r w:rsidRPr="00AC5D05">
        <w:rPr>
          <w:rFonts w:cstheme="minorHAnsi"/>
        </w:rPr>
        <w:t xml:space="preserve">udoucích dohod ve Smlouvě či </w:t>
      </w:r>
      <w:r w:rsidR="00AC5D05">
        <w:rPr>
          <w:rFonts w:cstheme="minorHAnsi"/>
        </w:rPr>
        <w:t>B</w:t>
      </w:r>
      <w:r w:rsidRPr="00AC5D05">
        <w:rPr>
          <w:rFonts w:cstheme="minorHAnsi"/>
        </w:rPr>
        <w:t xml:space="preserve">udoucích dohodách znečitelnit informace, na něž se nevztahuje </w:t>
      </w:r>
      <w:proofErr w:type="spellStart"/>
      <w:r w:rsidRPr="00AC5D05">
        <w:rPr>
          <w:rFonts w:cstheme="minorHAnsi"/>
        </w:rPr>
        <w:t>uveřejňovací</w:t>
      </w:r>
      <w:proofErr w:type="spellEnd"/>
      <w:r w:rsidRPr="00AC5D05">
        <w:rPr>
          <w:rFonts w:cstheme="minorHAnsi"/>
        </w:rPr>
        <w:t xml:space="preserve"> povinnost podle příslušného právního předpisu. Pronajímatel dále bere na vědomí, že v rámci hospodaření Nájemce s majetkem České republiky může být obsah této Smlouvy či </w:t>
      </w:r>
      <w:r w:rsidR="00AC5D05">
        <w:rPr>
          <w:rFonts w:cstheme="minorHAnsi"/>
        </w:rPr>
        <w:t>B</w:t>
      </w:r>
      <w:r w:rsidRPr="00AC5D05">
        <w:rPr>
          <w:rFonts w:cstheme="minorHAnsi"/>
        </w:rPr>
        <w:t>udoucích dohod v odůvodněných případech zpřístupněn třetím stranám.</w:t>
      </w:r>
    </w:p>
    <w:p w14:paraId="76FF80A8" w14:textId="77777777" w:rsidR="009D559C" w:rsidRPr="00AD3C75" w:rsidRDefault="009D559C" w:rsidP="00BD0353">
      <w:pPr>
        <w:spacing w:after="0" w:line="276" w:lineRule="auto"/>
        <w:ind w:left="0" w:firstLine="0"/>
        <w:rPr>
          <w:rFonts w:cstheme="minorHAnsi"/>
        </w:rPr>
      </w:pPr>
    </w:p>
    <w:p w14:paraId="6F1AE1C6" w14:textId="77777777" w:rsidR="00771FE6" w:rsidRDefault="00771FE6" w:rsidP="00373AF0">
      <w:pPr>
        <w:pStyle w:val="Odstavecseseznamem"/>
        <w:numPr>
          <w:ilvl w:val="0"/>
          <w:numId w:val="7"/>
        </w:numPr>
        <w:spacing w:line="276" w:lineRule="auto"/>
        <w:ind w:left="567" w:hanging="567"/>
        <w:rPr>
          <w:b/>
        </w:rPr>
      </w:pPr>
      <w:r>
        <w:rPr>
          <w:b/>
        </w:rPr>
        <w:t>VYŠŠÍ MOC</w:t>
      </w:r>
    </w:p>
    <w:p w14:paraId="755464EF" w14:textId="77777777" w:rsidR="00771FE6" w:rsidRPr="00224EE9" w:rsidRDefault="00771FE6" w:rsidP="00373AF0">
      <w:pPr>
        <w:pStyle w:val="Odstavecseseznamem"/>
        <w:numPr>
          <w:ilvl w:val="1"/>
          <w:numId w:val="7"/>
        </w:numPr>
        <w:spacing w:line="276" w:lineRule="auto"/>
        <w:ind w:left="567" w:hanging="573"/>
        <w:contextualSpacing w:val="0"/>
      </w:pPr>
      <w:r w:rsidRPr="00224EE9">
        <w:t xml:space="preserve">Pronajímatel neodpovídá za nepříznivé dopady jakéhokoli porušení Smlouvy, pokud není z důvodu vyšší moci schopen plnit své </w:t>
      </w:r>
      <w:r>
        <w:t>povinnosti</w:t>
      </w:r>
      <w:r w:rsidRPr="00224EE9">
        <w:t xml:space="preserve"> podle Smlouvy. Za vyšší moc ve smyslu této </w:t>
      </w:r>
      <w:r>
        <w:t>Smlouvy</w:t>
      </w:r>
      <w:r w:rsidRPr="00224EE9">
        <w:t xml:space="preserve"> se považuje zejména: přírodní katastrofy (např. povodeň, požár, blesky, ničivý vítr atd.), pád nebo náraz dopravních prostředků, katastrofy, válečný stav a občanské nepokoje; nebo</w:t>
      </w:r>
      <w:r>
        <w:t xml:space="preserve"> </w:t>
      </w:r>
      <w:r w:rsidRPr="00224EE9">
        <w:t>další neočekávané důvody jiné než porušení ze strany Pronajímatele a důvody mimo kontrolu Pronajímatele, které:</w:t>
      </w:r>
    </w:p>
    <w:p w14:paraId="41B11657" w14:textId="77777777" w:rsidR="00771FE6" w:rsidRDefault="00771FE6" w:rsidP="00373AF0">
      <w:pPr>
        <w:pStyle w:val="Odstavecseseznamem"/>
        <w:numPr>
          <w:ilvl w:val="2"/>
          <w:numId w:val="7"/>
        </w:numPr>
        <w:spacing w:line="276" w:lineRule="auto"/>
        <w:ind w:left="993" w:hanging="426"/>
        <w:contextualSpacing w:val="0"/>
      </w:pPr>
      <w:r w:rsidRPr="00224EE9">
        <w:t xml:space="preserve">nastanou po uzavření této </w:t>
      </w:r>
      <w:r>
        <w:t>Smlouvy</w:t>
      </w:r>
      <w:r w:rsidRPr="00224EE9">
        <w:t>;</w:t>
      </w:r>
    </w:p>
    <w:p w14:paraId="41B2E8A3" w14:textId="77777777" w:rsidR="00771FE6" w:rsidRDefault="00771FE6" w:rsidP="00373AF0">
      <w:pPr>
        <w:pStyle w:val="Odstavecseseznamem"/>
        <w:numPr>
          <w:ilvl w:val="2"/>
          <w:numId w:val="7"/>
        </w:numPr>
        <w:spacing w:line="276" w:lineRule="auto"/>
        <w:ind w:left="993" w:hanging="426"/>
        <w:contextualSpacing w:val="0"/>
      </w:pPr>
      <w:r w:rsidRPr="00224EE9">
        <w:t xml:space="preserve">brání plnění povinností Pronajímatele vyplývajících ze </w:t>
      </w:r>
      <w:r>
        <w:t>S</w:t>
      </w:r>
      <w:r w:rsidRPr="00224EE9">
        <w:t>mlouvy;</w:t>
      </w:r>
    </w:p>
    <w:p w14:paraId="079397AD" w14:textId="77777777" w:rsidR="00771FE6" w:rsidRDefault="00771FE6" w:rsidP="00373AF0">
      <w:pPr>
        <w:pStyle w:val="Odstavecseseznamem"/>
        <w:numPr>
          <w:ilvl w:val="2"/>
          <w:numId w:val="7"/>
        </w:numPr>
        <w:spacing w:line="276" w:lineRule="auto"/>
        <w:ind w:left="993" w:hanging="426"/>
        <w:contextualSpacing w:val="0"/>
      </w:pPr>
      <w:r w:rsidRPr="00224EE9">
        <w:t xml:space="preserve">Pronajímatel </w:t>
      </w:r>
      <w:r>
        <w:t xml:space="preserve">jim </w:t>
      </w:r>
      <w:r w:rsidRPr="00224EE9">
        <w:t>nemohl zabránit, pokud vynaložil přiměřené úsilí a odbornou péči; nebo</w:t>
      </w:r>
    </w:p>
    <w:p w14:paraId="442E6EE3" w14:textId="77777777" w:rsidR="00771FE6" w:rsidRPr="00224EE9" w:rsidRDefault="00771FE6" w:rsidP="00373AF0">
      <w:pPr>
        <w:pStyle w:val="Odstavecseseznamem"/>
        <w:numPr>
          <w:ilvl w:val="2"/>
          <w:numId w:val="7"/>
        </w:numPr>
        <w:spacing w:line="276" w:lineRule="auto"/>
        <w:ind w:left="993" w:hanging="426"/>
        <w:contextualSpacing w:val="0"/>
      </w:pPr>
      <w:r w:rsidRPr="00224EE9">
        <w:t>byly způsobeny zpožděním ve správním řízení, konkrétně, nikoli však výlučně, v důsledku žádostí,</w:t>
      </w:r>
      <w:r>
        <w:t xml:space="preserve"> </w:t>
      </w:r>
      <w:r w:rsidRPr="00224EE9">
        <w:t xml:space="preserve">opomenutí nebo nečinností </w:t>
      </w:r>
      <w:r>
        <w:t>správních</w:t>
      </w:r>
      <w:r w:rsidRPr="00224EE9">
        <w:t xml:space="preserve"> orgánů nebo činností třetích osob.</w:t>
      </w:r>
    </w:p>
    <w:p w14:paraId="4593B3F1" w14:textId="02E09317" w:rsidR="00C05FBF" w:rsidRPr="00A91291" w:rsidRDefault="00C05FBF" w:rsidP="00373AF0">
      <w:pPr>
        <w:pStyle w:val="Odstavecseseznamem"/>
        <w:numPr>
          <w:ilvl w:val="0"/>
          <w:numId w:val="7"/>
        </w:numPr>
        <w:spacing w:after="240" w:line="276" w:lineRule="auto"/>
        <w:ind w:left="567" w:hanging="567"/>
        <w:rPr>
          <w:rFonts w:cstheme="minorHAnsi"/>
          <w:b/>
          <w:bCs/>
        </w:rPr>
      </w:pPr>
      <w:r w:rsidRPr="00A91291">
        <w:rPr>
          <w:rFonts w:cstheme="minorHAnsi"/>
          <w:b/>
          <w:bCs/>
        </w:rPr>
        <w:t>S</w:t>
      </w:r>
      <w:r w:rsidR="00927304" w:rsidRPr="00A91291">
        <w:rPr>
          <w:rFonts w:cstheme="minorHAnsi"/>
          <w:b/>
          <w:bCs/>
        </w:rPr>
        <w:t>MLUVNÍ POKUTY</w:t>
      </w:r>
    </w:p>
    <w:p w14:paraId="498F70C5" w14:textId="04299563" w:rsidR="00C05FBF" w:rsidRPr="00224EE9" w:rsidRDefault="00C05FBF" w:rsidP="00373AF0">
      <w:pPr>
        <w:pStyle w:val="Odstavecseseznamem"/>
        <w:numPr>
          <w:ilvl w:val="1"/>
          <w:numId w:val="7"/>
        </w:numPr>
        <w:spacing w:after="240" w:line="276" w:lineRule="auto"/>
        <w:ind w:left="567" w:hanging="567"/>
        <w:rPr>
          <w:rFonts w:cstheme="minorHAnsi"/>
        </w:rPr>
      </w:pPr>
      <w:r w:rsidRPr="00224EE9">
        <w:rPr>
          <w:rFonts w:cstheme="minorHAnsi"/>
        </w:rPr>
        <w:t>V případě porušení povinnosti Nájemce dle čl. 1.</w:t>
      </w:r>
      <w:r w:rsidR="00602C30">
        <w:rPr>
          <w:rFonts w:cstheme="minorHAnsi"/>
        </w:rPr>
        <w:t>8</w:t>
      </w:r>
      <w:r w:rsidRPr="00224EE9">
        <w:rPr>
          <w:rFonts w:cstheme="minorHAnsi"/>
        </w:rPr>
        <w:t xml:space="preserve">. </w:t>
      </w:r>
      <w:r w:rsidR="00D103B0">
        <w:rPr>
          <w:rFonts w:cstheme="minorHAnsi"/>
        </w:rPr>
        <w:t xml:space="preserve">písm. </w:t>
      </w:r>
      <w:r w:rsidRPr="00224EE9">
        <w:rPr>
          <w:rFonts w:cstheme="minorHAnsi"/>
        </w:rPr>
        <w:t xml:space="preserve">c) této Smlouvy může Pronajímatel požadovat po Nájemci smluvní pokutu ve výši </w:t>
      </w:r>
      <w:r w:rsidR="00CF685F">
        <w:rPr>
          <w:rFonts w:cstheme="minorHAnsi"/>
        </w:rPr>
        <w:t>2</w:t>
      </w:r>
      <w:r w:rsidR="0052419E">
        <w:rPr>
          <w:rFonts w:cstheme="minorHAnsi"/>
        </w:rPr>
        <w:t>.</w:t>
      </w:r>
      <w:r w:rsidRPr="00224EE9">
        <w:rPr>
          <w:rFonts w:cstheme="minorHAnsi"/>
        </w:rPr>
        <w:t xml:space="preserve">000 EUR (slovy: </w:t>
      </w:r>
      <w:r w:rsidR="00CF685F">
        <w:rPr>
          <w:rFonts w:cstheme="minorHAnsi"/>
        </w:rPr>
        <w:t>dva</w:t>
      </w:r>
      <w:r w:rsidR="00CF685F" w:rsidRPr="00224EE9">
        <w:rPr>
          <w:rFonts w:cstheme="minorHAnsi"/>
        </w:rPr>
        <w:t xml:space="preserve"> </w:t>
      </w:r>
      <w:r w:rsidRPr="00224EE9">
        <w:rPr>
          <w:rFonts w:cstheme="minorHAnsi"/>
        </w:rPr>
        <w:t>tisíc</w:t>
      </w:r>
      <w:r w:rsidR="00CF685F">
        <w:rPr>
          <w:rFonts w:cstheme="minorHAnsi"/>
        </w:rPr>
        <w:t>e</w:t>
      </w:r>
      <w:r w:rsidRPr="00224EE9">
        <w:rPr>
          <w:rFonts w:cstheme="minorHAnsi"/>
        </w:rPr>
        <w:t xml:space="preserve"> </w:t>
      </w:r>
      <w:r w:rsidR="0052419E">
        <w:rPr>
          <w:rFonts w:cstheme="minorHAnsi"/>
        </w:rPr>
        <w:t>euro</w:t>
      </w:r>
      <w:r w:rsidRPr="00224EE9">
        <w:rPr>
          <w:rFonts w:cstheme="minorHAnsi"/>
        </w:rPr>
        <w:t xml:space="preserve">) za každé jednotlivé porušení této povinnosti Nájemcem a Nájemce se zavazuje </w:t>
      </w:r>
      <w:r w:rsidR="0052419E" w:rsidRPr="00224EE9">
        <w:rPr>
          <w:rFonts w:cstheme="minorHAnsi"/>
        </w:rPr>
        <w:t xml:space="preserve">smluvní pokutu Pronajímateli </w:t>
      </w:r>
      <w:r w:rsidRPr="00224EE9">
        <w:rPr>
          <w:rFonts w:cstheme="minorHAnsi"/>
        </w:rPr>
        <w:t xml:space="preserve">zaplatit. Smluvní pokuta je splatná do </w:t>
      </w:r>
      <w:r w:rsidR="00817B20">
        <w:rPr>
          <w:rFonts w:cstheme="minorHAnsi"/>
        </w:rPr>
        <w:t>třiceti (30</w:t>
      </w:r>
      <w:r w:rsidRPr="00224EE9">
        <w:rPr>
          <w:rFonts w:cstheme="minorHAnsi"/>
        </w:rPr>
        <w:t xml:space="preserve">) </w:t>
      </w:r>
      <w:r w:rsidR="00ED0722">
        <w:rPr>
          <w:rFonts w:cstheme="minorHAnsi"/>
        </w:rPr>
        <w:t>kalendářních</w:t>
      </w:r>
      <w:r w:rsidR="00ED0722" w:rsidRPr="00224EE9">
        <w:rPr>
          <w:rFonts w:cstheme="minorHAnsi"/>
        </w:rPr>
        <w:t xml:space="preserve"> </w:t>
      </w:r>
      <w:r w:rsidRPr="00224EE9">
        <w:rPr>
          <w:rFonts w:cstheme="minorHAnsi"/>
        </w:rPr>
        <w:t xml:space="preserve">dnů od obdržení </w:t>
      </w:r>
      <w:r w:rsidR="00714E1C">
        <w:rPr>
          <w:rFonts w:cstheme="minorHAnsi"/>
        </w:rPr>
        <w:t xml:space="preserve">písemné </w:t>
      </w:r>
      <w:r w:rsidRPr="00224EE9">
        <w:rPr>
          <w:rFonts w:cstheme="minorHAnsi"/>
        </w:rPr>
        <w:t>výzvy Pronajímatele.</w:t>
      </w:r>
    </w:p>
    <w:p w14:paraId="1EE61EFE" w14:textId="2F1E0B93" w:rsidR="00C05FBF" w:rsidRPr="00224EE9" w:rsidRDefault="00C05FBF" w:rsidP="00373AF0">
      <w:pPr>
        <w:pStyle w:val="Odstavecseseznamem"/>
        <w:numPr>
          <w:ilvl w:val="1"/>
          <w:numId w:val="7"/>
        </w:numPr>
        <w:spacing w:after="240" w:line="276" w:lineRule="auto"/>
        <w:ind w:left="567" w:hanging="567"/>
        <w:rPr>
          <w:rFonts w:cstheme="minorHAnsi"/>
        </w:rPr>
      </w:pPr>
      <w:r w:rsidRPr="00224EE9">
        <w:rPr>
          <w:rFonts w:cstheme="minorHAnsi"/>
        </w:rPr>
        <w:t xml:space="preserve">V případě porušení povinnosti </w:t>
      </w:r>
      <w:r w:rsidR="00334B81" w:rsidRPr="00224EE9">
        <w:rPr>
          <w:rFonts w:cstheme="minorHAnsi"/>
        </w:rPr>
        <w:t>N</w:t>
      </w:r>
      <w:r w:rsidRPr="00224EE9">
        <w:rPr>
          <w:rFonts w:cstheme="minorHAnsi"/>
        </w:rPr>
        <w:t xml:space="preserve">ájemce podle čl. </w:t>
      </w:r>
      <w:r w:rsidR="0045502B" w:rsidRPr="0045502B">
        <w:rPr>
          <w:rFonts w:cstheme="minorHAnsi"/>
        </w:rPr>
        <w:t>9</w:t>
      </w:r>
      <w:r w:rsidRPr="0045502B">
        <w:rPr>
          <w:rFonts w:cstheme="minorHAnsi"/>
        </w:rPr>
        <w:t>.</w:t>
      </w:r>
      <w:r w:rsidR="0045502B" w:rsidRPr="0045502B">
        <w:rPr>
          <w:rFonts w:cstheme="minorHAnsi"/>
        </w:rPr>
        <w:t>6</w:t>
      </w:r>
      <w:r w:rsidRPr="00224EE9">
        <w:rPr>
          <w:rFonts w:cstheme="minorHAnsi"/>
        </w:rPr>
        <w:t xml:space="preserve">. této </w:t>
      </w:r>
      <w:r w:rsidR="00334B81" w:rsidRPr="00224EE9">
        <w:rPr>
          <w:rFonts w:cstheme="minorHAnsi"/>
        </w:rPr>
        <w:t>S</w:t>
      </w:r>
      <w:r w:rsidRPr="00224EE9">
        <w:rPr>
          <w:rFonts w:cstheme="minorHAnsi"/>
        </w:rPr>
        <w:t xml:space="preserve">mlouvy může </w:t>
      </w:r>
      <w:r w:rsidR="00334B81" w:rsidRPr="00224EE9">
        <w:rPr>
          <w:rFonts w:cstheme="minorHAnsi"/>
        </w:rPr>
        <w:t>P</w:t>
      </w:r>
      <w:r w:rsidRPr="00224EE9">
        <w:rPr>
          <w:rFonts w:cstheme="minorHAnsi"/>
        </w:rPr>
        <w:t xml:space="preserve">ronajímatel požadovat </w:t>
      </w:r>
      <w:r w:rsidR="00334B81" w:rsidRPr="00224EE9">
        <w:rPr>
          <w:rFonts w:cstheme="minorHAnsi"/>
        </w:rPr>
        <w:t>po Nájemci</w:t>
      </w:r>
      <w:r w:rsidRPr="00224EE9">
        <w:rPr>
          <w:rFonts w:cstheme="minorHAnsi"/>
        </w:rPr>
        <w:t xml:space="preserve"> smluvní pokutu ve výši 5</w:t>
      </w:r>
      <w:r w:rsidR="0052419E">
        <w:rPr>
          <w:rFonts w:cstheme="minorHAnsi"/>
        </w:rPr>
        <w:t>.</w:t>
      </w:r>
      <w:r w:rsidRPr="00224EE9">
        <w:rPr>
          <w:rFonts w:cstheme="minorHAnsi"/>
        </w:rPr>
        <w:t xml:space="preserve">000 EUR (slovy: pět tisíc </w:t>
      </w:r>
      <w:r w:rsidR="0052419E">
        <w:rPr>
          <w:rFonts w:cstheme="minorHAnsi"/>
        </w:rPr>
        <w:t>euro</w:t>
      </w:r>
      <w:r w:rsidRPr="00224EE9">
        <w:rPr>
          <w:rFonts w:cstheme="minorHAnsi"/>
        </w:rPr>
        <w:t xml:space="preserve">) za každé jednotlivé porušení této povinnosti </w:t>
      </w:r>
      <w:r w:rsidR="00334B81" w:rsidRPr="00224EE9">
        <w:rPr>
          <w:rFonts w:cstheme="minorHAnsi"/>
        </w:rPr>
        <w:t>N</w:t>
      </w:r>
      <w:r w:rsidRPr="00224EE9">
        <w:rPr>
          <w:rFonts w:cstheme="minorHAnsi"/>
        </w:rPr>
        <w:t xml:space="preserve">ájemcem a </w:t>
      </w:r>
      <w:r w:rsidR="00334B81" w:rsidRPr="00224EE9">
        <w:rPr>
          <w:rFonts w:cstheme="minorHAnsi"/>
        </w:rPr>
        <w:t>N</w:t>
      </w:r>
      <w:r w:rsidRPr="00224EE9">
        <w:rPr>
          <w:rFonts w:cstheme="minorHAnsi"/>
        </w:rPr>
        <w:t xml:space="preserve">ájemce se zavazuje </w:t>
      </w:r>
      <w:r w:rsidR="0052419E" w:rsidRPr="00224EE9">
        <w:rPr>
          <w:rFonts w:cstheme="minorHAnsi"/>
        </w:rPr>
        <w:t xml:space="preserve">smluvní pokutu Pronajímateli </w:t>
      </w:r>
      <w:r w:rsidRPr="00224EE9">
        <w:rPr>
          <w:rFonts w:cstheme="minorHAnsi"/>
        </w:rPr>
        <w:t xml:space="preserve">zaplatit. Smluvní pokuta je splatná do </w:t>
      </w:r>
      <w:r w:rsidR="00817B20">
        <w:rPr>
          <w:rFonts w:cstheme="minorHAnsi"/>
        </w:rPr>
        <w:t>třiceti (30</w:t>
      </w:r>
      <w:r w:rsidR="00817B20" w:rsidRPr="00224EE9">
        <w:rPr>
          <w:rFonts w:cstheme="minorHAnsi"/>
        </w:rPr>
        <w:t>)</w:t>
      </w:r>
      <w:r w:rsidRPr="00224EE9">
        <w:rPr>
          <w:rFonts w:cstheme="minorHAnsi"/>
        </w:rPr>
        <w:t xml:space="preserve"> </w:t>
      </w:r>
      <w:r w:rsidR="00ED0722">
        <w:rPr>
          <w:rFonts w:cstheme="minorHAnsi"/>
        </w:rPr>
        <w:t xml:space="preserve">kalendářních </w:t>
      </w:r>
      <w:r w:rsidRPr="00224EE9">
        <w:rPr>
          <w:rFonts w:cstheme="minorHAnsi"/>
        </w:rPr>
        <w:t xml:space="preserve">dnů od obdržení </w:t>
      </w:r>
      <w:r w:rsidR="00714E1C">
        <w:rPr>
          <w:rFonts w:cstheme="minorHAnsi"/>
        </w:rPr>
        <w:t xml:space="preserve">písemné </w:t>
      </w:r>
      <w:r w:rsidR="00334B81" w:rsidRPr="00224EE9">
        <w:rPr>
          <w:rFonts w:cstheme="minorHAnsi"/>
        </w:rPr>
        <w:t>výzvy</w:t>
      </w:r>
      <w:r w:rsidRPr="00224EE9">
        <w:rPr>
          <w:rFonts w:cstheme="minorHAnsi"/>
        </w:rPr>
        <w:t xml:space="preserve"> </w:t>
      </w:r>
      <w:r w:rsidR="00334B81" w:rsidRPr="00224EE9">
        <w:rPr>
          <w:rFonts w:cstheme="minorHAnsi"/>
        </w:rPr>
        <w:t>P</w:t>
      </w:r>
      <w:r w:rsidRPr="00224EE9">
        <w:rPr>
          <w:rFonts w:cstheme="minorHAnsi"/>
        </w:rPr>
        <w:t>ronajímatele.</w:t>
      </w:r>
    </w:p>
    <w:p w14:paraId="7D3FBF8D" w14:textId="047BEC1B" w:rsidR="00C05FBF" w:rsidRPr="00224EE9" w:rsidRDefault="00C05FBF" w:rsidP="00373AF0">
      <w:pPr>
        <w:pStyle w:val="Odstavecseseznamem"/>
        <w:numPr>
          <w:ilvl w:val="1"/>
          <w:numId w:val="7"/>
        </w:numPr>
        <w:spacing w:after="240" w:line="276" w:lineRule="auto"/>
        <w:ind w:left="567" w:hanging="567"/>
        <w:rPr>
          <w:rFonts w:cstheme="minorHAnsi"/>
        </w:rPr>
      </w:pPr>
      <w:r w:rsidRPr="00224EE9">
        <w:rPr>
          <w:rFonts w:cstheme="minorHAnsi"/>
        </w:rPr>
        <w:t xml:space="preserve">V případě porušení povinnosti </w:t>
      </w:r>
      <w:r w:rsidR="007E6B68" w:rsidRPr="00224EE9">
        <w:rPr>
          <w:rFonts w:cstheme="minorHAnsi"/>
        </w:rPr>
        <w:t>N</w:t>
      </w:r>
      <w:r w:rsidRPr="00224EE9">
        <w:rPr>
          <w:rFonts w:cstheme="minorHAnsi"/>
        </w:rPr>
        <w:t xml:space="preserve">ájemce podle čl. </w:t>
      </w:r>
      <w:r w:rsidR="0045502B" w:rsidRPr="00C82E98">
        <w:rPr>
          <w:rFonts w:cstheme="minorHAnsi"/>
        </w:rPr>
        <w:t>9</w:t>
      </w:r>
      <w:r w:rsidRPr="00C82E98">
        <w:rPr>
          <w:rFonts w:cstheme="minorHAnsi"/>
        </w:rPr>
        <w:t>.</w:t>
      </w:r>
      <w:r w:rsidR="0045502B" w:rsidRPr="00C82E98">
        <w:rPr>
          <w:rFonts w:cstheme="minorHAnsi"/>
        </w:rPr>
        <w:t>7</w:t>
      </w:r>
      <w:r w:rsidRPr="00166747">
        <w:rPr>
          <w:rFonts w:cstheme="minorHAnsi"/>
        </w:rPr>
        <w:t>.</w:t>
      </w:r>
      <w:r w:rsidRPr="00224EE9">
        <w:rPr>
          <w:rFonts w:cstheme="minorHAnsi"/>
        </w:rPr>
        <w:t xml:space="preserve"> této </w:t>
      </w:r>
      <w:r w:rsidR="007E6B68" w:rsidRPr="00224EE9">
        <w:rPr>
          <w:rFonts w:cstheme="minorHAnsi"/>
        </w:rPr>
        <w:t>S</w:t>
      </w:r>
      <w:r w:rsidRPr="00224EE9">
        <w:rPr>
          <w:rFonts w:cstheme="minorHAnsi"/>
        </w:rPr>
        <w:t xml:space="preserve">mlouvy může </w:t>
      </w:r>
      <w:r w:rsidR="007E6B68" w:rsidRPr="00224EE9">
        <w:rPr>
          <w:rFonts w:cstheme="minorHAnsi"/>
        </w:rPr>
        <w:t>P</w:t>
      </w:r>
      <w:r w:rsidRPr="00224EE9">
        <w:rPr>
          <w:rFonts w:cstheme="minorHAnsi"/>
        </w:rPr>
        <w:t xml:space="preserve">ronajímatel požadovat </w:t>
      </w:r>
      <w:r w:rsidR="007E6B68" w:rsidRPr="00224EE9">
        <w:rPr>
          <w:rFonts w:cstheme="minorHAnsi"/>
        </w:rPr>
        <w:t>po</w:t>
      </w:r>
      <w:r w:rsidRPr="00224EE9">
        <w:rPr>
          <w:rFonts w:cstheme="minorHAnsi"/>
        </w:rPr>
        <w:t xml:space="preserve"> </w:t>
      </w:r>
      <w:r w:rsidR="007E6B68" w:rsidRPr="00224EE9">
        <w:rPr>
          <w:rFonts w:cstheme="minorHAnsi"/>
        </w:rPr>
        <w:t>N</w:t>
      </w:r>
      <w:r w:rsidRPr="00224EE9">
        <w:rPr>
          <w:rFonts w:cstheme="minorHAnsi"/>
        </w:rPr>
        <w:t>ájemc</w:t>
      </w:r>
      <w:r w:rsidR="007E6B68" w:rsidRPr="00224EE9">
        <w:rPr>
          <w:rFonts w:cstheme="minorHAnsi"/>
        </w:rPr>
        <w:t>i</w:t>
      </w:r>
      <w:r w:rsidRPr="00224EE9">
        <w:rPr>
          <w:rFonts w:cstheme="minorHAnsi"/>
        </w:rPr>
        <w:t xml:space="preserve"> smluvní pokutu ve výši 25</w:t>
      </w:r>
      <w:r w:rsidR="0052419E">
        <w:rPr>
          <w:rFonts w:cstheme="minorHAnsi"/>
        </w:rPr>
        <w:t>.</w:t>
      </w:r>
      <w:r w:rsidRPr="00224EE9">
        <w:rPr>
          <w:rFonts w:cstheme="minorHAnsi"/>
        </w:rPr>
        <w:t>000 EUR (slovy: dvacet pět tisíc eur</w:t>
      </w:r>
      <w:r w:rsidR="0052419E">
        <w:rPr>
          <w:rFonts w:cstheme="minorHAnsi"/>
        </w:rPr>
        <w:t>o</w:t>
      </w:r>
      <w:r w:rsidRPr="00224EE9">
        <w:rPr>
          <w:rFonts w:cstheme="minorHAnsi"/>
        </w:rPr>
        <w:t xml:space="preserve">) za každé jednotlivé porušení této povinnosti </w:t>
      </w:r>
      <w:r w:rsidR="007E6B68" w:rsidRPr="00224EE9">
        <w:rPr>
          <w:rFonts w:cstheme="minorHAnsi"/>
        </w:rPr>
        <w:t>N</w:t>
      </w:r>
      <w:r w:rsidRPr="00224EE9">
        <w:rPr>
          <w:rFonts w:cstheme="minorHAnsi"/>
        </w:rPr>
        <w:t xml:space="preserve">ájemcem a </w:t>
      </w:r>
      <w:r w:rsidR="007E6B68" w:rsidRPr="00224EE9">
        <w:rPr>
          <w:rFonts w:cstheme="minorHAnsi"/>
        </w:rPr>
        <w:t xml:space="preserve">Nájemce se zavazuje </w:t>
      </w:r>
      <w:r w:rsidR="0052419E" w:rsidRPr="00224EE9">
        <w:rPr>
          <w:rFonts w:cstheme="minorHAnsi"/>
        </w:rPr>
        <w:t xml:space="preserve">smluvní pokutu Pronajímateli </w:t>
      </w:r>
      <w:r w:rsidR="007E6B68" w:rsidRPr="00224EE9">
        <w:rPr>
          <w:rFonts w:cstheme="minorHAnsi"/>
        </w:rPr>
        <w:t xml:space="preserve">zaplatit. Smluvní pokuta je splatná do </w:t>
      </w:r>
      <w:r w:rsidR="00817B20">
        <w:rPr>
          <w:rFonts w:cstheme="minorHAnsi"/>
        </w:rPr>
        <w:t>třiceti (30</w:t>
      </w:r>
      <w:r w:rsidR="00817B20" w:rsidRPr="00224EE9">
        <w:rPr>
          <w:rFonts w:cstheme="minorHAnsi"/>
        </w:rPr>
        <w:t>)</w:t>
      </w:r>
      <w:r w:rsidR="007E6B68" w:rsidRPr="00224EE9">
        <w:rPr>
          <w:rFonts w:cstheme="minorHAnsi"/>
        </w:rPr>
        <w:t xml:space="preserve"> </w:t>
      </w:r>
      <w:r w:rsidR="00ED0722">
        <w:rPr>
          <w:rFonts w:cstheme="minorHAnsi"/>
        </w:rPr>
        <w:t>kalendářních</w:t>
      </w:r>
      <w:r w:rsidR="00ED0722" w:rsidRPr="00224EE9">
        <w:rPr>
          <w:rFonts w:cstheme="minorHAnsi"/>
        </w:rPr>
        <w:t xml:space="preserve"> </w:t>
      </w:r>
      <w:r w:rsidR="007E6B68" w:rsidRPr="00224EE9">
        <w:rPr>
          <w:rFonts w:cstheme="minorHAnsi"/>
        </w:rPr>
        <w:t xml:space="preserve">dnů od obdržení </w:t>
      </w:r>
      <w:r w:rsidR="00714E1C">
        <w:rPr>
          <w:rFonts w:cstheme="minorHAnsi"/>
        </w:rPr>
        <w:t xml:space="preserve">písemné </w:t>
      </w:r>
      <w:r w:rsidR="007E6B68" w:rsidRPr="00224EE9">
        <w:rPr>
          <w:rFonts w:cstheme="minorHAnsi"/>
        </w:rPr>
        <w:t>výzvy Pronajímatele.</w:t>
      </w:r>
    </w:p>
    <w:p w14:paraId="11A476CB" w14:textId="211D8301" w:rsidR="00C05FBF" w:rsidRPr="00224EE9" w:rsidRDefault="00C05FBF" w:rsidP="00373AF0">
      <w:pPr>
        <w:pStyle w:val="Odstavecseseznamem"/>
        <w:numPr>
          <w:ilvl w:val="1"/>
          <w:numId w:val="7"/>
        </w:numPr>
        <w:spacing w:after="240" w:line="276" w:lineRule="auto"/>
        <w:ind w:left="567" w:hanging="567"/>
        <w:rPr>
          <w:rFonts w:cstheme="minorHAnsi"/>
        </w:rPr>
      </w:pPr>
      <w:r w:rsidRPr="00224EE9">
        <w:rPr>
          <w:rFonts w:cstheme="minorHAnsi"/>
        </w:rPr>
        <w:t xml:space="preserve">V případě porušení povinnosti </w:t>
      </w:r>
      <w:r w:rsidR="007E6B68" w:rsidRPr="00224EE9">
        <w:rPr>
          <w:rFonts w:cstheme="minorHAnsi"/>
        </w:rPr>
        <w:t>N</w:t>
      </w:r>
      <w:r w:rsidRPr="00224EE9">
        <w:rPr>
          <w:rFonts w:cstheme="minorHAnsi"/>
        </w:rPr>
        <w:t xml:space="preserve">ájemce podle čl. </w:t>
      </w:r>
      <w:r w:rsidR="00166747" w:rsidRPr="00C82E98">
        <w:rPr>
          <w:rFonts w:cstheme="minorHAnsi"/>
        </w:rPr>
        <w:t>12</w:t>
      </w:r>
      <w:r w:rsidRPr="00C82E98">
        <w:rPr>
          <w:rFonts w:cstheme="minorHAnsi"/>
        </w:rPr>
        <w:t>.5.</w:t>
      </w:r>
      <w:r w:rsidRPr="00224EE9">
        <w:rPr>
          <w:rFonts w:cstheme="minorHAnsi"/>
        </w:rPr>
        <w:t xml:space="preserve"> této </w:t>
      </w:r>
      <w:r w:rsidR="007E6B68" w:rsidRPr="00224EE9">
        <w:rPr>
          <w:rFonts w:cstheme="minorHAnsi"/>
        </w:rPr>
        <w:t>S</w:t>
      </w:r>
      <w:r w:rsidRPr="00224EE9">
        <w:rPr>
          <w:rFonts w:cstheme="minorHAnsi"/>
        </w:rPr>
        <w:t xml:space="preserve">mlouvy může </w:t>
      </w:r>
      <w:r w:rsidR="007E6B68" w:rsidRPr="00224EE9">
        <w:rPr>
          <w:rFonts w:cstheme="minorHAnsi"/>
        </w:rPr>
        <w:t xml:space="preserve">Pronajímatel požadovat po Nájemci smluvní pokutu ve výši </w:t>
      </w:r>
      <w:r w:rsidR="00C31557">
        <w:rPr>
          <w:rFonts w:cstheme="minorHAnsi"/>
        </w:rPr>
        <w:t>1</w:t>
      </w:r>
      <w:r w:rsidR="0052419E">
        <w:rPr>
          <w:rFonts w:cstheme="minorHAnsi"/>
        </w:rPr>
        <w:t>.</w:t>
      </w:r>
      <w:r w:rsidR="007E6B68" w:rsidRPr="00224EE9">
        <w:rPr>
          <w:rFonts w:cstheme="minorHAnsi"/>
        </w:rPr>
        <w:t xml:space="preserve">000 EUR (slovy: tisíc </w:t>
      </w:r>
      <w:r w:rsidR="0052419E">
        <w:rPr>
          <w:rFonts w:cstheme="minorHAnsi"/>
        </w:rPr>
        <w:t>euro</w:t>
      </w:r>
      <w:r w:rsidR="007E6B68" w:rsidRPr="00224EE9">
        <w:rPr>
          <w:rFonts w:cstheme="minorHAnsi"/>
        </w:rPr>
        <w:t xml:space="preserve">) za </w:t>
      </w:r>
      <w:r w:rsidR="00C31557" w:rsidRPr="00224EE9">
        <w:rPr>
          <w:rFonts w:cstheme="minorHAnsi"/>
        </w:rPr>
        <w:t>každý (i započatý) den p</w:t>
      </w:r>
      <w:r w:rsidR="00C31557">
        <w:rPr>
          <w:rFonts w:cstheme="minorHAnsi"/>
        </w:rPr>
        <w:t>rodlení se splněním</w:t>
      </w:r>
      <w:r w:rsidR="00C31557" w:rsidRPr="00224EE9">
        <w:rPr>
          <w:rFonts w:cstheme="minorHAnsi"/>
        </w:rPr>
        <w:t xml:space="preserve"> této povinnosti Nájemcem</w:t>
      </w:r>
      <w:r w:rsidR="007E6B68" w:rsidRPr="00224EE9">
        <w:rPr>
          <w:rFonts w:cstheme="minorHAnsi"/>
        </w:rPr>
        <w:t xml:space="preserve"> a Nájemce se zavazuje </w:t>
      </w:r>
      <w:r w:rsidR="0052419E" w:rsidRPr="00224EE9">
        <w:rPr>
          <w:rFonts w:cstheme="minorHAnsi"/>
        </w:rPr>
        <w:t xml:space="preserve">smluvní pokutu Pronajímateli </w:t>
      </w:r>
      <w:r w:rsidR="007E6B68" w:rsidRPr="00224EE9">
        <w:rPr>
          <w:rFonts w:cstheme="minorHAnsi"/>
        </w:rPr>
        <w:t xml:space="preserve">zaplatit. Smluvní pokuta je splatná do </w:t>
      </w:r>
      <w:r w:rsidR="00D22E74">
        <w:rPr>
          <w:rFonts w:cstheme="minorHAnsi"/>
        </w:rPr>
        <w:t>třiceti (30</w:t>
      </w:r>
      <w:r w:rsidR="00D22E74" w:rsidRPr="00224EE9">
        <w:rPr>
          <w:rFonts w:cstheme="minorHAnsi"/>
        </w:rPr>
        <w:t>)</w:t>
      </w:r>
      <w:r w:rsidR="007E6B68" w:rsidRPr="00224EE9">
        <w:rPr>
          <w:rFonts w:cstheme="minorHAnsi"/>
        </w:rPr>
        <w:t xml:space="preserve"> </w:t>
      </w:r>
      <w:r w:rsidR="00ED0722">
        <w:rPr>
          <w:rFonts w:cstheme="minorHAnsi"/>
        </w:rPr>
        <w:t>kalendářních</w:t>
      </w:r>
      <w:r w:rsidR="00ED0722" w:rsidRPr="00224EE9">
        <w:rPr>
          <w:rFonts w:cstheme="minorHAnsi"/>
        </w:rPr>
        <w:t xml:space="preserve"> </w:t>
      </w:r>
      <w:r w:rsidR="007E6B68" w:rsidRPr="00224EE9">
        <w:rPr>
          <w:rFonts w:cstheme="minorHAnsi"/>
        </w:rPr>
        <w:t xml:space="preserve">dnů od obdržení </w:t>
      </w:r>
      <w:r w:rsidR="00714E1C">
        <w:rPr>
          <w:rFonts w:cstheme="minorHAnsi"/>
        </w:rPr>
        <w:t xml:space="preserve">písemné </w:t>
      </w:r>
      <w:r w:rsidR="007E6B68" w:rsidRPr="00224EE9">
        <w:rPr>
          <w:rFonts w:cstheme="minorHAnsi"/>
        </w:rPr>
        <w:t>výzvy Pronajímatele.</w:t>
      </w:r>
    </w:p>
    <w:p w14:paraId="6D6DF2E1" w14:textId="60F0F0E9" w:rsidR="00C05FBF" w:rsidRDefault="00C05FBF" w:rsidP="00373AF0">
      <w:pPr>
        <w:pStyle w:val="Odstavecseseznamem"/>
        <w:numPr>
          <w:ilvl w:val="1"/>
          <w:numId w:val="7"/>
        </w:numPr>
        <w:spacing w:after="240" w:line="276" w:lineRule="auto"/>
        <w:ind w:left="567" w:hanging="567"/>
        <w:rPr>
          <w:rFonts w:cstheme="minorHAnsi"/>
        </w:rPr>
      </w:pPr>
      <w:r w:rsidRPr="00224EE9">
        <w:rPr>
          <w:rFonts w:cstheme="minorHAnsi"/>
        </w:rPr>
        <w:t xml:space="preserve">V případě porušení kterékoli z povinností </w:t>
      </w:r>
      <w:r w:rsidR="007E6B68" w:rsidRPr="00224EE9">
        <w:rPr>
          <w:rFonts w:cstheme="minorHAnsi"/>
        </w:rPr>
        <w:t>N</w:t>
      </w:r>
      <w:r w:rsidRPr="00224EE9">
        <w:rPr>
          <w:rFonts w:cstheme="minorHAnsi"/>
        </w:rPr>
        <w:t>ájemce stanovených v</w:t>
      </w:r>
      <w:r w:rsidR="007E6B68" w:rsidRPr="00224EE9">
        <w:rPr>
          <w:rFonts w:cstheme="minorHAnsi"/>
        </w:rPr>
        <w:t> </w:t>
      </w:r>
      <w:r w:rsidRPr="00224EE9">
        <w:rPr>
          <w:rFonts w:cstheme="minorHAnsi"/>
        </w:rPr>
        <w:t>čl</w:t>
      </w:r>
      <w:r w:rsidR="007E6B68" w:rsidRPr="00224EE9">
        <w:rPr>
          <w:rFonts w:cstheme="minorHAnsi"/>
        </w:rPr>
        <w:t>.</w:t>
      </w:r>
      <w:r w:rsidRPr="00224EE9">
        <w:rPr>
          <w:rFonts w:cstheme="minorHAnsi"/>
        </w:rPr>
        <w:t xml:space="preserve"> </w:t>
      </w:r>
      <w:r w:rsidRPr="007240AD">
        <w:rPr>
          <w:rFonts w:cstheme="minorHAnsi"/>
        </w:rPr>
        <w:t>1</w:t>
      </w:r>
      <w:r w:rsidR="007240AD" w:rsidRPr="007240AD">
        <w:rPr>
          <w:rFonts w:cstheme="minorHAnsi"/>
        </w:rPr>
        <w:t>3</w:t>
      </w:r>
      <w:r w:rsidRPr="007240AD">
        <w:rPr>
          <w:rFonts w:cstheme="minorHAnsi"/>
        </w:rPr>
        <w:t>.2., 1</w:t>
      </w:r>
      <w:r w:rsidR="007240AD" w:rsidRPr="007240AD">
        <w:rPr>
          <w:rFonts w:cstheme="minorHAnsi"/>
        </w:rPr>
        <w:t>3</w:t>
      </w:r>
      <w:r w:rsidRPr="007240AD">
        <w:rPr>
          <w:rFonts w:cstheme="minorHAnsi"/>
        </w:rPr>
        <w:t>.3. a 1</w:t>
      </w:r>
      <w:r w:rsidR="007240AD" w:rsidRPr="007240AD">
        <w:rPr>
          <w:rFonts w:cstheme="minorHAnsi"/>
        </w:rPr>
        <w:t>3</w:t>
      </w:r>
      <w:r w:rsidRPr="007240AD">
        <w:rPr>
          <w:rFonts w:cstheme="minorHAnsi"/>
        </w:rPr>
        <w:t>.4</w:t>
      </w:r>
      <w:r w:rsidRPr="00224EE9">
        <w:rPr>
          <w:rFonts w:cstheme="minorHAnsi"/>
        </w:rPr>
        <w:t xml:space="preserve">. </w:t>
      </w:r>
      <w:r w:rsidR="007E6B68" w:rsidRPr="00224EE9">
        <w:rPr>
          <w:rFonts w:cstheme="minorHAnsi"/>
        </w:rPr>
        <w:t>S</w:t>
      </w:r>
      <w:r w:rsidRPr="00224EE9">
        <w:rPr>
          <w:rFonts w:cstheme="minorHAnsi"/>
        </w:rPr>
        <w:t xml:space="preserve">mlouvy může </w:t>
      </w:r>
      <w:r w:rsidR="007E6B68" w:rsidRPr="00224EE9">
        <w:rPr>
          <w:rFonts w:cstheme="minorHAnsi"/>
        </w:rPr>
        <w:t>P</w:t>
      </w:r>
      <w:r w:rsidRPr="00224EE9">
        <w:rPr>
          <w:rFonts w:cstheme="minorHAnsi"/>
        </w:rPr>
        <w:t>ronajímatel požadovat</w:t>
      </w:r>
      <w:r w:rsidR="007E6B68" w:rsidRPr="00224EE9">
        <w:rPr>
          <w:rFonts w:cstheme="minorHAnsi"/>
        </w:rPr>
        <w:t xml:space="preserve"> po Nájemci </w:t>
      </w:r>
      <w:r w:rsidRPr="00224EE9">
        <w:rPr>
          <w:rFonts w:cstheme="minorHAnsi"/>
        </w:rPr>
        <w:t xml:space="preserve">smluvní pokutu ve výši </w:t>
      </w:r>
      <w:r w:rsidR="0052419E">
        <w:rPr>
          <w:rFonts w:cstheme="minorHAnsi"/>
        </w:rPr>
        <w:t>D</w:t>
      </w:r>
      <w:r w:rsidRPr="00224EE9">
        <w:rPr>
          <w:rFonts w:cstheme="minorHAnsi"/>
        </w:rPr>
        <w:t>enního nájemného za každý (i započatý) den p</w:t>
      </w:r>
      <w:r w:rsidR="00AB2904">
        <w:rPr>
          <w:rFonts w:cstheme="minorHAnsi"/>
        </w:rPr>
        <w:t>rodlení se splněním</w:t>
      </w:r>
      <w:r w:rsidRPr="00224EE9">
        <w:rPr>
          <w:rFonts w:cstheme="minorHAnsi"/>
        </w:rPr>
        <w:t xml:space="preserve"> této povinnosti </w:t>
      </w:r>
      <w:r w:rsidR="007E6B68" w:rsidRPr="00224EE9">
        <w:rPr>
          <w:rFonts w:cstheme="minorHAnsi"/>
        </w:rPr>
        <w:t>N</w:t>
      </w:r>
      <w:r w:rsidRPr="00224EE9">
        <w:rPr>
          <w:rFonts w:cstheme="minorHAnsi"/>
        </w:rPr>
        <w:t xml:space="preserve">ájemcem a </w:t>
      </w:r>
      <w:r w:rsidR="007E6B68" w:rsidRPr="00224EE9">
        <w:rPr>
          <w:rFonts w:cstheme="minorHAnsi"/>
        </w:rPr>
        <w:t>N</w:t>
      </w:r>
      <w:r w:rsidRPr="00224EE9">
        <w:rPr>
          <w:rFonts w:cstheme="minorHAnsi"/>
        </w:rPr>
        <w:t xml:space="preserve">ájemce se zavazuje </w:t>
      </w:r>
      <w:r w:rsidR="0052419E" w:rsidRPr="00224EE9">
        <w:rPr>
          <w:rFonts w:cstheme="minorHAnsi"/>
        </w:rPr>
        <w:t xml:space="preserve">smluvní pokutu Pronajímateli </w:t>
      </w:r>
      <w:r w:rsidRPr="00224EE9">
        <w:rPr>
          <w:rFonts w:cstheme="minorHAnsi"/>
        </w:rPr>
        <w:lastRenderedPageBreak/>
        <w:t xml:space="preserve">zaplatit. </w:t>
      </w:r>
      <w:r w:rsidR="007E6B68" w:rsidRPr="00224EE9">
        <w:rPr>
          <w:rFonts w:cstheme="minorHAnsi"/>
        </w:rPr>
        <w:t xml:space="preserve"> Smluvní pokuta je splatná do </w:t>
      </w:r>
      <w:r w:rsidR="00D22E74">
        <w:rPr>
          <w:rFonts w:cstheme="minorHAnsi"/>
        </w:rPr>
        <w:t>třiceti (30</w:t>
      </w:r>
      <w:r w:rsidR="00D22E74" w:rsidRPr="00224EE9">
        <w:rPr>
          <w:rFonts w:cstheme="minorHAnsi"/>
        </w:rPr>
        <w:t>)</w:t>
      </w:r>
      <w:r w:rsidR="007E6B68" w:rsidRPr="00224EE9">
        <w:rPr>
          <w:rFonts w:cstheme="minorHAnsi"/>
        </w:rPr>
        <w:t xml:space="preserve"> </w:t>
      </w:r>
      <w:r w:rsidR="002E7A4E">
        <w:rPr>
          <w:rFonts w:cstheme="minorHAnsi"/>
        </w:rPr>
        <w:t>kalendářních</w:t>
      </w:r>
      <w:r w:rsidR="002E7A4E" w:rsidRPr="00224EE9">
        <w:rPr>
          <w:rFonts w:cstheme="minorHAnsi"/>
        </w:rPr>
        <w:t xml:space="preserve"> </w:t>
      </w:r>
      <w:r w:rsidR="007E6B68" w:rsidRPr="00224EE9">
        <w:rPr>
          <w:rFonts w:cstheme="minorHAnsi"/>
        </w:rPr>
        <w:t xml:space="preserve">dnů od obdržení </w:t>
      </w:r>
      <w:r w:rsidR="00714E1C">
        <w:rPr>
          <w:rFonts w:cstheme="minorHAnsi"/>
        </w:rPr>
        <w:t xml:space="preserve">písemné </w:t>
      </w:r>
      <w:r w:rsidR="007E6B68" w:rsidRPr="00224EE9">
        <w:rPr>
          <w:rFonts w:cstheme="minorHAnsi"/>
        </w:rPr>
        <w:t>výzvy Pronajímatele.</w:t>
      </w:r>
    </w:p>
    <w:p w14:paraId="022D4E9F" w14:textId="1BE3FBBE" w:rsidR="007240AD" w:rsidRPr="00224EE9" w:rsidRDefault="00DE2794" w:rsidP="00373AF0">
      <w:pPr>
        <w:pStyle w:val="Odstavecseseznamem"/>
        <w:numPr>
          <w:ilvl w:val="1"/>
          <w:numId w:val="7"/>
        </w:numPr>
        <w:spacing w:after="240" w:line="276" w:lineRule="auto"/>
        <w:ind w:left="567" w:hanging="567"/>
        <w:rPr>
          <w:rFonts w:cstheme="minorHAnsi"/>
        </w:rPr>
      </w:pPr>
      <w:r w:rsidRPr="00DE2794">
        <w:rPr>
          <w:rFonts w:cstheme="minorHAnsi"/>
        </w:rPr>
        <w:t xml:space="preserve">Pokud Nájemce </w:t>
      </w:r>
      <w:proofErr w:type="gramStart"/>
      <w:r w:rsidRPr="00DE2794">
        <w:rPr>
          <w:rFonts w:cstheme="minorHAnsi"/>
        </w:rPr>
        <w:t>poruší</w:t>
      </w:r>
      <w:proofErr w:type="gramEnd"/>
      <w:r w:rsidRPr="00DE2794">
        <w:rPr>
          <w:rFonts w:cstheme="minorHAnsi"/>
        </w:rPr>
        <w:t xml:space="preserve"> některou z povinností stanovených v článku 1</w:t>
      </w:r>
      <w:r>
        <w:rPr>
          <w:rFonts w:cstheme="minorHAnsi"/>
        </w:rPr>
        <w:t>5</w:t>
      </w:r>
      <w:r w:rsidRPr="00DE2794">
        <w:rPr>
          <w:rFonts w:cstheme="minorHAnsi"/>
        </w:rPr>
        <w:t xml:space="preserve"> této Smlouvy může Pronajímatel požadovat po Nájemci smluvní pokutu ve výši Denního nájemného za každý (i započatý) den prodlení se splněním této povinnosti Nájemcem a Nájemce se zavazuje smluvní pokutu Pronajímateli zaplatit. Pronajímatel má dále právo na náhradu škody v plném rozsahu. Smluvní pokuta je splatná do třiceti (30) kalendářních dnů od obdržení písemné výzvy Pronajímatele.</w:t>
      </w:r>
    </w:p>
    <w:p w14:paraId="16C284CC" w14:textId="59198306" w:rsidR="00F3140E" w:rsidRPr="00DF04E6" w:rsidRDefault="00F3140E" w:rsidP="00373AF0">
      <w:pPr>
        <w:pStyle w:val="Odstavecseseznamem"/>
        <w:numPr>
          <w:ilvl w:val="1"/>
          <w:numId w:val="7"/>
        </w:numPr>
        <w:spacing w:after="240" w:line="276" w:lineRule="auto"/>
        <w:ind w:left="567" w:hanging="567"/>
        <w:rPr>
          <w:rFonts w:cstheme="minorHAnsi"/>
        </w:rPr>
      </w:pPr>
      <w:r w:rsidRPr="00F3140E">
        <w:rPr>
          <w:rFonts w:cstheme="minorHAnsi"/>
        </w:rPr>
        <w:t xml:space="preserve">V případě porušení jakékoliv povinnosti </w:t>
      </w:r>
      <w:r w:rsidR="006A54CB">
        <w:rPr>
          <w:rFonts w:cstheme="minorHAnsi"/>
        </w:rPr>
        <w:t>N</w:t>
      </w:r>
      <w:r w:rsidRPr="00F3140E">
        <w:rPr>
          <w:rFonts w:cstheme="minorHAnsi"/>
        </w:rPr>
        <w:t xml:space="preserve">ájemce, jejíž splnění je </w:t>
      </w:r>
      <w:r w:rsidR="006A54CB">
        <w:rPr>
          <w:rFonts w:cstheme="minorHAnsi"/>
        </w:rPr>
        <w:t>utvrzeno smluvní pokut</w:t>
      </w:r>
      <w:r w:rsidR="00054F83">
        <w:rPr>
          <w:rFonts w:cstheme="minorHAnsi"/>
        </w:rPr>
        <w:t>ou</w:t>
      </w:r>
      <w:r w:rsidR="006A54CB">
        <w:rPr>
          <w:rFonts w:cstheme="minorHAnsi"/>
        </w:rPr>
        <w:t xml:space="preserve"> uveden</w:t>
      </w:r>
      <w:r w:rsidR="004C3B68">
        <w:rPr>
          <w:rFonts w:cstheme="minorHAnsi"/>
        </w:rPr>
        <w:t>ou</w:t>
      </w:r>
      <w:r w:rsidR="006A54CB">
        <w:rPr>
          <w:rFonts w:cstheme="minorHAnsi"/>
        </w:rPr>
        <w:t xml:space="preserve"> v tomto článku 18 a </w:t>
      </w:r>
      <w:r w:rsidR="00C6422F">
        <w:rPr>
          <w:rFonts w:cstheme="minorHAnsi"/>
        </w:rPr>
        <w:t>z povahy věci lze porušení povinnosti napravit</w:t>
      </w:r>
      <w:r w:rsidRPr="00F3140E">
        <w:rPr>
          <w:rFonts w:cstheme="minorHAnsi"/>
        </w:rPr>
        <w:t xml:space="preserve">, je </w:t>
      </w:r>
      <w:r w:rsidR="00C6422F">
        <w:rPr>
          <w:rFonts w:cstheme="minorHAnsi"/>
        </w:rPr>
        <w:t>P</w:t>
      </w:r>
      <w:r w:rsidRPr="00F3140E">
        <w:rPr>
          <w:rFonts w:cstheme="minorHAnsi"/>
        </w:rPr>
        <w:t xml:space="preserve">ronajímatel oprávněn uplatnit smluvní pokutu až po marném uplynutí přiměřené lhůty ke zjednání nápravy, kterou </w:t>
      </w:r>
      <w:r w:rsidR="00C6422F">
        <w:rPr>
          <w:rFonts w:cstheme="minorHAnsi"/>
        </w:rPr>
        <w:t>P</w:t>
      </w:r>
      <w:r w:rsidRPr="00F3140E">
        <w:rPr>
          <w:rFonts w:cstheme="minorHAnsi"/>
        </w:rPr>
        <w:t>r</w:t>
      </w:r>
      <w:r w:rsidRPr="00DF04E6">
        <w:rPr>
          <w:rFonts w:cstheme="minorHAnsi"/>
        </w:rPr>
        <w:t xml:space="preserve">onajímatel </w:t>
      </w:r>
      <w:r w:rsidR="00C6422F">
        <w:rPr>
          <w:rFonts w:cstheme="minorHAnsi"/>
        </w:rPr>
        <w:t>N</w:t>
      </w:r>
      <w:r w:rsidRPr="00DF04E6">
        <w:rPr>
          <w:rFonts w:cstheme="minorHAnsi"/>
        </w:rPr>
        <w:t xml:space="preserve">ájemci určí v písemném oznámení, v němž dále specifikuje i povahu porušení vč. odkazu na příslušné ustanovení této </w:t>
      </w:r>
      <w:r w:rsidR="006B7C6C">
        <w:rPr>
          <w:rFonts w:cstheme="minorHAnsi"/>
        </w:rPr>
        <w:t>S</w:t>
      </w:r>
      <w:r w:rsidRPr="00DF04E6">
        <w:rPr>
          <w:rFonts w:cstheme="minorHAnsi"/>
        </w:rPr>
        <w:t xml:space="preserve">mlouvy, z nichž tato povinnost vyplývá, a která nesmí být kratší než </w:t>
      </w:r>
      <w:r w:rsidR="006B7C6C">
        <w:rPr>
          <w:rFonts w:cstheme="minorHAnsi"/>
        </w:rPr>
        <w:t>třicet (30)</w:t>
      </w:r>
      <w:r w:rsidR="006B7C6C" w:rsidRPr="008B78A8">
        <w:rPr>
          <w:rFonts w:cstheme="minorHAnsi"/>
        </w:rPr>
        <w:t xml:space="preserve"> </w:t>
      </w:r>
      <w:r w:rsidRPr="008B78A8">
        <w:rPr>
          <w:rFonts w:cstheme="minorHAnsi"/>
        </w:rPr>
        <w:t xml:space="preserve">dnů ode dne doručení písemného oznámení </w:t>
      </w:r>
      <w:r w:rsidR="006B7C6C">
        <w:rPr>
          <w:rFonts w:cstheme="minorHAnsi"/>
        </w:rPr>
        <w:t>N</w:t>
      </w:r>
      <w:r w:rsidRPr="008B78A8">
        <w:rPr>
          <w:rFonts w:cstheme="minorHAnsi"/>
        </w:rPr>
        <w:t xml:space="preserve">ájemci (tj. </w:t>
      </w:r>
      <w:r w:rsidR="006B7C6C">
        <w:rPr>
          <w:rFonts w:cstheme="minorHAnsi"/>
        </w:rPr>
        <w:t>P</w:t>
      </w:r>
      <w:r w:rsidRPr="008B78A8">
        <w:rPr>
          <w:rFonts w:cstheme="minorHAnsi"/>
        </w:rPr>
        <w:t>ron</w:t>
      </w:r>
      <w:r w:rsidRPr="00DF04E6">
        <w:rPr>
          <w:rFonts w:cstheme="minorHAnsi"/>
        </w:rPr>
        <w:t xml:space="preserve">ajímateli nevzniká nárok na zaplacení smluvní pokuty, jestliže povinnost utvrzená touto smluvní pokutou byla </w:t>
      </w:r>
      <w:r w:rsidR="006B7C6C">
        <w:rPr>
          <w:rFonts w:cstheme="minorHAnsi"/>
        </w:rPr>
        <w:t>N</w:t>
      </w:r>
      <w:r w:rsidRPr="00DF04E6">
        <w:rPr>
          <w:rFonts w:cstheme="minorHAnsi"/>
        </w:rPr>
        <w:t xml:space="preserve">ájemcem splněna v přiměřené lhůtě obsažené v písemném oznámení). </w:t>
      </w:r>
      <w:r w:rsidR="003E5804">
        <w:rPr>
          <w:rFonts w:cstheme="minorHAnsi"/>
        </w:rPr>
        <w:t xml:space="preserve">Pro odstranění pochybností, možnost poskytnutí lhůty ke zjednání nápravy se nevztahuje na porušení povinnosti </w:t>
      </w:r>
      <w:r w:rsidR="00CA03BA">
        <w:rPr>
          <w:rFonts w:cstheme="minorHAnsi"/>
        </w:rPr>
        <w:t xml:space="preserve">utvrzené smluvní pokutou </w:t>
      </w:r>
      <w:r w:rsidR="003E5804">
        <w:rPr>
          <w:rFonts w:cstheme="minorHAnsi"/>
        </w:rPr>
        <w:t>specifikovan</w:t>
      </w:r>
      <w:r w:rsidR="00CA03BA">
        <w:rPr>
          <w:rFonts w:cstheme="minorHAnsi"/>
        </w:rPr>
        <w:t>ou</w:t>
      </w:r>
      <w:r w:rsidR="003E5804">
        <w:rPr>
          <w:rFonts w:cstheme="minorHAnsi"/>
        </w:rPr>
        <w:t xml:space="preserve"> v čl. </w:t>
      </w:r>
      <w:r w:rsidR="00CA03BA">
        <w:rPr>
          <w:rFonts w:cstheme="minorHAnsi"/>
        </w:rPr>
        <w:t>18.1., 18.2. a 18.3. Smlouvy.</w:t>
      </w:r>
      <w:r w:rsidR="003E5804">
        <w:rPr>
          <w:rFonts w:cstheme="minorHAnsi"/>
        </w:rPr>
        <w:t xml:space="preserve"> </w:t>
      </w:r>
    </w:p>
    <w:p w14:paraId="211F229B" w14:textId="5F10B971" w:rsidR="00AF733D" w:rsidRPr="00224EE9" w:rsidRDefault="00AF733D" w:rsidP="00373AF0">
      <w:pPr>
        <w:pStyle w:val="Odstavecseseznamem"/>
        <w:spacing w:after="240" w:line="276" w:lineRule="auto"/>
        <w:ind w:left="567" w:firstLine="0"/>
        <w:rPr>
          <w:rFonts w:cstheme="minorHAnsi"/>
        </w:rPr>
      </w:pPr>
    </w:p>
    <w:p w14:paraId="45C260E3" w14:textId="7C8CEE02" w:rsidR="004049E9" w:rsidRPr="00224EE9" w:rsidRDefault="004049E9" w:rsidP="00373AF0">
      <w:pPr>
        <w:pStyle w:val="Odstavecseseznamem"/>
        <w:numPr>
          <w:ilvl w:val="0"/>
          <w:numId w:val="7"/>
        </w:numPr>
        <w:spacing w:after="240" w:line="276" w:lineRule="auto"/>
        <w:ind w:left="567" w:hanging="567"/>
        <w:rPr>
          <w:rFonts w:cstheme="minorHAnsi"/>
        </w:rPr>
      </w:pPr>
      <w:r w:rsidRPr="00224EE9">
        <w:rPr>
          <w:b/>
        </w:rPr>
        <w:t>ZÁVĚREČNÁ USTANOVENÍ</w:t>
      </w:r>
    </w:p>
    <w:p w14:paraId="77A9FD22" w14:textId="2F84B74E" w:rsidR="00704C65" w:rsidRPr="009D559C" w:rsidRDefault="00704C65" w:rsidP="00373AF0">
      <w:pPr>
        <w:pStyle w:val="Odstavecseseznamem"/>
        <w:numPr>
          <w:ilvl w:val="1"/>
          <w:numId w:val="7"/>
        </w:numPr>
        <w:spacing w:line="276" w:lineRule="auto"/>
        <w:ind w:left="567" w:hanging="573"/>
        <w:contextualSpacing w:val="0"/>
        <w:rPr>
          <w:rFonts w:cstheme="minorHAnsi"/>
          <w:szCs w:val="20"/>
        </w:rPr>
      </w:pPr>
      <w:r w:rsidRPr="00705831">
        <w:rPr>
          <w:rFonts w:cstheme="minorHAnsi"/>
          <w:szCs w:val="20"/>
        </w:rPr>
        <w:t xml:space="preserve">Tato Smlouva </w:t>
      </w:r>
      <w:r>
        <w:rPr>
          <w:rFonts w:cstheme="minorHAnsi"/>
          <w:szCs w:val="20"/>
        </w:rPr>
        <w:t>je uzavřena</w:t>
      </w:r>
      <w:r w:rsidRPr="00705831">
        <w:rPr>
          <w:rFonts w:cstheme="minorHAnsi"/>
          <w:szCs w:val="20"/>
        </w:rPr>
        <w:t xml:space="preserve"> </w:t>
      </w:r>
      <w:r>
        <w:rPr>
          <w:rFonts w:cstheme="minorHAnsi"/>
          <w:szCs w:val="20"/>
        </w:rPr>
        <w:t xml:space="preserve">dnem </w:t>
      </w:r>
      <w:r w:rsidRPr="00705831">
        <w:rPr>
          <w:rFonts w:cstheme="minorHAnsi"/>
          <w:szCs w:val="20"/>
        </w:rPr>
        <w:t>podpisu oběma Stranami</w:t>
      </w:r>
      <w:r>
        <w:rPr>
          <w:rFonts w:cstheme="minorHAnsi"/>
          <w:szCs w:val="20"/>
        </w:rPr>
        <w:t xml:space="preserve"> a nabývá účinnosti dnem jejího zveřejnění v registru smluv dle zákona č. 340/2015 Sb., o registru smluv. Povinnost zveřejnit Smlouvu v registru smluv má </w:t>
      </w:r>
      <w:r w:rsidR="00F165D8">
        <w:rPr>
          <w:rFonts w:cstheme="minorHAnsi"/>
          <w:szCs w:val="20"/>
        </w:rPr>
        <w:t>N</w:t>
      </w:r>
      <w:r>
        <w:rPr>
          <w:rFonts w:cstheme="minorHAnsi"/>
          <w:szCs w:val="20"/>
        </w:rPr>
        <w:t xml:space="preserve">ájemce s tím, že pokud tuto povinnost </w:t>
      </w:r>
      <w:r w:rsidR="00FB2BD2">
        <w:rPr>
          <w:rFonts w:cstheme="minorHAnsi"/>
          <w:szCs w:val="20"/>
        </w:rPr>
        <w:t>N</w:t>
      </w:r>
      <w:r>
        <w:rPr>
          <w:rFonts w:cstheme="minorHAnsi"/>
          <w:szCs w:val="20"/>
        </w:rPr>
        <w:t xml:space="preserve">ájemce </w:t>
      </w:r>
      <w:r w:rsidR="00FB2BD2">
        <w:rPr>
          <w:rFonts w:cstheme="minorHAnsi"/>
          <w:szCs w:val="20"/>
        </w:rPr>
        <w:t xml:space="preserve">obratem </w:t>
      </w:r>
      <w:r>
        <w:rPr>
          <w:rFonts w:cstheme="minorHAnsi"/>
          <w:szCs w:val="20"/>
        </w:rPr>
        <w:t xml:space="preserve">po podpisu Smlouvy oběma Stranami, má právo Smlouvu zveřejnit </w:t>
      </w:r>
      <w:r w:rsidR="006B4FEF">
        <w:rPr>
          <w:rFonts w:cstheme="minorHAnsi"/>
          <w:szCs w:val="20"/>
        </w:rPr>
        <w:t>P</w:t>
      </w:r>
      <w:r>
        <w:rPr>
          <w:rFonts w:cstheme="minorHAnsi"/>
          <w:szCs w:val="20"/>
        </w:rPr>
        <w:t>ronajímatel</w:t>
      </w:r>
      <w:r w:rsidRPr="00705831">
        <w:rPr>
          <w:rFonts w:cstheme="minorHAnsi"/>
          <w:szCs w:val="20"/>
        </w:rPr>
        <w:t>. Tato Smlouva nahrazuje všechna ústní nebo písemná ujednání Stran vztahující se k předmětu této Smlouvy.</w:t>
      </w:r>
    </w:p>
    <w:p w14:paraId="3AB27448" w14:textId="69FC189B" w:rsidR="000C0D54" w:rsidRPr="009D559C" w:rsidRDefault="000C0D54"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Tato Smlouva představuje úplnou dohodu mezi Stranami týkající se jejího předmětu.</w:t>
      </w:r>
    </w:p>
    <w:p w14:paraId="06F8CD60" w14:textId="5C6775C4" w:rsidR="00864BC7" w:rsidRPr="009D559C" w:rsidRDefault="00BE0B83" w:rsidP="00373AF0">
      <w:pPr>
        <w:pStyle w:val="Odstavecseseznamem"/>
        <w:numPr>
          <w:ilvl w:val="1"/>
          <w:numId w:val="7"/>
        </w:numPr>
        <w:spacing w:line="276" w:lineRule="auto"/>
        <w:ind w:left="567" w:hanging="573"/>
        <w:contextualSpacing w:val="0"/>
        <w:rPr>
          <w:rFonts w:cstheme="minorHAnsi"/>
          <w:szCs w:val="20"/>
        </w:rPr>
      </w:pPr>
      <w:r w:rsidRPr="009F449E">
        <w:rPr>
          <w:rFonts w:cstheme="minorHAnsi"/>
          <w:szCs w:val="20"/>
        </w:rPr>
        <w:t>Tato Smlouva se řídí českým právem, zejména Občanský</w:t>
      </w:r>
      <w:r w:rsidR="00FC50B1" w:rsidRPr="009F449E">
        <w:rPr>
          <w:rFonts w:cstheme="minorHAnsi"/>
          <w:szCs w:val="20"/>
        </w:rPr>
        <w:t>m</w:t>
      </w:r>
      <w:r w:rsidRPr="009F449E">
        <w:rPr>
          <w:rFonts w:cstheme="minorHAnsi"/>
          <w:szCs w:val="20"/>
        </w:rPr>
        <w:t xml:space="preserve"> zákoník</w:t>
      </w:r>
      <w:r w:rsidR="00FC50B1" w:rsidRPr="009F449E">
        <w:rPr>
          <w:rFonts w:cstheme="minorHAnsi"/>
          <w:szCs w:val="20"/>
        </w:rPr>
        <w:t>em</w:t>
      </w:r>
      <w:r w:rsidRPr="009F449E">
        <w:rPr>
          <w:rFonts w:cstheme="minorHAnsi"/>
          <w:szCs w:val="20"/>
        </w:rPr>
        <w:t>. Strany se dohodly, že pro účely této Smlouvy vylučují použití ustanovení § 557, § 1765 odst. 1 a § 1766, § 1793, § 1977 až § 1979, § 2000, § 2002 až § 2004, § 2208 odst. 1 a § 2208 odst. 2, § 2209, § 2210 odst. 2 a § 2210 odst. 3, § 2212 odst. 2 a § 2212 odst. 3, § 2220 odst. 2, § 2222 odst. 1 věta druhá, § 2222 odst. 2 a § 2222 odst. 3, § 2223, § 2226, § 2227, § 2230, § 2232, § 2233 odst. 2, § 2247, § 2253, § 2287, § 2288 a § 2303, § 2304 odst. 2, § 2305, § 2308, § 2309, § 2310 odst. 2, § 2311 a § 2312, § 2314 a § 2315 Občanského zákoníku</w:t>
      </w:r>
      <w:r w:rsidRPr="009D559C">
        <w:rPr>
          <w:rFonts w:cstheme="minorHAnsi"/>
          <w:szCs w:val="20"/>
        </w:rPr>
        <w:t>.</w:t>
      </w:r>
    </w:p>
    <w:p w14:paraId="11EB840A" w14:textId="41BB423F" w:rsidR="00864BC7" w:rsidRPr="009D559C" w:rsidRDefault="00864BC7"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Případné spory vyplývající z</w:t>
      </w:r>
      <w:r w:rsidR="00E0679F" w:rsidRPr="009D559C">
        <w:rPr>
          <w:rFonts w:cstheme="minorHAnsi"/>
          <w:szCs w:val="20"/>
        </w:rPr>
        <w:t xml:space="preserve">e </w:t>
      </w:r>
      <w:r w:rsidRPr="009D559C">
        <w:rPr>
          <w:rFonts w:cstheme="minorHAnsi"/>
          <w:szCs w:val="20"/>
        </w:rPr>
        <w:t>Smlouvy nebo s ní související, včetně sporů ohledně platnosti Smlouvy, budou s konečnou platností rozhodnuty obecnými soudy České republiky</w:t>
      </w:r>
      <w:r w:rsidR="001616DB" w:rsidRPr="009D559C">
        <w:rPr>
          <w:rFonts w:cstheme="minorHAnsi"/>
          <w:szCs w:val="20"/>
        </w:rPr>
        <w:t>.</w:t>
      </w:r>
    </w:p>
    <w:p w14:paraId="133534E6" w14:textId="77777777" w:rsidR="00864BC7" w:rsidRPr="009D559C" w:rsidRDefault="00864BC7"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 xml:space="preserve">V případě, že se jakékoli ustanovení Smlouvy stane neplatným nebo nevymahatelným, zůstávají ostatní ustanovení v platnosti. </w:t>
      </w:r>
      <w:r w:rsidR="00E0679F" w:rsidRPr="009D559C">
        <w:rPr>
          <w:rFonts w:cstheme="minorHAnsi"/>
          <w:szCs w:val="20"/>
        </w:rPr>
        <w:t>Strany</w:t>
      </w:r>
      <w:r w:rsidRPr="009D559C">
        <w:rPr>
          <w:rFonts w:cstheme="minorHAnsi"/>
          <w:szCs w:val="20"/>
        </w:rPr>
        <w:t xml:space="preserve"> nahradí takové neplatné nebo nevymahatelné ustanovení jiným platným ustanovením, které se svým smyslem a účelem co nejvíce přibližuje neplatnému nebo nevymahatelnému ustanovení.</w:t>
      </w:r>
    </w:p>
    <w:p w14:paraId="7B3B170B" w14:textId="64479FAA" w:rsidR="00864BC7" w:rsidRPr="009D559C" w:rsidRDefault="00864BC7"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Příslušná ustanovení Smlouvy, která by ze své povahy měla zůstat platná</w:t>
      </w:r>
      <w:r w:rsidR="00714E1C" w:rsidRPr="009D559C">
        <w:rPr>
          <w:rFonts w:cstheme="minorHAnsi"/>
          <w:szCs w:val="20"/>
        </w:rPr>
        <w:t>, účinná</w:t>
      </w:r>
      <w:r w:rsidRPr="009D559C">
        <w:rPr>
          <w:rFonts w:cstheme="minorHAnsi"/>
          <w:szCs w:val="20"/>
        </w:rPr>
        <w:t xml:space="preserve"> a vymahatelná i po ukončení Smlouvy, včetně, ale nikoliv výlučně, ustanovení týkajících se smluvních pokut, náhrady škody a dalších povinností Stran, které je třeba plnit i po ukončení Smlouvy, zůstanou platná</w:t>
      </w:r>
      <w:r w:rsidR="00714E1C" w:rsidRPr="009D559C">
        <w:rPr>
          <w:rFonts w:cstheme="minorHAnsi"/>
          <w:szCs w:val="20"/>
        </w:rPr>
        <w:t>, účinná</w:t>
      </w:r>
      <w:r w:rsidRPr="009D559C">
        <w:rPr>
          <w:rFonts w:cstheme="minorHAnsi"/>
          <w:szCs w:val="20"/>
        </w:rPr>
        <w:t xml:space="preserve"> a vymahatelná i po ukončení Smlouvy nebo po</w:t>
      </w:r>
      <w:r w:rsidR="00714E1C" w:rsidRPr="009D559C">
        <w:rPr>
          <w:rFonts w:cstheme="minorHAnsi"/>
          <w:szCs w:val="20"/>
        </w:rPr>
        <w:t xml:space="preserve"> jejich</w:t>
      </w:r>
      <w:r w:rsidRPr="009D559C">
        <w:rPr>
          <w:rFonts w:cstheme="minorHAnsi"/>
          <w:szCs w:val="20"/>
        </w:rPr>
        <w:t xml:space="preserve"> splnění.</w:t>
      </w:r>
    </w:p>
    <w:p w14:paraId="459793CB" w14:textId="08A54D2D" w:rsidR="00BE0B83" w:rsidRDefault="00BE0B83"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 xml:space="preserve">Strany se dohodly na vyloučení povinnosti Pronajímatele hradit náhradu škody v nejvyšší možné míře povolené právními předpisy. Strany se dohodly, že celková částka, která má být zaplacena jako smluvní pokuty za porušení jakýchkoli povinností Pronajímatele stanovených v této Smlouvě, nesmí překročit částku odpovídající </w:t>
      </w:r>
      <w:r w:rsidR="00714E1C" w:rsidRPr="009D559C">
        <w:rPr>
          <w:rFonts w:cstheme="minorHAnsi"/>
          <w:szCs w:val="20"/>
        </w:rPr>
        <w:t>šesti (</w:t>
      </w:r>
      <w:r w:rsidR="001616DB" w:rsidRPr="009D559C">
        <w:rPr>
          <w:rFonts w:cstheme="minorHAnsi"/>
          <w:szCs w:val="20"/>
        </w:rPr>
        <w:t>6</w:t>
      </w:r>
      <w:r w:rsidR="00714E1C" w:rsidRPr="009D559C">
        <w:rPr>
          <w:rFonts w:cstheme="minorHAnsi"/>
          <w:szCs w:val="20"/>
        </w:rPr>
        <w:t xml:space="preserve">) </w:t>
      </w:r>
      <w:r w:rsidR="001616DB" w:rsidRPr="009D559C">
        <w:rPr>
          <w:rFonts w:cstheme="minorHAnsi"/>
          <w:szCs w:val="20"/>
        </w:rPr>
        <w:t>měsíčnímu</w:t>
      </w:r>
      <w:r w:rsidRPr="009D559C">
        <w:rPr>
          <w:rFonts w:cstheme="minorHAnsi"/>
          <w:szCs w:val="20"/>
        </w:rPr>
        <w:t xml:space="preserve"> Nájemnému</w:t>
      </w:r>
      <w:r w:rsidR="001616DB" w:rsidRPr="009D559C">
        <w:rPr>
          <w:rFonts w:cstheme="minorHAnsi"/>
          <w:szCs w:val="20"/>
        </w:rPr>
        <w:t xml:space="preserve"> bez DPH.</w:t>
      </w:r>
    </w:p>
    <w:p w14:paraId="488E625B" w14:textId="58EE4611" w:rsidR="00A6120B" w:rsidRPr="009D559C" w:rsidRDefault="00A6120B" w:rsidP="00373AF0">
      <w:pPr>
        <w:pStyle w:val="Odstavecseseznamem"/>
        <w:numPr>
          <w:ilvl w:val="1"/>
          <w:numId w:val="7"/>
        </w:numPr>
        <w:spacing w:line="276" w:lineRule="auto"/>
        <w:ind w:left="567" w:hanging="573"/>
        <w:contextualSpacing w:val="0"/>
        <w:rPr>
          <w:rFonts w:cstheme="minorHAnsi"/>
          <w:szCs w:val="20"/>
        </w:rPr>
      </w:pPr>
      <w:r w:rsidRPr="00897D1B">
        <w:rPr>
          <w:rFonts w:cstheme="minorHAnsi"/>
          <w:szCs w:val="20"/>
        </w:rPr>
        <w:lastRenderedPageBreak/>
        <w:t>Strany se dohodly, že celková částka, která má být zaplacena jako smluvní pokuty</w:t>
      </w:r>
      <w:r w:rsidRPr="00705831">
        <w:rPr>
          <w:rFonts w:cstheme="minorHAnsi"/>
          <w:szCs w:val="20"/>
        </w:rPr>
        <w:t xml:space="preserve"> za porušení jakýchkoli povinností </w:t>
      </w:r>
      <w:r>
        <w:rPr>
          <w:rFonts w:cstheme="minorHAnsi"/>
          <w:szCs w:val="20"/>
        </w:rPr>
        <w:t>Nájemce</w:t>
      </w:r>
      <w:r w:rsidRPr="00705831">
        <w:rPr>
          <w:rFonts w:cstheme="minorHAnsi"/>
          <w:szCs w:val="20"/>
        </w:rPr>
        <w:t xml:space="preserve"> stanovených v této Smlouvě, nesmí překročit částku</w:t>
      </w:r>
      <w:r>
        <w:rPr>
          <w:rFonts w:cstheme="minorHAnsi"/>
          <w:szCs w:val="20"/>
        </w:rPr>
        <w:t xml:space="preserve"> odpovídající dvanácti (12) měsíčnímu Nájemnému bez DPH</w:t>
      </w:r>
      <w:r w:rsidRPr="00705831">
        <w:rPr>
          <w:rFonts w:cstheme="minorHAnsi"/>
          <w:szCs w:val="20"/>
        </w:rPr>
        <w:t>.</w:t>
      </w:r>
    </w:p>
    <w:p w14:paraId="202097FD" w14:textId="42C46747" w:rsidR="00E26180" w:rsidRPr="009D559C" w:rsidRDefault="00E26180"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Podpisem této Smlouvy Pronajímatel bere na vědomí, že Nájemce bude podle platných předpisů vztahujících se k ochraně osobních údajů zpracovávat osobní údaje Pronajímatele uvedené v této Smlouvě, případně veškeré další údaje poskytnuté Pronajímatelem v souvislosti se smluvním vztahem založeným touto Smlouvou („</w:t>
      </w:r>
      <w:r w:rsidR="00057B8D" w:rsidRPr="009F449E">
        <w:rPr>
          <w:rFonts w:cstheme="minorHAnsi"/>
          <w:b/>
          <w:bCs/>
        </w:rPr>
        <w:t>O</w:t>
      </w:r>
      <w:r w:rsidRPr="009F449E">
        <w:rPr>
          <w:rFonts w:cstheme="minorHAnsi"/>
          <w:b/>
          <w:bCs/>
        </w:rPr>
        <w:t>sobní údaje</w:t>
      </w:r>
      <w:r w:rsidRPr="009D559C">
        <w:rPr>
          <w:rFonts w:cstheme="minorHAnsi"/>
          <w:szCs w:val="20"/>
        </w:rPr>
        <w:t xml:space="preserve">“), a to za účelem plnění předmětu této Smlouvy. Osobní údaje budou zpracovávány na základě právního titulu, kterým je plnění Smlouvy a pro který je jejich zpracování nezbytné. Nájemce bude </w:t>
      </w:r>
      <w:r w:rsidR="00057B8D" w:rsidRPr="009D559C">
        <w:rPr>
          <w:rFonts w:cstheme="minorHAnsi"/>
          <w:szCs w:val="20"/>
        </w:rPr>
        <w:t>O</w:t>
      </w:r>
      <w:r w:rsidRPr="009D559C">
        <w:rPr>
          <w:rFonts w:cstheme="minorHAnsi"/>
          <w:szCs w:val="20"/>
        </w:rPr>
        <w:t xml:space="preserve">sobní údaje Pronajímatele zpracovávat po dobu účinnosti této Smlouvy, případně po skončení její účinnosti až do vypořádání veškerých vzájemných práv a povinností </w:t>
      </w:r>
      <w:r w:rsidR="00057B8D" w:rsidRPr="009D559C">
        <w:rPr>
          <w:rFonts w:cstheme="minorHAnsi"/>
          <w:szCs w:val="20"/>
        </w:rPr>
        <w:t>S</w:t>
      </w:r>
      <w:r w:rsidRPr="009D559C">
        <w:rPr>
          <w:rFonts w:cstheme="minorHAnsi"/>
          <w:szCs w:val="20"/>
        </w:rPr>
        <w:t xml:space="preserve">tran vyplývajících z této Smlouvy, případně po dobu delší, je-li odůvodněna dle platných právních předpisů. Pronajímatel je povinen informovat obdobně fyzické osoby, jejichž </w:t>
      </w:r>
      <w:r w:rsidR="00057B8D" w:rsidRPr="009D559C">
        <w:rPr>
          <w:rFonts w:cstheme="minorHAnsi"/>
          <w:szCs w:val="20"/>
        </w:rPr>
        <w:t>O</w:t>
      </w:r>
      <w:r w:rsidRPr="009D559C">
        <w:rPr>
          <w:rFonts w:cstheme="minorHAnsi"/>
          <w:szCs w:val="20"/>
        </w:rPr>
        <w:t>sobní údaje pro účely související s plněním této Smlouvy Nájemci předává.</w:t>
      </w:r>
    </w:p>
    <w:p w14:paraId="1D73782A" w14:textId="10E3B3C2" w:rsidR="00E26180" w:rsidRPr="009D559C" w:rsidRDefault="00E26180" w:rsidP="00373AF0">
      <w:pPr>
        <w:pStyle w:val="Odstavecseseznamem"/>
        <w:spacing w:line="276" w:lineRule="auto"/>
        <w:ind w:left="567" w:firstLine="0"/>
        <w:contextualSpacing w:val="0"/>
        <w:rPr>
          <w:rFonts w:cstheme="minorHAnsi"/>
          <w:szCs w:val="20"/>
        </w:rPr>
      </w:pPr>
      <w:r w:rsidRPr="009D559C">
        <w:rPr>
          <w:rFonts w:cstheme="minorHAnsi"/>
          <w:szCs w:val="20"/>
        </w:rPr>
        <w:t xml:space="preserve">Pronajímatel bere na vědomí, že další informace související se zpracováním jeho </w:t>
      </w:r>
      <w:r w:rsidR="00057B8D" w:rsidRPr="009D559C">
        <w:rPr>
          <w:rFonts w:cstheme="minorHAnsi"/>
          <w:szCs w:val="20"/>
        </w:rPr>
        <w:t>O</w:t>
      </w:r>
      <w:r w:rsidRPr="009D559C">
        <w:rPr>
          <w:rFonts w:cstheme="minorHAnsi"/>
          <w:szCs w:val="20"/>
        </w:rPr>
        <w:t xml:space="preserve">sobních údajů, včetně práv subjektu údajů, nalezne na webových stánkách Nájemce </w:t>
      </w:r>
      <w:hyperlink r:id="rId10" w:history="1">
        <w:r w:rsidR="00D9790A" w:rsidRPr="009F449E">
          <w:rPr>
            <w:rFonts w:cstheme="minorHAnsi"/>
            <w:szCs w:val="20"/>
          </w:rPr>
          <w:t>https://www.ceskaposta.cz/o-ceske-poste/ochrana-osobnich-udaju-gdpr</w:t>
        </w:r>
      </w:hyperlink>
      <w:r w:rsidRPr="009D559C">
        <w:rPr>
          <w:rFonts w:cstheme="minorHAnsi"/>
          <w:szCs w:val="20"/>
        </w:rPr>
        <w:t>.</w:t>
      </w:r>
    </w:p>
    <w:p w14:paraId="460F2CAE" w14:textId="143D6757" w:rsidR="001616DB" w:rsidRPr="009D559C" w:rsidRDefault="001616DB"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 xml:space="preserve">Každá ze </w:t>
      </w:r>
      <w:r w:rsidR="00BB7250" w:rsidRPr="009D559C">
        <w:rPr>
          <w:rFonts w:cstheme="minorHAnsi"/>
          <w:szCs w:val="20"/>
        </w:rPr>
        <w:t>S</w:t>
      </w:r>
      <w:r w:rsidRPr="009D559C">
        <w:rPr>
          <w:rFonts w:cstheme="minorHAnsi"/>
          <w:szCs w:val="20"/>
        </w:rPr>
        <w:t>tran nese vlastní náklady spojené s uzavřením Smlouvy.</w:t>
      </w:r>
    </w:p>
    <w:p w14:paraId="5F04F62C" w14:textId="1B18EBDB" w:rsidR="001616DB" w:rsidRPr="009D559C" w:rsidRDefault="001616DB"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 xml:space="preserve">Strany prohlašují, že zaplacením jakékoli smluvní pokuty podle této Smlouvy není dotčena </w:t>
      </w:r>
      <w:r w:rsidR="004C3B68" w:rsidRPr="009D559C">
        <w:rPr>
          <w:rFonts w:cstheme="minorHAnsi"/>
          <w:szCs w:val="20"/>
        </w:rPr>
        <w:t xml:space="preserve">současně </w:t>
      </w:r>
      <w:r w:rsidRPr="009D559C">
        <w:rPr>
          <w:rFonts w:cstheme="minorHAnsi"/>
          <w:szCs w:val="20"/>
        </w:rPr>
        <w:t xml:space="preserve">povinnost </w:t>
      </w:r>
      <w:r w:rsidR="004C3B68">
        <w:rPr>
          <w:rFonts w:cstheme="minorHAnsi"/>
          <w:szCs w:val="20"/>
        </w:rPr>
        <w:t>k</w:t>
      </w:r>
      <w:r w:rsidR="004C3B68" w:rsidRPr="009D559C">
        <w:rPr>
          <w:rFonts w:cstheme="minorHAnsi"/>
          <w:szCs w:val="20"/>
        </w:rPr>
        <w:t xml:space="preserve"> </w:t>
      </w:r>
      <w:r w:rsidRPr="009D559C">
        <w:rPr>
          <w:rFonts w:cstheme="minorHAnsi"/>
          <w:szCs w:val="20"/>
        </w:rPr>
        <w:t>náhrad</w:t>
      </w:r>
      <w:r w:rsidR="004C3B68">
        <w:rPr>
          <w:rFonts w:cstheme="minorHAnsi"/>
          <w:szCs w:val="20"/>
        </w:rPr>
        <w:t>ě</w:t>
      </w:r>
      <w:r w:rsidRPr="009D559C">
        <w:rPr>
          <w:rFonts w:cstheme="minorHAnsi"/>
          <w:szCs w:val="20"/>
        </w:rPr>
        <w:t xml:space="preserve"> škody</w:t>
      </w:r>
      <w:r w:rsidR="004C3B68">
        <w:rPr>
          <w:rFonts w:cstheme="minorHAnsi"/>
          <w:szCs w:val="20"/>
        </w:rPr>
        <w:t>, a to</w:t>
      </w:r>
      <w:r w:rsidR="004F3292" w:rsidRPr="009D559C">
        <w:rPr>
          <w:rFonts w:cstheme="minorHAnsi"/>
          <w:szCs w:val="20"/>
        </w:rPr>
        <w:t xml:space="preserve"> v rozsahu přesahující výši </w:t>
      </w:r>
      <w:r w:rsidR="004C3B68">
        <w:rPr>
          <w:rFonts w:cstheme="minorHAnsi"/>
          <w:szCs w:val="20"/>
        </w:rPr>
        <w:t>sjednané</w:t>
      </w:r>
      <w:r w:rsidR="004C3B68" w:rsidRPr="009D559C">
        <w:rPr>
          <w:rFonts w:cstheme="minorHAnsi"/>
          <w:szCs w:val="20"/>
        </w:rPr>
        <w:t xml:space="preserve"> </w:t>
      </w:r>
      <w:r w:rsidR="004F3292" w:rsidRPr="009D559C">
        <w:rPr>
          <w:rFonts w:cstheme="minorHAnsi"/>
          <w:szCs w:val="20"/>
        </w:rPr>
        <w:t>smluvní pokuty</w:t>
      </w:r>
      <w:r w:rsidR="00B77822" w:rsidRPr="009D559C">
        <w:rPr>
          <w:rFonts w:cstheme="minorHAnsi"/>
          <w:szCs w:val="20"/>
        </w:rPr>
        <w:t>.</w:t>
      </w:r>
    </w:p>
    <w:p w14:paraId="24F009BE" w14:textId="3935C64B" w:rsidR="00864BC7" w:rsidRPr="009D559C" w:rsidRDefault="00864BC7"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 xml:space="preserve">Tato Smlouva je vyhotovena ve 2 (dvou) vyhotoveních v </w:t>
      </w:r>
      <w:r w:rsidR="00E0679F" w:rsidRPr="009D559C">
        <w:rPr>
          <w:rFonts w:cstheme="minorHAnsi"/>
          <w:szCs w:val="20"/>
        </w:rPr>
        <w:t>českém</w:t>
      </w:r>
      <w:r w:rsidRPr="009D559C">
        <w:rPr>
          <w:rFonts w:cstheme="minorHAnsi"/>
          <w:szCs w:val="20"/>
        </w:rPr>
        <w:t xml:space="preserve"> jazyce. Každá Strana </w:t>
      </w:r>
      <w:proofErr w:type="gramStart"/>
      <w:r w:rsidRPr="009D559C">
        <w:rPr>
          <w:rFonts w:cstheme="minorHAnsi"/>
          <w:szCs w:val="20"/>
        </w:rPr>
        <w:t>obdrží</w:t>
      </w:r>
      <w:proofErr w:type="gramEnd"/>
      <w:r w:rsidRPr="009D559C">
        <w:rPr>
          <w:rFonts w:cstheme="minorHAnsi"/>
          <w:szCs w:val="20"/>
        </w:rPr>
        <w:t xml:space="preserve"> 1 (jedno) vyhotovení. </w:t>
      </w:r>
    </w:p>
    <w:p w14:paraId="2217C8B3" w14:textId="45A4AF14" w:rsidR="00F04429" w:rsidRPr="009D559C" w:rsidRDefault="00F04429" w:rsidP="00373AF0">
      <w:pPr>
        <w:pStyle w:val="Odstavecseseznamem"/>
        <w:numPr>
          <w:ilvl w:val="1"/>
          <w:numId w:val="7"/>
        </w:numPr>
        <w:spacing w:line="276" w:lineRule="auto"/>
        <w:ind w:left="567" w:hanging="573"/>
        <w:contextualSpacing w:val="0"/>
        <w:rPr>
          <w:rFonts w:cstheme="minorHAnsi"/>
          <w:szCs w:val="20"/>
        </w:rPr>
      </w:pPr>
      <w:r w:rsidRPr="009D559C">
        <w:rPr>
          <w:rFonts w:cstheme="minorHAnsi"/>
          <w:szCs w:val="20"/>
        </w:rPr>
        <w:t>Smlouva může být měněna pouze vzestupně očíslovanými písemnými dodatky ke Smlouvě podepsanými oběma Stranami, za předpokladu úplné a bezvýhradné shody na jejich obsahu, bez připuštění</w:t>
      </w:r>
      <w:r w:rsidR="00057B8D" w:rsidRPr="009D559C">
        <w:rPr>
          <w:rFonts w:cstheme="minorHAnsi"/>
          <w:szCs w:val="20"/>
        </w:rPr>
        <w:t>,</w:t>
      </w:r>
      <w:r w:rsidRPr="009D559C">
        <w:rPr>
          <w:rFonts w:cstheme="minorHAnsi"/>
          <w:szCs w:val="20"/>
        </w:rPr>
        <w:t xml:space="preserve"> byť nepatrných</w:t>
      </w:r>
      <w:r w:rsidR="00057B8D" w:rsidRPr="009D559C">
        <w:rPr>
          <w:rFonts w:cstheme="minorHAnsi"/>
          <w:szCs w:val="20"/>
        </w:rPr>
        <w:t>,</w:t>
      </w:r>
      <w:r w:rsidRPr="009D559C">
        <w:rPr>
          <w:rFonts w:cstheme="minorHAnsi"/>
          <w:szCs w:val="20"/>
        </w:rPr>
        <w:t xml:space="preserve"> odchylek. Jakákoliv ústní ujednání o změnách této Smlouvy budou považována za právně neplatná a neúčinná. Písemná forma je vyžadována i pro dohodu </w:t>
      </w:r>
      <w:r w:rsidR="00057B8D" w:rsidRPr="009D559C">
        <w:rPr>
          <w:rFonts w:cstheme="minorHAnsi"/>
          <w:szCs w:val="20"/>
        </w:rPr>
        <w:t xml:space="preserve">Stran </w:t>
      </w:r>
      <w:r w:rsidRPr="009D559C">
        <w:rPr>
          <w:rFonts w:cstheme="minorHAnsi"/>
          <w:szCs w:val="20"/>
        </w:rPr>
        <w:t>o ukončení Smlouvy.</w:t>
      </w:r>
    </w:p>
    <w:p w14:paraId="06932C54" w14:textId="77777777" w:rsidR="00864BC7" w:rsidRPr="00F04429" w:rsidRDefault="00864BC7" w:rsidP="00373AF0">
      <w:pPr>
        <w:pStyle w:val="Odstavecseseznamem"/>
        <w:numPr>
          <w:ilvl w:val="1"/>
          <w:numId w:val="7"/>
        </w:numPr>
        <w:spacing w:line="276" w:lineRule="auto"/>
        <w:ind w:left="567" w:hanging="567"/>
        <w:contextualSpacing w:val="0"/>
        <w:rPr>
          <w:rFonts w:ascii="Calibri" w:hAnsi="Calibri" w:cs="Calibri"/>
        </w:rPr>
      </w:pPr>
      <w:r w:rsidRPr="00F04429">
        <w:rPr>
          <w:rFonts w:ascii="Calibri" w:hAnsi="Calibri" w:cs="Calibri"/>
        </w:rPr>
        <w:t xml:space="preserve">Následující přílohy </w:t>
      </w:r>
      <w:proofErr w:type="gramStart"/>
      <w:r w:rsidRPr="00F04429">
        <w:rPr>
          <w:rFonts w:ascii="Calibri" w:hAnsi="Calibri" w:cs="Calibri"/>
        </w:rPr>
        <w:t>tvoří</w:t>
      </w:r>
      <w:proofErr w:type="gramEnd"/>
      <w:r w:rsidRPr="00F04429">
        <w:rPr>
          <w:rFonts w:ascii="Calibri" w:hAnsi="Calibri" w:cs="Calibri"/>
        </w:rPr>
        <w:t xml:space="preserve"> nedílnou součást Smlouvy:</w:t>
      </w:r>
    </w:p>
    <w:p w14:paraId="57183A9A" w14:textId="301C68E9" w:rsidR="00864BC7" w:rsidRPr="00224EE9" w:rsidRDefault="00864BC7" w:rsidP="00373AF0">
      <w:pPr>
        <w:spacing w:line="276" w:lineRule="auto"/>
        <w:ind w:firstLine="0"/>
        <w:contextualSpacing/>
        <w:rPr>
          <w:rFonts w:ascii="Calibri" w:hAnsi="Calibri" w:cs="Calibri"/>
          <w:szCs w:val="20"/>
        </w:rPr>
      </w:pPr>
      <w:r w:rsidRPr="00224EE9">
        <w:rPr>
          <w:rFonts w:ascii="Calibri" w:hAnsi="Calibri" w:cs="Calibri"/>
          <w:szCs w:val="20"/>
        </w:rPr>
        <w:t xml:space="preserve">Příloha č. 1 – Situační plán </w:t>
      </w:r>
      <w:r w:rsidR="00714E1C">
        <w:rPr>
          <w:rFonts w:ascii="Calibri" w:hAnsi="Calibri" w:cs="Calibri"/>
          <w:szCs w:val="20"/>
        </w:rPr>
        <w:t>OAMP a</w:t>
      </w:r>
      <w:r w:rsidR="00737183" w:rsidRPr="00224EE9">
        <w:rPr>
          <w:rFonts w:ascii="Calibri" w:hAnsi="Calibri" w:cs="Calibri"/>
          <w:szCs w:val="20"/>
        </w:rPr>
        <w:t>reálu</w:t>
      </w:r>
    </w:p>
    <w:p w14:paraId="578D069A" w14:textId="4200B494" w:rsidR="00864BC7" w:rsidRPr="00224EE9" w:rsidRDefault="00864BC7" w:rsidP="00373AF0">
      <w:pPr>
        <w:spacing w:line="276" w:lineRule="auto"/>
        <w:ind w:firstLine="0"/>
        <w:contextualSpacing/>
        <w:rPr>
          <w:rFonts w:ascii="Calibri" w:hAnsi="Calibri" w:cs="Calibri"/>
          <w:szCs w:val="20"/>
        </w:rPr>
      </w:pPr>
      <w:r w:rsidRPr="00224EE9">
        <w:rPr>
          <w:rFonts w:ascii="Calibri" w:hAnsi="Calibri" w:cs="Calibri"/>
          <w:szCs w:val="20"/>
        </w:rPr>
        <w:t xml:space="preserve">Příloha č. 2 – Půdorys </w:t>
      </w:r>
      <w:r w:rsidR="00737183" w:rsidRPr="00224EE9">
        <w:rPr>
          <w:rFonts w:ascii="Calibri" w:hAnsi="Calibri" w:cs="Calibri"/>
          <w:szCs w:val="20"/>
        </w:rPr>
        <w:t>Prostor</w:t>
      </w:r>
    </w:p>
    <w:p w14:paraId="235F6ABE" w14:textId="59483406" w:rsidR="00864BC7" w:rsidRPr="00224EE9" w:rsidRDefault="00864BC7" w:rsidP="00373AF0">
      <w:pPr>
        <w:spacing w:line="276" w:lineRule="auto"/>
        <w:ind w:firstLine="0"/>
        <w:contextualSpacing/>
        <w:rPr>
          <w:rFonts w:ascii="Calibri" w:hAnsi="Calibri" w:cs="Calibri"/>
          <w:szCs w:val="20"/>
        </w:rPr>
      </w:pPr>
      <w:r w:rsidRPr="00224EE9">
        <w:rPr>
          <w:rFonts w:ascii="Calibri" w:hAnsi="Calibri" w:cs="Calibri"/>
          <w:szCs w:val="20"/>
        </w:rPr>
        <w:t>Příloha č. 3 – Technické specifikace</w:t>
      </w:r>
      <w:r w:rsidR="00BE0B83" w:rsidRPr="00224EE9">
        <w:rPr>
          <w:rFonts w:ascii="Calibri" w:hAnsi="Calibri" w:cs="Calibri"/>
          <w:szCs w:val="20"/>
        </w:rPr>
        <w:t xml:space="preserve"> </w:t>
      </w:r>
      <w:r w:rsidR="00737183" w:rsidRPr="00224EE9">
        <w:rPr>
          <w:rFonts w:ascii="Calibri" w:hAnsi="Calibri" w:cs="Calibri"/>
          <w:szCs w:val="20"/>
        </w:rPr>
        <w:t>Prostor</w:t>
      </w:r>
      <w:r w:rsidRPr="00224EE9">
        <w:rPr>
          <w:rFonts w:ascii="Calibri" w:hAnsi="Calibri" w:cs="Calibri"/>
          <w:szCs w:val="20"/>
        </w:rPr>
        <w:t xml:space="preserve"> </w:t>
      </w:r>
    </w:p>
    <w:p w14:paraId="66278F5F" w14:textId="4B27A7A5" w:rsidR="00864BC7" w:rsidRPr="00224EE9" w:rsidRDefault="00864BC7" w:rsidP="00373AF0">
      <w:pPr>
        <w:spacing w:line="276" w:lineRule="auto"/>
        <w:ind w:firstLine="0"/>
        <w:contextualSpacing/>
        <w:rPr>
          <w:rFonts w:ascii="Calibri" w:hAnsi="Calibri" w:cs="Calibri"/>
          <w:szCs w:val="20"/>
        </w:rPr>
      </w:pPr>
      <w:r w:rsidRPr="00224EE9">
        <w:rPr>
          <w:rFonts w:ascii="Calibri" w:hAnsi="Calibri" w:cs="Calibri"/>
          <w:szCs w:val="20"/>
        </w:rPr>
        <w:t>Příloha č. 4 – P</w:t>
      </w:r>
      <w:r w:rsidR="00A6120B">
        <w:rPr>
          <w:rFonts w:ascii="Calibri" w:hAnsi="Calibri" w:cs="Calibri"/>
          <w:szCs w:val="20"/>
        </w:rPr>
        <w:t>lánek</w:t>
      </w:r>
      <w:r w:rsidRPr="00224EE9">
        <w:rPr>
          <w:rFonts w:ascii="Calibri" w:hAnsi="Calibri" w:cs="Calibri"/>
          <w:szCs w:val="20"/>
        </w:rPr>
        <w:t xml:space="preserve"> připojení k</w:t>
      </w:r>
      <w:r w:rsidR="00BE0B83" w:rsidRPr="00224EE9">
        <w:rPr>
          <w:rFonts w:ascii="Calibri" w:hAnsi="Calibri" w:cs="Calibri"/>
          <w:szCs w:val="20"/>
        </w:rPr>
        <w:t> </w:t>
      </w:r>
      <w:r w:rsidRPr="00224EE9">
        <w:rPr>
          <w:rFonts w:ascii="Calibri" w:hAnsi="Calibri" w:cs="Calibri"/>
          <w:szCs w:val="20"/>
        </w:rPr>
        <w:t>přípojkám</w:t>
      </w:r>
      <w:r w:rsidR="00BE0B83" w:rsidRPr="00224EE9">
        <w:rPr>
          <w:rFonts w:ascii="Calibri" w:hAnsi="Calibri" w:cs="Calibri"/>
          <w:szCs w:val="20"/>
        </w:rPr>
        <w:t xml:space="preserve"> </w:t>
      </w:r>
      <w:r w:rsidRPr="00224EE9">
        <w:rPr>
          <w:rFonts w:ascii="Calibri" w:hAnsi="Calibri" w:cs="Calibri"/>
          <w:szCs w:val="20"/>
        </w:rPr>
        <w:t>elektrické energie, vody, plynu atd.</w:t>
      </w:r>
    </w:p>
    <w:p w14:paraId="1A18C34A" w14:textId="398AF1E8" w:rsidR="00B77822" w:rsidRPr="00224EE9" w:rsidRDefault="00B77822" w:rsidP="00373AF0">
      <w:pPr>
        <w:spacing w:line="276" w:lineRule="auto"/>
        <w:ind w:firstLine="0"/>
        <w:contextualSpacing/>
        <w:rPr>
          <w:rFonts w:ascii="Calibri" w:hAnsi="Calibri" w:cs="Calibri"/>
          <w:szCs w:val="20"/>
        </w:rPr>
      </w:pPr>
      <w:r w:rsidRPr="00224EE9">
        <w:rPr>
          <w:rFonts w:ascii="Calibri" w:hAnsi="Calibri" w:cs="Calibri"/>
          <w:szCs w:val="20"/>
        </w:rPr>
        <w:t>Příloha</w:t>
      </w:r>
      <w:r w:rsidR="00927304">
        <w:rPr>
          <w:rFonts w:ascii="Calibri" w:hAnsi="Calibri" w:cs="Calibri"/>
          <w:szCs w:val="20"/>
        </w:rPr>
        <w:t xml:space="preserve"> č.</w:t>
      </w:r>
      <w:r w:rsidRPr="00224EE9">
        <w:rPr>
          <w:rFonts w:ascii="Calibri" w:hAnsi="Calibri" w:cs="Calibri"/>
          <w:szCs w:val="20"/>
        </w:rPr>
        <w:t xml:space="preserve"> 5 </w:t>
      </w:r>
      <w:r w:rsidR="00A6120B">
        <w:rPr>
          <w:rFonts w:ascii="Calibri" w:hAnsi="Calibri" w:cs="Calibri"/>
          <w:szCs w:val="20"/>
        </w:rPr>
        <w:t>–</w:t>
      </w:r>
      <w:r w:rsidRPr="00224EE9">
        <w:rPr>
          <w:rFonts w:ascii="Calibri" w:hAnsi="Calibri" w:cs="Calibri"/>
          <w:szCs w:val="20"/>
        </w:rPr>
        <w:t xml:space="preserve"> </w:t>
      </w:r>
      <w:r w:rsidR="006B601C">
        <w:rPr>
          <w:rFonts w:ascii="Calibri" w:hAnsi="Calibri" w:cs="Calibri"/>
          <w:szCs w:val="20"/>
        </w:rPr>
        <w:t>Specifikace</w:t>
      </w:r>
      <w:r w:rsidRPr="00224EE9">
        <w:rPr>
          <w:rFonts w:ascii="Calibri" w:hAnsi="Calibri" w:cs="Calibri"/>
          <w:szCs w:val="20"/>
        </w:rPr>
        <w:t xml:space="preserve"> </w:t>
      </w:r>
      <w:r w:rsidR="006B601C">
        <w:rPr>
          <w:rFonts w:ascii="Calibri" w:hAnsi="Calibri" w:cs="Calibri"/>
          <w:szCs w:val="20"/>
        </w:rPr>
        <w:t>N</w:t>
      </w:r>
      <w:r w:rsidRPr="00224EE9">
        <w:rPr>
          <w:rFonts w:ascii="Calibri" w:hAnsi="Calibri" w:cs="Calibri"/>
          <w:szCs w:val="20"/>
        </w:rPr>
        <w:t>ájemce</w:t>
      </w:r>
    </w:p>
    <w:p w14:paraId="4308B690" w14:textId="423B2F25" w:rsidR="00B77822" w:rsidRPr="00224EE9" w:rsidRDefault="00B77822" w:rsidP="00373AF0">
      <w:pPr>
        <w:spacing w:line="276" w:lineRule="auto"/>
        <w:ind w:firstLine="0"/>
        <w:contextualSpacing/>
        <w:rPr>
          <w:rFonts w:ascii="Calibri" w:hAnsi="Calibri" w:cs="Calibri"/>
          <w:szCs w:val="20"/>
        </w:rPr>
      </w:pPr>
      <w:r w:rsidRPr="00224EE9">
        <w:rPr>
          <w:rFonts w:ascii="Calibri" w:hAnsi="Calibri" w:cs="Calibri"/>
          <w:szCs w:val="20"/>
        </w:rPr>
        <w:t xml:space="preserve">Příloha </w:t>
      </w:r>
      <w:r w:rsidR="00927304">
        <w:rPr>
          <w:rFonts w:ascii="Calibri" w:hAnsi="Calibri" w:cs="Calibri"/>
          <w:szCs w:val="20"/>
        </w:rPr>
        <w:t xml:space="preserve">č. </w:t>
      </w:r>
      <w:r w:rsidRPr="00224EE9">
        <w:rPr>
          <w:rFonts w:ascii="Calibri" w:hAnsi="Calibri" w:cs="Calibri"/>
          <w:szCs w:val="20"/>
        </w:rPr>
        <w:t xml:space="preserve">6 </w:t>
      </w:r>
      <w:r w:rsidR="00A6120B">
        <w:rPr>
          <w:rFonts w:ascii="Calibri" w:hAnsi="Calibri" w:cs="Calibri"/>
          <w:szCs w:val="20"/>
        </w:rPr>
        <w:t>–</w:t>
      </w:r>
      <w:r w:rsidRPr="00224EE9">
        <w:rPr>
          <w:rFonts w:ascii="Calibri" w:hAnsi="Calibri" w:cs="Calibri"/>
          <w:szCs w:val="20"/>
        </w:rPr>
        <w:t xml:space="preserve"> </w:t>
      </w:r>
      <w:r w:rsidR="00714E1C">
        <w:rPr>
          <w:rFonts w:ascii="Calibri" w:hAnsi="Calibri" w:cs="Calibri"/>
          <w:szCs w:val="20"/>
        </w:rPr>
        <w:t>Kopie v</w:t>
      </w:r>
      <w:r w:rsidRPr="00224EE9">
        <w:rPr>
          <w:rFonts w:ascii="Calibri" w:hAnsi="Calibri" w:cs="Calibri"/>
          <w:szCs w:val="20"/>
        </w:rPr>
        <w:t>ýpis</w:t>
      </w:r>
      <w:r w:rsidR="00714E1C">
        <w:rPr>
          <w:rFonts w:ascii="Calibri" w:hAnsi="Calibri" w:cs="Calibri"/>
          <w:szCs w:val="20"/>
        </w:rPr>
        <w:t>u</w:t>
      </w:r>
      <w:r w:rsidRPr="00224EE9">
        <w:rPr>
          <w:rFonts w:ascii="Calibri" w:hAnsi="Calibri" w:cs="Calibri"/>
          <w:szCs w:val="20"/>
        </w:rPr>
        <w:t xml:space="preserve"> z obchodního rejstříku Nájemce</w:t>
      </w:r>
    </w:p>
    <w:p w14:paraId="4050937F" w14:textId="1A71F1C3" w:rsidR="00B77822" w:rsidRPr="00224EE9" w:rsidRDefault="00B77822" w:rsidP="00373AF0">
      <w:pPr>
        <w:spacing w:line="276" w:lineRule="auto"/>
        <w:ind w:firstLine="0"/>
        <w:contextualSpacing/>
        <w:rPr>
          <w:rFonts w:ascii="Calibri" w:hAnsi="Calibri" w:cs="Calibri"/>
          <w:szCs w:val="20"/>
        </w:rPr>
      </w:pPr>
      <w:r w:rsidRPr="00224EE9">
        <w:rPr>
          <w:rFonts w:ascii="Calibri" w:hAnsi="Calibri" w:cs="Calibri"/>
          <w:szCs w:val="20"/>
        </w:rPr>
        <w:t xml:space="preserve">Příloha </w:t>
      </w:r>
      <w:r w:rsidR="00927304">
        <w:rPr>
          <w:rFonts w:ascii="Calibri" w:hAnsi="Calibri" w:cs="Calibri"/>
          <w:szCs w:val="20"/>
        </w:rPr>
        <w:t xml:space="preserve">č. </w:t>
      </w:r>
      <w:r w:rsidRPr="00224EE9">
        <w:rPr>
          <w:rFonts w:ascii="Calibri" w:hAnsi="Calibri" w:cs="Calibri"/>
          <w:szCs w:val="20"/>
        </w:rPr>
        <w:t xml:space="preserve">7 </w:t>
      </w:r>
      <w:r w:rsidR="00A6120B">
        <w:rPr>
          <w:rFonts w:ascii="Calibri" w:hAnsi="Calibri" w:cs="Calibri"/>
          <w:szCs w:val="20"/>
        </w:rPr>
        <w:t>–</w:t>
      </w:r>
      <w:r w:rsidRPr="00224EE9">
        <w:rPr>
          <w:rFonts w:ascii="Calibri" w:hAnsi="Calibri" w:cs="Calibri"/>
          <w:szCs w:val="20"/>
        </w:rPr>
        <w:t xml:space="preserve"> Vzor Protokolu o předání</w:t>
      </w:r>
    </w:p>
    <w:p w14:paraId="209A244F" w14:textId="2D3BAF3D" w:rsidR="00B77822" w:rsidRPr="00224EE9" w:rsidRDefault="00B77822" w:rsidP="00373AF0">
      <w:pPr>
        <w:spacing w:line="276" w:lineRule="auto"/>
        <w:ind w:firstLine="0"/>
        <w:contextualSpacing/>
        <w:rPr>
          <w:rFonts w:ascii="Calibri" w:hAnsi="Calibri" w:cs="Calibri"/>
          <w:szCs w:val="20"/>
        </w:rPr>
      </w:pPr>
      <w:r w:rsidRPr="00224EE9">
        <w:rPr>
          <w:rFonts w:ascii="Calibri" w:hAnsi="Calibri" w:cs="Calibri"/>
          <w:szCs w:val="20"/>
        </w:rPr>
        <w:t xml:space="preserve">Příloha </w:t>
      </w:r>
      <w:r w:rsidR="00927304">
        <w:rPr>
          <w:rFonts w:ascii="Calibri" w:hAnsi="Calibri" w:cs="Calibri"/>
          <w:szCs w:val="20"/>
        </w:rPr>
        <w:t xml:space="preserve">č. </w:t>
      </w:r>
      <w:r w:rsidR="000C7D9C">
        <w:rPr>
          <w:rFonts w:ascii="Calibri" w:hAnsi="Calibri" w:cs="Calibri"/>
          <w:szCs w:val="20"/>
        </w:rPr>
        <w:t>8</w:t>
      </w:r>
      <w:r w:rsidRPr="00224EE9">
        <w:rPr>
          <w:rFonts w:ascii="Calibri" w:hAnsi="Calibri" w:cs="Calibri"/>
          <w:szCs w:val="20"/>
        </w:rPr>
        <w:t xml:space="preserve"> </w:t>
      </w:r>
      <w:r w:rsidR="00A6120B">
        <w:rPr>
          <w:rFonts w:ascii="Calibri" w:hAnsi="Calibri" w:cs="Calibri"/>
          <w:szCs w:val="20"/>
        </w:rPr>
        <w:t>–</w:t>
      </w:r>
      <w:r w:rsidRPr="00224EE9">
        <w:rPr>
          <w:rFonts w:ascii="Calibri" w:hAnsi="Calibri" w:cs="Calibri"/>
          <w:szCs w:val="20"/>
        </w:rPr>
        <w:t xml:space="preserve"> Seznam servisních činností Pronajímatele</w:t>
      </w:r>
    </w:p>
    <w:p w14:paraId="10ECBF71" w14:textId="5421522D" w:rsidR="00B77822" w:rsidRPr="00224EE9" w:rsidRDefault="00B77822" w:rsidP="00373AF0">
      <w:pPr>
        <w:spacing w:line="276" w:lineRule="auto"/>
        <w:ind w:firstLine="0"/>
        <w:contextualSpacing/>
        <w:rPr>
          <w:rFonts w:ascii="Calibri" w:hAnsi="Calibri" w:cs="Calibri"/>
          <w:szCs w:val="20"/>
        </w:rPr>
      </w:pPr>
      <w:r w:rsidRPr="00224EE9">
        <w:rPr>
          <w:rFonts w:ascii="Calibri" w:hAnsi="Calibri" w:cs="Calibri"/>
          <w:szCs w:val="20"/>
        </w:rPr>
        <w:t xml:space="preserve">Příloha </w:t>
      </w:r>
      <w:r w:rsidR="00927304">
        <w:rPr>
          <w:rFonts w:ascii="Calibri" w:hAnsi="Calibri" w:cs="Calibri"/>
          <w:szCs w:val="20"/>
        </w:rPr>
        <w:t xml:space="preserve">č. </w:t>
      </w:r>
      <w:r w:rsidR="000C7D9C">
        <w:rPr>
          <w:rFonts w:ascii="Calibri" w:hAnsi="Calibri" w:cs="Calibri"/>
          <w:szCs w:val="20"/>
        </w:rPr>
        <w:t>9</w:t>
      </w:r>
      <w:r w:rsidRPr="00224EE9">
        <w:rPr>
          <w:rFonts w:ascii="Calibri" w:hAnsi="Calibri" w:cs="Calibri"/>
          <w:szCs w:val="20"/>
        </w:rPr>
        <w:t xml:space="preserve"> </w:t>
      </w:r>
      <w:r w:rsidR="00A6120B">
        <w:rPr>
          <w:rFonts w:ascii="Calibri" w:hAnsi="Calibri" w:cs="Calibri"/>
          <w:szCs w:val="20"/>
        </w:rPr>
        <w:t>–</w:t>
      </w:r>
      <w:r w:rsidRPr="00224EE9">
        <w:rPr>
          <w:rFonts w:ascii="Calibri" w:hAnsi="Calibri" w:cs="Calibri"/>
          <w:szCs w:val="20"/>
        </w:rPr>
        <w:t xml:space="preserve"> </w:t>
      </w:r>
      <w:r w:rsidR="0096440F">
        <w:rPr>
          <w:rFonts w:ascii="Calibri" w:hAnsi="Calibri" w:cs="Calibri"/>
          <w:szCs w:val="20"/>
        </w:rPr>
        <w:t>Vzor</w:t>
      </w:r>
      <w:r w:rsidRPr="00224EE9">
        <w:rPr>
          <w:rFonts w:ascii="Calibri" w:hAnsi="Calibri" w:cs="Calibri"/>
          <w:szCs w:val="20"/>
        </w:rPr>
        <w:t xml:space="preserve"> Záruky</w:t>
      </w:r>
    </w:p>
    <w:p w14:paraId="03A44876" w14:textId="32415CE9" w:rsidR="00B77822" w:rsidRDefault="00B77822" w:rsidP="00373AF0">
      <w:pPr>
        <w:spacing w:line="276" w:lineRule="auto"/>
        <w:ind w:firstLine="0"/>
        <w:contextualSpacing/>
        <w:rPr>
          <w:rFonts w:ascii="Calibri" w:hAnsi="Calibri" w:cs="Calibri"/>
          <w:szCs w:val="20"/>
        </w:rPr>
      </w:pPr>
      <w:r w:rsidRPr="00224EE9">
        <w:rPr>
          <w:rFonts w:ascii="Calibri" w:hAnsi="Calibri" w:cs="Calibri"/>
          <w:szCs w:val="20"/>
        </w:rPr>
        <w:t xml:space="preserve">Příloha </w:t>
      </w:r>
      <w:r w:rsidR="00927304">
        <w:rPr>
          <w:rFonts w:ascii="Calibri" w:hAnsi="Calibri" w:cs="Calibri"/>
          <w:szCs w:val="20"/>
        </w:rPr>
        <w:t xml:space="preserve">č. </w:t>
      </w:r>
      <w:r w:rsidRPr="00224EE9">
        <w:rPr>
          <w:rFonts w:ascii="Calibri" w:hAnsi="Calibri" w:cs="Calibri"/>
          <w:szCs w:val="20"/>
        </w:rPr>
        <w:t>1</w:t>
      </w:r>
      <w:r w:rsidR="00F2242E">
        <w:rPr>
          <w:rFonts w:ascii="Calibri" w:hAnsi="Calibri" w:cs="Calibri"/>
          <w:szCs w:val="20"/>
        </w:rPr>
        <w:t>0</w:t>
      </w:r>
      <w:r w:rsidRPr="00224EE9">
        <w:rPr>
          <w:rFonts w:ascii="Calibri" w:hAnsi="Calibri" w:cs="Calibri"/>
          <w:szCs w:val="20"/>
        </w:rPr>
        <w:t xml:space="preserve"> </w:t>
      </w:r>
      <w:r w:rsidR="00A6120B">
        <w:rPr>
          <w:rFonts w:ascii="Calibri" w:hAnsi="Calibri" w:cs="Calibri"/>
          <w:szCs w:val="20"/>
        </w:rPr>
        <w:t>–</w:t>
      </w:r>
      <w:r w:rsidRPr="00224EE9">
        <w:rPr>
          <w:rFonts w:ascii="Calibri" w:hAnsi="Calibri" w:cs="Calibri"/>
          <w:szCs w:val="20"/>
        </w:rPr>
        <w:t xml:space="preserve"> </w:t>
      </w:r>
      <w:r w:rsidR="00927304">
        <w:rPr>
          <w:rFonts w:ascii="Calibri" w:hAnsi="Calibri" w:cs="Calibri"/>
          <w:szCs w:val="20"/>
        </w:rPr>
        <w:t>Pojistný certifikát</w:t>
      </w:r>
      <w:r w:rsidRPr="00224EE9">
        <w:rPr>
          <w:rFonts w:ascii="Calibri" w:hAnsi="Calibri" w:cs="Calibri"/>
          <w:szCs w:val="20"/>
        </w:rPr>
        <w:t xml:space="preserve"> Pronajímatele</w:t>
      </w:r>
    </w:p>
    <w:p w14:paraId="0909E61A" w14:textId="6870A906" w:rsidR="00F2242E" w:rsidRDefault="00F2242E" w:rsidP="00373AF0">
      <w:pPr>
        <w:spacing w:line="276" w:lineRule="auto"/>
        <w:ind w:firstLine="0"/>
        <w:contextualSpacing/>
        <w:rPr>
          <w:rFonts w:ascii="Calibri" w:hAnsi="Calibri" w:cs="Calibri"/>
          <w:szCs w:val="20"/>
        </w:rPr>
      </w:pPr>
      <w:r>
        <w:rPr>
          <w:rFonts w:ascii="Calibri" w:hAnsi="Calibri" w:cs="Calibri"/>
          <w:szCs w:val="20"/>
        </w:rPr>
        <w:t xml:space="preserve">Příloha č. 11 </w:t>
      </w:r>
      <w:r w:rsidR="00A6120B">
        <w:rPr>
          <w:rFonts w:ascii="Calibri" w:hAnsi="Calibri" w:cs="Calibri"/>
          <w:szCs w:val="20"/>
        </w:rPr>
        <w:t>–</w:t>
      </w:r>
      <w:r>
        <w:rPr>
          <w:rFonts w:ascii="Calibri" w:hAnsi="Calibri" w:cs="Calibri"/>
          <w:szCs w:val="20"/>
        </w:rPr>
        <w:t xml:space="preserve"> Pojistný certifikát</w:t>
      </w:r>
      <w:r w:rsidRPr="00224EE9">
        <w:rPr>
          <w:rFonts w:ascii="Calibri" w:hAnsi="Calibri" w:cs="Calibri"/>
          <w:szCs w:val="20"/>
        </w:rPr>
        <w:t xml:space="preserve"> </w:t>
      </w:r>
      <w:r w:rsidR="007944E6">
        <w:rPr>
          <w:rFonts w:ascii="Calibri" w:hAnsi="Calibri" w:cs="Calibri"/>
          <w:szCs w:val="20"/>
        </w:rPr>
        <w:t>Nájemce</w:t>
      </w:r>
    </w:p>
    <w:p w14:paraId="3A2372E8" w14:textId="3D147C92" w:rsidR="00605985" w:rsidRDefault="0037789F" w:rsidP="00373AF0">
      <w:pPr>
        <w:spacing w:line="276" w:lineRule="auto"/>
        <w:ind w:firstLine="0"/>
        <w:contextualSpacing/>
        <w:rPr>
          <w:rFonts w:ascii="Calibri" w:hAnsi="Calibri" w:cs="Calibri"/>
          <w:szCs w:val="20"/>
        </w:rPr>
      </w:pPr>
      <w:r>
        <w:rPr>
          <w:rFonts w:ascii="Calibri" w:hAnsi="Calibri" w:cs="Calibri"/>
          <w:szCs w:val="20"/>
        </w:rPr>
        <w:t>Příloha č. 1</w:t>
      </w:r>
      <w:r w:rsidR="00FC08B9">
        <w:rPr>
          <w:rFonts w:ascii="Calibri" w:hAnsi="Calibri" w:cs="Calibri"/>
          <w:szCs w:val="20"/>
        </w:rPr>
        <w:t>2</w:t>
      </w:r>
      <w:r>
        <w:rPr>
          <w:rFonts w:ascii="Calibri" w:hAnsi="Calibri" w:cs="Calibri"/>
          <w:szCs w:val="20"/>
        </w:rPr>
        <w:t xml:space="preserve"> </w:t>
      </w:r>
      <w:r w:rsidR="00A6120B">
        <w:rPr>
          <w:rFonts w:ascii="Calibri" w:hAnsi="Calibri" w:cs="Calibri"/>
          <w:szCs w:val="20"/>
        </w:rPr>
        <w:t>–</w:t>
      </w:r>
      <w:r>
        <w:rPr>
          <w:rFonts w:ascii="Calibri" w:hAnsi="Calibri" w:cs="Calibri"/>
          <w:szCs w:val="20"/>
        </w:rPr>
        <w:t xml:space="preserve"> </w:t>
      </w:r>
      <w:r w:rsidR="00605985">
        <w:rPr>
          <w:rFonts w:ascii="Calibri" w:hAnsi="Calibri" w:cs="Calibri"/>
          <w:szCs w:val="20"/>
        </w:rPr>
        <w:t xml:space="preserve">Vzor </w:t>
      </w:r>
      <w:r w:rsidR="00605985" w:rsidRPr="00605985">
        <w:rPr>
          <w:rFonts w:ascii="Calibri" w:hAnsi="Calibri" w:cs="Calibri"/>
          <w:szCs w:val="20"/>
        </w:rPr>
        <w:t>Smlouv</w:t>
      </w:r>
      <w:r w:rsidR="00605985">
        <w:rPr>
          <w:rFonts w:ascii="Calibri" w:hAnsi="Calibri" w:cs="Calibri"/>
          <w:szCs w:val="20"/>
        </w:rPr>
        <w:t>y</w:t>
      </w:r>
      <w:r w:rsidR="00605985" w:rsidRPr="00605985">
        <w:rPr>
          <w:rFonts w:ascii="Calibri" w:hAnsi="Calibri" w:cs="Calibri"/>
          <w:szCs w:val="20"/>
        </w:rPr>
        <w:t xml:space="preserve"> o odepisování </w:t>
      </w:r>
      <w:r w:rsidR="00B82D9C">
        <w:rPr>
          <w:rFonts w:ascii="Calibri" w:hAnsi="Calibri" w:cs="Calibri"/>
          <w:szCs w:val="20"/>
        </w:rPr>
        <w:t>t</w:t>
      </w:r>
      <w:r w:rsidR="00605985" w:rsidRPr="00605985">
        <w:rPr>
          <w:rFonts w:ascii="Calibri" w:hAnsi="Calibri" w:cs="Calibri"/>
          <w:szCs w:val="20"/>
        </w:rPr>
        <w:t xml:space="preserve">echnického zhodnocení </w:t>
      </w:r>
      <w:r w:rsidR="00B82D9C">
        <w:rPr>
          <w:rFonts w:ascii="Calibri" w:hAnsi="Calibri" w:cs="Calibri"/>
          <w:szCs w:val="20"/>
        </w:rPr>
        <w:t xml:space="preserve">pronajatého majetku </w:t>
      </w:r>
      <w:r w:rsidR="00605985">
        <w:rPr>
          <w:rFonts w:ascii="Calibri" w:hAnsi="Calibri" w:cs="Calibri"/>
          <w:szCs w:val="20"/>
        </w:rPr>
        <w:t xml:space="preserve">a </w:t>
      </w:r>
      <w:r>
        <w:rPr>
          <w:rFonts w:ascii="Calibri" w:hAnsi="Calibri" w:cs="Calibri"/>
          <w:szCs w:val="20"/>
        </w:rPr>
        <w:t xml:space="preserve">Souhlasu s provedením </w:t>
      </w:r>
      <w:r w:rsidR="003562EB">
        <w:rPr>
          <w:rFonts w:ascii="Calibri" w:hAnsi="Calibri" w:cs="Calibri"/>
          <w:szCs w:val="20"/>
        </w:rPr>
        <w:t>T</w:t>
      </w:r>
      <w:r>
        <w:rPr>
          <w:rFonts w:ascii="Calibri" w:hAnsi="Calibri" w:cs="Calibri"/>
          <w:szCs w:val="20"/>
        </w:rPr>
        <w:t>echnického zhodnocení</w:t>
      </w:r>
      <w:r w:rsidR="00B82D9C">
        <w:rPr>
          <w:rFonts w:ascii="Calibri" w:hAnsi="Calibri" w:cs="Calibri"/>
          <w:szCs w:val="20"/>
        </w:rPr>
        <w:t xml:space="preserve"> Nájemcem</w:t>
      </w:r>
    </w:p>
    <w:p w14:paraId="38397B8B" w14:textId="77777777" w:rsidR="00373AF0" w:rsidRDefault="0016048D" w:rsidP="00373AF0">
      <w:pPr>
        <w:pStyle w:val="Odstavecseseznamem"/>
        <w:numPr>
          <w:ilvl w:val="1"/>
          <w:numId w:val="7"/>
        </w:numPr>
        <w:spacing w:line="276" w:lineRule="auto"/>
        <w:ind w:left="567" w:hanging="567"/>
        <w:contextualSpacing w:val="0"/>
      </w:pPr>
      <w:r w:rsidRPr="00224EE9">
        <w:t>Strany prohlašují, že se řádně seznámily s obsahem Smlouvy, který odpovídá jejich pravé a svobodné vůli, učiněné nikoliv v tísni či za jinak nápadně nevýhodných podmínek, a na důkaz tohoto připojují vlastnoruční podpisy</w:t>
      </w:r>
    </w:p>
    <w:p w14:paraId="5786DD92" w14:textId="77777777" w:rsidR="00BD0353" w:rsidRDefault="00BD0353">
      <w:pPr>
        <w:rPr>
          <w:b/>
        </w:rPr>
      </w:pPr>
      <w:r>
        <w:rPr>
          <w:b/>
        </w:rPr>
        <w:br w:type="page"/>
      </w:r>
    </w:p>
    <w:p w14:paraId="39BB9D18" w14:textId="5EB4C217" w:rsidR="0016048D" w:rsidRPr="00373AF0" w:rsidRDefault="00AE1C95" w:rsidP="00373AF0">
      <w:pPr>
        <w:pStyle w:val="Odstavecseseznamem"/>
        <w:spacing w:line="276" w:lineRule="auto"/>
        <w:ind w:left="567" w:firstLine="0"/>
        <w:contextualSpacing w:val="0"/>
        <w:jc w:val="center"/>
      </w:pPr>
      <w:r w:rsidRPr="00373AF0">
        <w:rPr>
          <w:b/>
        </w:rPr>
        <w:lastRenderedPageBreak/>
        <w:t>PODPISOVÁ STRANA</w:t>
      </w:r>
    </w:p>
    <w:p w14:paraId="6D8675B6" w14:textId="77777777" w:rsidR="00AE1C95" w:rsidRPr="00224EE9" w:rsidRDefault="00AE1C95" w:rsidP="00373AF0">
      <w:pPr>
        <w:spacing w:line="276" w:lineRule="auto"/>
        <w:jc w:val="center"/>
        <w:rPr>
          <w:b/>
        </w:rPr>
      </w:pPr>
    </w:p>
    <w:tbl>
      <w:tblPr>
        <w:tblStyle w:val="Mkatabulky"/>
        <w:tblW w:w="9233"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42"/>
      </w:tblGrid>
      <w:tr w:rsidR="00D23D39" w:rsidRPr="00224EE9" w14:paraId="13F1ED95" w14:textId="77777777" w:rsidTr="00224EE9">
        <w:tc>
          <w:tcPr>
            <w:tcW w:w="4691" w:type="dxa"/>
          </w:tcPr>
          <w:p w14:paraId="7134B7D5" w14:textId="0F884E65" w:rsidR="00D23D39" w:rsidRPr="00224EE9" w:rsidRDefault="00927304" w:rsidP="00373AF0">
            <w:pPr>
              <w:spacing w:after="120" w:line="276" w:lineRule="auto"/>
              <w:ind w:left="0" w:firstLine="0"/>
              <w:rPr>
                <w:rFonts w:cs="Arial"/>
                <w:b/>
                <w:szCs w:val="20"/>
                <w:lang w:val="cs-CZ"/>
              </w:rPr>
            </w:pPr>
            <w:r>
              <w:rPr>
                <w:rFonts w:cs="Arial"/>
                <w:b/>
                <w:szCs w:val="20"/>
                <w:lang w:val="cs-CZ" w:bidi="en-GB"/>
              </w:rPr>
              <w:t>z</w:t>
            </w:r>
            <w:r w:rsidR="00D23D39" w:rsidRPr="00224EE9">
              <w:rPr>
                <w:rFonts w:cs="Arial"/>
                <w:b/>
                <w:szCs w:val="20"/>
                <w:lang w:val="cs-CZ" w:bidi="en-GB"/>
              </w:rPr>
              <w:t>a Pronajímatele:</w:t>
            </w:r>
          </w:p>
          <w:p w14:paraId="5A5EB8B5" w14:textId="77D63ED0" w:rsidR="00D23D39" w:rsidRPr="00224EE9" w:rsidRDefault="00D23D39" w:rsidP="00373AF0">
            <w:pPr>
              <w:spacing w:after="120" w:line="276" w:lineRule="auto"/>
              <w:rPr>
                <w:rFonts w:ascii="Calibri" w:hAnsi="Calibri"/>
                <w:szCs w:val="20"/>
                <w:lang w:val="cs-CZ"/>
              </w:rPr>
            </w:pPr>
          </w:p>
        </w:tc>
        <w:tc>
          <w:tcPr>
            <w:tcW w:w="4542" w:type="dxa"/>
          </w:tcPr>
          <w:p w14:paraId="0E7D5367" w14:textId="1D5B2A9A" w:rsidR="00D23D39" w:rsidRPr="00224EE9" w:rsidRDefault="00927304" w:rsidP="00373AF0">
            <w:pPr>
              <w:spacing w:after="120" w:line="276" w:lineRule="auto"/>
              <w:ind w:left="0" w:firstLine="0"/>
              <w:rPr>
                <w:rFonts w:cs="Arial"/>
                <w:b/>
                <w:szCs w:val="20"/>
                <w:lang w:val="cs-CZ"/>
              </w:rPr>
            </w:pPr>
            <w:r>
              <w:rPr>
                <w:rFonts w:cs="Arial"/>
                <w:b/>
                <w:szCs w:val="20"/>
                <w:lang w:val="cs-CZ" w:bidi="en-GB"/>
              </w:rPr>
              <w:t>z</w:t>
            </w:r>
            <w:r w:rsidR="00D23D39" w:rsidRPr="00224EE9">
              <w:rPr>
                <w:rFonts w:cs="Arial"/>
                <w:b/>
                <w:szCs w:val="20"/>
                <w:lang w:val="cs-CZ" w:bidi="en-GB"/>
              </w:rPr>
              <w:t>a Nájemce:</w:t>
            </w:r>
          </w:p>
          <w:p w14:paraId="7EE0DFAD" w14:textId="77777777" w:rsidR="00D23D39" w:rsidRPr="00224EE9" w:rsidRDefault="00D23D39" w:rsidP="00373AF0">
            <w:pPr>
              <w:spacing w:after="120" w:line="276" w:lineRule="auto"/>
              <w:rPr>
                <w:rFonts w:ascii="Calibri" w:hAnsi="Calibri"/>
                <w:szCs w:val="20"/>
                <w:lang w:val="cs-CZ"/>
              </w:rPr>
            </w:pPr>
          </w:p>
        </w:tc>
      </w:tr>
      <w:tr w:rsidR="00D23D39" w:rsidRPr="00224EE9" w14:paraId="23DE90F2" w14:textId="77777777" w:rsidTr="00224EE9">
        <w:tc>
          <w:tcPr>
            <w:tcW w:w="4691" w:type="dxa"/>
          </w:tcPr>
          <w:p w14:paraId="433418D0" w14:textId="29AA136D" w:rsidR="00D23D39" w:rsidRPr="00224EE9" w:rsidRDefault="00D23D39" w:rsidP="00373AF0">
            <w:pPr>
              <w:pStyle w:val="Zkladntext3"/>
              <w:shd w:val="clear" w:color="auto" w:fill="auto"/>
              <w:tabs>
                <w:tab w:val="left" w:pos="4536"/>
              </w:tabs>
              <w:spacing w:after="120" w:line="276" w:lineRule="auto"/>
              <w:ind w:left="0" w:firstLine="0"/>
              <w:rPr>
                <w:rFonts w:ascii="Calibri" w:hAnsi="Calibri"/>
                <w:sz w:val="20"/>
                <w:szCs w:val="20"/>
                <w:lang w:val="cs-CZ"/>
              </w:rPr>
            </w:pPr>
            <w:r w:rsidRPr="00224EE9">
              <w:rPr>
                <w:rFonts w:cs="Arial"/>
                <w:sz w:val="20"/>
                <w:szCs w:val="20"/>
                <w:lang w:val="cs-CZ" w:bidi="en-GB"/>
              </w:rPr>
              <w:t>V ________________ dne__________________</w:t>
            </w:r>
          </w:p>
        </w:tc>
        <w:tc>
          <w:tcPr>
            <w:tcW w:w="4542" w:type="dxa"/>
          </w:tcPr>
          <w:p w14:paraId="40A8B96E" w14:textId="7CB7FC22" w:rsidR="00D23D39" w:rsidRPr="00224EE9" w:rsidRDefault="00D23D39" w:rsidP="00373AF0">
            <w:pPr>
              <w:pStyle w:val="Zkladntext3"/>
              <w:shd w:val="clear" w:color="auto" w:fill="auto"/>
              <w:tabs>
                <w:tab w:val="left" w:pos="4536"/>
              </w:tabs>
              <w:spacing w:after="120" w:line="276" w:lineRule="auto"/>
              <w:ind w:left="0" w:firstLine="0"/>
              <w:rPr>
                <w:rFonts w:ascii="Calibri" w:hAnsi="Calibri"/>
                <w:sz w:val="20"/>
                <w:szCs w:val="20"/>
                <w:lang w:val="cs-CZ"/>
              </w:rPr>
            </w:pPr>
            <w:r w:rsidRPr="00224EE9">
              <w:rPr>
                <w:rFonts w:cs="Arial"/>
                <w:sz w:val="20"/>
                <w:szCs w:val="20"/>
                <w:lang w:val="cs-CZ" w:bidi="en-GB"/>
              </w:rPr>
              <w:t>V __________________ dne __________________</w:t>
            </w:r>
          </w:p>
        </w:tc>
      </w:tr>
      <w:tr w:rsidR="00D23D39" w:rsidRPr="00224EE9" w14:paraId="0A811753" w14:textId="77777777" w:rsidTr="00224EE9">
        <w:tc>
          <w:tcPr>
            <w:tcW w:w="4691" w:type="dxa"/>
          </w:tcPr>
          <w:p w14:paraId="69FCFBEA" w14:textId="77777777" w:rsidR="00D23D39" w:rsidRPr="00224EE9" w:rsidRDefault="00D23D39" w:rsidP="00373AF0">
            <w:pPr>
              <w:pStyle w:val="Zkladntext3"/>
              <w:shd w:val="clear" w:color="auto" w:fill="auto"/>
              <w:tabs>
                <w:tab w:val="left" w:pos="4536"/>
              </w:tabs>
              <w:spacing w:after="120" w:line="276" w:lineRule="auto"/>
              <w:ind w:left="-93" w:firstLine="0"/>
              <w:rPr>
                <w:sz w:val="20"/>
                <w:szCs w:val="20"/>
                <w:lang w:val="cs-CZ"/>
              </w:rPr>
            </w:pPr>
          </w:p>
          <w:p w14:paraId="29594276" w14:textId="77777777" w:rsidR="00D23D39" w:rsidRPr="00224EE9" w:rsidRDefault="00D23D39" w:rsidP="00373AF0">
            <w:pPr>
              <w:pStyle w:val="Zkladntext3"/>
              <w:shd w:val="clear" w:color="auto" w:fill="auto"/>
              <w:tabs>
                <w:tab w:val="left" w:pos="4536"/>
              </w:tabs>
              <w:spacing w:after="120" w:line="276" w:lineRule="auto"/>
              <w:ind w:left="-93" w:firstLine="0"/>
              <w:rPr>
                <w:sz w:val="20"/>
                <w:szCs w:val="20"/>
                <w:lang w:val="cs-CZ"/>
              </w:rPr>
            </w:pPr>
          </w:p>
          <w:p w14:paraId="2E89CBDE" w14:textId="0DD71AD1" w:rsidR="00D23D39" w:rsidRPr="00224EE9" w:rsidRDefault="00D23D39" w:rsidP="00373AF0">
            <w:pPr>
              <w:pStyle w:val="Zkladntext3"/>
              <w:shd w:val="clear" w:color="auto" w:fill="auto"/>
              <w:tabs>
                <w:tab w:val="left" w:pos="4050"/>
              </w:tabs>
              <w:spacing w:after="120" w:line="276" w:lineRule="auto"/>
              <w:ind w:left="0" w:firstLine="0"/>
              <w:rPr>
                <w:rFonts w:ascii="Calibri" w:hAnsi="Calibri"/>
                <w:sz w:val="20"/>
                <w:szCs w:val="20"/>
                <w:lang w:val="cs-CZ"/>
              </w:rPr>
            </w:pPr>
            <w:r w:rsidRPr="00224EE9">
              <w:rPr>
                <w:rFonts w:eastAsia="Calibri" w:cs="Calibri"/>
                <w:sz w:val="20"/>
                <w:szCs w:val="20"/>
                <w:lang w:val="cs-CZ" w:bidi="en-GB"/>
              </w:rPr>
              <w:t>_______________________________________</w:t>
            </w:r>
          </w:p>
        </w:tc>
        <w:tc>
          <w:tcPr>
            <w:tcW w:w="4542" w:type="dxa"/>
          </w:tcPr>
          <w:p w14:paraId="13DA3DFF" w14:textId="77777777" w:rsidR="00D23D39" w:rsidRPr="00224EE9" w:rsidRDefault="00D23D39" w:rsidP="00373AF0">
            <w:pPr>
              <w:pStyle w:val="Zkladntext3"/>
              <w:shd w:val="clear" w:color="auto" w:fill="auto"/>
              <w:tabs>
                <w:tab w:val="left" w:pos="4536"/>
              </w:tabs>
              <w:spacing w:after="120" w:line="276" w:lineRule="auto"/>
              <w:ind w:firstLine="0"/>
              <w:rPr>
                <w:sz w:val="20"/>
                <w:szCs w:val="20"/>
                <w:lang w:val="cs-CZ"/>
              </w:rPr>
            </w:pPr>
          </w:p>
          <w:p w14:paraId="368912BD" w14:textId="77777777" w:rsidR="00D23D39" w:rsidRPr="00224EE9" w:rsidRDefault="00D23D39" w:rsidP="00373AF0">
            <w:pPr>
              <w:pStyle w:val="Zkladntext3"/>
              <w:shd w:val="clear" w:color="auto" w:fill="auto"/>
              <w:tabs>
                <w:tab w:val="left" w:pos="4536"/>
              </w:tabs>
              <w:spacing w:after="120" w:line="276" w:lineRule="auto"/>
              <w:ind w:firstLine="0"/>
              <w:rPr>
                <w:sz w:val="20"/>
                <w:szCs w:val="20"/>
                <w:lang w:val="cs-CZ"/>
              </w:rPr>
            </w:pPr>
          </w:p>
          <w:p w14:paraId="775ECA3A" w14:textId="43A0B1DB" w:rsidR="00D23D39" w:rsidRPr="00224EE9" w:rsidRDefault="00D23D39" w:rsidP="00373AF0">
            <w:pPr>
              <w:pStyle w:val="Zkladntext3"/>
              <w:shd w:val="clear" w:color="auto" w:fill="auto"/>
              <w:tabs>
                <w:tab w:val="left" w:pos="4536"/>
              </w:tabs>
              <w:spacing w:after="120" w:line="276" w:lineRule="auto"/>
              <w:ind w:left="0" w:firstLine="0"/>
              <w:rPr>
                <w:rFonts w:ascii="Calibri" w:hAnsi="Calibri"/>
                <w:sz w:val="20"/>
                <w:szCs w:val="20"/>
                <w:lang w:val="cs-CZ"/>
              </w:rPr>
            </w:pPr>
            <w:r w:rsidRPr="00224EE9">
              <w:rPr>
                <w:rFonts w:eastAsia="Calibri" w:cs="Calibri"/>
                <w:sz w:val="20"/>
                <w:szCs w:val="20"/>
                <w:lang w:val="cs-CZ" w:bidi="en-GB"/>
              </w:rPr>
              <w:t>__________________________________________</w:t>
            </w:r>
          </w:p>
        </w:tc>
      </w:tr>
      <w:tr w:rsidR="00D23D39" w:rsidRPr="00224EE9" w14:paraId="276FF2FA" w14:textId="77777777" w:rsidTr="00224EE9">
        <w:tc>
          <w:tcPr>
            <w:tcW w:w="4691" w:type="dxa"/>
          </w:tcPr>
          <w:p w14:paraId="06D3E632" w14:textId="084283AC" w:rsidR="00D23D39" w:rsidRPr="00224EE9" w:rsidRDefault="00D23D39" w:rsidP="00373AF0">
            <w:pPr>
              <w:spacing w:line="276" w:lineRule="auto"/>
              <w:ind w:left="0" w:firstLine="0"/>
              <w:rPr>
                <w:rFonts w:cs="Arial"/>
                <w:b/>
                <w:szCs w:val="20"/>
                <w:lang w:val="cs-CZ" w:bidi="en-GB"/>
              </w:rPr>
            </w:pPr>
            <w:r w:rsidRPr="00224EE9">
              <w:rPr>
                <w:rFonts w:cs="Arial"/>
                <w:b/>
                <w:szCs w:val="20"/>
                <w:lang w:val="cs-CZ" w:bidi="en-GB"/>
              </w:rPr>
              <w:t xml:space="preserve">Petr Kalina, </w:t>
            </w:r>
            <w:r w:rsidR="00224EE9" w:rsidRPr="00224EE9">
              <w:rPr>
                <w:rFonts w:cs="Arial"/>
                <w:b/>
                <w:szCs w:val="20"/>
                <w:lang w:val="cs-CZ" w:bidi="en-GB"/>
              </w:rPr>
              <w:t>jednatel</w:t>
            </w:r>
          </w:p>
          <w:p w14:paraId="627E92CD" w14:textId="7CB7F7BB" w:rsidR="00D23D39" w:rsidRPr="00224EE9" w:rsidRDefault="00927304" w:rsidP="00373AF0">
            <w:pPr>
              <w:spacing w:line="276" w:lineRule="auto"/>
              <w:ind w:left="0" w:firstLine="0"/>
              <w:rPr>
                <w:rFonts w:ascii="Calibri" w:hAnsi="Calibri"/>
                <w:szCs w:val="20"/>
                <w:lang w:val="cs-CZ"/>
              </w:rPr>
            </w:pPr>
            <w:r w:rsidRPr="00927304">
              <w:rPr>
                <w:rFonts w:cs="Arial"/>
                <w:b/>
                <w:szCs w:val="20"/>
                <w:lang w:val="cs-CZ" w:bidi="en-GB"/>
              </w:rPr>
              <w:t xml:space="preserve">OAMP </w:t>
            </w:r>
            <w:proofErr w:type="spellStart"/>
            <w:r w:rsidRPr="00927304">
              <w:rPr>
                <w:rFonts w:cs="Arial"/>
                <w:b/>
                <w:szCs w:val="20"/>
                <w:lang w:val="cs-CZ" w:bidi="en-GB"/>
              </w:rPr>
              <w:t>Hall</w:t>
            </w:r>
            <w:proofErr w:type="spellEnd"/>
            <w:r w:rsidRPr="00927304">
              <w:rPr>
                <w:rFonts w:cs="Arial"/>
                <w:b/>
                <w:szCs w:val="20"/>
                <w:lang w:val="cs-CZ" w:bidi="en-GB"/>
              </w:rPr>
              <w:t xml:space="preserve"> 2 s.r.o.</w:t>
            </w:r>
          </w:p>
        </w:tc>
        <w:tc>
          <w:tcPr>
            <w:tcW w:w="4542" w:type="dxa"/>
          </w:tcPr>
          <w:p w14:paraId="2EFEEC1A" w14:textId="77777777" w:rsidR="00E741C0" w:rsidRPr="00224EE9" w:rsidRDefault="00E741C0" w:rsidP="00373AF0">
            <w:pPr>
              <w:spacing w:line="276" w:lineRule="auto"/>
              <w:rPr>
                <w:rFonts w:cs="Arial"/>
                <w:b/>
                <w:szCs w:val="20"/>
                <w:lang w:val="cs-CZ" w:bidi="en-GB"/>
              </w:rPr>
            </w:pPr>
            <w:r>
              <w:rPr>
                <w:rFonts w:cs="Arial"/>
                <w:b/>
                <w:szCs w:val="20"/>
                <w:lang w:val="cs-CZ" w:bidi="en-GB"/>
              </w:rPr>
              <w:t>Ing. Roman Knap</w:t>
            </w:r>
            <w:r w:rsidRPr="00224EE9">
              <w:rPr>
                <w:rFonts w:cs="Arial"/>
                <w:b/>
                <w:szCs w:val="20"/>
                <w:lang w:val="cs-CZ" w:bidi="en-GB"/>
              </w:rPr>
              <w:t xml:space="preserve">, </w:t>
            </w:r>
            <w:r>
              <w:rPr>
                <w:rFonts w:cs="Arial"/>
                <w:b/>
                <w:szCs w:val="20"/>
                <w:lang w:val="cs-CZ" w:bidi="en-GB"/>
              </w:rPr>
              <w:t>generální ředitel</w:t>
            </w:r>
          </w:p>
          <w:p w14:paraId="2CD2A0CF" w14:textId="04B472D2" w:rsidR="00D23D39" w:rsidRPr="00224EE9" w:rsidRDefault="00E741C0" w:rsidP="00373AF0">
            <w:pPr>
              <w:pStyle w:val="Zkladntext3"/>
              <w:shd w:val="clear" w:color="auto" w:fill="auto"/>
              <w:tabs>
                <w:tab w:val="left" w:pos="4536"/>
              </w:tabs>
              <w:spacing w:after="120" w:line="276" w:lineRule="auto"/>
              <w:ind w:left="0" w:firstLine="0"/>
              <w:rPr>
                <w:rFonts w:ascii="Calibri" w:hAnsi="Calibri"/>
                <w:sz w:val="20"/>
                <w:szCs w:val="20"/>
                <w:lang w:val="cs-CZ"/>
              </w:rPr>
            </w:pPr>
            <w:r>
              <w:rPr>
                <w:rFonts w:cs="Arial"/>
                <w:b/>
                <w:szCs w:val="20"/>
                <w:lang w:val="cs-CZ" w:bidi="en-GB"/>
              </w:rPr>
              <w:t xml:space="preserve">Česká pošta, </w:t>
            </w:r>
            <w:proofErr w:type="spellStart"/>
            <w:r>
              <w:rPr>
                <w:rFonts w:cs="Arial"/>
                <w:b/>
                <w:szCs w:val="20"/>
                <w:lang w:val="cs-CZ" w:bidi="en-GB"/>
              </w:rPr>
              <w:t>s.p</w:t>
            </w:r>
            <w:proofErr w:type="spellEnd"/>
            <w:r>
              <w:rPr>
                <w:rFonts w:cs="Arial"/>
                <w:b/>
                <w:szCs w:val="20"/>
                <w:lang w:val="cs-CZ" w:bidi="en-GB"/>
              </w:rPr>
              <w:t>.</w:t>
            </w:r>
          </w:p>
        </w:tc>
      </w:tr>
      <w:tr w:rsidR="00D23D39" w:rsidRPr="00224EE9" w14:paraId="34DC9627" w14:textId="77777777" w:rsidTr="00224EE9">
        <w:tc>
          <w:tcPr>
            <w:tcW w:w="4691" w:type="dxa"/>
          </w:tcPr>
          <w:p w14:paraId="6C7A4CBB" w14:textId="77777777" w:rsidR="00DC5BCE" w:rsidRDefault="00DC5BCE" w:rsidP="00373AF0">
            <w:pPr>
              <w:spacing w:line="276" w:lineRule="auto"/>
              <w:rPr>
                <w:rFonts w:cs="Arial"/>
                <w:szCs w:val="20"/>
                <w:lang w:val="cs-CZ" w:bidi="en-GB"/>
              </w:rPr>
            </w:pPr>
          </w:p>
          <w:p w14:paraId="0CC92921" w14:textId="44D64DFA" w:rsidR="00D23D39" w:rsidRPr="00224EE9" w:rsidRDefault="00D23D39" w:rsidP="00373AF0">
            <w:pPr>
              <w:spacing w:line="276" w:lineRule="auto"/>
              <w:rPr>
                <w:rFonts w:cs="Arial"/>
                <w:b/>
                <w:szCs w:val="20"/>
                <w:lang w:val="cs-CZ"/>
              </w:rPr>
            </w:pPr>
            <w:r w:rsidRPr="00224EE9">
              <w:rPr>
                <w:rFonts w:cs="Arial"/>
                <w:szCs w:val="20"/>
                <w:lang w:val="cs-CZ" w:bidi="en-GB"/>
              </w:rPr>
              <w:t>V ________________ dne__________________</w:t>
            </w:r>
          </w:p>
        </w:tc>
        <w:tc>
          <w:tcPr>
            <w:tcW w:w="4542" w:type="dxa"/>
          </w:tcPr>
          <w:p w14:paraId="1C3B9555" w14:textId="77777777" w:rsidR="00D23D39" w:rsidRPr="00224EE9" w:rsidRDefault="00D23D39" w:rsidP="00373AF0">
            <w:pPr>
              <w:spacing w:line="276" w:lineRule="auto"/>
              <w:rPr>
                <w:rFonts w:cs="Arial"/>
                <w:b/>
                <w:szCs w:val="20"/>
                <w:lang w:val="cs-CZ"/>
              </w:rPr>
            </w:pPr>
          </w:p>
        </w:tc>
      </w:tr>
      <w:tr w:rsidR="00D23D39" w:rsidRPr="00224EE9" w14:paraId="79D25553" w14:textId="77777777" w:rsidTr="00224EE9">
        <w:trPr>
          <w:gridAfter w:val="1"/>
          <w:wAfter w:w="4542" w:type="dxa"/>
        </w:trPr>
        <w:tc>
          <w:tcPr>
            <w:tcW w:w="4691" w:type="dxa"/>
          </w:tcPr>
          <w:p w14:paraId="10A4C4AE" w14:textId="77777777" w:rsidR="00D23D39" w:rsidRPr="00224EE9" w:rsidRDefault="00D23D39" w:rsidP="00373AF0">
            <w:pPr>
              <w:pStyle w:val="Zkladntext3"/>
              <w:shd w:val="clear" w:color="auto" w:fill="auto"/>
              <w:tabs>
                <w:tab w:val="left" w:pos="4536"/>
              </w:tabs>
              <w:spacing w:after="120" w:line="276" w:lineRule="auto"/>
              <w:ind w:left="-93" w:firstLine="0"/>
              <w:rPr>
                <w:sz w:val="20"/>
                <w:szCs w:val="20"/>
                <w:lang w:val="cs-CZ"/>
              </w:rPr>
            </w:pPr>
          </w:p>
          <w:p w14:paraId="1C19EEED" w14:textId="77777777" w:rsidR="00D23D39" w:rsidRPr="00224EE9" w:rsidRDefault="00D23D39" w:rsidP="00373AF0">
            <w:pPr>
              <w:pStyle w:val="Zkladntext3"/>
              <w:shd w:val="clear" w:color="auto" w:fill="auto"/>
              <w:tabs>
                <w:tab w:val="left" w:pos="4536"/>
              </w:tabs>
              <w:spacing w:after="120" w:line="276" w:lineRule="auto"/>
              <w:ind w:left="-93" w:firstLine="0"/>
              <w:rPr>
                <w:sz w:val="20"/>
                <w:szCs w:val="20"/>
                <w:lang w:val="cs-CZ"/>
              </w:rPr>
            </w:pPr>
          </w:p>
          <w:p w14:paraId="0D791975" w14:textId="29EFB7EA" w:rsidR="00D23D39" w:rsidRPr="00224EE9" w:rsidRDefault="00D23D39" w:rsidP="00373AF0">
            <w:pPr>
              <w:spacing w:after="120" w:line="276" w:lineRule="auto"/>
              <w:rPr>
                <w:rFonts w:ascii="Calibri" w:hAnsi="Calibri"/>
                <w:szCs w:val="20"/>
                <w:lang w:val="cs-CZ"/>
              </w:rPr>
            </w:pPr>
            <w:r w:rsidRPr="00224EE9">
              <w:rPr>
                <w:rFonts w:eastAsia="Calibri" w:cs="Calibri"/>
                <w:szCs w:val="20"/>
                <w:lang w:val="cs-CZ" w:bidi="en-GB"/>
              </w:rPr>
              <w:t>_________________________________________</w:t>
            </w:r>
          </w:p>
        </w:tc>
      </w:tr>
      <w:tr w:rsidR="00D23D39" w:rsidRPr="00224EE9" w14:paraId="0FF86E9C" w14:textId="77777777" w:rsidTr="00224EE9">
        <w:trPr>
          <w:gridAfter w:val="1"/>
          <w:wAfter w:w="4542" w:type="dxa"/>
        </w:trPr>
        <w:tc>
          <w:tcPr>
            <w:tcW w:w="4691" w:type="dxa"/>
          </w:tcPr>
          <w:p w14:paraId="07CB7135" w14:textId="22D36841" w:rsidR="00D23D39" w:rsidRPr="00224EE9" w:rsidRDefault="00D23D39" w:rsidP="00373AF0">
            <w:pPr>
              <w:spacing w:line="276" w:lineRule="auto"/>
              <w:ind w:left="0" w:firstLine="0"/>
              <w:rPr>
                <w:rFonts w:cs="Arial"/>
                <w:b/>
                <w:szCs w:val="20"/>
                <w:lang w:val="cs-CZ"/>
              </w:rPr>
            </w:pPr>
            <w:r w:rsidRPr="00224EE9">
              <w:rPr>
                <w:rFonts w:cs="Arial"/>
                <w:b/>
                <w:szCs w:val="20"/>
                <w:lang w:val="cs-CZ" w:bidi="en-GB"/>
              </w:rPr>
              <w:t xml:space="preserve">Ing. Daniel Kollár, </w:t>
            </w:r>
            <w:r w:rsidR="00224EE9" w:rsidRPr="00224EE9">
              <w:rPr>
                <w:rFonts w:cs="Arial"/>
                <w:b/>
                <w:szCs w:val="20"/>
                <w:lang w:val="cs-CZ" w:bidi="en-GB"/>
              </w:rPr>
              <w:t>jednatel</w:t>
            </w:r>
          </w:p>
          <w:p w14:paraId="1520375C" w14:textId="4537CD41" w:rsidR="00D23D39" w:rsidRPr="00927304" w:rsidRDefault="00927304" w:rsidP="00373AF0">
            <w:pPr>
              <w:spacing w:after="120" w:line="276" w:lineRule="auto"/>
              <w:ind w:left="0" w:firstLine="0"/>
              <w:rPr>
                <w:rFonts w:cs="Arial"/>
                <w:b/>
                <w:szCs w:val="20"/>
                <w:lang w:val="cs-CZ"/>
              </w:rPr>
            </w:pPr>
            <w:r w:rsidRPr="00927304">
              <w:rPr>
                <w:rFonts w:cs="Arial"/>
                <w:b/>
                <w:szCs w:val="20"/>
                <w:lang w:val="cs-CZ" w:bidi="en-GB"/>
              </w:rPr>
              <w:t xml:space="preserve">OAMP </w:t>
            </w:r>
            <w:proofErr w:type="spellStart"/>
            <w:r w:rsidRPr="00927304">
              <w:rPr>
                <w:rFonts w:cs="Arial"/>
                <w:b/>
                <w:szCs w:val="20"/>
                <w:lang w:val="cs-CZ" w:bidi="en-GB"/>
              </w:rPr>
              <w:t>Hall</w:t>
            </w:r>
            <w:proofErr w:type="spellEnd"/>
            <w:r w:rsidRPr="00927304">
              <w:rPr>
                <w:rFonts w:cs="Arial"/>
                <w:b/>
                <w:szCs w:val="20"/>
                <w:lang w:val="cs-CZ" w:bidi="en-GB"/>
              </w:rPr>
              <w:t xml:space="preserve"> 2 s.r.o.</w:t>
            </w:r>
          </w:p>
        </w:tc>
      </w:tr>
    </w:tbl>
    <w:p w14:paraId="10F28AB5" w14:textId="2DD4DB3B" w:rsidR="00AE1C95" w:rsidRDefault="00AE1C95" w:rsidP="00373AF0">
      <w:pPr>
        <w:spacing w:line="276" w:lineRule="auto"/>
      </w:pPr>
    </w:p>
    <w:p w14:paraId="59EB40DF" w14:textId="31248E11" w:rsidR="00E741C0" w:rsidRPr="00E741C0" w:rsidRDefault="00E741C0" w:rsidP="00373AF0">
      <w:pPr>
        <w:spacing w:line="276" w:lineRule="auto"/>
      </w:pPr>
    </w:p>
    <w:p w14:paraId="626B00F5" w14:textId="3E10AE97" w:rsidR="00E741C0" w:rsidRPr="00E741C0" w:rsidRDefault="00E741C0" w:rsidP="00373AF0">
      <w:pPr>
        <w:spacing w:line="276" w:lineRule="auto"/>
      </w:pPr>
    </w:p>
    <w:p w14:paraId="2106ACCD" w14:textId="181FF510" w:rsidR="00E741C0" w:rsidRPr="00E741C0" w:rsidRDefault="00E741C0" w:rsidP="00373AF0">
      <w:pPr>
        <w:spacing w:line="276" w:lineRule="auto"/>
      </w:pPr>
    </w:p>
    <w:p w14:paraId="1D093052" w14:textId="048F7489" w:rsidR="00E741C0" w:rsidRPr="00E741C0" w:rsidRDefault="00E741C0" w:rsidP="00373AF0">
      <w:pPr>
        <w:spacing w:line="276" w:lineRule="auto"/>
      </w:pPr>
    </w:p>
    <w:p w14:paraId="0E766ED5" w14:textId="7086AAA8" w:rsidR="00E741C0" w:rsidRPr="00E741C0" w:rsidRDefault="00E741C0" w:rsidP="00373AF0">
      <w:pPr>
        <w:spacing w:line="276" w:lineRule="auto"/>
      </w:pPr>
    </w:p>
    <w:p w14:paraId="794DE198" w14:textId="3BD47A15" w:rsidR="00E741C0" w:rsidRDefault="00E741C0" w:rsidP="00373AF0">
      <w:pPr>
        <w:spacing w:line="276" w:lineRule="auto"/>
      </w:pPr>
    </w:p>
    <w:p w14:paraId="02E791D9" w14:textId="77777777" w:rsidR="0096440F" w:rsidRPr="0096440F" w:rsidRDefault="0096440F" w:rsidP="0096440F">
      <w:pPr>
        <w:pStyle w:val="Zpat"/>
        <w:spacing w:line="276" w:lineRule="auto"/>
        <w:jc w:val="center"/>
        <w:rPr>
          <w:sz w:val="22"/>
        </w:rPr>
      </w:pPr>
      <w:r w:rsidRPr="0096440F">
        <w:rPr>
          <w:sz w:val="22"/>
        </w:rPr>
        <w:t xml:space="preserve">Za formální správnost a dodržení všech interních postupů a pravidel České pošty, </w:t>
      </w:r>
      <w:proofErr w:type="spellStart"/>
      <w:r w:rsidRPr="0096440F">
        <w:rPr>
          <w:sz w:val="22"/>
        </w:rPr>
        <w:t>s.p</w:t>
      </w:r>
      <w:proofErr w:type="spellEnd"/>
      <w:r w:rsidRPr="0096440F">
        <w:rPr>
          <w:sz w:val="22"/>
        </w:rPr>
        <w:t>.:</w:t>
      </w:r>
    </w:p>
    <w:p w14:paraId="08D2E144" w14:textId="77777777" w:rsidR="0096440F" w:rsidRPr="0096440F" w:rsidRDefault="0096440F" w:rsidP="0096440F">
      <w:pPr>
        <w:pStyle w:val="Zpat"/>
        <w:spacing w:line="276" w:lineRule="auto"/>
        <w:jc w:val="center"/>
        <w:rPr>
          <w:sz w:val="22"/>
        </w:rPr>
      </w:pPr>
    </w:p>
    <w:p w14:paraId="1D18A05C" w14:textId="77777777" w:rsidR="0096440F" w:rsidRPr="0096440F" w:rsidRDefault="0096440F" w:rsidP="0096440F">
      <w:pPr>
        <w:pStyle w:val="Zpat"/>
        <w:spacing w:line="276" w:lineRule="auto"/>
        <w:jc w:val="center"/>
        <w:rPr>
          <w:sz w:val="22"/>
        </w:rPr>
      </w:pPr>
    </w:p>
    <w:p w14:paraId="54CCABCC" w14:textId="77777777" w:rsidR="0096440F" w:rsidRPr="0096440F" w:rsidRDefault="0096440F" w:rsidP="0096440F">
      <w:pPr>
        <w:pStyle w:val="Zpat"/>
        <w:spacing w:line="276" w:lineRule="auto"/>
        <w:jc w:val="center"/>
        <w:rPr>
          <w:sz w:val="22"/>
        </w:rPr>
      </w:pPr>
      <w:r w:rsidRPr="0096440F">
        <w:rPr>
          <w:sz w:val="22"/>
        </w:rPr>
        <w:t>_________________________________________</w:t>
      </w:r>
    </w:p>
    <w:p w14:paraId="4AE79F84" w14:textId="77777777" w:rsidR="0096440F" w:rsidRPr="0096440F" w:rsidRDefault="0096440F" w:rsidP="0096440F">
      <w:pPr>
        <w:pStyle w:val="Zpat"/>
        <w:spacing w:line="276" w:lineRule="auto"/>
        <w:jc w:val="center"/>
        <w:rPr>
          <w:b/>
          <w:bCs/>
          <w:sz w:val="22"/>
        </w:rPr>
      </w:pPr>
      <w:r w:rsidRPr="0096440F">
        <w:rPr>
          <w:b/>
          <w:bCs/>
          <w:sz w:val="22"/>
        </w:rPr>
        <w:t>Ing. Oldřich Vytiska</w:t>
      </w:r>
    </w:p>
    <w:p w14:paraId="341E08D4" w14:textId="32DF6A6A" w:rsidR="00E741C0" w:rsidRPr="00E741C0" w:rsidRDefault="0096440F" w:rsidP="0096440F">
      <w:pPr>
        <w:pStyle w:val="Zpat"/>
        <w:spacing w:line="276" w:lineRule="auto"/>
        <w:jc w:val="center"/>
      </w:pPr>
      <w:r w:rsidRPr="0096440F">
        <w:rPr>
          <w:sz w:val="22"/>
        </w:rPr>
        <w:t>ředitel úseku správa majetku a strategické investice</w:t>
      </w:r>
    </w:p>
    <w:sectPr w:rsidR="00E741C0" w:rsidRPr="00E741C0" w:rsidSect="003F086D">
      <w:headerReference w:type="default" r:id="rId11"/>
      <w:footerReference w:type="default" r:id="rId12"/>
      <w:headerReference w:type="first" r:id="rId13"/>
      <w:footerReference w:type="first" r:id="rId14"/>
      <w:pgSz w:w="11906" w:h="16838"/>
      <w:pgMar w:top="1474"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B0DA" w14:textId="77777777" w:rsidR="00083E0B" w:rsidRDefault="00083E0B" w:rsidP="00137F19">
      <w:pPr>
        <w:spacing w:after="0" w:line="240" w:lineRule="auto"/>
      </w:pPr>
      <w:r>
        <w:separator/>
      </w:r>
    </w:p>
  </w:endnote>
  <w:endnote w:type="continuationSeparator" w:id="0">
    <w:p w14:paraId="0F7E4127" w14:textId="77777777" w:rsidR="00083E0B" w:rsidRDefault="00083E0B" w:rsidP="00137F19">
      <w:pPr>
        <w:spacing w:after="0" w:line="240" w:lineRule="auto"/>
      </w:pPr>
      <w:r>
        <w:continuationSeparator/>
      </w:r>
    </w:p>
  </w:endnote>
  <w:endnote w:type="continuationNotice" w:id="1">
    <w:p w14:paraId="141D2B86" w14:textId="77777777" w:rsidR="00083E0B" w:rsidRDefault="00083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449680"/>
      <w:docPartObj>
        <w:docPartGallery w:val="Page Numbers (Bottom of Page)"/>
        <w:docPartUnique/>
      </w:docPartObj>
    </w:sdtPr>
    <w:sdtContent>
      <w:p w14:paraId="63FA2994" w14:textId="01FE8711" w:rsidR="003449B0" w:rsidRDefault="003449B0">
        <w:pPr>
          <w:pStyle w:val="Zpat"/>
          <w:jc w:val="right"/>
        </w:pPr>
        <w:r>
          <w:fldChar w:fldCharType="begin"/>
        </w:r>
        <w:r>
          <w:instrText>PAGE   \* MERGEFORMAT</w:instrText>
        </w:r>
        <w:r>
          <w:fldChar w:fldCharType="separate"/>
        </w:r>
        <w:r>
          <w:t>2</w:t>
        </w:r>
        <w:r>
          <w:fldChar w:fldCharType="end"/>
        </w:r>
      </w:p>
    </w:sdtContent>
  </w:sdt>
  <w:p w14:paraId="76532A2F" w14:textId="77777777" w:rsidR="0023687E" w:rsidRDefault="002368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903656"/>
      <w:docPartObj>
        <w:docPartGallery w:val="Page Numbers (Bottom of Page)"/>
        <w:docPartUnique/>
      </w:docPartObj>
    </w:sdtPr>
    <w:sdtEndPr/>
    <w:sdtContent>
      <w:sdt>
        <w:sdtPr>
          <w:id w:val="-1347485733"/>
          <w:docPartObj>
            <w:docPartGallery w:val="Page Numbers (Top of Page)"/>
            <w:docPartUnique/>
          </w:docPartObj>
        </w:sdtPr>
        <w:sdtEndPr/>
        <w:sdtContent>
          <w:p w14:paraId="2BFCEF47" w14:textId="3D89F639" w:rsidR="0023687E" w:rsidRPr="00246378" w:rsidRDefault="0023687E">
            <w:pPr>
              <w:pStyle w:val="Zpat"/>
              <w:jc w:val="right"/>
            </w:pPr>
            <w:r>
              <w:rPr>
                <w:bCs/>
                <w:noProof/>
              </w:rPr>
              <w:t>1</w:t>
            </w:r>
            <w:r w:rsidRPr="00246378">
              <w:t xml:space="preserve"> / </w:t>
            </w:r>
            <w:r>
              <w:rPr>
                <w:bCs/>
                <w:noProof/>
              </w:rPr>
              <w:t>27</w:t>
            </w:r>
          </w:p>
        </w:sdtContent>
      </w:sdt>
    </w:sdtContent>
  </w:sdt>
  <w:p w14:paraId="21743DD4" w14:textId="77777777" w:rsidR="0023687E" w:rsidRDefault="002368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4F17" w14:textId="77777777" w:rsidR="00083E0B" w:rsidRDefault="00083E0B" w:rsidP="00137F19">
      <w:pPr>
        <w:spacing w:after="0" w:line="240" w:lineRule="auto"/>
      </w:pPr>
      <w:r>
        <w:separator/>
      </w:r>
    </w:p>
  </w:footnote>
  <w:footnote w:type="continuationSeparator" w:id="0">
    <w:p w14:paraId="520241A3" w14:textId="77777777" w:rsidR="00083E0B" w:rsidRDefault="00083E0B" w:rsidP="00137F19">
      <w:pPr>
        <w:spacing w:after="0" w:line="240" w:lineRule="auto"/>
      </w:pPr>
      <w:r>
        <w:continuationSeparator/>
      </w:r>
    </w:p>
  </w:footnote>
  <w:footnote w:type="continuationNotice" w:id="1">
    <w:p w14:paraId="0B2DF28C" w14:textId="77777777" w:rsidR="00083E0B" w:rsidRDefault="00083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C3C4" w14:textId="51CC6545" w:rsidR="003449B0" w:rsidRDefault="003449B0">
    <w:pPr>
      <w:pStyle w:val="Zhlav"/>
      <w:jc w:val="right"/>
    </w:pPr>
  </w:p>
  <w:p w14:paraId="337C2995" w14:textId="77777777" w:rsidR="0023687E" w:rsidRDefault="0023687E" w:rsidP="00137F19">
    <w:pPr>
      <w:pStyle w:val="Zhlav"/>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3DD2" w14:textId="77777777" w:rsidR="0023687E" w:rsidRDefault="0023687E" w:rsidP="00EC0A46">
    <w:pPr>
      <w:pStyle w:val="Zhlav"/>
      <w:ind w:left="-567"/>
    </w:pPr>
  </w:p>
  <w:p w14:paraId="5DEE6A58" w14:textId="77777777" w:rsidR="0023687E" w:rsidRDefault="002368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0FC4BAA"/>
    <w:lvl w:ilvl="0">
      <w:start w:val="1"/>
      <w:numFmt w:val="decimal"/>
      <w:pStyle w:val="Nadpis1"/>
      <w:lvlText w:val="%1."/>
      <w:lvlJc w:val="left"/>
      <w:pPr>
        <w:tabs>
          <w:tab w:val="num" w:pos="0"/>
        </w:tabs>
        <w:ind w:left="709" w:hanging="709"/>
      </w:pPr>
      <w:rPr>
        <w:b/>
      </w:rPr>
    </w:lvl>
    <w:lvl w:ilvl="1">
      <w:start w:val="1"/>
      <w:numFmt w:val="decimal"/>
      <w:pStyle w:val="Nadpis2"/>
      <w:lvlText w:val="%1.%2"/>
      <w:lvlJc w:val="left"/>
      <w:pPr>
        <w:tabs>
          <w:tab w:val="num" w:pos="0"/>
        </w:tabs>
        <w:ind w:left="709" w:hanging="709"/>
      </w:pPr>
      <w:rPr>
        <w:rFonts w:asciiTheme="minorHAnsi" w:hAnsiTheme="minorHAnsi" w:cstheme="minorHAnsi" w:hint="default"/>
        <w:b w:val="0"/>
        <w:i w:val="0"/>
      </w:rPr>
    </w:lvl>
    <w:lvl w:ilvl="2">
      <w:start w:val="1"/>
      <w:numFmt w:val="decimal"/>
      <w:pStyle w:val="Nadpis3"/>
      <w:lvlText w:val="%1.%2.%3"/>
      <w:lvlJc w:val="left"/>
      <w:pPr>
        <w:tabs>
          <w:tab w:val="num" w:pos="0"/>
        </w:tabs>
        <w:ind w:left="1418" w:hanging="708"/>
      </w:pPr>
      <w:rPr>
        <w:rFonts w:ascii="Arial" w:hAnsi="Arial" w:cs="Times New Roman" w:hint="default"/>
        <w:b w:val="0"/>
        <w:i w:val="0"/>
        <w:sz w:val="20"/>
      </w:rPr>
    </w:lvl>
    <w:lvl w:ilvl="3">
      <w:start w:val="1"/>
      <w:numFmt w:val="lowerLetter"/>
      <w:pStyle w:val="Nadpis4"/>
      <w:lvlText w:val="(%4)"/>
      <w:lvlJc w:val="left"/>
      <w:pPr>
        <w:tabs>
          <w:tab w:val="num" w:pos="1418"/>
        </w:tabs>
        <w:ind w:left="1418" w:hanging="709"/>
      </w:pPr>
      <w:rPr>
        <w:b w:val="0"/>
      </w:rPr>
    </w:lvl>
    <w:lvl w:ilvl="4">
      <w:start w:val="1"/>
      <w:numFmt w:val="lowerRoman"/>
      <w:pStyle w:val="Nadpis5"/>
      <w:lvlText w:val="(%5)"/>
      <w:lvlJc w:val="left"/>
      <w:pPr>
        <w:tabs>
          <w:tab w:val="num" w:pos="2126"/>
        </w:tabs>
        <w:ind w:left="2126" w:hanging="708"/>
      </w:pPr>
    </w:lvl>
    <w:lvl w:ilvl="5">
      <w:start w:val="1"/>
      <w:numFmt w:val="decimal"/>
      <w:pStyle w:val="Nadpis6"/>
      <w:lvlText w:val="(%6)"/>
      <w:lvlJc w:val="left"/>
      <w:pPr>
        <w:tabs>
          <w:tab w:val="num" w:pos="2835"/>
        </w:tabs>
        <w:ind w:left="2835" w:hanging="709"/>
      </w:pPr>
    </w:lvl>
    <w:lvl w:ilvl="6">
      <w:start w:val="1"/>
      <w:numFmt w:val="upperLetter"/>
      <w:pStyle w:val="Nadpis7"/>
      <w:lvlText w:val="(%7)"/>
      <w:lvlJc w:val="left"/>
      <w:pPr>
        <w:tabs>
          <w:tab w:val="num" w:pos="3544"/>
        </w:tabs>
        <w:ind w:left="3544" w:hanging="709"/>
      </w:pPr>
    </w:lvl>
    <w:lvl w:ilvl="7">
      <w:start w:val="1"/>
      <w:numFmt w:val="upperRoman"/>
      <w:pStyle w:val="Nadpis8"/>
      <w:lvlText w:val="(%8)"/>
      <w:lvlJc w:val="left"/>
      <w:pPr>
        <w:tabs>
          <w:tab w:val="num" w:pos="4253"/>
        </w:tabs>
        <w:ind w:left="4253" w:hanging="709"/>
      </w:pPr>
      <w:rPr>
        <w:rFonts w:ascii="Arial" w:hAnsi="Arial" w:cs="Times New Roman" w:hint="default"/>
        <w:b w:val="0"/>
        <w:i w:val="0"/>
        <w:sz w:val="20"/>
      </w:rPr>
    </w:lvl>
    <w:lvl w:ilvl="8">
      <w:start w:val="24"/>
      <w:numFmt w:val="lowerLetter"/>
      <w:pStyle w:val="Nadpis9"/>
      <w:lvlText w:val="(%9)"/>
      <w:lvlJc w:val="left"/>
      <w:pPr>
        <w:tabs>
          <w:tab w:val="num" w:pos="4961"/>
        </w:tabs>
        <w:ind w:left="4961" w:hanging="708"/>
      </w:pPr>
      <w:rPr>
        <w:rFonts w:ascii="Arial" w:hAnsi="Arial" w:cs="Times New Roman" w:hint="default"/>
        <w:b w:val="0"/>
        <w:i w:val="0"/>
        <w:color w:val="auto"/>
        <w:sz w:val="20"/>
      </w:rPr>
    </w:lvl>
  </w:abstractNum>
  <w:abstractNum w:abstractNumId="1" w15:restartNumberingAfterBreak="0">
    <w:nsid w:val="03F90533"/>
    <w:multiLevelType w:val="hybridMultilevel"/>
    <w:tmpl w:val="95C63008"/>
    <w:lvl w:ilvl="0" w:tplc="8EEA4A1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5EA099F"/>
    <w:multiLevelType w:val="hybridMultilevel"/>
    <w:tmpl w:val="507AE5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03075"/>
    <w:multiLevelType w:val="hybridMultilevel"/>
    <w:tmpl w:val="477604D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8F9584D"/>
    <w:multiLevelType w:val="hybridMultilevel"/>
    <w:tmpl w:val="ACC4698A"/>
    <w:lvl w:ilvl="0" w:tplc="50321374">
      <w:start w:val="8"/>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E8956FC"/>
    <w:multiLevelType w:val="hybridMultilevel"/>
    <w:tmpl w:val="3F24C946"/>
    <w:lvl w:ilvl="0" w:tplc="A5C883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E74F7D"/>
    <w:multiLevelType w:val="multilevel"/>
    <w:tmpl w:val="F5D6C31A"/>
    <w:name w:val="CustomListNum"/>
    <w:lvl w:ilvl="0">
      <w:start w:val="4"/>
      <w:numFmt w:val="decimal"/>
      <w:pStyle w:val="Level1"/>
      <w:lvlText w:val="%1."/>
      <w:lvlJc w:val="left"/>
      <w:pPr>
        <w:tabs>
          <w:tab w:val="num" w:pos="709"/>
        </w:tabs>
        <w:ind w:left="709" w:hanging="709"/>
      </w:pPr>
      <w:rPr>
        <w:rFonts w:ascii="Arial" w:hAnsi="Arial" w:cs="Arial" w:hint="default"/>
        <w:b w:val="0"/>
        <w:color w:val="FFFFFF"/>
      </w:rPr>
    </w:lvl>
    <w:lvl w:ilvl="1">
      <w:start w:val="1"/>
      <w:numFmt w:val="decimal"/>
      <w:pStyle w:val="Level2"/>
      <w:isLgl/>
      <w:lvlText w:val="%1.%2"/>
      <w:lvlJc w:val="left"/>
      <w:pPr>
        <w:tabs>
          <w:tab w:val="num" w:pos="709"/>
        </w:tabs>
        <w:ind w:left="709" w:hanging="709"/>
      </w:pPr>
      <w:rPr>
        <w:rFonts w:ascii="Arial" w:hAnsi="Arial" w:cs="Arial" w:hint="default"/>
        <w:b w:val="0"/>
        <w:strike w:val="0"/>
        <w:dstrike w:val="0"/>
        <w:sz w:val="22"/>
        <w:szCs w:val="22"/>
        <w:u w:val="none"/>
        <w:effect w:val="none"/>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sz w:val="22"/>
        <w:szCs w:val="22"/>
      </w:rPr>
    </w:lvl>
    <w:lvl w:ilvl="3">
      <w:start w:val="1"/>
      <w:numFmt w:val="lowerRoman"/>
      <w:pStyle w:val="Level4"/>
      <w:lvlText w:val="(%4)"/>
      <w:lvlJc w:val="left"/>
      <w:pPr>
        <w:tabs>
          <w:tab w:val="num" w:pos="1419"/>
        </w:tabs>
        <w:ind w:left="1419" w:hanging="709"/>
      </w:pPr>
      <w:rPr>
        <w:rFonts w:ascii="Times New Roman" w:hAnsi="Times New Roman" w:cs="Times New Roman"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ED224C"/>
    <w:multiLevelType w:val="multilevel"/>
    <w:tmpl w:val="0A1666B2"/>
    <w:lvl w:ilvl="0">
      <w:start w:val="1"/>
      <w:numFmt w:val="decimal"/>
      <w:lvlText w:val="%1."/>
      <w:lvlJc w:val="left"/>
      <w:pPr>
        <w:ind w:left="360" w:hanging="360"/>
      </w:pPr>
    </w:lvl>
    <w:lvl w:ilvl="1">
      <w:start w:val="1"/>
      <w:numFmt w:val="decimal"/>
      <w:lvlText w:val="2.%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0413DF"/>
    <w:multiLevelType w:val="hybridMultilevel"/>
    <w:tmpl w:val="3036F592"/>
    <w:lvl w:ilvl="0" w:tplc="41688232">
      <w:start w:val="1"/>
      <w:numFmt w:val="bullet"/>
      <w:lvlText w:val=""/>
      <w:lvlJc w:val="left"/>
      <w:pPr>
        <w:ind w:left="928" w:hanging="360"/>
      </w:pPr>
      <w:rPr>
        <w:rFonts w:ascii="Symbol" w:hAnsi="Symbol"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9" w15:restartNumberingAfterBreak="0">
    <w:nsid w:val="179E3BB9"/>
    <w:multiLevelType w:val="hybridMultilevel"/>
    <w:tmpl w:val="DB0A87FA"/>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8D01B06"/>
    <w:multiLevelType w:val="multilevel"/>
    <w:tmpl w:val="A27E3E26"/>
    <w:lvl w:ilvl="0">
      <w:start w:val="2"/>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EC5344"/>
    <w:multiLevelType w:val="multilevel"/>
    <w:tmpl w:val="C25AB0EC"/>
    <w:lvl w:ilvl="0">
      <w:start w:val="1"/>
      <w:numFmt w:val="decimal"/>
      <w:lvlText w:val="%1."/>
      <w:lvlJc w:val="left"/>
      <w:pPr>
        <w:ind w:left="360" w:hanging="360"/>
      </w:pPr>
    </w:lvl>
    <w:lvl w:ilvl="1">
      <w:start w:val="1"/>
      <w:numFmt w:val="upperLetter"/>
      <w:lvlText w:val="%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0245F4"/>
    <w:multiLevelType w:val="hybridMultilevel"/>
    <w:tmpl w:val="4DAAF0C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2A30E03"/>
    <w:multiLevelType w:val="hybridMultilevel"/>
    <w:tmpl w:val="61AEDC38"/>
    <w:lvl w:ilvl="0" w:tplc="4B2AE160">
      <w:start w:val="1"/>
      <w:numFmt w:val="bullet"/>
      <w:lvlText w:val=""/>
      <w:lvlJc w:val="left"/>
      <w:pPr>
        <w:ind w:left="1146" w:hanging="360"/>
      </w:pPr>
      <w:rPr>
        <w:rFonts w:ascii="Symbol" w:hAnsi="Symbol" w:hint="default"/>
      </w:rPr>
    </w:lvl>
    <w:lvl w:ilvl="1" w:tplc="D0EEE6C0">
      <w:start w:val="1"/>
      <w:numFmt w:val="bullet"/>
      <w:lvlText w:val="o"/>
      <w:lvlJc w:val="left"/>
      <w:pPr>
        <w:ind w:left="1866" w:hanging="360"/>
      </w:pPr>
      <w:rPr>
        <w:rFonts w:ascii="Courier New" w:hAnsi="Courier New" w:cs="Courier New" w:hint="default"/>
      </w:rPr>
    </w:lvl>
    <w:lvl w:ilvl="2" w:tplc="05BC575E">
      <w:start w:val="1"/>
      <w:numFmt w:val="bullet"/>
      <w:lvlText w:val=""/>
      <w:lvlJc w:val="left"/>
      <w:pPr>
        <w:ind w:left="2586" w:hanging="360"/>
      </w:pPr>
      <w:rPr>
        <w:rFonts w:ascii="Wingdings" w:hAnsi="Wingdings" w:hint="default"/>
      </w:rPr>
    </w:lvl>
    <w:lvl w:ilvl="3" w:tplc="2646B832">
      <w:start w:val="1"/>
      <w:numFmt w:val="bullet"/>
      <w:lvlText w:val=""/>
      <w:lvlJc w:val="left"/>
      <w:pPr>
        <w:ind w:left="3306" w:hanging="360"/>
      </w:pPr>
      <w:rPr>
        <w:rFonts w:ascii="Symbol" w:hAnsi="Symbol" w:hint="default"/>
      </w:rPr>
    </w:lvl>
    <w:lvl w:ilvl="4" w:tplc="FEDAA3A4">
      <w:start w:val="1"/>
      <w:numFmt w:val="bullet"/>
      <w:lvlText w:val="o"/>
      <w:lvlJc w:val="left"/>
      <w:pPr>
        <w:ind w:left="4026" w:hanging="360"/>
      </w:pPr>
      <w:rPr>
        <w:rFonts w:ascii="Courier New" w:hAnsi="Courier New" w:cs="Courier New" w:hint="default"/>
      </w:rPr>
    </w:lvl>
    <w:lvl w:ilvl="5" w:tplc="58506A80">
      <w:start w:val="1"/>
      <w:numFmt w:val="bullet"/>
      <w:lvlText w:val=""/>
      <w:lvlJc w:val="left"/>
      <w:pPr>
        <w:ind w:left="4746" w:hanging="360"/>
      </w:pPr>
      <w:rPr>
        <w:rFonts w:ascii="Wingdings" w:hAnsi="Wingdings" w:hint="default"/>
      </w:rPr>
    </w:lvl>
    <w:lvl w:ilvl="6" w:tplc="1C32FE0A">
      <w:start w:val="1"/>
      <w:numFmt w:val="bullet"/>
      <w:lvlText w:val=""/>
      <w:lvlJc w:val="left"/>
      <w:pPr>
        <w:ind w:left="5466" w:hanging="360"/>
      </w:pPr>
      <w:rPr>
        <w:rFonts w:ascii="Symbol" w:hAnsi="Symbol" w:hint="default"/>
      </w:rPr>
    </w:lvl>
    <w:lvl w:ilvl="7" w:tplc="64767B3C">
      <w:start w:val="1"/>
      <w:numFmt w:val="bullet"/>
      <w:lvlText w:val="o"/>
      <w:lvlJc w:val="left"/>
      <w:pPr>
        <w:ind w:left="6186" w:hanging="360"/>
      </w:pPr>
      <w:rPr>
        <w:rFonts w:ascii="Courier New" w:hAnsi="Courier New" w:cs="Courier New" w:hint="default"/>
      </w:rPr>
    </w:lvl>
    <w:lvl w:ilvl="8" w:tplc="152A4F9A">
      <w:start w:val="1"/>
      <w:numFmt w:val="bullet"/>
      <w:lvlText w:val=""/>
      <w:lvlJc w:val="left"/>
      <w:pPr>
        <w:ind w:left="6906" w:hanging="360"/>
      </w:pPr>
      <w:rPr>
        <w:rFonts w:ascii="Wingdings" w:hAnsi="Wingdings" w:hint="default"/>
      </w:rPr>
    </w:lvl>
  </w:abstractNum>
  <w:abstractNum w:abstractNumId="14" w15:restartNumberingAfterBreak="0">
    <w:nsid w:val="24231AB1"/>
    <w:multiLevelType w:val="multilevel"/>
    <w:tmpl w:val="C04011C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AA3161"/>
    <w:multiLevelType w:val="hybridMultilevel"/>
    <w:tmpl w:val="0382D18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C8A7174"/>
    <w:multiLevelType w:val="hybridMultilevel"/>
    <w:tmpl w:val="6C3A746A"/>
    <w:lvl w:ilvl="0" w:tplc="57B2AC8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DBD6F27"/>
    <w:multiLevelType w:val="multilevel"/>
    <w:tmpl w:val="FF60C6F0"/>
    <w:lvl w:ilvl="0">
      <w:start w:val="14"/>
      <w:numFmt w:val="decimal"/>
      <w:lvlText w:val="%1"/>
      <w:lvlJc w:val="left"/>
      <w:pPr>
        <w:ind w:left="420" w:hanging="420"/>
      </w:pPr>
    </w:lvl>
    <w:lvl w:ilvl="1">
      <w:start w:val="6"/>
      <w:numFmt w:val="decimal"/>
      <w:lvlText w:val="%1.%2"/>
      <w:lvlJc w:val="left"/>
      <w:pPr>
        <w:ind w:left="420" w:hanging="420"/>
      </w:pPr>
      <w:rPr>
        <w:b/>
      </w:rPr>
    </w:lvl>
    <w:lvl w:ilvl="2">
      <w:start w:val="1"/>
      <w:numFmt w:val="decimal"/>
      <w:lvlText w:val="%1.%2.%3"/>
      <w:lvlJc w:val="left"/>
      <w:pPr>
        <w:ind w:left="1288" w:hanging="720"/>
      </w:pPr>
      <w:rPr>
        <w:b/>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8" w15:restartNumberingAfterBreak="0">
    <w:nsid w:val="315E1E76"/>
    <w:multiLevelType w:val="hybridMultilevel"/>
    <w:tmpl w:val="0382D18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30C1E9D"/>
    <w:multiLevelType w:val="hybridMultilevel"/>
    <w:tmpl w:val="9A4CE38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0" w15:restartNumberingAfterBreak="0">
    <w:nsid w:val="37E91F7F"/>
    <w:multiLevelType w:val="hybridMultilevel"/>
    <w:tmpl w:val="3A961450"/>
    <w:lvl w:ilvl="0" w:tplc="44E0A7C8">
      <w:start w:val="1"/>
      <w:numFmt w:val="lowerRoman"/>
      <w:lvlText w:val="(%1)"/>
      <w:lvlJc w:val="left"/>
      <w:pPr>
        <w:ind w:left="1710" w:hanging="720"/>
      </w:pPr>
      <w:rPr>
        <w:rFonts w:cstheme="minorBidi"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21" w15:restartNumberingAfterBreak="0">
    <w:nsid w:val="3BE73D93"/>
    <w:multiLevelType w:val="hybridMultilevel"/>
    <w:tmpl w:val="3D4ACD7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4D901378">
      <w:start w:val="1"/>
      <w:numFmt w:val="lowerLetter"/>
      <w:lvlText w:val="%3)"/>
      <w:lvlJc w:val="right"/>
      <w:pPr>
        <w:ind w:left="2868" w:hanging="180"/>
      </w:pPr>
      <w:rPr>
        <w:rFonts w:hint="default"/>
      </w:r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3F7E7BBD"/>
    <w:multiLevelType w:val="hybridMultilevel"/>
    <w:tmpl w:val="CF6AB718"/>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3" w15:restartNumberingAfterBreak="0">
    <w:nsid w:val="462C42C5"/>
    <w:multiLevelType w:val="multilevel"/>
    <w:tmpl w:val="68305006"/>
    <w:lvl w:ilvl="0">
      <w:start w:val="1"/>
      <w:numFmt w:val="decimal"/>
      <w:lvlText w:val="%1."/>
      <w:lvlJc w:val="left"/>
      <w:pPr>
        <w:ind w:left="502" w:hanging="360"/>
      </w:pPr>
      <w:rPr>
        <w:rFonts w:hint="default"/>
        <w:b/>
      </w:rPr>
    </w:lvl>
    <w:lvl w:ilvl="1">
      <w:start w:val="1"/>
      <w:numFmt w:val="decimal"/>
      <w:isLgl/>
      <w:lvlText w:val="%1.%2"/>
      <w:lvlJc w:val="left"/>
      <w:pPr>
        <w:ind w:left="754" w:hanging="405"/>
      </w:pPr>
      <w:rPr>
        <w:rFonts w:ascii="Times New Roman" w:hAnsi="Times New Roman" w:cs="Times New Roman" w:hint="default"/>
        <w:b w:val="0"/>
        <w:sz w:val="20"/>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6445718"/>
    <w:multiLevelType w:val="multilevel"/>
    <w:tmpl w:val="08EA7A4C"/>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lang w:val="pl-PL"/>
      </w:rPr>
    </w:lvl>
    <w:lvl w:ilvl="2">
      <w:start w:val="1"/>
      <w:numFmt w:val="lowerLetter"/>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89182E"/>
    <w:multiLevelType w:val="hybridMultilevel"/>
    <w:tmpl w:val="5844C4D0"/>
    <w:lvl w:ilvl="0" w:tplc="305461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068702D"/>
    <w:multiLevelType w:val="multilevel"/>
    <w:tmpl w:val="36D618A0"/>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B026AD"/>
    <w:multiLevelType w:val="hybridMultilevel"/>
    <w:tmpl w:val="B8589F52"/>
    <w:lvl w:ilvl="0" w:tplc="1040B2E6">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59112AA7"/>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9" w15:restartNumberingAfterBreak="0">
    <w:nsid w:val="59BD7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796EBA"/>
    <w:multiLevelType w:val="hybridMultilevel"/>
    <w:tmpl w:val="3D04176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CAB5DA4"/>
    <w:multiLevelType w:val="hybridMultilevel"/>
    <w:tmpl w:val="6CDCCA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0642670"/>
    <w:multiLevelType w:val="hybridMultilevel"/>
    <w:tmpl w:val="876EFF4C"/>
    <w:lvl w:ilvl="0" w:tplc="F65A7D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263856"/>
    <w:multiLevelType w:val="hybridMultilevel"/>
    <w:tmpl w:val="D048E17E"/>
    <w:lvl w:ilvl="0" w:tplc="CA20C804">
      <w:start w:val="1"/>
      <w:numFmt w:val="decimal"/>
      <w:lvlText w:val="%1."/>
      <w:lvlJc w:val="left"/>
      <w:pPr>
        <w:ind w:left="2202" w:hanging="360"/>
      </w:p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34" w15:restartNumberingAfterBreak="0">
    <w:nsid w:val="69CE451B"/>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5" w15:restartNumberingAfterBreak="0">
    <w:nsid w:val="6BA42FF3"/>
    <w:multiLevelType w:val="hybridMultilevel"/>
    <w:tmpl w:val="4F3280A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E336BDD"/>
    <w:multiLevelType w:val="hybridMultilevel"/>
    <w:tmpl w:val="B9DA9A36"/>
    <w:lvl w:ilvl="0" w:tplc="E898C96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D22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DF44AD"/>
    <w:multiLevelType w:val="multilevel"/>
    <w:tmpl w:val="983CE3E2"/>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446B35"/>
    <w:multiLevelType w:val="hybridMultilevel"/>
    <w:tmpl w:val="1F5462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5B15BE2"/>
    <w:multiLevelType w:val="hybridMultilevel"/>
    <w:tmpl w:val="E25EC846"/>
    <w:lvl w:ilvl="0" w:tplc="2DAC8B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D46500"/>
    <w:multiLevelType w:val="hybridMultilevel"/>
    <w:tmpl w:val="00B21C3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8912068"/>
    <w:multiLevelType w:val="multilevel"/>
    <w:tmpl w:val="A2E81D9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15:restartNumberingAfterBreak="0">
    <w:nsid w:val="798B1625"/>
    <w:multiLevelType w:val="hybridMultilevel"/>
    <w:tmpl w:val="60B8CE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B874D40"/>
    <w:multiLevelType w:val="hybridMultilevel"/>
    <w:tmpl w:val="9060472E"/>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898444454">
    <w:abstractNumId w:val="41"/>
  </w:num>
  <w:num w:numId="2" w16cid:durableId="787704368">
    <w:abstractNumId w:val="40"/>
  </w:num>
  <w:num w:numId="3" w16cid:durableId="2112578839">
    <w:abstractNumId w:val="16"/>
  </w:num>
  <w:num w:numId="4" w16cid:durableId="1007249244">
    <w:abstractNumId w:val="25"/>
  </w:num>
  <w:num w:numId="5" w16cid:durableId="689188219">
    <w:abstractNumId w:val="10"/>
  </w:num>
  <w:num w:numId="6" w16cid:durableId="1375739044">
    <w:abstractNumId w:val="8"/>
  </w:num>
  <w:num w:numId="7" w16cid:durableId="350957687">
    <w:abstractNumId w:val="26"/>
  </w:num>
  <w:num w:numId="8" w16cid:durableId="873925903">
    <w:abstractNumId w:val="19"/>
  </w:num>
  <w:num w:numId="9" w16cid:durableId="1285232402">
    <w:abstractNumId w:val="29"/>
  </w:num>
  <w:num w:numId="10" w16cid:durableId="315452703">
    <w:abstractNumId w:val="14"/>
  </w:num>
  <w:num w:numId="11" w16cid:durableId="1865710105">
    <w:abstractNumId w:val="43"/>
  </w:num>
  <w:num w:numId="12" w16cid:durableId="1149665254">
    <w:abstractNumId w:val="22"/>
  </w:num>
  <w:num w:numId="13" w16cid:durableId="488059388">
    <w:abstractNumId w:val="37"/>
  </w:num>
  <w:num w:numId="14" w16cid:durableId="1100643023">
    <w:abstractNumId w:val="31"/>
  </w:num>
  <w:num w:numId="15" w16cid:durableId="1765420292">
    <w:abstractNumId w:val="23"/>
  </w:num>
  <w:num w:numId="16" w16cid:durableId="2047097748">
    <w:abstractNumId w:val="30"/>
  </w:num>
  <w:num w:numId="17" w16cid:durableId="568808188">
    <w:abstractNumId w:val="36"/>
  </w:num>
  <w:num w:numId="18" w16cid:durableId="44137583">
    <w:abstractNumId w:val="35"/>
  </w:num>
  <w:num w:numId="19" w16cid:durableId="850798386">
    <w:abstractNumId w:val="34"/>
  </w:num>
  <w:num w:numId="20" w16cid:durableId="1714841449">
    <w:abstractNumId w:val="28"/>
  </w:num>
  <w:num w:numId="21" w16cid:durableId="1981690674">
    <w:abstractNumId w:val="27"/>
  </w:num>
  <w:num w:numId="22" w16cid:durableId="1529951585">
    <w:abstractNumId w:val="12"/>
  </w:num>
  <w:num w:numId="23" w16cid:durableId="687677940">
    <w:abstractNumId w:val="32"/>
  </w:num>
  <w:num w:numId="24" w16cid:durableId="843015449">
    <w:abstractNumId w:val="1"/>
  </w:num>
  <w:num w:numId="25" w16cid:durableId="862209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26" w16cid:durableId="13780423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931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030865">
    <w:abstractNumId w:val="13"/>
  </w:num>
  <w:num w:numId="29" w16cid:durableId="177197367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125485">
    <w:abstractNumId w:val="24"/>
  </w:num>
  <w:num w:numId="31" w16cid:durableId="887885436">
    <w:abstractNumId w:val="9"/>
  </w:num>
  <w:num w:numId="32" w16cid:durableId="1324356897">
    <w:abstractNumId w:val="44"/>
  </w:num>
  <w:num w:numId="33" w16cid:durableId="1871911740">
    <w:abstractNumId w:val="39"/>
  </w:num>
  <w:num w:numId="34" w16cid:durableId="14832437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1563371">
    <w:abstractNumId w:val="21"/>
  </w:num>
  <w:num w:numId="36" w16cid:durableId="39671042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2487543">
    <w:abstractNumId w:val="5"/>
  </w:num>
  <w:num w:numId="38" w16cid:durableId="1120563815">
    <w:abstractNumId w:val="2"/>
  </w:num>
  <w:num w:numId="39" w16cid:durableId="1840999637">
    <w:abstractNumId w:val="20"/>
  </w:num>
  <w:num w:numId="40" w16cid:durableId="800541447">
    <w:abstractNumId w:val="17"/>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8694696">
    <w:abstractNumId w:val="38"/>
  </w:num>
  <w:num w:numId="42" w16cid:durableId="1449468180">
    <w:abstractNumId w:val="7"/>
  </w:num>
  <w:num w:numId="43" w16cid:durableId="543371886">
    <w:abstractNumId w:val="3"/>
  </w:num>
  <w:num w:numId="44" w16cid:durableId="460464199">
    <w:abstractNumId w:val="15"/>
  </w:num>
  <w:num w:numId="45" w16cid:durableId="321277911">
    <w:abstractNumId w:val="18"/>
  </w:num>
  <w:num w:numId="46" w16cid:durableId="1519346107">
    <w:abstractNumId w:val="42"/>
  </w:num>
  <w:num w:numId="47" w16cid:durableId="4512177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58689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4506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19"/>
    <w:rsid w:val="00002C0F"/>
    <w:rsid w:val="0000722E"/>
    <w:rsid w:val="00010FD2"/>
    <w:rsid w:val="00014CC3"/>
    <w:rsid w:val="00014CC6"/>
    <w:rsid w:val="00017979"/>
    <w:rsid w:val="0002038F"/>
    <w:rsid w:val="000244A9"/>
    <w:rsid w:val="000257E4"/>
    <w:rsid w:val="000263C9"/>
    <w:rsid w:val="00027570"/>
    <w:rsid w:val="00030377"/>
    <w:rsid w:val="000316FE"/>
    <w:rsid w:val="00034E1C"/>
    <w:rsid w:val="0003552C"/>
    <w:rsid w:val="00035DF5"/>
    <w:rsid w:val="00036DDB"/>
    <w:rsid w:val="0003754A"/>
    <w:rsid w:val="000401E2"/>
    <w:rsid w:val="00041230"/>
    <w:rsid w:val="00041E01"/>
    <w:rsid w:val="00044E02"/>
    <w:rsid w:val="00045F62"/>
    <w:rsid w:val="00046365"/>
    <w:rsid w:val="00046BC2"/>
    <w:rsid w:val="00046F8F"/>
    <w:rsid w:val="0005113E"/>
    <w:rsid w:val="00051383"/>
    <w:rsid w:val="00052098"/>
    <w:rsid w:val="0005225E"/>
    <w:rsid w:val="00053553"/>
    <w:rsid w:val="00053769"/>
    <w:rsid w:val="00053A72"/>
    <w:rsid w:val="00053B27"/>
    <w:rsid w:val="00054D06"/>
    <w:rsid w:val="00054F83"/>
    <w:rsid w:val="000559A8"/>
    <w:rsid w:val="0005755F"/>
    <w:rsid w:val="00057B8D"/>
    <w:rsid w:val="0006029D"/>
    <w:rsid w:val="000612C2"/>
    <w:rsid w:val="0006182E"/>
    <w:rsid w:val="000629EE"/>
    <w:rsid w:val="000642D8"/>
    <w:rsid w:val="00064C37"/>
    <w:rsid w:val="00066491"/>
    <w:rsid w:val="000665DD"/>
    <w:rsid w:val="00067092"/>
    <w:rsid w:val="000673B7"/>
    <w:rsid w:val="00071003"/>
    <w:rsid w:val="00071C5D"/>
    <w:rsid w:val="00073170"/>
    <w:rsid w:val="00075DC4"/>
    <w:rsid w:val="00076DB0"/>
    <w:rsid w:val="0008171C"/>
    <w:rsid w:val="0008203D"/>
    <w:rsid w:val="00083E0B"/>
    <w:rsid w:val="0008444B"/>
    <w:rsid w:val="000854F5"/>
    <w:rsid w:val="00085743"/>
    <w:rsid w:val="00090E50"/>
    <w:rsid w:val="000929D0"/>
    <w:rsid w:val="00092F64"/>
    <w:rsid w:val="00095C28"/>
    <w:rsid w:val="00096ED8"/>
    <w:rsid w:val="000A0885"/>
    <w:rsid w:val="000A0F73"/>
    <w:rsid w:val="000A1B97"/>
    <w:rsid w:val="000A2296"/>
    <w:rsid w:val="000A37D9"/>
    <w:rsid w:val="000A39DA"/>
    <w:rsid w:val="000A3C94"/>
    <w:rsid w:val="000A4AEE"/>
    <w:rsid w:val="000A4BAE"/>
    <w:rsid w:val="000A508D"/>
    <w:rsid w:val="000A5394"/>
    <w:rsid w:val="000A53EE"/>
    <w:rsid w:val="000A5644"/>
    <w:rsid w:val="000A5C6D"/>
    <w:rsid w:val="000A5F7F"/>
    <w:rsid w:val="000A6D22"/>
    <w:rsid w:val="000B0134"/>
    <w:rsid w:val="000B1C95"/>
    <w:rsid w:val="000B28BB"/>
    <w:rsid w:val="000B3580"/>
    <w:rsid w:val="000B3ACB"/>
    <w:rsid w:val="000B50DC"/>
    <w:rsid w:val="000B547B"/>
    <w:rsid w:val="000B586F"/>
    <w:rsid w:val="000B631B"/>
    <w:rsid w:val="000B7C4D"/>
    <w:rsid w:val="000C0363"/>
    <w:rsid w:val="000C0D54"/>
    <w:rsid w:val="000C2010"/>
    <w:rsid w:val="000C327A"/>
    <w:rsid w:val="000C3965"/>
    <w:rsid w:val="000C39B1"/>
    <w:rsid w:val="000C4A90"/>
    <w:rsid w:val="000C5096"/>
    <w:rsid w:val="000C53BC"/>
    <w:rsid w:val="000C57AD"/>
    <w:rsid w:val="000C5E81"/>
    <w:rsid w:val="000C7056"/>
    <w:rsid w:val="000C7413"/>
    <w:rsid w:val="000C7D9C"/>
    <w:rsid w:val="000D0462"/>
    <w:rsid w:val="000D0D73"/>
    <w:rsid w:val="000D0D9F"/>
    <w:rsid w:val="000D15DE"/>
    <w:rsid w:val="000D21E4"/>
    <w:rsid w:val="000D2F7F"/>
    <w:rsid w:val="000D3B7F"/>
    <w:rsid w:val="000D3EB8"/>
    <w:rsid w:val="000D477C"/>
    <w:rsid w:val="000D506A"/>
    <w:rsid w:val="000D5182"/>
    <w:rsid w:val="000D6735"/>
    <w:rsid w:val="000D6EB9"/>
    <w:rsid w:val="000E1456"/>
    <w:rsid w:val="000E17E6"/>
    <w:rsid w:val="000E2EDE"/>
    <w:rsid w:val="000E4573"/>
    <w:rsid w:val="000E486B"/>
    <w:rsid w:val="000E5DED"/>
    <w:rsid w:val="000E5E2C"/>
    <w:rsid w:val="000E5F41"/>
    <w:rsid w:val="000E666E"/>
    <w:rsid w:val="000F033F"/>
    <w:rsid w:val="000F25E3"/>
    <w:rsid w:val="000F3B47"/>
    <w:rsid w:val="000F595B"/>
    <w:rsid w:val="000F70ED"/>
    <w:rsid w:val="000F7610"/>
    <w:rsid w:val="000F7A14"/>
    <w:rsid w:val="00101914"/>
    <w:rsid w:val="00101DF1"/>
    <w:rsid w:val="00101F54"/>
    <w:rsid w:val="00102D3D"/>
    <w:rsid w:val="001044EF"/>
    <w:rsid w:val="00106CAF"/>
    <w:rsid w:val="001072F9"/>
    <w:rsid w:val="00111537"/>
    <w:rsid w:val="00112D12"/>
    <w:rsid w:val="001130EC"/>
    <w:rsid w:val="001146F3"/>
    <w:rsid w:val="00115C6D"/>
    <w:rsid w:val="00116A09"/>
    <w:rsid w:val="00116D0C"/>
    <w:rsid w:val="00117D9B"/>
    <w:rsid w:val="001200E3"/>
    <w:rsid w:val="00122C24"/>
    <w:rsid w:val="00123519"/>
    <w:rsid w:val="001240C8"/>
    <w:rsid w:val="001251B9"/>
    <w:rsid w:val="001258A7"/>
    <w:rsid w:val="0012700B"/>
    <w:rsid w:val="00127E8E"/>
    <w:rsid w:val="00130968"/>
    <w:rsid w:val="00130E86"/>
    <w:rsid w:val="00131956"/>
    <w:rsid w:val="00132C26"/>
    <w:rsid w:val="00132E27"/>
    <w:rsid w:val="00133D67"/>
    <w:rsid w:val="00135B3E"/>
    <w:rsid w:val="00136686"/>
    <w:rsid w:val="001374B4"/>
    <w:rsid w:val="00137E15"/>
    <w:rsid w:val="00137F19"/>
    <w:rsid w:val="0014089F"/>
    <w:rsid w:val="00141CCC"/>
    <w:rsid w:val="001427B2"/>
    <w:rsid w:val="001428F0"/>
    <w:rsid w:val="00143882"/>
    <w:rsid w:val="00143AF3"/>
    <w:rsid w:val="0014439C"/>
    <w:rsid w:val="00144A3E"/>
    <w:rsid w:val="00146BF7"/>
    <w:rsid w:val="00146FDA"/>
    <w:rsid w:val="00147126"/>
    <w:rsid w:val="00147AE0"/>
    <w:rsid w:val="001502B5"/>
    <w:rsid w:val="001513B4"/>
    <w:rsid w:val="00152C5A"/>
    <w:rsid w:val="0015390E"/>
    <w:rsid w:val="00153975"/>
    <w:rsid w:val="0015773A"/>
    <w:rsid w:val="0016048D"/>
    <w:rsid w:val="00161292"/>
    <w:rsid w:val="001616DB"/>
    <w:rsid w:val="0016173A"/>
    <w:rsid w:val="001625D9"/>
    <w:rsid w:val="001638D9"/>
    <w:rsid w:val="00165EEE"/>
    <w:rsid w:val="001660BD"/>
    <w:rsid w:val="00166747"/>
    <w:rsid w:val="00166E8F"/>
    <w:rsid w:val="001714B3"/>
    <w:rsid w:val="0017461A"/>
    <w:rsid w:val="00174832"/>
    <w:rsid w:val="00174B8F"/>
    <w:rsid w:val="0017572D"/>
    <w:rsid w:val="00176179"/>
    <w:rsid w:val="0017624A"/>
    <w:rsid w:val="00176789"/>
    <w:rsid w:val="0017788C"/>
    <w:rsid w:val="00180B3C"/>
    <w:rsid w:val="00180EE7"/>
    <w:rsid w:val="00181431"/>
    <w:rsid w:val="00181459"/>
    <w:rsid w:val="00184D26"/>
    <w:rsid w:val="00185439"/>
    <w:rsid w:val="0018598B"/>
    <w:rsid w:val="00186449"/>
    <w:rsid w:val="00186E12"/>
    <w:rsid w:val="001879D0"/>
    <w:rsid w:val="001906D5"/>
    <w:rsid w:val="0019177D"/>
    <w:rsid w:val="00192E23"/>
    <w:rsid w:val="001935C2"/>
    <w:rsid w:val="00194954"/>
    <w:rsid w:val="00194A3D"/>
    <w:rsid w:val="00194BD3"/>
    <w:rsid w:val="001953CC"/>
    <w:rsid w:val="00197D2A"/>
    <w:rsid w:val="001A045D"/>
    <w:rsid w:val="001A052F"/>
    <w:rsid w:val="001A1421"/>
    <w:rsid w:val="001A36DB"/>
    <w:rsid w:val="001A3C03"/>
    <w:rsid w:val="001A4AE1"/>
    <w:rsid w:val="001A610E"/>
    <w:rsid w:val="001A6E3B"/>
    <w:rsid w:val="001A6F33"/>
    <w:rsid w:val="001A7D63"/>
    <w:rsid w:val="001A7EB7"/>
    <w:rsid w:val="001B11DE"/>
    <w:rsid w:val="001B29AB"/>
    <w:rsid w:val="001B507D"/>
    <w:rsid w:val="001B5677"/>
    <w:rsid w:val="001B5C34"/>
    <w:rsid w:val="001B7E7D"/>
    <w:rsid w:val="001C01DF"/>
    <w:rsid w:val="001C0EA3"/>
    <w:rsid w:val="001C19C0"/>
    <w:rsid w:val="001C26EE"/>
    <w:rsid w:val="001C2957"/>
    <w:rsid w:val="001C2F0D"/>
    <w:rsid w:val="001C5B81"/>
    <w:rsid w:val="001C70DB"/>
    <w:rsid w:val="001D36CB"/>
    <w:rsid w:val="001D37CC"/>
    <w:rsid w:val="001D41EF"/>
    <w:rsid w:val="001D4537"/>
    <w:rsid w:val="001D4E4E"/>
    <w:rsid w:val="001D50C2"/>
    <w:rsid w:val="001D5A15"/>
    <w:rsid w:val="001D5D6F"/>
    <w:rsid w:val="001D64F5"/>
    <w:rsid w:val="001D7606"/>
    <w:rsid w:val="001D7FD1"/>
    <w:rsid w:val="001E0998"/>
    <w:rsid w:val="001E3031"/>
    <w:rsid w:val="001E6891"/>
    <w:rsid w:val="001E6AB0"/>
    <w:rsid w:val="001E73F6"/>
    <w:rsid w:val="001F05CF"/>
    <w:rsid w:val="001F0942"/>
    <w:rsid w:val="001F29F4"/>
    <w:rsid w:val="001F402B"/>
    <w:rsid w:val="001F4293"/>
    <w:rsid w:val="001F458E"/>
    <w:rsid w:val="00200F15"/>
    <w:rsid w:val="00200F28"/>
    <w:rsid w:val="00203F31"/>
    <w:rsid w:val="0020477B"/>
    <w:rsid w:val="0020497B"/>
    <w:rsid w:val="002068B4"/>
    <w:rsid w:val="00206AD3"/>
    <w:rsid w:val="00210511"/>
    <w:rsid w:val="00212192"/>
    <w:rsid w:val="00212749"/>
    <w:rsid w:val="00213837"/>
    <w:rsid w:val="00215B66"/>
    <w:rsid w:val="00216DFB"/>
    <w:rsid w:val="00217618"/>
    <w:rsid w:val="0021799D"/>
    <w:rsid w:val="00221AED"/>
    <w:rsid w:val="002243D7"/>
    <w:rsid w:val="00224EAB"/>
    <w:rsid w:val="00224EE9"/>
    <w:rsid w:val="00226F3F"/>
    <w:rsid w:val="002271DC"/>
    <w:rsid w:val="002305A6"/>
    <w:rsid w:val="00230B3B"/>
    <w:rsid w:val="00232514"/>
    <w:rsid w:val="0023328B"/>
    <w:rsid w:val="002336CA"/>
    <w:rsid w:val="00234507"/>
    <w:rsid w:val="0023504C"/>
    <w:rsid w:val="002360B2"/>
    <w:rsid w:val="0023687E"/>
    <w:rsid w:val="00236AE7"/>
    <w:rsid w:val="0023712E"/>
    <w:rsid w:val="002377C2"/>
    <w:rsid w:val="00240191"/>
    <w:rsid w:val="0024097A"/>
    <w:rsid w:val="0024186D"/>
    <w:rsid w:val="00242288"/>
    <w:rsid w:val="00244B34"/>
    <w:rsid w:val="00245CF8"/>
    <w:rsid w:val="00246378"/>
    <w:rsid w:val="00246934"/>
    <w:rsid w:val="00250E38"/>
    <w:rsid w:val="0025135C"/>
    <w:rsid w:val="00252B00"/>
    <w:rsid w:val="0025389F"/>
    <w:rsid w:val="00255377"/>
    <w:rsid w:val="00255D25"/>
    <w:rsid w:val="002566F5"/>
    <w:rsid w:val="002569B2"/>
    <w:rsid w:val="00256A39"/>
    <w:rsid w:val="00257A38"/>
    <w:rsid w:val="002601C3"/>
    <w:rsid w:val="002602FB"/>
    <w:rsid w:val="00260A82"/>
    <w:rsid w:val="00264D46"/>
    <w:rsid w:val="002653DE"/>
    <w:rsid w:val="00265CBE"/>
    <w:rsid w:val="00267D1D"/>
    <w:rsid w:val="00267EFD"/>
    <w:rsid w:val="00271B08"/>
    <w:rsid w:val="00273638"/>
    <w:rsid w:val="00274321"/>
    <w:rsid w:val="002749E0"/>
    <w:rsid w:val="00275DDE"/>
    <w:rsid w:val="00277443"/>
    <w:rsid w:val="002777D2"/>
    <w:rsid w:val="0028077F"/>
    <w:rsid w:val="00281625"/>
    <w:rsid w:val="00281F92"/>
    <w:rsid w:val="00283E0C"/>
    <w:rsid w:val="002863FB"/>
    <w:rsid w:val="00287961"/>
    <w:rsid w:val="0029164A"/>
    <w:rsid w:val="00291C16"/>
    <w:rsid w:val="00293A81"/>
    <w:rsid w:val="00295F82"/>
    <w:rsid w:val="00296E65"/>
    <w:rsid w:val="002974A1"/>
    <w:rsid w:val="002A3F31"/>
    <w:rsid w:val="002A57FC"/>
    <w:rsid w:val="002A5F86"/>
    <w:rsid w:val="002A6B3E"/>
    <w:rsid w:val="002A7F46"/>
    <w:rsid w:val="002B15D2"/>
    <w:rsid w:val="002B1EB3"/>
    <w:rsid w:val="002B2453"/>
    <w:rsid w:val="002B4156"/>
    <w:rsid w:val="002B4286"/>
    <w:rsid w:val="002B454C"/>
    <w:rsid w:val="002B526E"/>
    <w:rsid w:val="002B5513"/>
    <w:rsid w:val="002C0266"/>
    <w:rsid w:val="002C0534"/>
    <w:rsid w:val="002C095E"/>
    <w:rsid w:val="002C2E0E"/>
    <w:rsid w:val="002C3794"/>
    <w:rsid w:val="002C630F"/>
    <w:rsid w:val="002C71F9"/>
    <w:rsid w:val="002C7EFE"/>
    <w:rsid w:val="002D3B2E"/>
    <w:rsid w:val="002D3F0B"/>
    <w:rsid w:val="002D6247"/>
    <w:rsid w:val="002D635E"/>
    <w:rsid w:val="002E041E"/>
    <w:rsid w:val="002E1E0C"/>
    <w:rsid w:val="002E27EE"/>
    <w:rsid w:val="002E3294"/>
    <w:rsid w:val="002E33DA"/>
    <w:rsid w:val="002E3B14"/>
    <w:rsid w:val="002E4403"/>
    <w:rsid w:val="002E4B31"/>
    <w:rsid w:val="002E5FD7"/>
    <w:rsid w:val="002E7A4E"/>
    <w:rsid w:val="002F0DCE"/>
    <w:rsid w:val="002F1BA3"/>
    <w:rsid w:val="002F2AA3"/>
    <w:rsid w:val="002F5A41"/>
    <w:rsid w:val="00300749"/>
    <w:rsid w:val="00302D82"/>
    <w:rsid w:val="00302D95"/>
    <w:rsid w:val="00305522"/>
    <w:rsid w:val="0030673F"/>
    <w:rsid w:val="00307298"/>
    <w:rsid w:val="00310983"/>
    <w:rsid w:val="00310B43"/>
    <w:rsid w:val="003158A8"/>
    <w:rsid w:val="00317F31"/>
    <w:rsid w:val="00320249"/>
    <w:rsid w:val="0032039D"/>
    <w:rsid w:val="00322E85"/>
    <w:rsid w:val="0032332A"/>
    <w:rsid w:val="00324F8D"/>
    <w:rsid w:val="003269E1"/>
    <w:rsid w:val="00327144"/>
    <w:rsid w:val="003301D2"/>
    <w:rsid w:val="003314B4"/>
    <w:rsid w:val="00332C8A"/>
    <w:rsid w:val="00334B81"/>
    <w:rsid w:val="003356D6"/>
    <w:rsid w:val="0033611F"/>
    <w:rsid w:val="00336AC7"/>
    <w:rsid w:val="00337100"/>
    <w:rsid w:val="003377EE"/>
    <w:rsid w:val="00340ACA"/>
    <w:rsid w:val="00340FFD"/>
    <w:rsid w:val="003417B4"/>
    <w:rsid w:val="003424DB"/>
    <w:rsid w:val="0034275D"/>
    <w:rsid w:val="003431B5"/>
    <w:rsid w:val="003449B0"/>
    <w:rsid w:val="00345008"/>
    <w:rsid w:val="00346F84"/>
    <w:rsid w:val="0035363D"/>
    <w:rsid w:val="00353732"/>
    <w:rsid w:val="003541A7"/>
    <w:rsid w:val="003547F7"/>
    <w:rsid w:val="00354A73"/>
    <w:rsid w:val="00354E26"/>
    <w:rsid w:val="0035624B"/>
    <w:rsid w:val="003562EB"/>
    <w:rsid w:val="00357CFA"/>
    <w:rsid w:val="00362A68"/>
    <w:rsid w:val="00363C92"/>
    <w:rsid w:val="0036433F"/>
    <w:rsid w:val="003650F7"/>
    <w:rsid w:val="003661DC"/>
    <w:rsid w:val="003716C0"/>
    <w:rsid w:val="00372067"/>
    <w:rsid w:val="003726CE"/>
    <w:rsid w:val="0037395F"/>
    <w:rsid w:val="00373AF0"/>
    <w:rsid w:val="003747CC"/>
    <w:rsid w:val="00374829"/>
    <w:rsid w:val="00374924"/>
    <w:rsid w:val="00374DDE"/>
    <w:rsid w:val="00374E13"/>
    <w:rsid w:val="00376506"/>
    <w:rsid w:val="0037661E"/>
    <w:rsid w:val="00377036"/>
    <w:rsid w:val="003774A4"/>
    <w:rsid w:val="0037789F"/>
    <w:rsid w:val="0038078B"/>
    <w:rsid w:val="0038190D"/>
    <w:rsid w:val="00381BBB"/>
    <w:rsid w:val="00382C99"/>
    <w:rsid w:val="003837A8"/>
    <w:rsid w:val="003840C0"/>
    <w:rsid w:val="00384CD1"/>
    <w:rsid w:val="0039252D"/>
    <w:rsid w:val="00392AD9"/>
    <w:rsid w:val="00394E7B"/>
    <w:rsid w:val="00396EFB"/>
    <w:rsid w:val="00397C32"/>
    <w:rsid w:val="003A0F01"/>
    <w:rsid w:val="003A1BEC"/>
    <w:rsid w:val="003A288C"/>
    <w:rsid w:val="003A2C94"/>
    <w:rsid w:val="003A56CE"/>
    <w:rsid w:val="003A5BF1"/>
    <w:rsid w:val="003A72FA"/>
    <w:rsid w:val="003B0B17"/>
    <w:rsid w:val="003B0C34"/>
    <w:rsid w:val="003B38E1"/>
    <w:rsid w:val="003B3B80"/>
    <w:rsid w:val="003B3BBF"/>
    <w:rsid w:val="003B4078"/>
    <w:rsid w:val="003B732F"/>
    <w:rsid w:val="003C0401"/>
    <w:rsid w:val="003C11CF"/>
    <w:rsid w:val="003C53DB"/>
    <w:rsid w:val="003D043C"/>
    <w:rsid w:val="003D43CD"/>
    <w:rsid w:val="003D483A"/>
    <w:rsid w:val="003D4B63"/>
    <w:rsid w:val="003D5C0B"/>
    <w:rsid w:val="003D64D5"/>
    <w:rsid w:val="003D6888"/>
    <w:rsid w:val="003D6B75"/>
    <w:rsid w:val="003D6F97"/>
    <w:rsid w:val="003D753C"/>
    <w:rsid w:val="003E0659"/>
    <w:rsid w:val="003E0A32"/>
    <w:rsid w:val="003E24F1"/>
    <w:rsid w:val="003E30DD"/>
    <w:rsid w:val="003E5804"/>
    <w:rsid w:val="003E5BD9"/>
    <w:rsid w:val="003F086D"/>
    <w:rsid w:val="003F1D3F"/>
    <w:rsid w:val="003F2225"/>
    <w:rsid w:val="003F2942"/>
    <w:rsid w:val="003F3057"/>
    <w:rsid w:val="003F3577"/>
    <w:rsid w:val="003F6599"/>
    <w:rsid w:val="003F7A16"/>
    <w:rsid w:val="0040047C"/>
    <w:rsid w:val="00400DD7"/>
    <w:rsid w:val="00402117"/>
    <w:rsid w:val="00402221"/>
    <w:rsid w:val="00402796"/>
    <w:rsid w:val="004031FD"/>
    <w:rsid w:val="00403699"/>
    <w:rsid w:val="00403A98"/>
    <w:rsid w:val="004040F9"/>
    <w:rsid w:val="004049E9"/>
    <w:rsid w:val="00406071"/>
    <w:rsid w:val="00407BB8"/>
    <w:rsid w:val="004104E9"/>
    <w:rsid w:val="00411E61"/>
    <w:rsid w:val="00412DDB"/>
    <w:rsid w:val="0041368C"/>
    <w:rsid w:val="00413CBE"/>
    <w:rsid w:val="00416982"/>
    <w:rsid w:val="00416B7A"/>
    <w:rsid w:val="0041727C"/>
    <w:rsid w:val="00417F88"/>
    <w:rsid w:val="004202EB"/>
    <w:rsid w:val="00423BCB"/>
    <w:rsid w:val="00424001"/>
    <w:rsid w:val="0042497E"/>
    <w:rsid w:val="00424A8F"/>
    <w:rsid w:val="00426D21"/>
    <w:rsid w:val="00430E3F"/>
    <w:rsid w:val="00432737"/>
    <w:rsid w:val="00432755"/>
    <w:rsid w:val="004354BF"/>
    <w:rsid w:val="0043581F"/>
    <w:rsid w:val="00436232"/>
    <w:rsid w:val="0044132B"/>
    <w:rsid w:val="00445A3F"/>
    <w:rsid w:val="00446E19"/>
    <w:rsid w:val="00446FAF"/>
    <w:rsid w:val="004471D7"/>
    <w:rsid w:val="00447228"/>
    <w:rsid w:val="00452F09"/>
    <w:rsid w:val="004535A9"/>
    <w:rsid w:val="00453DA8"/>
    <w:rsid w:val="0045502B"/>
    <w:rsid w:val="00455D92"/>
    <w:rsid w:val="00456D1F"/>
    <w:rsid w:val="00457185"/>
    <w:rsid w:val="00460F0D"/>
    <w:rsid w:val="00462506"/>
    <w:rsid w:val="00462E4B"/>
    <w:rsid w:val="004656A3"/>
    <w:rsid w:val="00466172"/>
    <w:rsid w:val="00466C28"/>
    <w:rsid w:val="00466C3E"/>
    <w:rsid w:val="00467E13"/>
    <w:rsid w:val="00470152"/>
    <w:rsid w:val="004707BC"/>
    <w:rsid w:val="0047160A"/>
    <w:rsid w:val="00472266"/>
    <w:rsid w:val="004733EE"/>
    <w:rsid w:val="004743AC"/>
    <w:rsid w:val="00474F07"/>
    <w:rsid w:val="0047604A"/>
    <w:rsid w:val="0047670C"/>
    <w:rsid w:val="0047766A"/>
    <w:rsid w:val="004800F5"/>
    <w:rsid w:val="004844ED"/>
    <w:rsid w:val="00490671"/>
    <w:rsid w:val="00492C1F"/>
    <w:rsid w:val="0049382A"/>
    <w:rsid w:val="004957D9"/>
    <w:rsid w:val="004A1CCB"/>
    <w:rsid w:val="004A2B61"/>
    <w:rsid w:val="004A3F10"/>
    <w:rsid w:val="004A57ED"/>
    <w:rsid w:val="004A595B"/>
    <w:rsid w:val="004A5A3E"/>
    <w:rsid w:val="004A71DD"/>
    <w:rsid w:val="004B0463"/>
    <w:rsid w:val="004B0597"/>
    <w:rsid w:val="004B0AA6"/>
    <w:rsid w:val="004B123E"/>
    <w:rsid w:val="004B1F74"/>
    <w:rsid w:val="004B4441"/>
    <w:rsid w:val="004B75C1"/>
    <w:rsid w:val="004C1B5B"/>
    <w:rsid w:val="004C22CE"/>
    <w:rsid w:val="004C3B68"/>
    <w:rsid w:val="004C46A0"/>
    <w:rsid w:val="004C5DC4"/>
    <w:rsid w:val="004C7C6B"/>
    <w:rsid w:val="004C7F2C"/>
    <w:rsid w:val="004D1330"/>
    <w:rsid w:val="004D1574"/>
    <w:rsid w:val="004D17C0"/>
    <w:rsid w:val="004D2694"/>
    <w:rsid w:val="004D3EAB"/>
    <w:rsid w:val="004D4539"/>
    <w:rsid w:val="004D4799"/>
    <w:rsid w:val="004D4A34"/>
    <w:rsid w:val="004D4AC1"/>
    <w:rsid w:val="004D4C18"/>
    <w:rsid w:val="004D5075"/>
    <w:rsid w:val="004D55E4"/>
    <w:rsid w:val="004D7777"/>
    <w:rsid w:val="004D7D71"/>
    <w:rsid w:val="004D7E45"/>
    <w:rsid w:val="004E179E"/>
    <w:rsid w:val="004E23B9"/>
    <w:rsid w:val="004E453F"/>
    <w:rsid w:val="004F3292"/>
    <w:rsid w:val="004F4E9C"/>
    <w:rsid w:val="004F4F65"/>
    <w:rsid w:val="004F5266"/>
    <w:rsid w:val="004F5453"/>
    <w:rsid w:val="004F5798"/>
    <w:rsid w:val="004F642D"/>
    <w:rsid w:val="004F663E"/>
    <w:rsid w:val="004F6B2E"/>
    <w:rsid w:val="004F71E7"/>
    <w:rsid w:val="00501648"/>
    <w:rsid w:val="00502067"/>
    <w:rsid w:val="0050211E"/>
    <w:rsid w:val="0050233D"/>
    <w:rsid w:val="005029CB"/>
    <w:rsid w:val="005053DD"/>
    <w:rsid w:val="00505D3C"/>
    <w:rsid w:val="00506CEF"/>
    <w:rsid w:val="00506D39"/>
    <w:rsid w:val="0050730A"/>
    <w:rsid w:val="00513580"/>
    <w:rsid w:val="0051460A"/>
    <w:rsid w:val="00514D70"/>
    <w:rsid w:val="0051538C"/>
    <w:rsid w:val="005159B6"/>
    <w:rsid w:val="00515FD4"/>
    <w:rsid w:val="005169D9"/>
    <w:rsid w:val="00517433"/>
    <w:rsid w:val="00517DDE"/>
    <w:rsid w:val="0052012C"/>
    <w:rsid w:val="00520553"/>
    <w:rsid w:val="00522206"/>
    <w:rsid w:val="00522B09"/>
    <w:rsid w:val="00522C42"/>
    <w:rsid w:val="00523A29"/>
    <w:rsid w:val="0052419E"/>
    <w:rsid w:val="00524404"/>
    <w:rsid w:val="0052530C"/>
    <w:rsid w:val="00525954"/>
    <w:rsid w:val="00525DE0"/>
    <w:rsid w:val="00526304"/>
    <w:rsid w:val="00526DEF"/>
    <w:rsid w:val="005324D1"/>
    <w:rsid w:val="00532FC9"/>
    <w:rsid w:val="00533217"/>
    <w:rsid w:val="00533913"/>
    <w:rsid w:val="005346BC"/>
    <w:rsid w:val="0053518C"/>
    <w:rsid w:val="00540491"/>
    <w:rsid w:val="00541D1A"/>
    <w:rsid w:val="00543732"/>
    <w:rsid w:val="0054378C"/>
    <w:rsid w:val="00543E48"/>
    <w:rsid w:val="005450E2"/>
    <w:rsid w:val="005461CC"/>
    <w:rsid w:val="005464D9"/>
    <w:rsid w:val="0055267C"/>
    <w:rsid w:val="00552930"/>
    <w:rsid w:val="0055393D"/>
    <w:rsid w:val="0055397F"/>
    <w:rsid w:val="005544BF"/>
    <w:rsid w:val="00560FC5"/>
    <w:rsid w:val="005618BD"/>
    <w:rsid w:val="00561C5D"/>
    <w:rsid w:val="00561C9B"/>
    <w:rsid w:val="005628D5"/>
    <w:rsid w:val="00565B76"/>
    <w:rsid w:val="005660FC"/>
    <w:rsid w:val="00567A93"/>
    <w:rsid w:val="005729F2"/>
    <w:rsid w:val="00575CA6"/>
    <w:rsid w:val="00575DEC"/>
    <w:rsid w:val="005776F0"/>
    <w:rsid w:val="00583D65"/>
    <w:rsid w:val="00586DD8"/>
    <w:rsid w:val="005918FB"/>
    <w:rsid w:val="0059375C"/>
    <w:rsid w:val="00593F0A"/>
    <w:rsid w:val="0059493F"/>
    <w:rsid w:val="00594D24"/>
    <w:rsid w:val="005959E6"/>
    <w:rsid w:val="00595BDD"/>
    <w:rsid w:val="005A2E5C"/>
    <w:rsid w:val="005A3337"/>
    <w:rsid w:val="005A52A9"/>
    <w:rsid w:val="005B00CF"/>
    <w:rsid w:val="005B0394"/>
    <w:rsid w:val="005B1740"/>
    <w:rsid w:val="005B44C3"/>
    <w:rsid w:val="005B5E9B"/>
    <w:rsid w:val="005B7309"/>
    <w:rsid w:val="005B7C71"/>
    <w:rsid w:val="005C06BC"/>
    <w:rsid w:val="005C09D6"/>
    <w:rsid w:val="005C17E8"/>
    <w:rsid w:val="005C4685"/>
    <w:rsid w:val="005C51FE"/>
    <w:rsid w:val="005C5898"/>
    <w:rsid w:val="005C72E3"/>
    <w:rsid w:val="005D120C"/>
    <w:rsid w:val="005D604C"/>
    <w:rsid w:val="005D6A02"/>
    <w:rsid w:val="005D797E"/>
    <w:rsid w:val="005E02A9"/>
    <w:rsid w:val="005E1928"/>
    <w:rsid w:val="005E3D99"/>
    <w:rsid w:val="005E4C66"/>
    <w:rsid w:val="005E55F5"/>
    <w:rsid w:val="005E6FBE"/>
    <w:rsid w:val="005E7E10"/>
    <w:rsid w:val="005F06F7"/>
    <w:rsid w:val="005F0A29"/>
    <w:rsid w:val="005F0B0D"/>
    <w:rsid w:val="005F1189"/>
    <w:rsid w:val="005F1C32"/>
    <w:rsid w:val="005F1E89"/>
    <w:rsid w:val="005F3505"/>
    <w:rsid w:val="005F4D7A"/>
    <w:rsid w:val="005F5E5B"/>
    <w:rsid w:val="005F744A"/>
    <w:rsid w:val="005F7ED8"/>
    <w:rsid w:val="005F7FFD"/>
    <w:rsid w:val="00600273"/>
    <w:rsid w:val="00600891"/>
    <w:rsid w:val="0060108B"/>
    <w:rsid w:val="00601DF9"/>
    <w:rsid w:val="00602362"/>
    <w:rsid w:val="006027BE"/>
    <w:rsid w:val="00602C30"/>
    <w:rsid w:val="0060432A"/>
    <w:rsid w:val="00604C76"/>
    <w:rsid w:val="00605359"/>
    <w:rsid w:val="006055C2"/>
    <w:rsid w:val="00605985"/>
    <w:rsid w:val="00605DFB"/>
    <w:rsid w:val="006063BF"/>
    <w:rsid w:val="00607B66"/>
    <w:rsid w:val="006102BD"/>
    <w:rsid w:val="00610BB3"/>
    <w:rsid w:val="00611947"/>
    <w:rsid w:val="00611D1A"/>
    <w:rsid w:val="0061204C"/>
    <w:rsid w:val="00612A49"/>
    <w:rsid w:val="00612C88"/>
    <w:rsid w:val="00620239"/>
    <w:rsid w:val="006202C3"/>
    <w:rsid w:val="00622D21"/>
    <w:rsid w:val="00624865"/>
    <w:rsid w:val="006251AD"/>
    <w:rsid w:val="00626175"/>
    <w:rsid w:val="0062799A"/>
    <w:rsid w:val="00630AF5"/>
    <w:rsid w:val="00632623"/>
    <w:rsid w:val="00632754"/>
    <w:rsid w:val="00632DC1"/>
    <w:rsid w:val="00633B27"/>
    <w:rsid w:val="00633F6A"/>
    <w:rsid w:val="00634645"/>
    <w:rsid w:val="00636467"/>
    <w:rsid w:val="006367B3"/>
    <w:rsid w:val="006370A3"/>
    <w:rsid w:val="00641188"/>
    <w:rsid w:val="00641FC2"/>
    <w:rsid w:val="00642325"/>
    <w:rsid w:val="00646F0D"/>
    <w:rsid w:val="0065141F"/>
    <w:rsid w:val="006518C5"/>
    <w:rsid w:val="00651A7B"/>
    <w:rsid w:val="00652FA2"/>
    <w:rsid w:val="006546A7"/>
    <w:rsid w:val="00654EC2"/>
    <w:rsid w:val="00655684"/>
    <w:rsid w:val="00655BB7"/>
    <w:rsid w:val="00656480"/>
    <w:rsid w:val="0065721E"/>
    <w:rsid w:val="006618D6"/>
    <w:rsid w:val="00661961"/>
    <w:rsid w:val="00662D86"/>
    <w:rsid w:val="00663313"/>
    <w:rsid w:val="006634F8"/>
    <w:rsid w:val="00665B33"/>
    <w:rsid w:val="0066604F"/>
    <w:rsid w:val="006707B7"/>
    <w:rsid w:val="00672A58"/>
    <w:rsid w:val="00674E6D"/>
    <w:rsid w:val="00680095"/>
    <w:rsid w:val="00681276"/>
    <w:rsid w:val="0068219C"/>
    <w:rsid w:val="00682D04"/>
    <w:rsid w:val="00682D8E"/>
    <w:rsid w:val="00683001"/>
    <w:rsid w:val="0068364A"/>
    <w:rsid w:val="006853E6"/>
    <w:rsid w:val="006860FD"/>
    <w:rsid w:val="006879D4"/>
    <w:rsid w:val="00690455"/>
    <w:rsid w:val="00690676"/>
    <w:rsid w:val="00691418"/>
    <w:rsid w:val="00694DB3"/>
    <w:rsid w:val="0069666B"/>
    <w:rsid w:val="006A3EFA"/>
    <w:rsid w:val="006A45BF"/>
    <w:rsid w:val="006A546E"/>
    <w:rsid w:val="006A54CB"/>
    <w:rsid w:val="006A7ECC"/>
    <w:rsid w:val="006B0EE7"/>
    <w:rsid w:val="006B1515"/>
    <w:rsid w:val="006B3196"/>
    <w:rsid w:val="006B32CD"/>
    <w:rsid w:val="006B4FEF"/>
    <w:rsid w:val="006B601C"/>
    <w:rsid w:val="006B7C6C"/>
    <w:rsid w:val="006C04B0"/>
    <w:rsid w:val="006C04D7"/>
    <w:rsid w:val="006C1B7E"/>
    <w:rsid w:val="006C2343"/>
    <w:rsid w:val="006C31F9"/>
    <w:rsid w:val="006C3EFE"/>
    <w:rsid w:val="006C475E"/>
    <w:rsid w:val="006C6906"/>
    <w:rsid w:val="006D2167"/>
    <w:rsid w:val="006D24B9"/>
    <w:rsid w:val="006D4FDC"/>
    <w:rsid w:val="006D5D4A"/>
    <w:rsid w:val="006D62DA"/>
    <w:rsid w:val="006D7750"/>
    <w:rsid w:val="006E0191"/>
    <w:rsid w:val="006E1813"/>
    <w:rsid w:val="006E31E5"/>
    <w:rsid w:val="006E3504"/>
    <w:rsid w:val="006E3F62"/>
    <w:rsid w:val="006E4A0E"/>
    <w:rsid w:val="006E565E"/>
    <w:rsid w:val="006F0127"/>
    <w:rsid w:val="006F5035"/>
    <w:rsid w:val="007002A3"/>
    <w:rsid w:val="0070225E"/>
    <w:rsid w:val="0070372E"/>
    <w:rsid w:val="00704C65"/>
    <w:rsid w:val="00704E9A"/>
    <w:rsid w:val="00705A01"/>
    <w:rsid w:val="007061B4"/>
    <w:rsid w:val="00707E46"/>
    <w:rsid w:val="00710F49"/>
    <w:rsid w:val="007124DB"/>
    <w:rsid w:val="00712D27"/>
    <w:rsid w:val="00714E1C"/>
    <w:rsid w:val="0071524E"/>
    <w:rsid w:val="007158F1"/>
    <w:rsid w:val="00716514"/>
    <w:rsid w:val="007240AD"/>
    <w:rsid w:val="007241F3"/>
    <w:rsid w:val="007248FB"/>
    <w:rsid w:val="007259E2"/>
    <w:rsid w:val="00726F0B"/>
    <w:rsid w:val="007307F5"/>
    <w:rsid w:val="00731ACE"/>
    <w:rsid w:val="00731E7E"/>
    <w:rsid w:val="00732AF6"/>
    <w:rsid w:val="00733F4A"/>
    <w:rsid w:val="00734C19"/>
    <w:rsid w:val="007367CA"/>
    <w:rsid w:val="00736D47"/>
    <w:rsid w:val="00737183"/>
    <w:rsid w:val="00737B61"/>
    <w:rsid w:val="00741456"/>
    <w:rsid w:val="00742064"/>
    <w:rsid w:val="00743C08"/>
    <w:rsid w:val="00744594"/>
    <w:rsid w:val="007446C0"/>
    <w:rsid w:val="00744EE4"/>
    <w:rsid w:val="00745A42"/>
    <w:rsid w:val="00745EAD"/>
    <w:rsid w:val="007476C0"/>
    <w:rsid w:val="00750156"/>
    <w:rsid w:val="00751699"/>
    <w:rsid w:val="0075523A"/>
    <w:rsid w:val="0075551E"/>
    <w:rsid w:val="0075677A"/>
    <w:rsid w:val="007577A4"/>
    <w:rsid w:val="0075797C"/>
    <w:rsid w:val="00757B3C"/>
    <w:rsid w:val="00757EF5"/>
    <w:rsid w:val="0076069F"/>
    <w:rsid w:val="00760923"/>
    <w:rsid w:val="0076156A"/>
    <w:rsid w:val="00761C98"/>
    <w:rsid w:val="0076232B"/>
    <w:rsid w:val="007626AE"/>
    <w:rsid w:val="00762724"/>
    <w:rsid w:val="0076370D"/>
    <w:rsid w:val="007637C3"/>
    <w:rsid w:val="0076509A"/>
    <w:rsid w:val="007656E3"/>
    <w:rsid w:val="00765B98"/>
    <w:rsid w:val="0076655F"/>
    <w:rsid w:val="00766B0C"/>
    <w:rsid w:val="007671C6"/>
    <w:rsid w:val="00767E28"/>
    <w:rsid w:val="00770ACC"/>
    <w:rsid w:val="007718E4"/>
    <w:rsid w:val="00771FE6"/>
    <w:rsid w:val="00773001"/>
    <w:rsid w:val="00773330"/>
    <w:rsid w:val="00781E5A"/>
    <w:rsid w:val="00782695"/>
    <w:rsid w:val="00783768"/>
    <w:rsid w:val="00786477"/>
    <w:rsid w:val="00786495"/>
    <w:rsid w:val="0078705B"/>
    <w:rsid w:val="00792173"/>
    <w:rsid w:val="00792305"/>
    <w:rsid w:val="007934A6"/>
    <w:rsid w:val="007944E6"/>
    <w:rsid w:val="00794884"/>
    <w:rsid w:val="00794CD5"/>
    <w:rsid w:val="00794FBF"/>
    <w:rsid w:val="00795381"/>
    <w:rsid w:val="00795DB4"/>
    <w:rsid w:val="007968D7"/>
    <w:rsid w:val="00797CBA"/>
    <w:rsid w:val="007A0A0F"/>
    <w:rsid w:val="007A2A48"/>
    <w:rsid w:val="007A43D4"/>
    <w:rsid w:val="007A4CCB"/>
    <w:rsid w:val="007A51E4"/>
    <w:rsid w:val="007A59BA"/>
    <w:rsid w:val="007A6294"/>
    <w:rsid w:val="007A64BF"/>
    <w:rsid w:val="007A6571"/>
    <w:rsid w:val="007A6C8F"/>
    <w:rsid w:val="007B1C0E"/>
    <w:rsid w:val="007B1DC8"/>
    <w:rsid w:val="007B274E"/>
    <w:rsid w:val="007B6E93"/>
    <w:rsid w:val="007B78F8"/>
    <w:rsid w:val="007B7C4C"/>
    <w:rsid w:val="007C05DB"/>
    <w:rsid w:val="007C095D"/>
    <w:rsid w:val="007C2ECA"/>
    <w:rsid w:val="007C3611"/>
    <w:rsid w:val="007C37A2"/>
    <w:rsid w:val="007C5853"/>
    <w:rsid w:val="007C5EC1"/>
    <w:rsid w:val="007C62FF"/>
    <w:rsid w:val="007C64B4"/>
    <w:rsid w:val="007C76BB"/>
    <w:rsid w:val="007C7EB2"/>
    <w:rsid w:val="007D1143"/>
    <w:rsid w:val="007D1B02"/>
    <w:rsid w:val="007D1BF3"/>
    <w:rsid w:val="007D297F"/>
    <w:rsid w:val="007D2E4D"/>
    <w:rsid w:val="007D38BF"/>
    <w:rsid w:val="007D3F4F"/>
    <w:rsid w:val="007D46B0"/>
    <w:rsid w:val="007D476B"/>
    <w:rsid w:val="007D5152"/>
    <w:rsid w:val="007D5214"/>
    <w:rsid w:val="007D624A"/>
    <w:rsid w:val="007D6F30"/>
    <w:rsid w:val="007E1046"/>
    <w:rsid w:val="007E16C6"/>
    <w:rsid w:val="007E23AD"/>
    <w:rsid w:val="007E37A3"/>
    <w:rsid w:val="007E38D0"/>
    <w:rsid w:val="007E49FE"/>
    <w:rsid w:val="007E4D8C"/>
    <w:rsid w:val="007E6072"/>
    <w:rsid w:val="007E60E1"/>
    <w:rsid w:val="007E6578"/>
    <w:rsid w:val="007E6B68"/>
    <w:rsid w:val="007E71BA"/>
    <w:rsid w:val="007E7398"/>
    <w:rsid w:val="007F1262"/>
    <w:rsid w:val="007F2018"/>
    <w:rsid w:val="007F3608"/>
    <w:rsid w:val="007F4639"/>
    <w:rsid w:val="007F5265"/>
    <w:rsid w:val="007F5E76"/>
    <w:rsid w:val="007F5EBD"/>
    <w:rsid w:val="0080021F"/>
    <w:rsid w:val="008016AC"/>
    <w:rsid w:val="008023E9"/>
    <w:rsid w:val="008042A9"/>
    <w:rsid w:val="00804300"/>
    <w:rsid w:val="008048C6"/>
    <w:rsid w:val="00805028"/>
    <w:rsid w:val="00805547"/>
    <w:rsid w:val="00806297"/>
    <w:rsid w:val="00806D2F"/>
    <w:rsid w:val="00813BCB"/>
    <w:rsid w:val="00813E6F"/>
    <w:rsid w:val="00816052"/>
    <w:rsid w:val="008172A1"/>
    <w:rsid w:val="0081742E"/>
    <w:rsid w:val="00817B20"/>
    <w:rsid w:val="00817F12"/>
    <w:rsid w:val="00817F21"/>
    <w:rsid w:val="0082003E"/>
    <w:rsid w:val="0082174D"/>
    <w:rsid w:val="00821DD7"/>
    <w:rsid w:val="00821DEE"/>
    <w:rsid w:val="00822BA0"/>
    <w:rsid w:val="00822E5B"/>
    <w:rsid w:val="0082342B"/>
    <w:rsid w:val="008236FF"/>
    <w:rsid w:val="008248A5"/>
    <w:rsid w:val="00824C87"/>
    <w:rsid w:val="008268B0"/>
    <w:rsid w:val="00826BAD"/>
    <w:rsid w:val="00827270"/>
    <w:rsid w:val="00830A53"/>
    <w:rsid w:val="00830A7F"/>
    <w:rsid w:val="00831B05"/>
    <w:rsid w:val="008324F3"/>
    <w:rsid w:val="00832867"/>
    <w:rsid w:val="00832A8D"/>
    <w:rsid w:val="00833D19"/>
    <w:rsid w:val="00835ED3"/>
    <w:rsid w:val="008360E4"/>
    <w:rsid w:val="00836C23"/>
    <w:rsid w:val="00836E48"/>
    <w:rsid w:val="00837951"/>
    <w:rsid w:val="00840058"/>
    <w:rsid w:val="00840509"/>
    <w:rsid w:val="008418A4"/>
    <w:rsid w:val="00841D02"/>
    <w:rsid w:val="00842538"/>
    <w:rsid w:val="008430DB"/>
    <w:rsid w:val="008438CD"/>
    <w:rsid w:val="00846D6E"/>
    <w:rsid w:val="00846E80"/>
    <w:rsid w:val="00847464"/>
    <w:rsid w:val="00850D37"/>
    <w:rsid w:val="00851F1F"/>
    <w:rsid w:val="00852014"/>
    <w:rsid w:val="00853D77"/>
    <w:rsid w:val="00854CC2"/>
    <w:rsid w:val="008554E4"/>
    <w:rsid w:val="00856DB0"/>
    <w:rsid w:val="0086120A"/>
    <w:rsid w:val="00861249"/>
    <w:rsid w:val="008617D2"/>
    <w:rsid w:val="008628F0"/>
    <w:rsid w:val="0086411D"/>
    <w:rsid w:val="008648D7"/>
    <w:rsid w:val="00864BC7"/>
    <w:rsid w:val="0086621E"/>
    <w:rsid w:val="00866C62"/>
    <w:rsid w:val="00866F19"/>
    <w:rsid w:val="00867DFA"/>
    <w:rsid w:val="00870AB4"/>
    <w:rsid w:val="00870C96"/>
    <w:rsid w:val="00872FBD"/>
    <w:rsid w:val="00875320"/>
    <w:rsid w:val="00875404"/>
    <w:rsid w:val="008762BA"/>
    <w:rsid w:val="00876ABC"/>
    <w:rsid w:val="00876B01"/>
    <w:rsid w:val="00876DCC"/>
    <w:rsid w:val="008771DD"/>
    <w:rsid w:val="00877B5E"/>
    <w:rsid w:val="0088080D"/>
    <w:rsid w:val="0088335E"/>
    <w:rsid w:val="00885DB2"/>
    <w:rsid w:val="00886FC9"/>
    <w:rsid w:val="008870CD"/>
    <w:rsid w:val="00887E2B"/>
    <w:rsid w:val="008926B2"/>
    <w:rsid w:val="00892930"/>
    <w:rsid w:val="008933CC"/>
    <w:rsid w:val="00893D2F"/>
    <w:rsid w:val="008962A1"/>
    <w:rsid w:val="00897FAA"/>
    <w:rsid w:val="008A1E07"/>
    <w:rsid w:val="008A437C"/>
    <w:rsid w:val="008A524D"/>
    <w:rsid w:val="008A59AE"/>
    <w:rsid w:val="008B2BF6"/>
    <w:rsid w:val="008B31FA"/>
    <w:rsid w:val="008B37D2"/>
    <w:rsid w:val="008B3AA8"/>
    <w:rsid w:val="008B5A5B"/>
    <w:rsid w:val="008B78A8"/>
    <w:rsid w:val="008C045F"/>
    <w:rsid w:val="008C10F3"/>
    <w:rsid w:val="008C2CB2"/>
    <w:rsid w:val="008C465F"/>
    <w:rsid w:val="008D21B5"/>
    <w:rsid w:val="008D274C"/>
    <w:rsid w:val="008D2E15"/>
    <w:rsid w:val="008D493D"/>
    <w:rsid w:val="008D4D52"/>
    <w:rsid w:val="008D63DA"/>
    <w:rsid w:val="008E044D"/>
    <w:rsid w:val="008E0A40"/>
    <w:rsid w:val="008E3510"/>
    <w:rsid w:val="008E3A80"/>
    <w:rsid w:val="008E4935"/>
    <w:rsid w:val="008E5564"/>
    <w:rsid w:val="008E5D90"/>
    <w:rsid w:val="008E6E29"/>
    <w:rsid w:val="008E7B4E"/>
    <w:rsid w:val="008F10FD"/>
    <w:rsid w:val="008F16DC"/>
    <w:rsid w:val="008F3E20"/>
    <w:rsid w:val="008F3EEF"/>
    <w:rsid w:val="008F4439"/>
    <w:rsid w:val="008F4A00"/>
    <w:rsid w:val="008F5D7B"/>
    <w:rsid w:val="00900531"/>
    <w:rsid w:val="00900CCE"/>
    <w:rsid w:val="009014FE"/>
    <w:rsid w:val="00902FE3"/>
    <w:rsid w:val="00905689"/>
    <w:rsid w:val="009058EC"/>
    <w:rsid w:val="009068AF"/>
    <w:rsid w:val="009075B8"/>
    <w:rsid w:val="00907FD9"/>
    <w:rsid w:val="00910D49"/>
    <w:rsid w:val="00913264"/>
    <w:rsid w:val="00913566"/>
    <w:rsid w:val="009143B8"/>
    <w:rsid w:val="00917985"/>
    <w:rsid w:val="00920306"/>
    <w:rsid w:val="00920EB6"/>
    <w:rsid w:val="00926E98"/>
    <w:rsid w:val="00927304"/>
    <w:rsid w:val="0093041A"/>
    <w:rsid w:val="009321C3"/>
    <w:rsid w:val="0093436F"/>
    <w:rsid w:val="00934B63"/>
    <w:rsid w:val="00935340"/>
    <w:rsid w:val="00937A3B"/>
    <w:rsid w:val="00937C89"/>
    <w:rsid w:val="0094190D"/>
    <w:rsid w:val="0094235A"/>
    <w:rsid w:val="00942779"/>
    <w:rsid w:val="00943E79"/>
    <w:rsid w:val="00944297"/>
    <w:rsid w:val="00945FD8"/>
    <w:rsid w:val="00947104"/>
    <w:rsid w:val="00950BBD"/>
    <w:rsid w:val="00952FA9"/>
    <w:rsid w:val="00953A65"/>
    <w:rsid w:val="00954036"/>
    <w:rsid w:val="009546E3"/>
    <w:rsid w:val="00954CD7"/>
    <w:rsid w:val="00956593"/>
    <w:rsid w:val="00956896"/>
    <w:rsid w:val="00957A55"/>
    <w:rsid w:val="0096005A"/>
    <w:rsid w:val="0096440F"/>
    <w:rsid w:val="00965F23"/>
    <w:rsid w:val="00970286"/>
    <w:rsid w:val="0097050A"/>
    <w:rsid w:val="00972668"/>
    <w:rsid w:val="00973E70"/>
    <w:rsid w:val="0097689C"/>
    <w:rsid w:val="00976D2C"/>
    <w:rsid w:val="00977AE5"/>
    <w:rsid w:val="00980047"/>
    <w:rsid w:val="009807D3"/>
    <w:rsid w:val="00980F82"/>
    <w:rsid w:val="00981402"/>
    <w:rsid w:val="00982292"/>
    <w:rsid w:val="00982E82"/>
    <w:rsid w:val="009832E5"/>
    <w:rsid w:val="00983BC1"/>
    <w:rsid w:val="00985DA9"/>
    <w:rsid w:val="00987942"/>
    <w:rsid w:val="00991A7A"/>
    <w:rsid w:val="009923A6"/>
    <w:rsid w:val="009928CD"/>
    <w:rsid w:val="00993CE8"/>
    <w:rsid w:val="00994BA8"/>
    <w:rsid w:val="00996305"/>
    <w:rsid w:val="009967E1"/>
    <w:rsid w:val="00997203"/>
    <w:rsid w:val="009A2E79"/>
    <w:rsid w:val="009A3070"/>
    <w:rsid w:val="009A42FE"/>
    <w:rsid w:val="009A5253"/>
    <w:rsid w:val="009A52F7"/>
    <w:rsid w:val="009A5A05"/>
    <w:rsid w:val="009A68AB"/>
    <w:rsid w:val="009A6BEC"/>
    <w:rsid w:val="009B35A3"/>
    <w:rsid w:val="009B3640"/>
    <w:rsid w:val="009B3B4C"/>
    <w:rsid w:val="009B425B"/>
    <w:rsid w:val="009B4BB9"/>
    <w:rsid w:val="009B4D82"/>
    <w:rsid w:val="009B50CD"/>
    <w:rsid w:val="009B5315"/>
    <w:rsid w:val="009B72F6"/>
    <w:rsid w:val="009B77EE"/>
    <w:rsid w:val="009C0E7F"/>
    <w:rsid w:val="009C1328"/>
    <w:rsid w:val="009C1DD8"/>
    <w:rsid w:val="009C4B7E"/>
    <w:rsid w:val="009C5D69"/>
    <w:rsid w:val="009C770B"/>
    <w:rsid w:val="009C7F2E"/>
    <w:rsid w:val="009C7F35"/>
    <w:rsid w:val="009D00A9"/>
    <w:rsid w:val="009D03A9"/>
    <w:rsid w:val="009D1845"/>
    <w:rsid w:val="009D452C"/>
    <w:rsid w:val="009D5371"/>
    <w:rsid w:val="009D559C"/>
    <w:rsid w:val="009D61EA"/>
    <w:rsid w:val="009E4572"/>
    <w:rsid w:val="009E6B30"/>
    <w:rsid w:val="009E6D47"/>
    <w:rsid w:val="009F0958"/>
    <w:rsid w:val="009F1195"/>
    <w:rsid w:val="009F28C4"/>
    <w:rsid w:val="009F3026"/>
    <w:rsid w:val="009F304F"/>
    <w:rsid w:val="009F3069"/>
    <w:rsid w:val="009F449E"/>
    <w:rsid w:val="009F511F"/>
    <w:rsid w:val="009F696A"/>
    <w:rsid w:val="009F6AE7"/>
    <w:rsid w:val="009F7012"/>
    <w:rsid w:val="00A002C1"/>
    <w:rsid w:val="00A005AE"/>
    <w:rsid w:val="00A01125"/>
    <w:rsid w:val="00A01F8A"/>
    <w:rsid w:val="00A02922"/>
    <w:rsid w:val="00A03020"/>
    <w:rsid w:val="00A038A9"/>
    <w:rsid w:val="00A04519"/>
    <w:rsid w:val="00A04804"/>
    <w:rsid w:val="00A04D1F"/>
    <w:rsid w:val="00A12BFE"/>
    <w:rsid w:val="00A146B6"/>
    <w:rsid w:val="00A175F4"/>
    <w:rsid w:val="00A17629"/>
    <w:rsid w:val="00A21002"/>
    <w:rsid w:val="00A22168"/>
    <w:rsid w:val="00A22D07"/>
    <w:rsid w:val="00A24458"/>
    <w:rsid w:val="00A254DE"/>
    <w:rsid w:val="00A270F4"/>
    <w:rsid w:val="00A309F5"/>
    <w:rsid w:val="00A31314"/>
    <w:rsid w:val="00A31CFC"/>
    <w:rsid w:val="00A3286E"/>
    <w:rsid w:val="00A32C22"/>
    <w:rsid w:val="00A32D95"/>
    <w:rsid w:val="00A34765"/>
    <w:rsid w:val="00A35D05"/>
    <w:rsid w:val="00A4123D"/>
    <w:rsid w:val="00A418B3"/>
    <w:rsid w:val="00A41A8D"/>
    <w:rsid w:val="00A44102"/>
    <w:rsid w:val="00A452A6"/>
    <w:rsid w:val="00A45DB8"/>
    <w:rsid w:val="00A47687"/>
    <w:rsid w:val="00A47F95"/>
    <w:rsid w:val="00A50A4E"/>
    <w:rsid w:val="00A515C4"/>
    <w:rsid w:val="00A51A75"/>
    <w:rsid w:val="00A52BDE"/>
    <w:rsid w:val="00A537C2"/>
    <w:rsid w:val="00A54F62"/>
    <w:rsid w:val="00A56E2E"/>
    <w:rsid w:val="00A6120B"/>
    <w:rsid w:val="00A6152C"/>
    <w:rsid w:val="00A61AA1"/>
    <w:rsid w:val="00A626AD"/>
    <w:rsid w:val="00A63164"/>
    <w:rsid w:val="00A65166"/>
    <w:rsid w:val="00A66115"/>
    <w:rsid w:val="00A677E3"/>
    <w:rsid w:val="00A70069"/>
    <w:rsid w:val="00A706C6"/>
    <w:rsid w:val="00A71140"/>
    <w:rsid w:val="00A71BBE"/>
    <w:rsid w:val="00A735E1"/>
    <w:rsid w:val="00A74734"/>
    <w:rsid w:val="00A75182"/>
    <w:rsid w:val="00A752B4"/>
    <w:rsid w:val="00A76BAE"/>
    <w:rsid w:val="00A76DE9"/>
    <w:rsid w:val="00A77470"/>
    <w:rsid w:val="00A775C7"/>
    <w:rsid w:val="00A77EDD"/>
    <w:rsid w:val="00A8014E"/>
    <w:rsid w:val="00A81CDB"/>
    <w:rsid w:val="00A82983"/>
    <w:rsid w:val="00A82DC2"/>
    <w:rsid w:val="00A84B79"/>
    <w:rsid w:val="00A85AE7"/>
    <w:rsid w:val="00A91149"/>
    <w:rsid w:val="00A91291"/>
    <w:rsid w:val="00A919A5"/>
    <w:rsid w:val="00A94030"/>
    <w:rsid w:val="00A9608F"/>
    <w:rsid w:val="00A960DC"/>
    <w:rsid w:val="00A96202"/>
    <w:rsid w:val="00A9648D"/>
    <w:rsid w:val="00A97674"/>
    <w:rsid w:val="00AA070F"/>
    <w:rsid w:val="00AA2A24"/>
    <w:rsid w:val="00AA6C47"/>
    <w:rsid w:val="00AB1B49"/>
    <w:rsid w:val="00AB1D8B"/>
    <w:rsid w:val="00AB1DD0"/>
    <w:rsid w:val="00AB209A"/>
    <w:rsid w:val="00AB2904"/>
    <w:rsid w:val="00AB32CB"/>
    <w:rsid w:val="00AB35FA"/>
    <w:rsid w:val="00AB460E"/>
    <w:rsid w:val="00AB695D"/>
    <w:rsid w:val="00AB719F"/>
    <w:rsid w:val="00AB7F88"/>
    <w:rsid w:val="00AC02EA"/>
    <w:rsid w:val="00AC11EA"/>
    <w:rsid w:val="00AC49DE"/>
    <w:rsid w:val="00AC526B"/>
    <w:rsid w:val="00AC5D05"/>
    <w:rsid w:val="00AC6797"/>
    <w:rsid w:val="00AC7B72"/>
    <w:rsid w:val="00AC7C8F"/>
    <w:rsid w:val="00AD2195"/>
    <w:rsid w:val="00AD3A28"/>
    <w:rsid w:val="00AD3C75"/>
    <w:rsid w:val="00AD4A30"/>
    <w:rsid w:val="00AD5C23"/>
    <w:rsid w:val="00AD63CE"/>
    <w:rsid w:val="00AE00B0"/>
    <w:rsid w:val="00AE1129"/>
    <w:rsid w:val="00AE1361"/>
    <w:rsid w:val="00AE150C"/>
    <w:rsid w:val="00AE1C95"/>
    <w:rsid w:val="00AE36CC"/>
    <w:rsid w:val="00AE3992"/>
    <w:rsid w:val="00AF1705"/>
    <w:rsid w:val="00AF20C6"/>
    <w:rsid w:val="00AF37FB"/>
    <w:rsid w:val="00AF5554"/>
    <w:rsid w:val="00AF5B10"/>
    <w:rsid w:val="00AF733D"/>
    <w:rsid w:val="00B02757"/>
    <w:rsid w:val="00B06B11"/>
    <w:rsid w:val="00B07A77"/>
    <w:rsid w:val="00B103C3"/>
    <w:rsid w:val="00B105B9"/>
    <w:rsid w:val="00B114D0"/>
    <w:rsid w:val="00B1207A"/>
    <w:rsid w:val="00B126DD"/>
    <w:rsid w:val="00B12A2F"/>
    <w:rsid w:val="00B14130"/>
    <w:rsid w:val="00B14ED1"/>
    <w:rsid w:val="00B15251"/>
    <w:rsid w:val="00B1536D"/>
    <w:rsid w:val="00B15530"/>
    <w:rsid w:val="00B21ADD"/>
    <w:rsid w:val="00B22143"/>
    <w:rsid w:val="00B24DB3"/>
    <w:rsid w:val="00B24E7C"/>
    <w:rsid w:val="00B2636B"/>
    <w:rsid w:val="00B35616"/>
    <w:rsid w:val="00B35F9A"/>
    <w:rsid w:val="00B403A4"/>
    <w:rsid w:val="00B407B9"/>
    <w:rsid w:val="00B41E69"/>
    <w:rsid w:val="00B42798"/>
    <w:rsid w:val="00B42C42"/>
    <w:rsid w:val="00B4322E"/>
    <w:rsid w:val="00B4396B"/>
    <w:rsid w:val="00B43F7D"/>
    <w:rsid w:val="00B44619"/>
    <w:rsid w:val="00B456C5"/>
    <w:rsid w:val="00B45E36"/>
    <w:rsid w:val="00B461F9"/>
    <w:rsid w:val="00B4675A"/>
    <w:rsid w:val="00B47285"/>
    <w:rsid w:val="00B47507"/>
    <w:rsid w:val="00B52360"/>
    <w:rsid w:val="00B52DB2"/>
    <w:rsid w:val="00B5387E"/>
    <w:rsid w:val="00B53B76"/>
    <w:rsid w:val="00B545AF"/>
    <w:rsid w:val="00B553DB"/>
    <w:rsid w:val="00B55636"/>
    <w:rsid w:val="00B55EAF"/>
    <w:rsid w:val="00B56B5B"/>
    <w:rsid w:val="00B6004E"/>
    <w:rsid w:val="00B6090B"/>
    <w:rsid w:val="00B61D10"/>
    <w:rsid w:val="00B6325F"/>
    <w:rsid w:val="00B63526"/>
    <w:rsid w:val="00B635DC"/>
    <w:rsid w:val="00B64A22"/>
    <w:rsid w:val="00B65971"/>
    <w:rsid w:val="00B678B8"/>
    <w:rsid w:val="00B70256"/>
    <w:rsid w:val="00B73521"/>
    <w:rsid w:val="00B75D10"/>
    <w:rsid w:val="00B7620F"/>
    <w:rsid w:val="00B77822"/>
    <w:rsid w:val="00B810F6"/>
    <w:rsid w:val="00B8217E"/>
    <w:rsid w:val="00B82D9C"/>
    <w:rsid w:val="00B83217"/>
    <w:rsid w:val="00B84815"/>
    <w:rsid w:val="00B86AFC"/>
    <w:rsid w:val="00B90176"/>
    <w:rsid w:val="00B903BA"/>
    <w:rsid w:val="00B9674C"/>
    <w:rsid w:val="00B97BF5"/>
    <w:rsid w:val="00BA097A"/>
    <w:rsid w:val="00BA15E0"/>
    <w:rsid w:val="00BA19E1"/>
    <w:rsid w:val="00BA271E"/>
    <w:rsid w:val="00BA34CC"/>
    <w:rsid w:val="00BA4652"/>
    <w:rsid w:val="00BA59F2"/>
    <w:rsid w:val="00BA6272"/>
    <w:rsid w:val="00BA6741"/>
    <w:rsid w:val="00BA68AE"/>
    <w:rsid w:val="00BA6D01"/>
    <w:rsid w:val="00BA7A7E"/>
    <w:rsid w:val="00BA7FAA"/>
    <w:rsid w:val="00BB21A0"/>
    <w:rsid w:val="00BB2792"/>
    <w:rsid w:val="00BB2962"/>
    <w:rsid w:val="00BB2B62"/>
    <w:rsid w:val="00BB306D"/>
    <w:rsid w:val="00BB7250"/>
    <w:rsid w:val="00BC087C"/>
    <w:rsid w:val="00BC09EF"/>
    <w:rsid w:val="00BC11A1"/>
    <w:rsid w:val="00BC1BC0"/>
    <w:rsid w:val="00BC1DB6"/>
    <w:rsid w:val="00BC29A8"/>
    <w:rsid w:val="00BC3360"/>
    <w:rsid w:val="00BC462E"/>
    <w:rsid w:val="00BC4A72"/>
    <w:rsid w:val="00BC4CE1"/>
    <w:rsid w:val="00BC631B"/>
    <w:rsid w:val="00BC68CB"/>
    <w:rsid w:val="00BC7084"/>
    <w:rsid w:val="00BC79B7"/>
    <w:rsid w:val="00BD0353"/>
    <w:rsid w:val="00BD03F3"/>
    <w:rsid w:val="00BD27EA"/>
    <w:rsid w:val="00BD2CFD"/>
    <w:rsid w:val="00BD63EE"/>
    <w:rsid w:val="00BD77F8"/>
    <w:rsid w:val="00BD7812"/>
    <w:rsid w:val="00BD7DB0"/>
    <w:rsid w:val="00BE03C6"/>
    <w:rsid w:val="00BE05E8"/>
    <w:rsid w:val="00BE065D"/>
    <w:rsid w:val="00BE0AE1"/>
    <w:rsid w:val="00BE0B4D"/>
    <w:rsid w:val="00BE0B83"/>
    <w:rsid w:val="00BE0CD8"/>
    <w:rsid w:val="00BE2B9B"/>
    <w:rsid w:val="00BE42BD"/>
    <w:rsid w:val="00BE72AA"/>
    <w:rsid w:val="00BE72F3"/>
    <w:rsid w:val="00BF3AE1"/>
    <w:rsid w:val="00BF41B9"/>
    <w:rsid w:val="00BF4B7D"/>
    <w:rsid w:val="00BF5E77"/>
    <w:rsid w:val="00BF718E"/>
    <w:rsid w:val="00BF7D57"/>
    <w:rsid w:val="00C00669"/>
    <w:rsid w:val="00C015A8"/>
    <w:rsid w:val="00C01C5C"/>
    <w:rsid w:val="00C0209B"/>
    <w:rsid w:val="00C0266F"/>
    <w:rsid w:val="00C029D2"/>
    <w:rsid w:val="00C02F1A"/>
    <w:rsid w:val="00C04354"/>
    <w:rsid w:val="00C056BA"/>
    <w:rsid w:val="00C058AF"/>
    <w:rsid w:val="00C05A35"/>
    <w:rsid w:val="00C05F98"/>
    <w:rsid w:val="00C05FBF"/>
    <w:rsid w:val="00C106C5"/>
    <w:rsid w:val="00C10998"/>
    <w:rsid w:val="00C10AAD"/>
    <w:rsid w:val="00C11642"/>
    <w:rsid w:val="00C13619"/>
    <w:rsid w:val="00C13D98"/>
    <w:rsid w:val="00C13DCA"/>
    <w:rsid w:val="00C146C4"/>
    <w:rsid w:val="00C15C41"/>
    <w:rsid w:val="00C15DEF"/>
    <w:rsid w:val="00C1746F"/>
    <w:rsid w:val="00C2017C"/>
    <w:rsid w:val="00C202D2"/>
    <w:rsid w:val="00C20BCE"/>
    <w:rsid w:val="00C21B88"/>
    <w:rsid w:val="00C240AC"/>
    <w:rsid w:val="00C26F8B"/>
    <w:rsid w:val="00C277CB"/>
    <w:rsid w:val="00C31557"/>
    <w:rsid w:val="00C31C1E"/>
    <w:rsid w:val="00C31E4C"/>
    <w:rsid w:val="00C31E55"/>
    <w:rsid w:val="00C33F4C"/>
    <w:rsid w:val="00C36F97"/>
    <w:rsid w:val="00C3764E"/>
    <w:rsid w:val="00C37F14"/>
    <w:rsid w:val="00C413B6"/>
    <w:rsid w:val="00C45757"/>
    <w:rsid w:val="00C5415E"/>
    <w:rsid w:val="00C562F2"/>
    <w:rsid w:val="00C567B9"/>
    <w:rsid w:val="00C60543"/>
    <w:rsid w:val="00C60D60"/>
    <w:rsid w:val="00C61297"/>
    <w:rsid w:val="00C61F23"/>
    <w:rsid w:val="00C622C9"/>
    <w:rsid w:val="00C627E4"/>
    <w:rsid w:val="00C6301B"/>
    <w:rsid w:val="00C630FD"/>
    <w:rsid w:val="00C636FA"/>
    <w:rsid w:val="00C639A0"/>
    <w:rsid w:val="00C6422F"/>
    <w:rsid w:val="00C64D94"/>
    <w:rsid w:val="00C65D8C"/>
    <w:rsid w:val="00C663D2"/>
    <w:rsid w:val="00C6691C"/>
    <w:rsid w:val="00C67663"/>
    <w:rsid w:val="00C679CA"/>
    <w:rsid w:val="00C70FCB"/>
    <w:rsid w:val="00C715E6"/>
    <w:rsid w:val="00C722A2"/>
    <w:rsid w:val="00C72BEC"/>
    <w:rsid w:val="00C745AE"/>
    <w:rsid w:val="00C758C2"/>
    <w:rsid w:val="00C8083A"/>
    <w:rsid w:val="00C81BEC"/>
    <w:rsid w:val="00C82AA9"/>
    <w:rsid w:val="00C82E98"/>
    <w:rsid w:val="00C83EC8"/>
    <w:rsid w:val="00C857CE"/>
    <w:rsid w:val="00C91047"/>
    <w:rsid w:val="00C9684F"/>
    <w:rsid w:val="00C978A4"/>
    <w:rsid w:val="00C97B39"/>
    <w:rsid w:val="00CA03BA"/>
    <w:rsid w:val="00CA07F4"/>
    <w:rsid w:val="00CA4AE1"/>
    <w:rsid w:val="00CA52BC"/>
    <w:rsid w:val="00CA656B"/>
    <w:rsid w:val="00CA7280"/>
    <w:rsid w:val="00CB05D5"/>
    <w:rsid w:val="00CB1671"/>
    <w:rsid w:val="00CB3275"/>
    <w:rsid w:val="00CB38CC"/>
    <w:rsid w:val="00CB3C04"/>
    <w:rsid w:val="00CB5208"/>
    <w:rsid w:val="00CB52E3"/>
    <w:rsid w:val="00CB5575"/>
    <w:rsid w:val="00CB71AF"/>
    <w:rsid w:val="00CC009B"/>
    <w:rsid w:val="00CC01CC"/>
    <w:rsid w:val="00CC0AC1"/>
    <w:rsid w:val="00CC136F"/>
    <w:rsid w:val="00CC1F59"/>
    <w:rsid w:val="00CC2FFF"/>
    <w:rsid w:val="00CC4D95"/>
    <w:rsid w:val="00CC5F1B"/>
    <w:rsid w:val="00CD1D84"/>
    <w:rsid w:val="00CD309C"/>
    <w:rsid w:val="00CD337E"/>
    <w:rsid w:val="00CD5622"/>
    <w:rsid w:val="00CD6ABA"/>
    <w:rsid w:val="00CD714A"/>
    <w:rsid w:val="00CD76A7"/>
    <w:rsid w:val="00CD7CC4"/>
    <w:rsid w:val="00CE29F2"/>
    <w:rsid w:val="00CE4DD6"/>
    <w:rsid w:val="00CE6BC5"/>
    <w:rsid w:val="00CE700A"/>
    <w:rsid w:val="00CE72BC"/>
    <w:rsid w:val="00CE7D30"/>
    <w:rsid w:val="00CF036B"/>
    <w:rsid w:val="00CF0C70"/>
    <w:rsid w:val="00CF16E8"/>
    <w:rsid w:val="00CF685F"/>
    <w:rsid w:val="00CF7EFF"/>
    <w:rsid w:val="00D00450"/>
    <w:rsid w:val="00D01571"/>
    <w:rsid w:val="00D0230D"/>
    <w:rsid w:val="00D027F1"/>
    <w:rsid w:val="00D02A01"/>
    <w:rsid w:val="00D03796"/>
    <w:rsid w:val="00D0571D"/>
    <w:rsid w:val="00D05DAC"/>
    <w:rsid w:val="00D0645D"/>
    <w:rsid w:val="00D103B0"/>
    <w:rsid w:val="00D10FBF"/>
    <w:rsid w:val="00D11161"/>
    <w:rsid w:val="00D12428"/>
    <w:rsid w:val="00D14313"/>
    <w:rsid w:val="00D144A1"/>
    <w:rsid w:val="00D161D9"/>
    <w:rsid w:val="00D22E74"/>
    <w:rsid w:val="00D23256"/>
    <w:rsid w:val="00D23907"/>
    <w:rsid w:val="00D23D39"/>
    <w:rsid w:val="00D25E3F"/>
    <w:rsid w:val="00D2611D"/>
    <w:rsid w:val="00D3060E"/>
    <w:rsid w:val="00D3127D"/>
    <w:rsid w:val="00D325D9"/>
    <w:rsid w:val="00D32EAB"/>
    <w:rsid w:val="00D33154"/>
    <w:rsid w:val="00D33686"/>
    <w:rsid w:val="00D33EE5"/>
    <w:rsid w:val="00D35AA6"/>
    <w:rsid w:val="00D40659"/>
    <w:rsid w:val="00D408E7"/>
    <w:rsid w:val="00D41CB3"/>
    <w:rsid w:val="00D42247"/>
    <w:rsid w:val="00D435F9"/>
    <w:rsid w:val="00D520B6"/>
    <w:rsid w:val="00D536B8"/>
    <w:rsid w:val="00D538DB"/>
    <w:rsid w:val="00D61A3F"/>
    <w:rsid w:val="00D6500C"/>
    <w:rsid w:val="00D65255"/>
    <w:rsid w:val="00D67672"/>
    <w:rsid w:val="00D7093D"/>
    <w:rsid w:val="00D719DC"/>
    <w:rsid w:val="00D72060"/>
    <w:rsid w:val="00D72957"/>
    <w:rsid w:val="00D72EF8"/>
    <w:rsid w:val="00D73A39"/>
    <w:rsid w:val="00D73F18"/>
    <w:rsid w:val="00D75187"/>
    <w:rsid w:val="00D753B1"/>
    <w:rsid w:val="00D765A5"/>
    <w:rsid w:val="00D77AF4"/>
    <w:rsid w:val="00D8035C"/>
    <w:rsid w:val="00D80A38"/>
    <w:rsid w:val="00D81CE2"/>
    <w:rsid w:val="00D8262A"/>
    <w:rsid w:val="00D828E3"/>
    <w:rsid w:val="00D82CEA"/>
    <w:rsid w:val="00D83B3F"/>
    <w:rsid w:val="00D85346"/>
    <w:rsid w:val="00D8680E"/>
    <w:rsid w:val="00D86A30"/>
    <w:rsid w:val="00D86D0E"/>
    <w:rsid w:val="00D875E3"/>
    <w:rsid w:val="00D87DF6"/>
    <w:rsid w:val="00D91F9F"/>
    <w:rsid w:val="00D9241C"/>
    <w:rsid w:val="00D92E55"/>
    <w:rsid w:val="00D93B60"/>
    <w:rsid w:val="00D95175"/>
    <w:rsid w:val="00D95B32"/>
    <w:rsid w:val="00D95EB4"/>
    <w:rsid w:val="00D962A8"/>
    <w:rsid w:val="00D96441"/>
    <w:rsid w:val="00D96561"/>
    <w:rsid w:val="00D96AA6"/>
    <w:rsid w:val="00D97472"/>
    <w:rsid w:val="00D9777D"/>
    <w:rsid w:val="00D9790A"/>
    <w:rsid w:val="00DA034E"/>
    <w:rsid w:val="00DA0627"/>
    <w:rsid w:val="00DA0F3E"/>
    <w:rsid w:val="00DA2D24"/>
    <w:rsid w:val="00DA31B0"/>
    <w:rsid w:val="00DA4386"/>
    <w:rsid w:val="00DA55CD"/>
    <w:rsid w:val="00DA69FB"/>
    <w:rsid w:val="00DA7F3E"/>
    <w:rsid w:val="00DA7FE9"/>
    <w:rsid w:val="00DB0458"/>
    <w:rsid w:val="00DB061C"/>
    <w:rsid w:val="00DB1E74"/>
    <w:rsid w:val="00DB2C79"/>
    <w:rsid w:val="00DB2D2F"/>
    <w:rsid w:val="00DB5B8A"/>
    <w:rsid w:val="00DB5C88"/>
    <w:rsid w:val="00DB780F"/>
    <w:rsid w:val="00DC0189"/>
    <w:rsid w:val="00DC03B9"/>
    <w:rsid w:val="00DC03C9"/>
    <w:rsid w:val="00DC269F"/>
    <w:rsid w:val="00DC5BCE"/>
    <w:rsid w:val="00DC5DDC"/>
    <w:rsid w:val="00DC62F7"/>
    <w:rsid w:val="00DD0A5E"/>
    <w:rsid w:val="00DD0F4C"/>
    <w:rsid w:val="00DD2006"/>
    <w:rsid w:val="00DD2A56"/>
    <w:rsid w:val="00DD4607"/>
    <w:rsid w:val="00DD4657"/>
    <w:rsid w:val="00DD52D4"/>
    <w:rsid w:val="00DD54EE"/>
    <w:rsid w:val="00DD5FA5"/>
    <w:rsid w:val="00DD6181"/>
    <w:rsid w:val="00DD6E32"/>
    <w:rsid w:val="00DD70EF"/>
    <w:rsid w:val="00DE03E8"/>
    <w:rsid w:val="00DE1E2A"/>
    <w:rsid w:val="00DE2297"/>
    <w:rsid w:val="00DE2794"/>
    <w:rsid w:val="00DE38CC"/>
    <w:rsid w:val="00DE414F"/>
    <w:rsid w:val="00DE5458"/>
    <w:rsid w:val="00DE6A7B"/>
    <w:rsid w:val="00DF0304"/>
    <w:rsid w:val="00DF04E6"/>
    <w:rsid w:val="00DF0A67"/>
    <w:rsid w:val="00DF17BD"/>
    <w:rsid w:val="00DF30BA"/>
    <w:rsid w:val="00DF4CE1"/>
    <w:rsid w:val="00DF532E"/>
    <w:rsid w:val="00DF6068"/>
    <w:rsid w:val="00DF6C80"/>
    <w:rsid w:val="00DF72DA"/>
    <w:rsid w:val="00DF7370"/>
    <w:rsid w:val="00E0138C"/>
    <w:rsid w:val="00E0272D"/>
    <w:rsid w:val="00E0323A"/>
    <w:rsid w:val="00E0525D"/>
    <w:rsid w:val="00E05E49"/>
    <w:rsid w:val="00E05E70"/>
    <w:rsid w:val="00E0679F"/>
    <w:rsid w:val="00E107C2"/>
    <w:rsid w:val="00E116C9"/>
    <w:rsid w:val="00E15F43"/>
    <w:rsid w:val="00E169D6"/>
    <w:rsid w:val="00E16A0C"/>
    <w:rsid w:val="00E16B43"/>
    <w:rsid w:val="00E2173C"/>
    <w:rsid w:val="00E21DDE"/>
    <w:rsid w:val="00E23056"/>
    <w:rsid w:val="00E23172"/>
    <w:rsid w:val="00E23691"/>
    <w:rsid w:val="00E23B55"/>
    <w:rsid w:val="00E26180"/>
    <w:rsid w:val="00E31C5D"/>
    <w:rsid w:val="00E32C4D"/>
    <w:rsid w:val="00E33F3D"/>
    <w:rsid w:val="00E3556F"/>
    <w:rsid w:val="00E35941"/>
    <w:rsid w:val="00E35B2C"/>
    <w:rsid w:val="00E365B7"/>
    <w:rsid w:val="00E37AD0"/>
    <w:rsid w:val="00E40861"/>
    <w:rsid w:val="00E409CE"/>
    <w:rsid w:val="00E4216A"/>
    <w:rsid w:val="00E4234B"/>
    <w:rsid w:val="00E43040"/>
    <w:rsid w:val="00E43A1E"/>
    <w:rsid w:val="00E43AFA"/>
    <w:rsid w:val="00E43FE7"/>
    <w:rsid w:val="00E4591D"/>
    <w:rsid w:val="00E45E30"/>
    <w:rsid w:val="00E463CE"/>
    <w:rsid w:val="00E47B2A"/>
    <w:rsid w:val="00E47E9E"/>
    <w:rsid w:val="00E5011A"/>
    <w:rsid w:val="00E526D0"/>
    <w:rsid w:val="00E56F22"/>
    <w:rsid w:val="00E57410"/>
    <w:rsid w:val="00E60347"/>
    <w:rsid w:val="00E61533"/>
    <w:rsid w:val="00E61B2F"/>
    <w:rsid w:val="00E61EF2"/>
    <w:rsid w:val="00E6267A"/>
    <w:rsid w:val="00E62FEE"/>
    <w:rsid w:val="00E6336E"/>
    <w:rsid w:val="00E64124"/>
    <w:rsid w:val="00E65ECA"/>
    <w:rsid w:val="00E66037"/>
    <w:rsid w:val="00E66F4A"/>
    <w:rsid w:val="00E676CC"/>
    <w:rsid w:val="00E67AA5"/>
    <w:rsid w:val="00E7037F"/>
    <w:rsid w:val="00E711F3"/>
    <w:rsid w:val="00E7165F"/>
    <w:rsid w:val="00E722EF"/>
    <w:rsid w:val="00E72E40"/>
    <w:rsid w:val="00E73014"/>
    <w:rsid w:val="00E7323C"/>
    <w:rsid w:val="00E7392D"/>
    <w:rsid w:val="00E740A6"/>
    <w:rsid w:val="00E741C0"/>
    <w:rsid w:val="00E74ED9"/>
    <w:rsid w:val="00E750B5"/>
    <w:rsid w:val="00E7532E"/>
    <w:rsid w:val="00E7534A"/>
    <w:rsid w:val="00E7596C"/>
    <w:rsid w:val="00E75BD8"/>
    <w:rsid w:val="00E75FB7"/>
    <w:rsid w:val="00E76356"/>
    <w:rsid w:val="00E807AF"/>
    <w:rsid w:val="00E81170"/>
    <w:rsid w:val="00E832E4"/>
    <w:rsid w:val="00E83DEF"/>
    <w:rsid w:val="00E84B4F"/>
    <w:rsid w:val="00E84CA7"/>
    <w:rsid w:val="00E85370"/>
    <w:rsid w:val="00E869AF"/>
    <w:rsid w:val="00E87DCB"/>
    <w:rsid w:val="00E91B8F"/>
    <w:rsid w:val="00E91FB7"/>
    <w:rsid w:val="00E92FD8"/>
    <w:rsid w:val="00E9520B"/>
    <w:rsid w:val="00E96A8B"/>
    <w:rsid w:val="00E96DB4"/>
    <w:rsid w:val="00EA0115"/>
    <w:rsid w:val="00EA0BE8"/>
    <w:rsid w:val="00EA1190"/>
    <w:rsid w:val="00EA2F67"/>
    <w:rsid w:val="00EA367E"/>
    <w:rsid w:val="00EA4635"/>
    <w:rsid w:val="00EA6144"/>
    <w:rsid w:val="00EA64B9"/>
    <w:rsid w:val="00EA6BCE"/>
    <w:rsid w:val="00EB0161"/>
    <w:rsid w:val="00EB38F5"/>
    <w:rsid w:val="00EB481F"/>
    <w:rsid w:val="00EB71C1"/>
    <w:rsid w:val="00EB7C5A"/>
    <w:rsid w:val="00EB7F73"/>
    <w:rsid w:val="00EC0A46"/>
    <w:rsid w:val="00EC20B3"/>
    <w:rsid w:val="00EC46D4"/>
    <w:rsid w:val="00EC6011"/>
    <w:rsid w:val="00EC7F16"/>
    <w:rsid w:val="00ED0722"/>
    <w:rsid w:val="00ED273B"/>
    <w:rsid w:val="00ED3B87"/>
    <w:rsid w:val="00ED6B5A"/>
    <w:rsid w:val="00ED70A3"/>
    <w:rsid w:val="00EE04AF"/>
    <w:rsid w:val="00EE0B92"/>
    <w:rsid w:val="00EE24C7"/>
    <w:rsid w:val="00EE2D9A"/>
    <w:rsid w:val="00EE3D17"/>
    <w:rsid w:val="00EE465E"/>
    <w:rsid w:val="00EF1B75"/>
    <w:rsid w:val="00EF28B0"/>
    <w:rsid w:val="00EF34E3"/>
    <w:rsid w:val="00EF4415"/>
    <w:rsid w:val="00EF52AD"/>
    <w:rsid w:val="00EF6660"/>
    <w:rsid w:val="00EF7051"/>
    <w:rsid w:val="00EF7174"/>
    <w:rsid w:val="00F00677"/>
    <w:rsid w:val="00F01649"/>
    <w:rsid w:val="00F04005"/>
    <w:rsid w:val="00F04429"/>
    <w:rsid w:val="00F0531B"/>
    <w:rsid w:val="00F0710B"/>
    <w:rsid w:val="00F07923"/>
    <w:rsid w:val="00F104A2"/>
    <w:rsid w:val="00F10E06"/>
    <w:rsid w:val="00F13D92"/>
    <w:rsid w:val="00F14942"/>
    <w:rsid w:val="00F16467"/>
    <w:rsid w:val="00F165D8"/>
    <w:rsid w:val="00F207F6"/>
    <w:rsid w:val="00F20FDA"/>
    <w:rsid w:val="00F21EEC"/>
    <w:rsid w:val="00F2242E"/>
    <w:rsid w:val="00F230D2"/>
    <w:rsid w:val="00F247AE"/>
    <w:rsid w:val="00F25249"/>
    <w:rsid w:val="00F25F71"/>
    <w:rsid w:val="00F26BD1"/>
    <w:rsid w:val="00F27828"/>
    <w:rsid w:val="00F27857"/>
    <w:rsid w:val="00F278F5"/>
    <w:rsid w:val="00F27AD1"/>
    <w:rsid w:val="00F27AE9"/>
    <w:rsid w:val="00F303A1"/>
    <w:rsid w:val="00F3140E"/>
    <w:rsid w:val="00F314C8"/>
    <w:rsid w:val="00F31ED2"/>
    <w:rsid w:val="00F32099"/>
    <w:rsid w:val="00F33157"/>
    <w:rsid w:val="00F37739"/>
    <w:rsid w:val="00F406DC"/>
    <w:rsid w:val="00F41561"/>
    <w:rsid w:val="00F43144"/>
    <w:rsid w:val="00F4425E"/>
    <w:rsid w:val="00F44D0A"/>
    <w:rsid w:val="00F450EE"/>
    <w:rsid w:val="00F46B1D"/>
    <w:rsid w:val="00F5048C"/>
    <w:rsid w:val="00F50D43"/>
    <w:rsid w:val="00F510F1"/>
    <w:rsid w:val="00F51F69"/>
    <w:rsid w:val="00F51FBC"/>
    <w:rsid w:val="00F5200B"/>
    <w:rsid w:val="00F528E0"/>
    <w:rsid w:val="00F537AF"/>
    <w:rsid w:val="00F548CF"/>
    <w:rsid w:val="00F54F68"/>
    <w:rsid w:val="00F569D7"/>
    <w:rsid w:val="00F57DC1"/>
    <w:rsid w:val="00F606FE"/>
    <w:rsid w:val="00F60BEB"/>
    <w:rsid w:val="00F6134A"/>
    <w:rsid w:val="00F61963"/>
    <w:rsid w:val="00F61DEB"/>
    <w:rsid w:val="00F61F47"/>
    <w:rsid w:val="00F62EAC"/>
    <w:rsid w:val="00F64D5A"/>
    <w:rsid w:val="00F65A32"/>
    <w:rsid w:val="00F669EE"/>
    <w:rsid w:val="00F72DC1"/>
    <w:rsid w:val="00F73144"/>
    <w:rsid w:val="00F73659"/>
    <w:rsid w:val="00F74DB0"/>
    <w:rsid w:val="00F74F76"/>
    <w:rsid w:val="00F74F7B"/>
    <w:rsid w:val="00F7572D"/>
    <w:rsid w:val="00F8060D"/>
    <w:rsid w:val="00F81659"/>
    <w:rsid w:val="00F8210D"/>
    <w:rsid w:val="00F82191"/>
    <w:rsid w:val="00F825BA"/>
    <w:rsid w:val="00F82A55"/>
    <w:rsid w:val="00F82CA6"/>
    <w:rsid w:val="00F838CB"/>
    <w:rsid w:val="00F84A8A"/>
    <w:rsid w:val="00F85C83"/>
    <w:rsid w:val="00F869D2"/>
    <w:rsid w:val="00F86CC9"/>
    <w:rsid w:val="00F912F4"/>
    <w:rsid w:val="00F9150E"/>
    <w:rsid w:val="00F92336"/>
    <w:rsid w:val="00F92D2B"/>
    <w:rsid w:val="00F94CBC"/>
    <w:rsid w:val="00F9534E"/>
    <w:rsid w:val="00F95C68"/>
    <w:rsid w:val="00FA13A4"/>
    <w:rsid w:val="00FA1CEC"/>
    <w:rsid w:val="00FA2DA4"/>
    <w:rsid w:val="00FA2F0A"/>
    <w:rsid w:val="00FA3C99"/>
    <w:rsid w:val="00FA3E9D"/>
    <w:rsid w:val="00FA7690"/>
    <w:rsid w:val="00FA7EA2"/>
    <w:rsid w:val="00FB2BD2"/>
    <w:rsid w:val="00FB45C5"/>
    <w:rsid w:val="00FB5211"/>
    <w:rsid w:val="00FB66F8"/>
    <w:rsid w:val="00FB68AE"/>
    <w:rsid w:val="00FB77E6"/>
    <w:rsid w:val="00FC031D"/>
    <w:rsid w:val="00FC08B9"/>
    <w:rsid w:val="00FC0E35"/>
    <w:rsid w:val="00FC12DC"/>
    <w:rsid w:val="00FC1D92"/>
    <w:rsid w:val="00FC2877"/>
    <w:rsid w:val="00FC3075"/>
    <w:rsid w:val="00FC4C5E"/>
    <w:rsid w:val="00FC50B1"/>
    <w:rsid w:val="00FC56E7"/>
    <w:rsid w:val="00FC73E0"/>
    <w:rsid w:val="00FC7E13"/>
    <w:rsid w:val="00FD0863"/>
    <w:rsid w:val="00FD0B0C"/>
    <w:rsid w:val="00FD1B01"/>
    <w:rsid w:val="00FD1D16"/>
    <w:rsid w:val="00FD37F1"/>
    <w:rsid w:val="00FD3B87"/>
    <w:rsid w:val="00FD3EA8"/>
    <w:rsid w:val="00FD49DB"/>
    <w:rsid w:val="00FD4D48"/>
    <w:rsid w:val="00FD5554"/>
    <w:rsid w:val="00FD621D"/>
    <w:rsid w:val="00FD75C2"/>
    <w:rsid w:val="00FD789E"/>
    <w:rsid w:val="00FD7EFC"/>
    <w:rsid w:val="00FE3E94"/>
    <w:rsid w:val="00FF1432"/>
    <w:rsid w:val="00FF1D6D"/>
    <w:rsid w:val="00FF3062"/>
    <w:rsid w:val="00FF3E7A"/>
    <w:rsid w:val="00FF60A1"/>
    <w:rsid w:val="00FF7175"/>
    <w:rsid w:val="00FF796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214C"/>
  <w15:chartTrackingRefBased/>
  <w15:docId w15:val="{308777D8-ABF7-4E35-B39B-80D4EB64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line="360"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1537"/>
    <w:rPr>
      <w:sz w:val="20"/>
    </w:rPr>
  </w:style>
  <w:style w:type="paragraph" w:styleId="Nadpis1">
    <w:name w:val="heading 1"/>
    <w:basedOn w:val="Normln"/>
    <w:next w:val="Nadpis2"/>
    <w:link w:val="Nadpis1Char"/>
    <w:qFormat/>
    <w:rsid w:val="00BE0B83"/>
    <w:pPr>
      <w:keepNext/>
      <w:widowControl w:val="0"/>
      <w:numPr>
        <w:numId w:val="25"/>
      </w:numPr>
      <w:tabs>
        <w:tab w:val="left" w:pos="709"/>
      </w:tabs>
      <w:overflowPunct w:val="0"/>
      <w:autoSpaceDE w:val="0"/>
      <w:autoSpaceDN w:val="0"/>
      <w:adjustRightInd w:val="0"/>
      <w:spacing w:before="360" w:after="240" w:line="240" w:lineRule="auto"/>
      <w:outlineLvl w:val="0"/>
    </w:pPr>
    <w:rPr>
      <w:rFonts w:ascii="Arial" w:eastAsia="Times New Roman" w:hAnsi="Arial" w:cs="Times New Roman"/>
      <w:b/>
      <w:caps/>
      <w:szCs w:val="20"/>
    </w:rPr>
  </w:style>
  <w:style w:type="paragraph" w:styleId="Nadpis2">
    <w:name w:val="heading 2"/>
    <w:basedOn w:val="Normln"/>
    <w:link w:val="Nadpis2Char"/>
    <w:semiHidden/>
    <w:unhideWhenUsed/>
    <w:qFormat/>
    <w:rsid w:val="00BE0B83"/>
    <w:pPr>
      <w:widowControl w:val="0"/>
      <w:numPr>
        <w:ilvl w:val="1"/>
        <w:numId w:val="25"/>
      </w:numPr>
      <w:tabs>
        <w:tab w:val="left" w:pos="709"/>
      </w:tabs>
      <w:overflowPunct w:val="0"/>
      <w:autoSpaceDE w:val="0"/>
      <w:autoSpaceDN w:val="0"/>
      <w:adjustRightInd w:val="0"/>
      <w:spacing w:after="240" w:line="240" w:lineRule="auto"/>
      <w:outlineLvl w:val="1"/>
    </w:pPr>
    <w:rPr>
      <w:rFonts w:ascii="Arial" w:eastAsia="Times New Roman" w:hAnsi="Arial" w:cs="Times New Roman"/>
      <w:szCs w:val="20"/>
    </w:rPr>
  </w:style>
  <w:style w:type="paragraph" w:styleId="Nadpis3">
    <w:name w:val="heading 3"/>
    <w:basedOn w:val="Normln"/>
    <w:link w:val="Nadpis3Char"/>
    <w:semiHidden/>
    <w:unhideWhenUsed/>
    <w:qFormat/>
    <w:rsid w:val="00BE0B83"/>
    <w:pPr>
      <w:widowControl w:val="0"/>
      <w:numPr>
        <w:ilvl w:val="2"/>
        <w:numId w:val="25"/>
      </w:numPr>
      <w:overflowPunct w:val="0"/>
      <w:autoSpaceDE w:val="0"/>
      <w:autoSpaceDN w:val="0"/>
      <w:adjustRightInd w:val="0"/>
      <w:spacing w:after="240" w:line="240" w:lineRule="auto"/>
      <w:outlineLvl w:val="2"/>
    </w:pPr>
    <w:rPr>
      <w:rFonts w:ascii="Arial" w:eastAsia="Times New Roman" w:hAnsi="Arial" w:cs="Times New Roman"/>
      <w:szCs w:val="20"/>
    </w:rPr>
  </w:style>
  <w:style w:type="paragraph" w:styleId="Nadpis4">
    <w:name w:val="heading 4"/>
    <w:basedOn w:val="Normln"/>
    <w:link w:val="Nadpis4Char"/>
    <w:semiHidden/>
    <w:unhideWhenUsed/>
    <w:qFormat/>
    <w:rsid w:val="00BE0B83"/>
    <w:pPr>
      <w:widowControl w:val="0"/>
      <w:numPr>
        <w:ilvl w:val="3"/>
        <w:numId w:val="25"/>
      </w:numPr>
      <w:overflowPunct w:val="0"/>
      <w:autoSpaceDE w:val="0"/>
      <w:autoSpaceDN w:val="0"/>
      <w:adjustRightInd w:val="0"/>
      <w:spacing w:after="240" w:line="240" w:lineRule="auto"/>
      <w:outlineLvl w:val="3"/>
    </w:pPr>
    <w:rPr>
      <w:rFonts w:ascii="Arial" w:eastAsia="Times New Roman" w:hAnsi="Arial" w:cs="Times New Roman"/>
      <w:szCs w:val="20"/>
    </w:rPr>
  </w:style>
  <w:style w:type="paragraph" w:styleId="Nadpis5">
    <w:name w:val="heading 5"/>
    <w:basedOn w:val="Normln"/>
    <w:link w:val="Nadpis5Char"/>
    <w:semiHidden/>
    <w:unhideWhenUsed/>
    <w:qFormat/>
    <w:rsid w:val="00BE0B83"/>
    <w:pPr>
      <w:widowControl w:val="0"/>
      <w:numPr>
        <w:ilvl w:val="4"/>
        <w:numId w:val="25"/>
      </w:numPr>
      <w:overflowPunct w:val="0"/>
      <w:autoSpaceDE w:val="0"/>
      <w:autoSpaceDN w:val="0"/>
      <w:adjustRightInd w:val="0"/>
      <w:spacing w:after="240" w:line="240" w:lineRule="auto"/>
      <w:outlineLvl w:val="4"/>
    </w:pPr>
    <w:rPr>
      <w:rFonts w:ascii="Arial" w:eastAsia="Times New Roman" w:hAnsi="Arial" w:cs="Times New Roman"/>
      <w:szCs w:val="20"/>
    </w:rPr>
  </w:style>
  <w:style w:type="paragraph" w:styleId="Nadpis6">
    <w:name w:val="heading 6"/>
    <w:basedOn w:val="Normln"/>
    <w:next w:val="Normln"/>
    <w:link w:val="Nadpis6Char"/>
    <w:semiHidden/>
    <w:unhideWhenUsed/>
    <w:qFormat/>
    <w:rsid w:val="00BE0B83"/>
    <w:pPr>
      <w:widowControl w:val="0"/>
      <w:numPr>
        <w:ilvl w:val="5"/>
        <w:numId w:val="25"/>
      </w:numPr>
      <w:overflowPunct w:val="0"/>
      <w:autoSpaceDE w:val="0"/>
      <w:autoSpaceDN w:val="0"/>
      <w:adjustRightInd w:val="0"/>
      <w:spacing w:after="240" w:line="240" w:lineRule="auto"/>
      <w:outlineLvl w:val="5"/>
    </w:pPr>
    <w:rPr>
      <w:rFonts w:ascii="Arial" w:eastAsia="Times New Roman" w:hAnsi="Arial" w:cs="Times New Roman"/>
      <w:szCs w:val="20"/>
    </w:rPr>
  </w:style>
  <w:style w:type="paragraph" w:styleId="Nadpis7">
    <w:name w:val="heading 7"/>
    <w:basedOn w:val="Normln"/>
    <w:next w:val="Normln"/>
    <w:link w:val="Nadpis7Char"/>
    <w:semiHidden/>
    <w:unhideWhenUsed/>
    <w:qFormat/>
    <w:rsid w:val="00BE0B83"/>
    <w:pPr>
      <w:widowControl w:val="0"/>
      <w:numPr>
        <w:ilvl w:val="6"/>
        <w:numId w:val="25"/>
      </w:numPr>
      <w:tabs>
        <w:tab w:val="left" w:pos="3915"/>
      </w:tabs>
      <w:overflowPunct w:val="0"/>
      <w:autoSpaceDE w:val="0"/>
      <w:autoSpaceDN w:val="0"/>
      <w:adjustRightInd w:val="0"/>
      <w:spacing w:after="240" w:line="240" w:lineRule="auto"/>
      <w:outlineLvl w:val="6"/>
    </w:pPr>
    <w:rPr>
      <w:rFonts w:ascii="Arial" w:eastAsia="Times New Roman" w:hAnsi="Arial" w:cs="Times New Roman"/>
      <w:szCs w:val="20"/>
    </w:rPr>
  </w:style>
  <w:style w:type="paragraph" w:styleId="Nadpis8">
    <w:name w:val="heading 8"/>
    <w:basedOn w:val="Normln"/>
    <w:next w:val="Normln"/>
    <w:link w:val="Nadpis8Char"/>
    <w:semiHidden/>
    <w:unhideWhenUsed/>
    <w:qFormat/>
    <w:rsid w:val="00BE0B83"/>
    <w:pPr>
      <w:widowControl w:val="0"/>
      <w:numPr>
        <w:ilvl w:val="7"/>
        <w:numId w:val="25"/>
      </w:numPr>
      <w:overflowPunct w:val="0"/>
      <w:autoSpaceDE w:val="0"/>
      <w:autoSpaceDN w:val="0"/>
      <w:adjustRightInd w:val="0"/>
      <w:spacing w:after="240" w:line="240" w:lineRule="auto"/>
      <w:outlineLvl w:val="7"/>
    </w:pPr>
    <w:rPr>
      <w:rFonts w:ascii="Arial" w:eastAsia="Times New Roman" w:hAnsi="Arial" w:cs="Times New Roman"/>
      <w:szCs w:val="20"/>
    </w:rPr>
  </w:style>
  <w:style w:type="paragraph" w:styleId="Nadpis9">
    <w:name w:val="heading 9"/>
    <w:basedOn w:val="Normln"/>
    <w:next w:val="Normln"/>
    <w:link w:val="Nadpis9Char"/>
    <w:semiHidden/>
    <w:unhideWhenUsed/>
    <w:qFormat/>
    <w:rsid w:val="00BE0B83"/>
    <w:pPr>
      <w:widowControl w:val="0"/>
      <w:numPr>
        <w:ilvl w:val="8"/>
        <w:numId w:val="25"/>
      </w:numPr>
      <w:tabs>
        <w:tab w:val="left" w:pos="3544"/>
      </w:tabs>
      <w:overflowPunct w:val="0"/>
      <w:autoSpaceDE w:val="0"/>
      <w:autoSpaceDN w:val="0"/>
      <w:adjustRightInd w:val="0"/>
      <w:spacing w:after="240" w:line="240" w:lineRule="auto"/>
      <w:outlineLvl w:val="8"/>
    </w:pPr>
    <w:rPr>
      <w:rFonts w:ascii="Arial" w:eastAsia="Times New Roman" w:hAnsi="Arial"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7F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7F19"/>
  </w:style>
  <w:style w:type="paragraph" w:styleId="Zpat">
    <w:name w:val="footer"/>
    <w:basedOn w:val="Normln"/>
    <w:link w:val="ZpatChar"/>
    <w:uiPriority w:val="99"/>
    <w:unhideWhenUsed/>
    <w:rsid w:val="00137F19"/>
    <w:pPr>
      <w:tabs>
        <w:tab w:val="center" w:pos="4536"/>
        <w:tab w:val="right" w:pos="9072"/>
      </w:tabs>
      <w:spacing w:after="0" w:line="240" w:lineRule="auto"/>
    </w:pPr>
  </w:style>
  <w:style w:type="character" w:customStyle="1" w:styleId="ZpatChar">
    <w:name w:val="Zápatí Char"/>
    <w:basedOn w:val="Standardnpsmoodstavce"/>
    <w:link w:val="Zpat"/>
    <w:uiPriority w:val="99"/>
    <w:rsid w:val="00137F19"/>
  </w:style>
  <w:style w:type="table" w:styleId="Mkatabulky">
    <w:name w:val="Table Grid"/>
    <w:basedOn w:val="Normlntabulka"/>
    <w:uiPriority w:val="59"/>
    <w:rsid w:val="00137F19"/>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A5644"/>
    <w:rPr>
      <w:color w:val="0563C1" w:themeColor="hyperlink"/>
      <w:u w:val="single"/>
    </w:rPr>
  </w:style>
  <w:style w:type="paragraph" w:styleId="Textbubliny">
    <w:name w:val="Balloon Text"/>
    <w:basedOn w:val="Normln"/>
    <w:link w:val="TextbublinyChar"/>
    <w:uiPriority w:val="99"/>
    <w:semiHidden/>
    <w:unhideWhenUsed/>
    <w:rsid w:val="007656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6E3"/>
    <w:rPr>
      <w:rFonts w:ascii="Segoe UI" w:hAnsi="Segoe UI" w:cs="Segoe UI"/>
      <w:sz w:val="18"/>
      <w:szCs w:val="18"/>
    </w:rPr>
  </w:style>
  <w:style w:type="paragraph" w:styleId="Odstavecseseznamem">
    <w:name w:val="List Paragraph"/>
    <w:basedOn w:val="Normln"/>
    <w:link w:val="OdstavecseseznamemChar"/>
    <w:uiPriority w:val="34"/>
    <w:qFormat/>
    <w:rsid w:val="00806D2F"/>
    <w:pPr>
      <w:ind w:left="720"/>
      <w:contextualSpacing/>
    </w:pPr>
  </w:style>
  <w:style w:type="character" w:customStyle="1" w:styleId="Zkladntext">
    <w:name w:val="Základní text_"/>
    <w:link w:val="Zkladntext3"/>
    <w:rsid w:val="00AE1C95"/>
    <w:rPr>
      <w:shd w:val="clear" w:color="auto" w:fill="FFFFFF"/>
    </w:rPr>
  </w:style>
  <w:style w:type="paragraph" w:customStyle="1" w:styleId="Zkladntext3">
    <w:name w:val="Základní text3"/>
    <w:basedOn w:val="Normln"/>
    <w:link w:val="Zkladntext"/>
    <w:rsid w:val="00AE1C95"/>
    <w:pPr>
      <w:shd w:val="clear" w:color="auto" w:fill="FFFFFF"/>
      <w:spacing w:after="240" w:line="245" w:lineRule="exact"/>
      <w:ind w:hanging="360"/>
      <w:jc w:val="left"/>
    </w:pPr>
    <w:rPr>
      <w:sz w:val="22"/>
    </w:rPr>
  </w:style>
  <w:style w:type="character" w:styleId="Odkaznakoment">
    <w:name w:val="annotation reference"/>
    <w:basedOn w:val="Standardnpsmoodstavce"/>
    <w:uiPriority w:val="99"/>
    <w:semiHidden/>
    <w:unhideWhenUsed/>
    <w:rsid w:val="00244B34"/>
    <w:rPr>
      <w:sz w:val="16"/>
      <w:szCs w:val="16"/>
    </w:rPr>
  </w:style>
  <w:style w:type="paragraph" w:styleId="Textkomente">
    <w:name w:val="annotation text"/>
    <w:basedOn w:val="Normln"/>
    <w:link w:val="TextkomenteChar"/>
    <w:uiPriority w:val="99"/>
    <w:semiHidden/>
    <w:unhideWhenUsed/>
    <w:rsid w:val="00244B34"/>
    <w:pPr>
      <w:spacing w:line="240" w:lineRule="auto"/>
    </w:pPr>
    <w:rPr>
      <w:szCs w:val="20"/>
    </w:rPr>
  </w:style>
  <w:style w:type="character" w:customStyle="1" w:styleId="TextkomenteChar">
    <w:name w:val="Text komentáře Char"/>
    <w:basedOn w:val="Standardnpsmoodstavce"/>
    <w:link w:val="Textkomente"/>
    <w:uiPriority w:val="99"/>
    <w:semiHidden/>
    <w:rsid w:val="00244B34"/>
    <w:rPr>
      <w:sz w:val="20"/>
      <w:szCs w:val="20"/>
    </w:rPr>
  </w:style>
  <w:style w:type="paragraph" w:styleId="Pedmtkomente">
    <w:name w:val="annotation subject"/>
    <w:basedOn w:val="Textkomente"/>
    <w:next w:val="Textkomente"/>
    <w:link w:val="PedmtkomenteChar"/>
    <w:uiPriority w:val="99"/>
    <w:semiHidden/>
    <w:unhideWhenUsed/>
    <w:rsid w:val="00244B34"/>
    <w:rPr>
      <w:b/>
      <w:bCs/>
    </w:rPr>
  </w:style>
  <w:style w:type="character" w:customStyle="1" w:styleId="PedmtkomenteChar">
    <w:name w:val="Předmět komentáře Char"/>
    <w:basedOn w:val="TextkomenteChar"/>
    <w:link w:val="Pedmtkomente"/>
    <w:uiPriority w:val="99"/>
    <w:semiHidden/>
    <w:rsid w:val="00244B34"/>
    <w:rPr>
      <w:b/>
      <w:bCs/>
      <w:sz w:val="20"/>
      <w:szCs w:val="20"/>
    </w:rPr>
  </w:style>
  <w:style w:type="character" w:customStyle="1" w:styleId="Nadpis1Char">
    <w:name w:val="Nadpis 1 Char"/>
    <w:basedOn w:val="Standardnpsmoodstavce"/>
    <w:link w:val="Nadpis1"/>
    <w:rsid w:val="00BE0B83"/>
    <w:rPr>
      <w:rFonts w:ascii="Arial" w:eastAsia="Times New Roman" w:hAnsi="Arial" w:cs="Times New Roman"/>
      <w:b/>
      <w:caps/>
      <w:sz w:val="20"/>
      <w:szCs w:val="20"/>
    </w:rPr>
  </w:style>
  <w:style w:type="character" w:customStyle="1" w:styleId="Nadpis2Char">
    <w:name w:val="Nadpis 2 Char"/>
    <w:basedOn w:val="Standardnpsmoodstavce"/>
    <w:link w:val="Nadpis2"/>
    <w:semiHidden/>
    <w:rsid w:val="00BE0B83"/>
    <w:rPr>
      <w:rFonts w:ascii="Arial" w:eastAsia="Times New Roman" w:hAnsi="Arial" w:cs="Times New Roman"/>
      <w:sz w:val="20"/>
      <w:szCs w:val="20"/>
    </w:rPr>
  </w:style>
  <w:style w:type="character" w:customStyle="1" w:styleId="Nadpis3Char">
    <w:name w:val="Nadpis 3 Char"/>
    <w:basedOn w:val="Standardnpsmoodstavce"/>
    <w:link w:val="Nadpis3"/>
    <w:semiHidden/>
    <w:rsid w:val="00BE0B83"/>
    <w:rPr>
      <w:rFonts w:ascii="Arial" w:eastAsia="Times New Roman" w:hAnsi="Arial" w:cs="Times New Roman"/>
      <w:sz w:val="20"/>
      <w:szCs w:val="20"/>
    </w:rPr>
  </w:style>
  <w:style w:type="character" w:customStyle="1" w:styleId="Nadpis4Char">
    <w:name w:val="Nadpis 4 Char"/>
    <w:basedOn w:val="Standardnpsmoodstavce"/>
    <w:link w:val="Nadpis4"/>
    <w:semiHidden/>
    <w:rsid w:val="00BE0B83"/>
    <w:rPr>
      <w:rFonts w:ascii="Arial" w:eastAsia="Times New Roman" w:hAnsi="Arial" w:cs="Times New Roman"/>
      <w:sz w:val="20"/>
      <w:szCs w:val="20"/>
    </w:rPr>
  </w:style>
  <w:style w:type="character" w:customStyle="1" w:styleId="Nadpis5Char">
    <w:name w:val="Nadpis 5 Char"/>
    <w:basedOn w:val="Standardnpsmoodstavce"/>
    <w:link w:val="Nadpis5"/>
    <w:semiHidden/>
    <w:rsid w:val="00BE0B83"/>
    <w:rPr>
      <w:rFonts w:ascii="Arial" w:eastAsia="Times New Roman" w:hAnsi="Arial" w:cs="Times New Roman"/>
      <w:sz w:val="20"/>
      <w:szCs w:val="20"/>
    </w:rPr>
  </w:style>
  <w:style w:type="character" w:customStyle="1" w:styleId="Nadpis6Char">
    <w:name w:val="Nadpis 6 Char"/>
    <w:basedOn w:val="Standardnpsmoodstavce"/>
    <w:link w:val="Nadpis6"/>
    <w:semiHidden/>
    <w:rsid w:val="00BE0B83"/>
    <w:rPr>
      <w:rFonts w:ascii="Arial" w:eastAsia="Times New Roman" w:hAnsi="Arial" w:cs="Times New Roman"/>
      <w:sz w:val="20"/>
      <w:szCs w:val="20"/>
    </w:rPr>
  </w:style>
  <w:style w:type="character" w:customStyle="1" w:styleId="Nadpis7Char">
    <w:name w:val="Nadpis 7 Char"/>
    <w:basedOn w:val="Standardnpsmoodstavce"/>
    <w:link w:val="Nadpis7"/>
    <w:semiHidden/>
    <w:rsid w:val="00BE0B83"/>
    <w:rPr>
      <w:rFonts w:ascii="Arial" w:eastAsia="Times New Roman" w:hAnsi="Arial" w:cs="Times New Roman"/>
      <w:sz w:val="20"/>
      <w:szCs w:val="20"/>
    </w:rPr>
  </w:style>
  <w:style w:type="character" w:customStyle="1" w:styleId="Nadpis8Char">
    <w:name w:val="Nadpis 8 Char"/>
    <w:basedOn w:val="Standardnpsmoodstavce"/>
    <w:link w:val="Nadpis8"/>
    <w:semiHidden/>
    <w:rsid w:val="00BE0B83"/>
    <w:rPr>
      <w:rFonts w:ascii="Arial" w:eastAsia="Times New Roman" w:hAnsi="Arial" w:cs="Times New Roman"/>
      <w:sz w:val="20"/>
      <w:szCs w:val="20"/>
    </w:rPr>
  </w:style>
  <w:style w:type="character" w:customStyle="1" w:styleId="Nadpis9Char">
    <w:name w:val="Nadpis 9 Char"/>
    <w:basedOn w:val="Standardnpsmoodstavce"/>
    <w:link w:val="Nadpis9"/>
    <w:semiHidden/>
    <w:rsid w:val="00BE0B83"/>
    <w:rPr>
      <w:rFonts w:ascii="Arial" w:eastAsia="Times New Roman" w:hAnsi="Arial" w:cs="Times New Roman"/>
      <w:sz w:val="20"/>
      <w:szCs w:val="20"/>
    </w:rPr>
  </w:style>
  <w:style w:type="paragraph" w:customStyle="1" w:styleId="Level1">
    <w:name w:val="Level 1"/>
    <w:basedOn w:val="Normln"/>
    <w:next w:val="Normln"/>
    <w:uiPriority w:val="6"/>
    <w:qFormat/>
    <w:rsid w:val="00FC50B1"/>
    <w:pPr>
      <w:widowControl w:val="0"/>
      <w:numPr>
        <w:numId w:val="26"/>
      </w:numPr>
      <w:overflowPunct w:val="0"/>
      <w:autoSpaceDE w:val="0"/>
      <w:autoSpaceDN w:val="0"/>
      <w:adjustRightInd w:val="0"/>
      <w:spacing w:after="210" w:line="264" w:lineRule="auto"/>
      <w:outlineLvl w:val="0"/>
    </w:pPr>
    <w:rPr>
      <w:rFonts w:ascii="Arial" w:eastAsia="Arial Unicode MS" w:hAnsi="Arial" w:cs="Times New Roman"/>
      <w:sz w:val="21"/>
      <w:szCs w:val="21"/>
      <w:lang w:val="en-GB" w:eastAsia="en-GB"/>
    </w:rPr>
  </w:style>
  <w:style w:type="character" w:customStyle="1" w:styleId="Level2Char">
    <w:name w:val="Level 2 Char"/>
    <w:link w:val="Level2"/>
    <w:uiPriority w:val="6"/>
    <w:locked/>
    <w:rsid w:val="00FC50B1"/>
    <w:rPr>
      <w:rFonts w:ascii="Arial" w:eastAsia="Arial Unicode MS" w:hAnsi="Arial" w:cs="Times New Roman"/>
      <w:sz w:val="21"/>
      <w:szCs w:val="21"/>
      <w:lang w:val="en-GB" w:eastAsia="en-GB"/>
    </w:rPr>
  </w:style>
  <w:style w:type="paragraph" w:customStyle="1" w:styleId="Level2">
    <w:name w:val="Level 2"/>
    <w:basedOn w:val="Normln"/>
    <w:next w:val="Normln"/>
    <w:link w:val="Level2Char"/>
    <w:uiPriority w:val="6"/>
    <w:qFormat/>
    <w:rsid w:val="00FC50B1"/>
    <w:pPr>
      <w:widowControl w:val="0"/>
      <w:numPr>
        <w:ilvl w:val="1"/>
        <w:numId w:val="26"/>
      </w:numPr>
      <w:overflowPunct w:val="0"/>
      <w:autoSpaceDE w:val="0"/>
      <w:autoSpaceDN w:val="0"/>
      <w:adjustRightInd w:val="0"/>
      <w:spacing w:after="210" w:line="264" w:lineRule="auto"/>
      <w:outlineLvl w:val="1"/>
    </w:pPr>
    <w:rPr>
      <w:rFonts w:ascii="Arial" w:eastAsia="Arial Unicode MS" w:hAnsi="Arial" w:cs="Times New Roman"/>
      <w:sz w:val="21"/>
      <w:szCs w:val="21"/>
      <w:lang w:val="en-GB" w:eastAsia="en-GB"/>
    </w:rPr>
  </w:style>
  <w:style w:type="paragraph" w:customStyle="1" w:styleId="Level3">
    <w:name w:val="Level 3"/>
    <w:basedOn w:val="Normln"/>
    <w:next w:val="Normln"/>
    <w:uiPriority w:val="6"/>
    <w:qFormat/>
    <w:rsid w:val="00FC50B1"/>
    <w:pPr>
      <w:widowControl w:val="0"/>
      <w:numPr>
        <w:ilvl w:val="2"/>
        <w:numId w:val="26"/>
      </w:numPr>
      <w:overflowPunct w:val="0"/>
      <w:autoSpaceDE w:val="0"/>
      <w:autoSpaceDN w:val="0"/>
      <w:adjustRightInd w:val="0"/>
      <w:spacing w:after="210" w:line="264" w:lineRule="auto"/>
      <w:outlineLvl w:val="2"/>
    </w:pPr>
    <w:rPr>
      <w:rFonts w:ascii="Arial" w:eastAsia="Arial Unicode MS" w:hAnsi="Arial" w:cs="Times New Roman"/>
      <w:sz w:val="21"/>
      <w:szCs w:val="21"/>
      <w:lang w:val="en-GB" w:eastAsia="en-GB"/>
    </w:rPr>
  </w:style>
  <w:style w:type="paragraph" w:customStyle="1" w:styleId="Level4">
    <w:name w:val="Level 4"/>
    <w:basedOn w:val="Normln"/>
    <w:next w:val="Normln"/>
    <w:uiPriority w:val="6"/>
    <w:qFormat/>
    <w:rsid w:val="00FC50B1"/>
    <w:pPr>
      <w:widowControl w:val="0"/>
      <w:numPr>
        <w:ilvl w:val="3"/>
        <w:numId w:val="26"/>
      </w:numPr>
      <w:overflowPunct w:val="0"/>
      <w:autoSpaceDE w:val="0"/>
      <w:autoSpaceDN w:val="0"/>
      <w:adjustRightInd w:val="0"/>
      <w:spacing w:after="210" w:line="264" w:lineRule="auto"/>
      <w:outlineLvl w:val="3"/>
    </w:pPr>
    <w:rPr>
      <w:rFonts w:ascii="Arial" w:eastAsia="Arial Unicode MS" w:hAnsi="Arial" w:cs="Times New Roman"/>
      <w:sz w:val="21"/>
      <w:szCs w:val="21"/>
      <w:lang w:val="en-GB" w:eastAsia="en-GB"/>
    </w:rPr>
  </w:style>
  <w:style w:type="paragraph" w:customStyle="1" w:styleId="Level5">
    <w:name w:val="Level 5"/>
    <w:basedOn w:val="Normln"/>
    <w:next w:val="Normln"/>
    <w:uiPriority w:val="6"/>
    <w:qFormat/>
    <w:rsid w:val="00FC50B1"/>
    <w:pPr>
      <w:widowControl w:val="0"/>
      <w:numPr>
        <w:ilvl w:val="4"/>
        <w:numId w:val="26"/>
      </w:numPr>
      <w:overflowPunct w:val="0"/>
      <w:autoSpaceDE w:val="0"/>
      <w:autoSpaceDN w:val="0"/>
      <w:adjustRightInd w:val="0"/>
      <w:spacing w:after="210" w:line="264" w:lineRule="auto"/>
      <w:outlineLvl w:val="4"/>
    </w:pPr>
    <w:rPr>
      <w:rFonts w:ascii="Arial" w:eastAsia="Arial Unicode MS" w:hAnsi="Arial" w:cs="Times New Roman"/>
      <w:sz w:val="21"/>
      <w:szCs w:val="21"/>
      <w:lang w:val="en-GB" w:eastAsia="en-GB"/>
    </w:rPr>
  </w:style>
  <w:style w:type="character" w:customStyle="1" w:styleId="InitialPart">
    <w:name w:val="Initial Part"/>
    <w:uiPriority w:val="99"/>
    <w:rsid w:val="00FC50B1"/>
  </w:style>
  <w:style w:type="character" w:customStyle="1" w:styleId="tlid-translation">
    <w:name w:val="tlid-translation"/>
    <w:basedOn w:val="Standardnpsmoodstavce"/>
    <w:rsid w:val="00F450EE"/>
  </w:style>
  <w:style w:type="character" w:customStyle="1" w:styleId="OdstavecseseznamemChar">
    <w:name w:val="Odstavec se seznamem Char"/>
    <w:basedOn w:val="Standardnpsmoodstavce"/>
    <w:link w:val="Odstavecseseznamem"/>
    <w:uiPriority w:val="34"/>
    <w:rsid w:val="00954CD7"/>
    <w:rPr>
      <w:sz w:val="20"/>
    </w:rPr>
  </w:style>
  <w:style w:type="paragraph" w:styleId="Revize">
    <w:name w:val="Revision"/>
    <w:hidden/>
    <w:uiPriority w:val="99"/>
    <w:semiHidden/>
    <w:rsid w:val="00525954"/>
    <w:pPr>
      <w:spacing w:after="0" w:line="240" w:lineRule="auto"/>
      <w:ind w:left="0" w:firstLine="0"/>
      <w:jc w:val="left"/>
    </w:pPr>
    <w:rPr>
      <w:sz w:val="20"/>
    </w:rPr>
  </w:style>
  <w:style w:type="character" w:customStyle="1" w:styleId="Nevyeenzmnka1">
    <w:name w:val="Nevyřešená zmínka1"/>
    <w:basedOn w:val="Standardnpsmoodstavce"/>
    <w:uiPriority w:val="99"/>
    <w:semiHidden/>
    <w:unhideWhenUsed/>
    <w:rsid w:val="008C465F"/>
    <w:rPr>
      <w:color w:val="605E5C"/>
      <w:shd w:val="clear" w:color="auto" w:fill="E1DFDD"/>
    </w:rPr>
  </w:style>
  <w:style w:type="paragraph" w:styleId="Zkladntext0">
    <w:name w:val="Body Text"/>
    <w:basedOn w:val="Normln"/>
    <w:link w:val="ZkladntextChar"/>
    <w:uiPriority w:val="99"/>
    <w:semiHidden/>
    <w:unhideWhenUsed/>
    <w:rsid w:val="00F3140E"/>
    <w:pPr>
      <w:spacing w:line="240" w:lineRule="auto"/>
      <w:ind w:left="0" w:firstLine="0"/>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0"/>
    <w:uiPriority w:val="99"/>
    <w:semiHidden/>
    <w:rsid w:val="00F3140E"/>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D9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9114">
      <w:bodyDiv w:val="1"/>
      <w:marLeft w:val="0"/>
      <w:marRight w:val="0"/>
      <w:marTop w:val="0"/>
      <w:marBottom w:val="0"/>
      <w:divBdr>
        <w:top w:val="none" w:sz="0" w:space="0" w:color="auto"/>
        <w:left w:val="none" w:sz="0" w:space="0" w:color="auto"/>
        <w:bottom w:val="none" w:sz="0" w:space="0" w:color="auto"/>
        <w:right w:val="none" w:sz="0" w:space="0" w:color="auto"/>
      </w:divBdr>
    </w:div>
    <w:div w:id="581261433">
      <w:bodyDiv w:val="1"/>
      <w:marLeft w:val="0"/>
      <w:marRight w:val="0"/>
      <w:marTop w:val="0"/>
      <w:marBottom w:val="0"/>
      <w:divBdr>
        <w:top w:val="none" w:sz="0" w:space="0" w:color="auto"/>
        <w:left w:val="none" w:sz="0" w:space="0" w:color="auto"/>
        <w:bottom w:val="none" w:sz="0" w:space="0" w:color="auto"/>
        <w:right w:val="none" w:sz="0" w:space="0" w:color="auto"/>
      </w:divBdr>
    </w:div>
    <w:div w:id="756563809">
      <w:bodyDiv w:val="1"/>
      <w:marLeft w:val="0"/>
      <w:marRight w:val="0"/>
      <w:marTop w:val="0"/>
      <w:marBottom w:val="0"/>
      <w:divBdr>
        <w:top w:val="none" w:sz="0" w:space="0" w:color="auto"/>
        <w:left w:val="none" w:sz="0" w:space="0" w:color="auto"/>
        <w:bottom w:val="none" w:sz="0" w:space="0" w:color="auto"/>
        <w:right w:val="none" w:sz="0" w:space="0" w:color="auto"/>
      </w:divBdr>
      <w:divsChild>
        <w:div w:id="342557421">
          <w:marLeft w:val="0"/>
          <w:marRight w:val="0"/>
          <w:marTop w:val="0"/>
          <w:marBottom w:val="0"/>
          <w:divBdr>
            <w:top w:val="none" w:sz="0" w:space="0" w:color="auto"/>
            <w:left w:val="none" w:sz="0" w:space="0" w:color="auto"/>
            <w:bottom w:val="none" w:sz="0" w:space="0" w:color="auto"/>
            <w:right w:val="none" w:sz="0" w:space="0" w:color="auto"/>
          </w:divBdr>
          <w:divsChild>
            <w:div w:id="1536187886">
              <w:marLeft w:val="0"/>
              <w:marRight w:val="0"/>
              <w:marTop w:val="0"/>
              <w:marBottom w:val="0"/>
              <w:divBdr>
                <w:top w:val="none" w:sz="0" w:space="0" w:color="auto"/>
                <w:left w:val="none" w:sz="0" w:space="0" w:color="auto"/>
                <w:bottom w:val="none" w:sz="0" w:space="0" w:color="auto"/>
                <w:right w:val="none" w:sz="0" w:space="0" w:color="auto"/>
              </w:divBdr>
              <w:divsChild>
                <w:div w:id="1775903245">
                  <w:marLeft w:val="0"/>
                  <w:marRight w:val="0"/>
                  <w:marTop w:val="0"/>
                  <w:marBottom w:val="0"/>
                  <w:divBdr>
                    <w:top w:val="none" w:sz="0" w:space="0" w:color="auto"/>
                    <w:left w:val="none" w:sz="0" w:space="0" w:color="auto"/>
                    <w:bottom w:val="none" w:sz="0" w:space="0" w:color="auto"/>
                    <w:right w:val="none" w:sz="0" w:space="0" w:color="auto"/>
                  </w:divBdr>
                  <w:divsChild>
                    <w:div w:id="75130479">
                      <w:marLeft w:val="0"/>
                      <w:marRight w:val="0"/>
                      <w:marTop w:val="0"/>
                      <w:marBottom w:val="0"/>
                      <w:divBdr>
                        <w:top w:val="none" w:sz="0" w:space="0" w:color="auto"/>
                        <w:left w:val="none" w:sz="0" w:space="0" w:color="auto"/>
                        <w:bottom w:val="none" w:sz="0" w:space="0" w:color="auto"/>
                        <w:right w:val="none" w:sz="0" w:space="0" w:color="auto"/>
                      </w:divBdr>
                      <w:divsChild>
                        <w:div w:id="1819804812">
                          <w:marLeft w:val="0"/>
                          <w:marRight w:val="0"/>
                          <w:marTop w:val="0"/>
                          <w:marBottom w:val="0"/>
                          <w:divBdr>
                            <w:top w:val="none" w:sz="0" w:space="0" w:color="auto"/>
                            <w:left w:val="none" w:sz="0" w:space="0" w:color="auto"/>
                            <w:bottom w:val="none" w:sz="0" w:space="0" w:color="auto"/>
                            <w:right w:val="none" w:sz="0" w:space="0" w:color="auto"/>
                          </w:divBdr>
                          <w:divsChild>
                            <w:div w:id="1872650136">
                              <w:marLeft w:val="0"/>
                              <w:marRight w:val="300"/>
                              <w:marTop w:val="180"/>
                              <w:marBottom w:val="0"/>
                              <w:divBdr>
                                <w:top w:val="none" w:sz="0" w:space="0" w:color="auto"/>
                                <w:left w:val="none" w:sz="0" w:space="0" w:color="auto"/>
                                <w:bottom w:val="none" w:sz="0" w:space="0" w:color="auto"/>
                                <w:right w:val="none" w:sz="0" w:space="0" w:color="auto"/>
                              </w:divBdr>
                              <w:divsChild>
                                <w:div w:id="13711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3192">
          <w:marLeft w:val="0"/>
          <w:marRight w:val="0"/>
          <w:marTop w:val="0"/>
          <w:marBottom w:val="0"/>
          <w:divBdr>
            <w:top w:val="none" w:sz="0" w:space="0" w:color="auto"/>
            <w:left w:val="none" w:sz="0" w:space="0" w:color="auto"/>
            <w:bottom w:val="none" w:sz="0" w:space="0" w:color="auto"/>
            <w:right w:val="none" w:sz="0" w:space="0" w:color="auto"/>
          </w:divBdr>
          <w:divsChild>
            <w:div w:id="1349135429">
              <w:marLeft w:val="0"/>
              <w:marRight w:val="0"/>
              <w:marTop w:val="0"/>
              <w:marBottom w:val="0"/>
              <w:divBdr>
                <w:top w:val="none" w:sz="0" w:space="0" w:color="auto"/>
                <w:left w:val="none" w:sz="0" w:space="0" w:color="auto"/>
                <w:bottom w:val="none" w:sz="0" w:space="0" w:color="auto"/>
                <w:right w:val="none" w:sz="0" w:space="0" w:color="auto"/>
              </w:divBdr>
              <w:divsChild>
                <w:div w:id="1501890439">
                  <w:marLeft w:val="0"/>
                  <w:marRight w:val="0"/>
                  <w:marTop w:val="0"/>
                  <w:marBottom w:val="0"/>
                  <w:divBdr>
                    <w:top w:val="none" w:sz="0" w:space="0" w:color="auto"/>
                    <w:left w:val="none" w:sz="0" w:space="0" w:color="auto"/>
                    <w:bottom w:val="none" w:sz="0" w:space="0" w:color="auto"/>
                    <w:right w:val="none" w:sz="0" w:space="0" w:color="auto"/>
                  </w:divBdr>
                  <w:divsChild>
                    <w:div w:id="135025992">
                      <w:marLeft w:val="0"/>
                      <w:marRight w:val="0"/>
                      <w:marTop w:val="0"/>
                      <w:marBottom w:val="0"/>
                      <w:divBdr>
                        <w:top w:val="none" w:sz="0" w:space="0" w:color="auto"/>
                        <w:left w:val="none" w:sz="0" w:space="0" w:color="auto"/>
                        <w:bottom w:val="none" w:sz="0" w:space="0" w:color="auto"/>
                        <w:right w:val="none" w:sz="0" w:space="0" w:color="auto"/>
                      </w:divBdr>
                      <w:divsChild>
                        <w:div w:id="14589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071703">
      <w:bodyDiv w:val="1"/>
      <w:marLeft w:val="0"/>
      <w:marRight w:val="0"/>
      <w:marTop w:val="0"/>
      <w:marBottom w:val="0"/>
      <w:divBdr>
        <w:top w:val="none" w:sz="0" w:space="0" w:color="auto"/>
        <w:left w:val="none" w:sz="0" w:space="0" w:color="auto"/>
        <w:bottom w:val="none" w:sz="0" w:space="0" w:color="auto"/>
        <w:right w:val="none" w:sz="0" w:space="0" w:color="auto"/>
      </w:divBdr>
    </w:div>
    <w:div w:id="1172064167">
      <w:bodyDiv w:val="1"/>
      <w:marLeft w:val="0"/>
      <w:marRight w:val="0"/>
      <w:marTop w:val="0"/>
      <w:marBottom w:val="0"/>
      <w:divBdr>
        <w:top w:val="none" w:sz="0" w:space="0" w:color="auto"/>
        <w:left w:val="none" w:sz="0" w:space="0" w:color="auto"/>
        <w:bottom w:val="none" w:sz="0" w:space="0" w:color="auto"/>
        <w:right w:val="none" w:sz="0" w:space="0" w:color="auto"/>
      </w:divBdr>
    </w:div>
    <w:div w:id="1770738144">
      <w:bodyDiv w:val="1"/>
      <w:marLeft w:val="0"/>
      <w:marRight w:val="0"/>
      <w:marTop w:val="0"/>
      <w:marBottom w:val="0"/>
      <w:divBdr>
        <w:top w:val="none" w:sz="0" w:space="0" w:color="auto"/>
        <w:left w:val="none" w:sz="0" w:space="0" w:color="auto"/>
        <w:bottom w:val="none" w:sz="0" w:space="0" w:color="auto"/>
        <w:right w:val="none" w:sz="0" w:space="0" w:color="auto"/>
      </w:divBdr>
      <w:divsChild>
        <w:div w:id="819082934">
          <w:marLeft w:val="0"/>
          <w:marRight w:val="0"/>
          <w:marTop w:val="0"/>
          <w:marBottom w:val="0"/>
          <w:divBdr>
            <w:top w:val="none" w:sz="0" w:space="0" w:color="auto"/>
            <w:left w:val="none" w:sz="0" w:space="0" w:color="auto"/>
            <w:bottom w:val="none" w:sz="0" w:space="0" w:color="auto"/>
            <w:right w:val="none" w:sz="0" w:space="0" w:color="auto"/>
          </w:divBdr>
          <w:divsChild>
            <w:div w:id="460079844">
              <w:marLeft w:val="0"/>
              <w:marRight w:val="0"/>
              <w:marTop w:val="0"/>
              <w:marBottom w:val="0"/>
              <w:divBdr>
                <w:top w:val="none" w:sz="0" w:space="0" w:color="auto"/>
                <w:left w:val="none" w:sz="0" w:space="0" w:color="auto"/>
                <w:bottom w:val="none" w:sz="0" w:space="0" w:color="auto"/>
                <w:right w:val="none" w:sz="0" w:space="0" w:color="auto"/>
              </w:divBdr>
              <w:divsChild>
                <w:div w:id="2067029146">
                  <w:marLeft w:val="0"/>
                  <w:marRight w:val="0"/>
                  <w:marTop w:val="0"/>
                  <w:marBottom w:val="0"/>
                  <w:divBdr>
                    <w:top w:val="none" w:sz="0" w:space="0" w:color="auto"/>
                    <w:left w:val="none" w:sz="0" w:space="0" w:color="auto"/>
                    <w:bottom w:val="none" w:sz="0" w:space="0" w:color="auto"/>
                    <w:right w:val="none" w:sz="0" w:space="0" w:color="auto"/>
                  </w:divBdr>
                  <w:divsChild>
                    <w:div w:id="1473719169">
                      <w:marLeft w:val="0"/>
                      <w:marRight w:val="0"/>
                      <w:marTop w:val="0"/>
                      <w:marBottom w:val="0"/>
                      <w:divBdr>
                        <w:top w:val="none" w:sz="0" w:space="0" w:color="auto"/>
                        <w:left w:val="none" w:sz="0" w:space="0" w:color="auto"/>
                        <w:bottom w:val="none" w:sz="0" w:space="0" w:color="auto"/>
                        <w:right w:val="none" w:sz="0" w:space="0" w:color="auto"/>
                      </w:divBdr>
                      <w:divsChild>
                        <w:div w:id="1720590677">
                          <w:marLeft w:val="0"/>
                          <w:marRight w:val="0"/>
                          <w:marTop w:val="0"/>
                          <w:marBottom w:val="0"/>
                          <w:divBdr>
                            <w:top w:val="none" w:sz="0" w:space="0" w:color="auto"/>
                            <w:left w:val="none" w:sz="0" w:space="0" w:color="auto"/>
                            <w:bottom w:val="none" w:sz="0" w:space="0" w:color="auto"/>
                            <w:right w:val="none" w:sz="0" w:space="0" w:color="auto"/>
                          </w:divBdr>
                          <w:divsChild>
                            <w:div w:id="186068364">
                              <w:marLeft w:val="0"/>
                              <w:marRight w:val="300"/>
                              <w:marTop w:val="180"/>
                              <w:marBottom w:val="0"/>
                              <w:divBdr>
                                <w:top w:val="none" w:sz="0" w:space="0" w:color="auto"/>
                                <w:left w:val="none" w:sz="0" w:space="0" w:color="auto"/>
                                <w:bottom w:val="none" w:sz="0" w:space="0" w:color="auto"/>
                                <w:right w:val="none" w:sz="0" w:space="0" w:color="auto"/>
                              </w:divBdr>
                              <w:divsChild>
                                <w:div w:id="1476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923525">
          <w:marLeft w:val="0"/>
          <w:marRight w:val="0"/>
          <w:marTop w:val="0"/>
          <w:marBottom w:val="0"/>
          <w:divBdr>
            <w:top w:val="none" w:sz="0" w:space="0" w:color="auto"/>
            <w:left w:val="none" w:sz="0" w:space="0" w:color="auto"/>
            <w:bottom w:val="none" w:sz="0" w:space="0" w:color="auto"/>
            <w:right w:val="none" w:sz="0" w:space="0" w:color="auto"/>
          </w:divBdr>
          <w:divsChild>
            <w:div w:id="1407919286">
              <w:marLeft w:val="0"/>
              <w:marRight w:val="0"/>
              <w:marTop w:val="0"/>
              <w:marBottom w:val="0"/>
              <w:divBdr>
                <w:top w:val="none" w:sz="0" w:space="0" w:color="auto"/>
                <w:left w:val="none" w:sz="0" w:space="0" w:color="auto"/>
                <w:bottom w:val="none" w:sz="0" w:space="0" w:color="auto"/>
                <w:right w:val="none" w:sz="0" w:space="0" w:color="auto"/>
              </w:divBdr>
              <w:divsChild>
                <w:div w:id="1866794530">
                  <w:marLeft w:val="0"/>
                  <w:marRight w:val="0"/>
                  <w:marTop w:val="0"/>
                  <w:marBottom w:val="0"/>
                  <w:divBdr>
                    <w:top w:val="none" w:sz="0" w:space="0" w:color="auto"/>
                    <w:left w:val="none" w:sz="0" w:space="0" w:color="auto"/>
                    <w:bottom w:val="none" w:sz="0" w:space="0" w:color="auto"/>
                    <w:right w:val="none" w:sz="0" w:space="0" w:color="auto"/>
                  </w:divBdr>
                  <w:divsChild>
                    <w:div w:id="812529194">
                      <w:marLeft w:val="0"/>
                      <w:marRight w:val="0"/>
                      <w:marTop w:val="0"/>
                      <w:marBottom w:val="0"/>
                      <w:divBdr>
                        <w:top w:val="none" w:sz="0" w:space="0" w:color="auto"/>
                        <w:left w:val="none" w:sz="0" w:space="0" w:color="auto"/>
                        <w:bottom w:val="none" w:sz="0" w:space="0" w:color="auto"/>
                        <w:right w:val="none" w:sz="0" w:space="0" w:color="auto"/>
                      </w:divBdr>
                      <w:divsChild>
                        <w:div w:id="19813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779259">
      <w:bodyDiv w:val="1"/>
      <w:marLeft w:val="0"/>
      <w:marRight w:val="0"/>
      <w:marTop w:val="0"/>
      <w:marBottom w:val="0"/>
      <w:divBdr>
        <w:top w:val="none" w:sz="0" w:space="0" w:color="auto"/>
        <w:left w:val="none" w:sz="0" w:space="0" w:color="auto"/>
        <w:bottom w:val="none" w:sz="0" w:space="0" w:color="auto"/>
        <w:right w:val="none" w:sz="0" w:space="0" w:color="auto"/>
      </w:divBdr>
    </w:div>
    <w:div w:id="20614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eskaposta.cz/o-ceske-poste/ochrana-osobnich-udaju-gdpr" TargetMode="External"/><Relationship Id="rId4" Type="http://schemas.openxmlformats.org/officeDocument/2006/relationships/styles" Target="styles.xml"/><Relationship Id="rId9" Type="http://schemas.openxmlformats.org/officeDocument/2006/relationships/hyperlink" Target="mailto:oamp.hall.2@multimodalpark.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 P r a g u e _ C l i e n t ! 2 3 4 6 8 5 6 . 1 < / d o c u m e n t i d >  
     < s e n d e r i d > S E D L A K J < / s e n d e r i d >  
     < s e n d e r e m a i l > J A N . S E D L A K @ D E N T O N S . C O M < / s e n d e r e m a i l >  
     < l a s t m o d i f i e d > 2 0 2 2 - 0 8 - 0 5 T 1 4 : 4 0 : 0 0 . 0 0 0 0 0 0 0 + 0 2 : 0 0 < / l a s t m o d i f i e d >  
     < d a t a b a s e > P r a g u e _ C l i e n t 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B5584-45B0-4615-BA3A-0638A2F24ACE}">
  <ds:schemaRefs>
    <ds:schemaRef ds:uri="http://www.imanage.com/work/xmlschema"/>
  </ds:schemaRefs>
</ds:datastoreItem>
</file>

<file path=customXml/itemProps2.xml><?xml version="1.0" encoding="utf-8"?>
<ds:datastoreItem xmlns:ds="http://schemas.openxmlformats.org/officeDocument/2006/customXml" ds:itemID="{E2E0762B-9B82-4C27-A0B4-EE1B74AB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12874</Words>
  <Characters>75962</Characters>
  <Application>Microsoft Office Word</Application>
  <DocSecurity>0</DocSecurity>
  <Lines>633</Lines>
  <Paragraphs>177</Paragraphs>
  <ScaleCrop>false</ScaleCrop>
  <Company/>
  <LinksUpToDate>false</LinksUpToDate>
  <CharactersWithSpaces>88659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Koubková</dc:creator>
  <cp:lastModifiedBy>Svoboda Koubková advokáti</cp:lastModifiedBy>
  <cp:revision>8</cp:revision>
  <cp:lastPrinted>2022-08-09T07:32:00Z</cp:lastPrinted>
  <dcterms:created xsi:type="dcterms:W3CDTF">2022-08-09T07:14:00Z</dcterms:created>
  <dcterms:modified xsi:type="dcterms:W3CDTF">2022-08-09T07:39:00Z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4bb52-bd44-4e71-98c6-b1e43e6be5b6_Enabled">
    <vt:lpwstr>true</vt:lpwstr>
  </property>
  <property fmtid="{D5CDD505-2E9C-101B-9397-08002B2CF9AE}" pid="3" name="MSIP_Label_63f4bb52-bd44-4e71-98c6-b1e43e6be5b6_SetDate">
    <vt:lpwstr>2021-08-24T08:33:31Z</vt:lpwstr>
  </property>
  <property fmtid="{D5CDD505-2E9C-101B-9397-08002B2CF9AE}" pid="4" name="MSIP_Label_63f4bb52-bd44-4e71-98c6-b1e43e6be5b6_Method">
    <vt:lpwstr>Standard</vt:lpwstr>
  </property>
  <property fmtid="{D5CDD505-2E9C-101B-9397-08002B2CF9AE}" pid="5" name="MSIP_Label_63f4bb52-bd44-4e71-98c6-b1e43e6be5b6_Name">
    <vt:lpwstr>Chráněné</vt:lpwstr>
  </property>
  <property fmtid="{D5CDD505-2E9C-101B-9397-08002B2CF9AE}" pid="6" name="MSIP_Label_63f4bb52-bd44-4e71-98c6-b1e43e6be5b6_SiteId">
    <vt:lpwstr>9cca307d-eed7-47e0-a567-a3b37ba0308b</vt:lpwstr>
  </property>
  <property fmtid="{D5CDD505-2E9C-101B-9397-08002B2CF9AE}" pid="7" name="MSIP_Label_63f4bb52-bd44-4e71-98c6-b1e43e6be5b6_ActionId">
    <vt:lpwstr>d19f3682-0cd5-4771-81ea-b1478c2f6883</vt:lpwstr>
  </property>
  <property fmtid="{D5CDD505-2E9C-101B-9397-08002B2CF9AE}" pid="8" name="MSIP_Label_63f4bb52-bd44-4e71-98c6-b1e43e6be5b6_ContentBits">
    <vt:lpwstr>0</vt:lpwstr>
  </property>
</Properties>
</file>