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C9B4" w14:textId="1D5C0982" w:rsidR="000502B4" w:rsidRPr="00F01F67" w:rsidRDefault="000502B4" w:rsidP="008309D1">
      <w:pPr>
        <w:pStyle w:val="Nzev"/>
        <w:spacing w:line="276" w:lineRule="auto"/>
        <w:rPr>
          <w:caps/>
          <w:sz w:val="40"/>
        </w:rPr>
      </w:pPr>
      <w:r w:rsidRPr="00F01F67">
        <w:rPr>
          <w:caps/>
          <w:sz w:val="40"/>
        </w:rPr>
        <w:t xml:space="preserve">příloha č. </w:t>
      </w:r>
      <w:r w:rsidR="007C2C75" w:rsidRPr="00F01F67">
        <w:rPr>
          <w:caps/>
          <w:sz w:val="40"/>
        </w:rPr>
        <w:t>2</w:t>
      </w:r>
      <w:r w:rsidR="00153CDC" w:rsidRPr="00F01F67">
        <w:rPr>
          <w:caps/>
          <w:sz w:val="40"/>
        </w:rPr>
        <w:t xml:space="preserve"> </w:t>
      </w:r>
      <w:r w:rsidRPr="00F01F67">
        <w:rPr>
          <w:caps/>
          <w:sz w:val="40"/>
        </w:rPr>
        <w:t>zadávací dokumentace</w:t>
      </w:r>
    </w:p>
    <w:p w14:paraId="2A6C22EB" w14:textId="0487BDAD" w:rsidR="00393720" w:rsidRPr="00F01F67" w:rsidRDefault="007C2C75" w:rsidP="008309D1">
      <w:pPr>
        <w:pStyle w:val="Nzev"/>
        <w:spacing w:line="276" w:lineRule="auto"/>
        <w:rPr>
          <w:caps/>
          <w:sz w:val="40"/>
        </w:rPr>
      </w:pPr>
      <w:r w:rsidRPr="00F01F67">
        <w:rPr>
          <w:caps/>
          <w:sz w:val="40"/>
        </w:rPr>
        <w:t>kupní smlouva</w:t>
      </w:r>
      <w:r w:rsidR="00B82664">
        <w:rPr>
          <w:caps/>
          <w:sz w:val="40"/>
        </w:rPr>
        <w:t xml:space="preserve">    </w:t>
      </w:r>
      <w:r w:rsidR="00B82664" w:rsidRPr="00B82664">
        <w:rPr>
          <w:sz w:val="40"/>
        </w:rPr>
        <w:t>č.</w:t>
      </w:r>
      <w:r w:rsidR="00B82664">
        <w:rPr>
          <w:caps/>
          <w:sz w:val="40"/>
        </w:rPr>
        <w:t xml:space="preserve"> 109/2022</w:t>
      </w:r>
    </w:p>
    <w:p w14:paraId="3C61C7C5" w14:textId="77777777" w:rsidR="00950037" w:rsidRPr="00F01F67" w:rsidRDefault="00950037" w:rsidP="00950037">
      <w:pPr>
        <w:widowControl w:val="0"/>
        <w:spacing w:after="120" w:line="276" w:lineRule="auto"/>
        <w:jc w:val="center"/>
        <w:rPr>
          <w:rFonts w:asciiTheme="majorHAnsi" w:hAnsiTheme="majorHAnsi" w:cstheme="majorHAnsi"/>
          <w:bCs/>
        </w:rPr>
      </w:pPr>
      <w:r w:rsidRPr="00F01F67">
        <w:rPr>
          <w:rFonts w:asciiTheme="majorHAnsi" w:hAnsiTheme="majorHAnsi" w:cstheme="majorHAnsi"/>
          <w:bCs/>
        </w:rPr>
        <w:t>na akci:</w:t>
      </w:r>
    </w:p>
    <w:p w14:paraId="5D3C92A0" w14:textId="4E20A61C" w:rsidR="00B664D0" w:rsidRDefault="009735D0" w:rsidP="00FC2D30">
      <w:pPr>
        <w:widowControl w:val="0"/>
        <w:spacing w:after="120" w:line="276" w:lineRule="auto"/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  <w:r w:rsidRPr="00334CE4">
        <w:rPr>
          <w:rFonts w:asciiTheme="majorHAnsi" w:hAnsiTheme="majorHAnsi" w:cstheme="majorHAnsi"/>
          <w:b/>
          <w:sz w:val="24"/>
        </w:rPr>
        <w:t>„</w:t>
      </w:r>
      <w:r w:rsidR="00334CE4" w:rsidRPr="00334CE4">
        <w:rPr>
          <w:rFonts w:asciiTheme="majorHAnsi" w:hAnsiTheme="majorHAnsi" w:cstheme="majorHAnsi"/>
          <w:b/>
        </w:rPr>
        <w:t>Pořízení výpočetní techniky</w:t>
      </w:r>
      <w:r w:rsidRPr="00334CE4">
        <w:rPr>
          <w:rFonts w:asciiTheme="majorHAnsi" w:hAnsiTheme="majorHAnsi" w:cstheme="majorHAnsi"/>
          <w:b/>
          <w:bCs/>
          <w:iCs/>
          <w:sz w:val="24"/>
        </w:rPr>
        <w:t>“</w:t>
      </w:r>
    </w:p>
    <w:p w14:paraId="571CD480" w14:textId="17DDE4A3" w:rsidR="00950037" w:rsidRPr="00F01F67" w:rsidRDefault="00950037" w:rsidP="00FC2D30">
      <w:pPr>
        <w:widowControl w:val="0"/>
        <w:spacing w:after="120" w:line="276" w:lineRule="auto"/>
        <w:jc w:val="center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uzavřená dle ust. § 2079</w:t>
      </w:r>
      <w:r w:rsidR="005028E2">
        <w:rPr>
          <w:rFonts w:asciiTheme="majorHAnsi" w:hAnsiTheme="majorHAnsi" w:cstheme="majorHAnsi"/>
        </w:rPr>
        <w:t xml:space="preserve"> a ust. § 2358</w:t>
      </w:r>
      <w:r w:rsidRPr="00F01F67">
        <w:rPr>
          <w:rFonts w:asciiTheme="majorHAnsi" w:hAnsiTheme="majorHAnsi" w:cstheme="majorHAnsi"/>
        </w:rPr>
        <w:t xml:space="preserve"> a násl. zák. č. 8</w:t>
      </w:r>
      <w:r w:rsidR="000E5E87" w:rsidRPr="00F01F67">
        <w:rPr>
          <w:rFonts w:asciiTheme="majorHAnsi" w:hAnsiTheme="majorHAnsi" w:cstheme="majorHAnsi"/>
        </w:rPr>
        <w:t>9/2012 Sb., občanského zákoníku, ve znění pozdějších předpisů</w:t>
      </w:r>
      <w:r w:rsidRPr="00F01F67">
        <w:rPr>
          <w:rFonts w:asciiTheme="majorHAnsi" w:hAnsiTheme="majorHAnsi" w:cstheme="majorHAnsi"/>
        </w:rPr>
        <w:t xml:space="preserve"> </w:t>
      </w:r>
      <w:r w:rsidR="000E5E87" w:rsidRPr="00F01F67">
        <w:rPr>
          <w:rFonts w:asciiTheme="majorHAnsi" w:hAnsiTheme="majorHAnsi" w:cstheme="majorHAnsi"/>
        </w:rPr>
        <w:t>(</w:t>
      </w:r>
      <w:r w:rsidRPr="00F01F67">
        <w:rPr>
          <w:rFonts w:asciiTheme="majorHAnsi" w:hAnsiTheme="majorHAnsi" w:cstheme="majorHAnsi"/>
        </w:rPr>
        <w:t>dále jen „</w:t>
      </w:r>
      <w:r w:rsidRPr="00F01F67">
        <w:rPr>
          <w:rFonts w:asciiTheme="majorHAnsi" w:hAnsiTheme="majorHAnsi" w:cstheme="majorHAnsi"/>
          <w:b/>
        </w:rPr>
        <w:t>občanský zákoník</w:t>
      </w:r>
      <w:r w:rsidRPr="00F01F67">
        <w:rPr>
          <w:rFonts w:asciiTheme="majorHAnsi" w:hAnsiTheme="majorHAnsi" w:cstheme="majorHAnsi"/>
        </w:rPr>
        <w:t>“</w:t>
      </w:r>
      <w:r w:rsidR="000E5E87" w:rsidRPr="00F01F67">
        <w:rPr>
          <w:rFonts w:asciiTheme="majorHAnsi" w:hAnsiTheme="majorHAnsi" w:cstheme="majorHAnsi"/>
        </w:rPr>
        <w:t>)</w:t>
      </w:r>
    </w:p>
    <w:p w14:paraId="1471907C" w14:textId="77777777" w:rsidR="00950037" w:rsidRPr="00F01F67" w:rsidRDefault="00950037" w:rsidP="00950037">
      <w:pPr>
        <w:pStyle w:val="Zkladntext"/>
        <w:spacing w:before="120"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Smluvní strany</w:t>
      </w:r>
    </w:p>
    <w:p w14:paraId="63C08F61" w14:textId="77777777" w:rsidR="00950037" w:rsidRPr="00F01F67" w:rsidRDefault="00950037" w:rsidP="00950037">
      <w:pPr>
        <w:widowControl w:val="0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F01F67">
        <w:rPr>
          <w:rFonts w:asciiTheme="majorHAnsi" w:hAnsiTheme="majorHAnsi" w:cstheme="majorHAnsi"/>
          <w:b/>
          <w:bCs/>
        </w:rPr>
        <w:t>Kupující:</w:t>
      </w:r>
    </w:p>
    <w:p w14:paraId="0256C2BC" w14:textId="6032CE84" w:rsidR="00334CE4" w:rsidRPr="004A4547" w:rsidRDefault="00334CE4" w:rsidP="00334CE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sz w:val="22"/>
          <w:szCs w:val="22"/>
        </w:rPr>
        <w:t>Název:</w:t>
      </w:r>
      <w:r w:rsidRPr="004A4547">
        <w:rPr>
          <w:rStyle w:val="tabchar"/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Pr="004A4547">
        <w:rPr>
          <w:rStyle w:val="tabchar"/>
          <w:rFonts w:asciiTheme="majorHAnsi" w:eastAsiaTheme="minorEastAsia" w:hAnsiTheme="majorHAnsi" w:cstheme="majorHAnsi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Jihomoravské muzeum ve Znojmě, příspěvková organizace</w:t>
      </w:r>
      <w:r w:rsidRPr="004A4547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55794E62" w14:textId="18299398" w:rsidR="00334CE4" w:rsidRPr="004A4547" w:rsidRDefault="00334CE4" w:rsidP="00334CE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Sídlo: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sz w:val="22"/>
          <w:szCs w:val="22"/>
        </w:rPr>
        <w:t>Přemyslovců 129/8, 669 02, Znojmo</w:t>
      </w:r>
      <w:r w:rsidRPr="004A4547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29C0E643" w14:textId="0E0FFF72" w:rsidR="00334CE4" w:rsidRPr="004A4547" w:rsidRDefault="00334CE4" w:rsidP="00334CE4">
      <w:pPr>
        <w:pStyle w:val="paragraph"/>
        <w:spacing w:before="0" w:beforeAutospacing="0" w:after="0" w:afterAutospacing="0"/>
        <w:ind w:left="2127" w:hanging="2127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Zastoupen: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sz w:val="22"/>
          <w:szCs w:val="22"/>
        </w:rPr>
        <w:t>Ing. Vladimíra Durajková, ředitelka</w:t>
      </w:r>
      <w:r w:rsidRPr="004A4547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684E6EF4" w14:textId="16C767FF" w:rsidR="00334CE4" w:rsidRPr="004A4547" w:rsidRDefault="00334CE4" w:rsidP="00334CE4">
      <w:pPr>
        <w:pStyle w:val="paragraph"/>
        <w:spacing w:before="0" w:beforeAutospacing="0" w:after="0" w:afterAutospacing="0"/>
        <w:ind w:left="2127" w:hanging="2127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IČO: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sz w:val="22"/>
          <w:szCs w:val="22"/>
        </w:rPr>
        <w:t>00092738</w:t>
      </w:r>
      <w:r w:rsidRPr="004A4547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240385F2" w14:textId="7AED6239" w:rsidR="00334CE4" w:rsidRPr="004A4547" w:rsidRDefault="00334CE4" w:rsidP="00334CE4">
      <w:pPr>
        <w:pStyle w:val="paragraph"/>
        <w:spacing w:before="0" w:beforeAutospacing="0" w:after="0" w:afterAutospacing="0"/>
        <w:ind w:left="2127" w:hanging="2127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DIČ: </w:t>
      </w: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ab/>
        <w:t>není plátce DPH</w:t>
      </w:r>
      <w:r w:rsidRPr="004A4547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36365FB2" w14:textId="77777777" w:rsidR="00334CE4" w:rsidRPr="004A4547" w:rsidRDefault="00334CE4" w:rsidP="00334CE4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Zapsán v obchodním rejstříku vedeném u Krajského soudu v Brně, oddíl </w:t>
      </w:r>
      <w:proofErr w:type="spellStart"/>
      <w:r w:rsidRPr="004A4547">
        <w:rPr>
          <w:rStyle w:val="spellingerror"/>
          <w:rFonts w:asciiTheme="majorHAnsi" w:hAnsiTheme="majorHAnsi" w:cstheme="majorHAnsi"/>
          <w:color w:val="000000"/>
          <w:sz w:val="22"/>
          <w:szCs w:val="22"/>
        </w:rPr>
        <w:t>Pr</w:t>
      </w:r>
      <w:proofErr w:type="spellEnd"/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, vložka 1222</w:t>
      </w:r>
      <w:r w:rsidRPr="004A4547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</w:p>
    <w:p w14:paraId="5F01EDC7" w14:textId="7FDE1492" w:rsidR="00334CE4" w:rsidRPr="004A4547" w:rsidRDefault="00334CE4" w:rsidP="00334CE4">
      <w:pPr>
        <w:pStyle w:val="paragraph"/>
        <w:spacing w:before="0" w:beforeAutospacing="0" w:after="0" w:afterAutospacing="0"/>
        <w:ind w:left="2127" w:hanging="2127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Bankovní spojení: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tabchar"/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sz w:val="22"/>
          <w:szCs w:val="22"/>
        </w:rPr>
        <w:t>Česká spořitelna, a.s., Znojmo</w:t>
      </w:r>
      <w:r w:rsidRPr="004A4547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680BDB62" w14:textId="05C82C97" w:rsidR="00334CE4" w:rsidRPr="004A4547" w:rsidRDefault="00334CE4" w:rsidP="00334CE4">
      <w:pPr>
        <w:pStyle w:val="paragraph"/>
        <w:spacing w:before="0" w:beforeAutospacing="0" w:after="0" w:afterAutospacing="0"/>
        <w:ind w:left="2127" w:hanging="2127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Číslo účtu: </w:t>
      </w: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ab/>
      </w:r>
      <w:r w:rsidRPr="004A4547">
        <w:rPr>
          <w:rStyle w:val="normaltextrun"/>
          <w:rFonts w:asciiTheme="majorHAnsi" w:hAnsiTheme="majorHAnsi" w:cstheme="majorHAnsi"/>
          <w:sz w:val="22"/>
          <w:szCs w:val="22"/>
        </w:rPr>
        <w:t>1581165309/0800</w:t>
      </w:r>
      <w:r w:rsidRPr="004A4547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76F9B17C" w14:textId="5214CAD0" w:rsidR="00334CE4" w:rsidRPr="004A4547" w:rsidRDefault="00334CE4" w:rsidP="00334CE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Kontaktní osoba:</w:t>
      </w:r>
      <w:r w:rsidRPr="004A4547">
        <w:rPr>
          <w:rStyle w:val="eop"/>
          <w:rFonts w:asciiTheme="majorHAnsi" w:eastAsiaTheme="majorEastAsia" w:hAnsiTheme="majorHAnsi" w:cstheme="majorHAnsi"/>
          <w:color w:val="000000"/>
          <w:sz w:val="22"/>
          <w:szCs w:val="22"/>
        </w:rPr>
        <w:t> </w:t>
      </w:r>
      <w:r w:rsidRPr="004A4547">
        <w:rPr>
          <w:rFonts w:asciiTheme="majorHAnsi" w:hAnsiTheme="majorHAnsi" w:cstheme="majorHAnsi"/>
          <w:color w:val="000000"/>
        </w:rPr>
        <w:tab/>
      </w:r>
      <w:r w:rsidRPr="004A4547">
        <w:rPr>
          <w:rFonts w:asciiTheme="majorHAnsi" w:hAnsiTheme="majorHAnsi" w:cstheme="majorHAnsi"/>
          <w:color w:val="000000"/>
        </w:rPr>
        <w:tab/>
      </w:r>
      <w:r w:rsidR="004A4547" w:rsidRPr="004A454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Ivo Žák</w:t>
      </w:r>
      <w:r w:rsidRPr="004A4547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Pr="004A4547">
        <w:rPr>
          <w:rFonts w:asciiTheme="majorHAnsi" w:hAnsiTheme="majorHAnsi" w:cstheme="majorHAnsi"/>
        </w:rPr>
        <w:t>tel.: +420</w:t>
      </w:r>
      <w:r w:rsidR="004A4547" w:rsidRPr="004A4547">
        <w:rPr>
          <w:rFonts w:asciiTheme="majorHAnsi" w:hAnsiTheme="majorHAnsi" w:cstheme="majorHAnsi"/>
        </w:rPr>
        <w:t> </w:t>
      </w:r>
      <w:proofErr w:type="spellStart"/>
      <w:r w:rsidR="00D2368B">
        <w:rPr>
          <w:rFonts w:asciiTheme="majorHAnsi" w:hAnsiTheme="majorHAnsi" w:cstheme="majorHAnsi"/>
        </w:rPr>
        <w:t>xxxxxxxxxxxxxxx</w:t>
      </w:r>
      <w:proofErr w:type="spellEnd"/>
      <w:r w:rsidRPr="004A4547">
        <w:rPr>
          <w:rFonts w:asciiTheme="majorHAnsi" w:hAnsiTheme="majorHAnsi" w:cstheme="majorHAnsi"/>
        </w:rPr>
        <w:t xml:space="preserve">, email: </w:t>
      </w:r>
      <w:hyperlink r:id="rId11" w:history="1">
        <w:proofErr w:type="spellStart"/>
        <w:r w:rsidR="00D2368B">
          <w:rPr>
            <w:rStyle w:val="Hypertextovodkaz"/>
            <w:rFonts w:asciiTheme="majorHAnsi" w:hAnsiTheme="majorHAnsi" w:cstheme="majorHAnsi"/>
          </w:rPr>
          <w:t>xxxxxxxxxxxxx</w:t>
        </w:r>
        <w:proofErr w:type="spellEnd"/>
      </w:hyperlink>
      <w:r w:rsidR="004A4547" w:rsidRPr="004A4547">
        <w:rPr>
          <w:rFonts w:asciiTheme="majorHAnsi" w:hAnsiTheme="majorHAnsi" w:cstheme="majorHAnsi"/>
        </w:rPr>
        <w:t xml:space="preserve"> </w:t>
      </w:r>
      <w:r w:rsidRPr="004A4547">
        <w:rPr>
          <w:rFonts w:asciiTheme="majorHAnsi" w:hAnsiTheme="majorHAnsi" w:cstheme="majorHAnsi"/>
        </w:rPr>
        <w:t xml:space="preserve"> </w:t>
      </w:r>
    </w:p>
    <w:p w14:paraId="3FA62842" w14:textId="77777777" w:rsidR="00334CE4" w:rsidRPr="004A4547" w:rsidRDefault="00334CE4" w:rsidP="00950037">
      <w:pPr>
        <w:widowControl w:val="0"/>
        <w:spacing w:after="0" w:line="276" w:lineRule="auto"/>
        <w:jc w:val="right"/>
        <w:rPr>
          <w:rFonts w:asciiTheme="majorHAnsi" w:hAnsiTheme="majorHAnsi" w:cstheme="majorHAnsi"/>
          <w:iCs/>
        </w:rPr>
      </w:pPr>
    </w:p>
    <w:p w14:paraId="154623F8" w14:textId="4CA3B6BC" w:rsidR="00950037" w:rsidRPr="00F01F67" w:rsidRDefault="00950037" w:rsidP="00950037">
      <w:pPr>
        <w:widowControl w:val="0"/>
        <w:spacing w:after="0" w:line="276" w:lineRule="auto"/>
        <w:jc w:val="right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  <w:iCs/>
        </w:rPr>
        <w:t>na straně jedné jako „</w:t>
      </w:r>
      <w:r w:rsidRPr="00F01F67">
        <w:rPr>
          <w:rFonts w:asciiTheme="majorHAnsi" w:hAnsiTheme="majorHAnsi" w:cstheme="majorHAnsi"/>
          <w:b/>
          <w:iCs/>
        </w:rPr>
        <w:t>kupující</w:t>
      </w:r>
      <w:r w:rsidRPr="00F01F67">
        <w:rPr>
          <w:rFonts w:asciiTheme="majorHAnsi" w:hAnsiTheme="majorHAnsi" w:cstheme="majorHAnsi"/>
          <w:iCs/>
        </w:rPr>
        <w:t>“</w:t>
      </w:r>
    </w:p>
    <w:p w14:paraId="7CC56D65" w14:textId="77777777" w:rsidR="00950037" w:rsidRPr="00F01F67" w:rsidRDefault="00950037" w:rsidP="00950037">
      <w:pPr>
        <w:widowControl w:val="0"/>
        <w:spacing w:after="0" w:line="276" w:lineRule="auto"/>
        <w:rPr>
          <w:rFonts w:asciiTheme="majorHAnsi" w:hAnsiTheme="majorHAnsi" w:cstheme="majorHAnsi"/>
          <w:b/>
        </w:rPr>
      </w:pPr>
      <w:r w:rsidRPr="00F01F67">
        <w:rPr>
          <w:rFonts w:asciiTheme="majorHAnsi" w:hAnsiTheme="majorHAnsi" w:cstheme="majorHAnsi"/>
          <w:b/>
        </w:rPr>
        <w:t>a</w:t>
      </w:r>
    </w:p>
    <w:p w14:paraId="2E64C121" w14:textId="77777777" w:rsidR="00950037" w:rsidRPr="00F01F67" w:rsidRDefault="00950037" w:rsidP="00950037">
      <w:pPr>
        <w:widowControl w:val="0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F01F67">
        <w:rPr>
          <w:rFonts w:asciiTheme="majorHAnsi" w:hAnsiTheme="majorHAnsi" w:cstheme="majorHAnsi"/>
          <w:b/>
          <w:bCs/>
        </w:rPr>
        <w:t>Prodávající:</w:t>
      </w:r>
      <w:r w:rsidRPr="00F01F67">
        <w:rPr>
          <w:rFonts w:asciiTheme="majorHAnsi" w:hAnsiTheme="majorHAnsi" w:cstheme="majorHAnsi"/>
          <w:b/>
          <w:bCs/>
        </w:rPr>
        <w:tab/>
      </w:r>
      <w:r w:rsidRPr="00F01F67">
        <w:rPr>
          <w:rFonts w:asciiTheme="majorHAnsi" w:hAnsiTheme="majorHAnsi" w:cstheme="majorHAnsi"/>
          <w:b/>
          <w:bCs/>
        </w:rPr>
        <w:tab/>
      </w:r>
      <w:r w:rsidRPr="00F01F67">
        <w:rPr>
          <w:rFonts w:asciiTheme="majorHAnsi" w:hAnsiTheme="majorHAnsi" w:cstheme="majorHAnsi"/>
          <w:b/>
          <w:bCs/>
        </w:rPr>
        <w:tab/>
      </w:r>
      <w:bookmarkStart w:id="0" w:name="Text2"/>
    </w:p>
    <w:bookmarkEnd w:id="0"/>
    <w:p w14:paraId="69719696" w14:textId="6F6686AD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F01F67">
        <w:rPr>
          <w:rFonts w:asciiTheme="majorHAnsi" w:hAnsiTheme="majorHAnsi" w:cstheme="majorHAnsi"/>
          <w:bCs/>
        </w:rPr>
        <w:t>Název/obchodní firma:</w:t>
      </w:r>
      <w:r w:rsidRPr="00F01F67">
        <w:rPr>
          <w:rFonts w:asciiTheme="majorHAnsi" w:hAnsiTheme="majorHAnsi" w:cstheme="majorHAnsi"/>
          <w:bCs/>
        </w:rPr>
        <w:tab/>
      </w:r>
      <w:r w:rsidRPr="00F01F67">
        <w:rPr>
          <w:rFonts w:asciiTheme="majorHAnsi" w:hAnsiTheme="majorHAnsi" w:cstheme="majorHAnsi"/>
          <w:bCs/>
        </w:rPr>
        <w:tab/>
      </w:r>
      <w:sdt>
        <w:sdtPr>
          <w:rPr>
            <w:rFonts w:asciiTheme="majorHAnsi" w:hAnsiTheme="majorHAnsi" w:cstheme="majorHAnsi"/>
            <w:bCs/>
          </w:rPr>
          <w:id w:val="1820692293"/>
          <w:placeholder>
            <w:docPart w:val="82012DDA4E374AE0B876B4D6CFD82FA5"/>
          </w:placeholder>
          <w:text/>
        </w:sdtPr>
        <w:sdtEndPr/>
        <w:sdtContent>
          <w:proofErr w:type="spellStart"/>
          <w:r w:rsidR="00B82664">
            <w:rPr>
              <w:rFonts w:asciiTheme="majorHAnsi" w:hAnsiTheme="majorHAnsi" w:cstheme="majorHAnsi"/>
              <w:bCs/>
            </w:rPr>
            <w:t>ComiT</w:t>
          </w:r>
          <w:proofErr w:type="spellEnd"/>
          <w:r w:rsidR="00B82664">
            <w:rPr>
              <w:rFonts w:asciiTheme="majorHAnsi" w:hAnsiTheme="majorHAnsi" w:cstheme="majorHAnsi"/>
              <w:bCs/>
            </w:rPr>
            <w:t xml:space="preserve"> </w:t>
          </w:r>
          <w:proofErr w:type="spellStart"/>
          <w:r w:rsidR="00B82664">
            <w:rPr>
              <w:rFonts w:asciiTheme="majorHAnsi" w:hAnsiTheme="majorHAnsi" w:cstheme="majorHAnsi"/>
              <w:bCs/>
            </w:rPr>
            <w:t>services</w:t>
          </w:r>
          <w:proofErr w:type="spellEnd"/>
          <w:r w:rsidR="00B82664">
            <w:rPr>
              <w:rFonts w:asciiTheme="majorHAnsi" w:hAnsiTheme="majorHAnsi" w:cstheme="majorHAnsi"/>
              <w:bCs/>
            </w:rPr>
            <w:t xml:space="preserve"> s.r.o.</w:t>
          </w:r>
        </w:sdtContent>
      </w:sdt>
    </w:p>
    <w:p w14:paraId="45AAEF7A" w14:textId="1C255DFF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Sídlo: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1107659027"/>
          <w:placeholder>
            <w:docPart w:val="B6CD2F5A80884F88B8A798F4A35A0430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>Jarošova 11, 669 02 Znojmo</w:t>
          </w:r>
        </w:sdtContent>
      </w:sdt>
    </w:p>
    <w:p w14:paraId="49B2063E" w14:textId="0B6F2C5C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Kontaktní místo: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1803728567"/>
          <w:placeholder>
            <w:docPart w:val="A667F987BCFE4A94BA3490EE48637701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 xml:space="preserve">Jarošova 8c, 669 02 Znojmo </w:t>
          </w:r>
        </w:sdtContent>
      </w:sdt>
    </w:p>
    <w:p w14:paraId="4DA65A14" w14:textId="31AEB04E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Zastoupen: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243330729"/>
          <w:placeholder>
            <w:docPart w:val="92507952980F4EF5BA9E376CD47F85EB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 xml:space="preserve">Bc. Janem </w:t>
          </w:r>
          <w:proofErr w:type="spellStart"/>
          <w:r w:rsidR="00B82664">
            <w:rPr>
              <w:rFonts w:asciiTheme="majorHAnsi" w:hAnsiTheme="majorHAnsi" w:cstheme="majorHAnsi"/>
              <w:bCs/>
            </w:rPr>
            <w:t>Gargelou</w:t>
          </w:r>
          <w:proofErr w:type="spellEnd"/>
        </w:sdtContent>
      </w:sdt>
    </w:p>
    <w:p w14:paraId="01DA9E24" w14:textId="28AD06CF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IČO: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336738946"/>
          <w:placeholder>
            <w:docPart w:val="A9C0EB6F96884201AA8999CEC9E745AE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>27677397</w:t>
          </w:r>
        </w:sdtContent>
      </w:sdt>
    </w:p>
    <w:p w14:paraId="3AF17BA2" w14:textId="439520F5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DIČ: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1972273540"/>
          <w:placeholder>
            <w:docPart w:val="9AA193F20F584C8FBE8FB2FBD433B985"/>
          </w:placeholder>
          <w:text/>
        </w:sdtPr>
        <w:sdtEndPr/>
        <w:sdtContent>
          <w:r w:rsidR="00B82664" w:rsidRPr="00B82664">
            <w:rPr>
              <w:rFonts w:asciiTheme="majorHAnsi" w:hAnsiTheme="majorHAnsi" w:cstheme="majorHAnsi"/>
              <w:bCs/>
            </w:rPr>
            <w:t>CZ 27677397</w:t>
          </w:r>
        </w:sdtContent>
      </w:sdt>
    </w:p>
    <w:p w14:paraId="5D20C44D" w14:textId="18856D16" w:rsidR="0079308E" w:rsidRPr="00F01F67" w:rsidRDefault="0079308E" w:rsidP="0079308E">
      <w:pPr>
        <w:pStyle w:val="Zkladntext2"/>
        <w:tabs>
          <w:tab w:val="left" w:pos="567"/>
          <w:tab w:val="left" w:pos="2835"/>
        </w:tabs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sz w:val="22"/>
          <w:szCs w:val="22"/>
        </w:rPr>
        <w:t xml:space="preserve">Zapsán v obchodním rejstříku vedeném </w:t>
      </w:r>
      <w:sdt>
        <w:sdtPr>
          <w:rPr>
            <w:rFonts w:asciiTheme="majorHAnsi" w:hAnsiTheme="majorHAnsi" w:cstheme="majorHAnsi"/>
            <w:sz w:val="22"/>
            <w:szCs w:val="22"/>
          </w:rPr>
          <w:id w:val="-67578913"/>
          <w:placeholder>
            <w:docPart w:val="F0981A65C6604E668F32E7C2FF6F6113"/>
          </w:placeholder>
        </w:sdtPr>
        <w:sdtEndPr>
          <w:rPr>
            <w:lang w:val="cs-CZ"/>
          </w:rPr>
        </w:sdtEndPr>
        <w:sdtContent>
          <w:r w:rsidR="00B82664">
            <w:rPr>
              <w:rFonts w:asciiTheme="majorHAnsi" w:hAnsiTheme="majorHAnsi" w:cstheme="majorHAnsi"/>
              <w:sz w:val="22"/>
              <w:szCs w:val="22"/>
              <w:lang w:val="cs-CZ"/>
            </w:rPr>
            <w:t>Krajským</w:t>
          </w:r>
        </w:sdtContent>
      </w:sdt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z w:val="22"/>
          <w:szCs w:val="22"/>
        </w:rPr>
        <w:t>soudem</w:t>
      </w:r>
      <w:r w:rsidR="00B82664">
        <w:rPr>
          <w:rFonts w:asciiTheme="majorHAnsi" w:hAnsiTheme="majorHAnsi" w:cstheme="majorHAnsi"/>
          <w:sz w:val="22"/>
          <w:szCs w:val="22"/>
          <w:lang w:val="cs-CZ"/>
        </w:rPr>
        <w:t xml:space="preserve"> v Brně</w:t>
      </w:r>
      <w:r w:rsidRPr="00F01F67">
        <w:rPr>
          <w:rFonts w:asciiTheme="majorHAnsi" w:hAnsiTheme="majorHAnsi" w:cstheme="majorHAnsi"/>
          <w:sz w:val="22"/>
          <w:szCs w:val="22"/>
        </w:rPr>
        <w:t>, oddíl</w:t>
      </w:r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cs-CZ"/>
          </w:rPr>
          <w:id w:val="1658490792"/>
          <w:placeholder>
            <w:docPart w:val="F0981A65C6604E668F32E7C2FF6F6113"/>
          </w:placeholder>
        </w:sdtPr>
        <w:sdtEndPr>
          <w:rPr>
            <w:highlight w:val="yellow"/>
          </w:rPr>
        </w:sdtEndPr>
        <w:sdtContent>
          <w:r w:rsidR="00B82664">
            <w:rPr>
              <w:rFonts w:asciiTheme="majorHAnsi" w:hAnsiTheme="majorHAnsi" w:cstheme="majorHAnsi"/>
              <w:sz w:val="22"/>
              <w:szCs w:val="22"/>
              <w:lang w:val="cs-CZ"/>
            </w:rPr>
            <w:t>C</w:t>
          </w:r>
        </w:sdtContent>
      </w:sdt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z w:val="22"/>
          <w:szCs w:val="22"/>
        </w:rPr>
        <w:t xml:space="preserve">, vložka </w:t>
      </w:r>
      <w:sdt>
        <w:sdtPr>
          <w:rPr>
            <w:rFonts w:asciiTheme="majorHAnsi" w:hAnsiTheme="majorHAnsi" w:cstheme="majorHAnsi"/>
            <w:sz w:val="22"/>
            <w:szCs w:val="22"/>
          </w:rPr>
          <w:id w:val="2109068734"/>
          <w:placeholder>
            <w:docPart w:val="F0981A65C6604E668F32E7C2FF6F6113"/>
          </w:placeholder>
        </w:sdtPr>
        <w:sdtEndPr>
          <w:rPr>
            <w:lang w:val="cs-CZ"/>
          </w:rPr>
        </w:sdtEndPr>
        <w:sdtContent>
          <w:r w:rsidR="00716EAD" w:rsidRPr="00D2368B">
            <w:rPr>
              <w:rFonts w:asciiTheme="majorHAnsi" w:hAnsiTheme="majorHAnsi" w:cstheme="majorHAnsi"/>
              <w:sz w:val="22"/>
              <w:szCs w:val="22"/>
              <w:lang w:val="cs-CZ"/>
            </w:rPr>
            <w:t>5</w:t>
          </w:r>
          <w:r w:rsidR="00B82664" w:rsidRPr="00D2368B">
            <w:rPr>
              <w:rFonts w:asciiTheme="majorHAnsi" w:hAnsiTheme="majorHAnsi" w:cstheme="majorHAnsi"/>
              <w:sz w:val="22"/>
              <w:szCs w:val="22"/>
              <w:lang w:val="cs-CZ"/>
            </w:rPr>
            <w:t>1157</w:t>
          </w:r>
        </w:sdtContent>
      </w:sdt>
      <w:r w:rsidRPr="00D2368B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4D17B5A2" w14:textId="58672EB2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Bankovní spojení: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2068093494"/>
          <w:placeholder>
            <w:docPart w:val="5700547D2B0447FFA1655A851D22B5C4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>Československá obchodní banka, a.s.</w:t>
          </w:r>
        </w:sdtContent>
      </w:sdt>
    </w:p>
    <w:p w14:paraId="219FE4C4" w14:textId="15F01B48" w:rsidR="0079308E" w:rsidRPr="00F01F67" w:rsidRDefault="0079308E" w:rsidP="0079308E">
      <w:pPr>
        <w:widowControl w:val="0"/>
        <w:spacing w:after="0" w:line="276" w:lineRule="auto"/>
        <w:ind w:left="2127" w:hanging="2127"/>
        <w:rPr>
          <w:rFonts w:asciiTheme="majorHAnsi" w:hAnsiTheme="majorHAnsi" w:cstheme="majorHAnsi"/>
          <w:i/>
          <w:iCs/>
        </w:rPr>
      </w:pPr>
      <w:r w:rsidRPr="00F01F67">
        <w:rPr>
          <w:rFonts w:asciiTheme="majorHAnsi" w:hAnsiTheme="majorHAnsi" w:cstheme="majorHAnsi"/>
        </w:rPr>
        <w:t>Číslo účtu: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443805979"/>
          <w:placeholder>
            <w:docPart w:val="B6221FCDBEA84A11BDEE3EF825568A5F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>304431184/0300</w:t>
          </w:r>
        </w:sdtContent>
      </w:sdt>
    </w:p>
    <w:p w14:paraId="1DD76F03" w14:textId="6E2ADD1C" w:rsidR="0079308E" w:rsidRPr="00F01F67" w:rsidRDefault="00950037" w:rsidP="00950037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Kontaktní osoba: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1580400506"/>
          <w:placeholder>
            <w:docPart w:val="A36D8856E8914F7BB7D963ACE64B6CB3"/>
          </w:placeholder>
          <w:text/>
        </w:sdtPr>
        <w:sdtEndPr/>
        <w:sdtContent>
          <w:r w:rsidR="00B82664">
            <w:rPr>
              <w:rFonts w:asciiTheme="majorHAnsi" w:hAnsiTheme="majorHAnsi" w:cstheme="majorHAnsi"/>
              <w:bCs/>
            </w:rPr>
            <w:t>Jan Gargela</w:t>
          </w:r>
        </w:sdtContent>
      </w:sdt>
    </w:p>
    <w:p w14:paraId="65D3A172" w14:textId="662F0B49" w:rsidR="00950037" w:rsidRPr="00F01F67" w:rsidRDefault="00950037" w:rsidP="00950037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Telefon: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1842771228"/>
          <w:placeholder>
            <w:docPart w:val="9AD0324985204B889724DF69BAEB65E2"/>
          </w:placeholder>
          <w:text/>
        </w:sdtPr>
        <w:sdtEndPr/>
        <w:sdtContent>
          <w:proofErr w:type="spellStart"/>
          <w:r w:rsidR="00D2368B">
            <w:rPr>
              <w:rFonts w:asciiTheme="majorHAnsi" w:hAnsiTheme="majorHAnsi" w:cstheme="majorHAnsi"/>
              <w:bCs/>
            </w:rPr>
            <w:t>xxxxxxxxxxxxxxx</w:t>
          </w:r>
          <w:proofErr w:type="spellEnd"/>
        </w:sdtContent>
      </w:sdt>
    </w:p>
    <w:p w14:paraId="02E57ED7" w14:textId="2F77A703" w:rsidR="00950037" w:rsidRPr="00F01F67" w:rsidRDefault="00950037" w:rsidP="00950037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E-mail: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746957461"/>
          <w:placeholder>
            <w:docPart w:val="FF077100CFFF48C1B61179188208B401"/>
          </w:placeholder>
          <w:text/>
        </w:sdtPr>
        <w:sdtEndPr/>
        <w:sdtContent>
          <w:r w:rsidR="00D2368B">
            <w:rPr>
              <w:rFonts w:asciiTheme="majorHAnsi" w:hAnsiTheme="majorHAnsi" w:cstheme="majorHAnsi"/>
              <w:bCs/>
            </w:rPr>
            <w:t>x</w:t>
          </w:r>
        </w:sdtContent>
      </w:sdt>
    </w:p>
    <w:p w14:paraId="393FAB37" w14:textId="77777777" w:rsidR="00950037" w:rsidRPr="00F01F67" w:rsidRDefault="00950037" w:rsidP="00950037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</w:p>
    <w:p w14:paraId="5A981DCB" w14:textId="77777777" w:rsidR="00950037" w:rsidRPr="00F01F67" w:rsidRDefault="00950037" w:rsidP="00950037">
      <w:pPr>
        <w:widowControl w:val="0"/>
        <w:spacing w:after="0" w:line="276" w:lineRule="auto"/>
        <w:jc w:val="right"/>
        <w:rPr>
          <w:rFonts w:asciiTheme="majorHAnsi" w:hAnsiTheme="majorHAnsi" w:cstheme="majorHAnsi"/>
          <w:iCs/>
        </w:rPr>
      </w:pPr>
      <w:r w:rsidRPr="00F01F67">
        <w:rPr>
          <w:rFonts w:asciiTheme="majorHAnsi" w:hAnsiTheme="majorHAnsi" w:cstheme="majorHAnsi"/>
          <w:iCs/>
        </w:rPr>
        <w:t>na straně druhé jako „</w:t>
      </w:r>
      <w:r w:rsidRPr="00F01F67">
        <w:rPr>
          <w:rFonts w:asciiTheme="majorHAnsi" w:hAnsiTheme="majorHAnsi" w:cstheme="majorHAnsi"/>
          <w:b/>
          <w:iCs/>
        </w:rPr>
        <w:t>prodávající</w:t>
      </w:r>
      <w:r w:rsidRPr="00F01F67">
        <w:rPr>
          <w:rFonts w:asciiTheme="majorHAnsi" w:hAnsiTheme="majorHAnsi" w:cstheme="majorHAnsi"/>
          <w:iCs/>
        </w:rPr>
        <w:t>“</w:t>
      </w:r>
    </w:p>
    <w:p w14:paraId="18BBEA29" w14:textId="77777777" w:rsidR="00950037" w:rsidRPr="00F01F67" w:rsidRDefault="00950037" w:rsidP="00950037">
      <w:pPr>
        <w:pStyle w:val="Zkladntext"/>
        <w:spacing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br w:type="page"/>
      </w: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lastRenderedPageBreak/>
        <w:t>I.</w:t>
      </w:r>
    </w:p>
    <w:p w14:paraId="7C12F292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Preambule</w:t>
      </w:r>
    </w:p>
    <w:p w14:paraId="08D4A234" w14:textId="1504A308" w:rsidR="00005A27" w:rsidRPr="00F01F67" w:rsidRDefault="00005A27" w:rsidP="00005A27">
      <w:pPr>
        <w:spacing w:line="276" w:lineRule="auto"/>
        <w:jc w:val="both"/>
        <w:outlineLvl w:val="1"/>
        <w:rPr>
          <w:rFonts w:asciiTheme="majorHAnsi" w:eastAsia="Calibri" w:hAnsiTheme="majorHAnsi" w:cstheme="majorBidi"/>
        </w:rPr>
      </w:pPr>
      <w:r w:rsidRPr="1A0E6509">
        <w:rPr>
          <w:rFonts w:asciiTheme="majorHAnsi" w:hAnsiTheme="majorHAnsi" w:cstheme="majorBidi"/>
        </w:rPr>
        <w:t xml:space="preserve">Tato smlouva je </w:t>
      </w:r>
      <w:r w:rsidRPr="00FA03C9">
        <w:rPr>
          <w:rFonts w:asciiTheme="majorHAnsi" w:hAnsiTheme="majorHAnsi" w:cstheme="majorBidi"/>
        </w:rPr>
        <w:t xml:space="preserve">uzavřena na základě zadávacího řízení k veřejné zakázce malého rozsahu na dodávky s názvem </w:t>
      </w:r>
      <w:r w:rsidRPr="00FA03C9">
        <w:rPr>
          <w:rFonts w:asciiTheme="majorHAnsi" w:hAnsiTheme="majorHAnsi" w:cstheme="majorBidi"/>
          <w:b/>
          <w:bCs/>
        </w:rPr>
        <w:t>„</w:t>
      </w:r>
      <w:r w:rsidR="00FA03C9" w:rsidRPr="00FA03C9">
        <w:rPr>
          <w:rFonts w:asciiTheme="majorHAnsi" w:hAnsiTheme="majorHAnsi" w:cstheme="majorHAnsi"/>
          <w:b/>
        </w:rPr>
        <w:t>Pořízení výpočetní techniky</w:t>
      </w:r>
      <w:r w:rsidRPr="00FA03C9">
        <w:rPr>
          <w:rFonts w:asciiTheme="majorHAnsi" w:hAnsiTheme="majorHAnsi" w:cstheme="majorBidi"/>
          <w:b/>
          <w:bCs/>
        </w:rPr>
        <w:t>.“</w:t>
      </w:r>
      <w:r w:rsidRPr="00FA03C9">
        <w:rPr>
          <w:rFonts w:asciiTheme="majorHAnsi" w:hAnsiTheme="majorHAnsi" w:cstheme="majorBidi"/>
        </w:rPr>
        <w:t xml:space="preserve"> (dále jen „</w:t>
      </w:r>
      <w:r w:rsidRPr="00FA03C9">
        <w:rPr>
          <w:rFonts w:asciiTheme="majorHAnsi" w:hAnsiTheme="majorHAnsi" w:cstheme="majorBidi"/>
          <w:b/>
          <w:bCs/>
        </w:rPr>
        <w:t>veřejná zakázka</w:t>
      </w:r>
      <w:r w:rsidRPr="00FA03C9">
        <w:rPr>
          <w:rFonts w:asciiTheme="majorHAnsi" w:hAnsiTheme="majorHAnsi" w:cstheme="majorBidi"/>
        </w:rPr>
        <w:t>“) zadávané mimo režim zákona č. 134/2016 Sb., o zadávání veřejných zakázek (dále jen jako „</w:t>
      </w:r>
      <w:r w:rsidRPr="00FA03C9">
        <w:rPr>
          <w:rFonts w:asciiTheme="majorHAnsi" w:hAnsiTheme="majorHAnsi" w:cstheme="majorBidi"/>
          <w:b/>
          <w:bCs/>
        </w:rPr>
        <w:t>ZZVZ</w:t>
      </w:r>
      <w:r w:rsidRPr="00FA03C9">
        <w:rPr>
          <w:rFonts w:asciiTheme="majorHAnsi" w:hAnsiTheme="majorHAnsi" w:cstheme="majorBidi"/>
        </w:rPr>
        <w:t xml:space="preserve">“) a dále v souladu s </w:t>
      </w:r>
      <w:r w:rsidR="00FA03C9" w:rsidRPr="00FA03C9">
        <w:rPr>
          <w:rFonts w:asciiTheme="majorHAnsi" w:hAnsiTheme="majorHAnsi" w:cstheme="majorHAnsi"/>
        </w:rPr>
        <w:t xml:space="preserve">Metodickým pokynem pro oblast zadávání zakázek pro programové období 2014 - 2020 a dále v souladu s Pravidly pro reprodukci majetku a zadávání zakázek příspěvkových organizací ev. č. 80/INA-VOK Jihomoravského kraje </w:t>
      </w:r>
      <w:r w:rsidRPr="00FA03C9">
        <w:rPr>
          <w:rFonts w:ascii="Calibri Light" w:eastAsia="Calibri Light" w:hAnsi="Calibri Light" w:cs="Calibri Light"/>
        </w:rPr>
        <w:t>(dále jen „</w:t>
      </w:r>
      <w:r w:rsidRPr="00FA03C9">
        <w:rPr>
          <w:rFonts w:ascii="Calibri Light" w:eastAsia="Calibri Light" w:hAnsi="Calibri Light" w:cs="Calibri Light"/>
          <w:b/>
          <w:bCs/>
        </w:rPr>
        <w:t>Pravidla</w:t>
      </w:r>
      <w:r w:rsidRPr="00FA03C9">
        <w:rPr>
          <w:rFonts w:ascii="Calibri Light" w:eastAsia="Calibri Light" w:hAnsi="Calibri Light" w:cs="Calibri Light"/>
        </w:rPr>
        <w:t>“)</w:t>
      </w:r>
      <w:r w:rsidRPr="00FA03C9">
        <w:rPr>
          <w:rFonts w:asciiTheme="majorHAnsi" w:hAnsiTheme="majorHAnsi" w:cstheme="majorBidi"/>
        </w:rPr>
        <w:t xml:space="preserve">, </w:t>
      </w:r>
      <w:r w:rsidRPr="00FA03C9">
        <w:rPr>
          <w:rFonts w:asciiTheme="majorHAnsi" w:eastAsia="Calibri" w:hAnsiTheme="majorHAnsi" w:cstheme="majorBidi"/>
        </w:rPr>
        <w:t xml:space="preserve">v rámci projektu spolufinancovaného z </w:t>
      </w:r>
      <w:r w:rsidR="00FA03C9" w:rsidRPr="00FA03C9">
        <w:rPr>
          <w:rFonts w:asciiTheme="majorHAnsi" w:hAnsiTheme="majorHAnsi" w:cstheme="majorHAnsi"/>
        </w:rPr>
        <w:t>Operačního programu Interreg V-A Rakousko-Česká republika, prioritní osa 2</w:t>
      </w:r>
      <w:r w:rsidR="00FA03C9" w:rsidRPr="00897CA4">
        <w:rPr>
          <w:rFonts w:asciiTheme="majorHAnsi" w:hAnsiTheme="majorHAnsi" w:cstheme="majorHAnsi"/>
        </w:rPr>
        <w:t xml:space="preserve">/a – Zachování, ochrana, propagace a rozvoj přírodního a kulturního dědictví </w:t>
      </w:r>
      <w:r w:rsidR="00FA03C9">
        <w:rPr>
          <w:rFonts w:asciiTheme="majorHAnsi" w:hAnsiTheme="majorHAnsi" w:cstheme="majorHAnsi"/>
        </w:rPr>
        <w:t xml:space="preserve">s </w:t>
      </w:r>
      <w:r w:rsidR="00FA03C9" w:rsidRPr="00897CA4">
        <w:rPr>
          <w:rFonts w:asciiTheme="majorHAnsi" w:hAnsiTheme="majorHAnsi" w:cstheme="majorHAnsi"/>
        </w:rPr>
        <w:t>názv</w:t>
      </w:r>
      <w:r w:rsidR="00FA03C9">
        <w:rPr>
          <w:rFonts w:asciiTheme="majorHAnsi" w:hAnsiTheme="majorHAnsi" w:cstheme="majorHAnsi"/>
        </w:rPr>
        <w:t>em</w:t>
      </w:r>
      <w:r w:rsidR="00FA03C9" w:rsidRPr="00897CA4">
        <w:rPr>
          <w:rFonts w:asciiTheme="majorHAnsi" w:hAnsiTheme="majorHAnsi" w:cstheme="majorHAnsi"/>
        </w:rPr>
        <w:t xml:space="preserve"> Kulinářské dědictví, </w:t>
      </w:r>
      <w:r w:rsidR="00FA03C9">
        <w:rPr>
          <w:rFonts w:asciiTheme="majorHAnsi" w:hAnsiTheme="majorHAnsi" w:cstheme="majorHAnsi"/>
        </w:rPr>
        <w:t xml:space="preserve">registrační </w:t>
      </w:r>
      <w:r w:rsidR="00FA03C9" w:rsidRPr="00897CA4">
        <w:rPr>
          <w:rFonts w:asciiTheme="majorHAnsi" w:hAnsiTheme="majorHAnsi" w:cstheme="majorHAnsi"/>
        </w:rPr>
        <w:t>číslo projektu ATCZ</w:t>
      </w:r>
      <w:r w:rsidR="00FA03C9" w:rsidRPr="006B7EAA">
        <w:rPr>
          <w:rFonts w:asciiTheme="majorHAnsi" w:hAnsiTheme="majorHAnsi" w:cstheme="majorHAnsi"/>
        </w:rPr>
        <w:t>2</w:t>
      </w:r>
      <w:r w:rsidR="006B7EAA" w:rsidRPr="006B7EAA">
        <w:rPr>
          <w:rFonts w:asciiTheme="majorHAnsi" w:hAnsiTheme="majorHAnsi" w:cstheme="majorHAnsi"/>
        </w:rPr>
        <w:t>8</w:t>
      </w:r>
      <w:r w:rsidR="00FA03C9" w:rsidRPr="006B7EAA">
        <w:rPr>
          <w:rFonts w:asciiTheme="majorHAnsi" w:hAnsiTheme="majorHAnsi" w:cstheme="majorHAnsi"/>
        </w:rPr>
        <w:t>8</w:t>
      </w:r>
      <w:bookmarkStart w:id="1" w:name="_GoBack"/>
      <w:bookmarkEnd w:id="1"/>
      <w:r w:rsidR="00FA03C9" w:rsidRPr="1A0E6509">
        <w:rPr>
          <w:rFonts w:asciiTheme="majorHAnsi" w:eastAsia="Calibri" w:hAnsiTheme="majorHAnsi" w:cstheme="majorBidi"/>
        </w:rPr>
        <w:t xml:space="preserve"> </w:t>
      </w:r>
      <w:r w:rsidRPr="1A0E6509">
        <w:rPr>
          <w:rFonts w:asciiTheme="majorHAnsi" w:eastAsia="Calibri" w:hAnsiTheme="majorHAnsi" w:cstheme="majorBidi"/>
        </w:rPr>
        <w:t>(dále jen jako „</w:t>
      </w:r>
      <w:r w:rsidRPr="1A0E6509">
        <w:rPr>
          <w:rFonts w:asciiTheme="majorHAnsi" w:eastAsia="Calibri" w:hAnsiTheme="majorHAnsi" w:cstheme="majorBidi"/>
          <w:b/>
          <w:bCs/>
        </w:rPr>
        <w:t>projekt</w:t>
      </w:r>
      <w:r w:rsidRPr="1A0E6509">
        <w:rPr>
          <w:rFonts w:asciiTheme="majorHAnsi" w:eastAsia="Calibri" w:hAnsiTheme="majorHAnsi" w:cstheme="majorBidi"/>
        </w:rPr>
        <w:t>“),</w:t>
      </w:r>
      <w:r w:rsidRPr="1A0E6509">
        <w:rPr>
          <w:rFonts w:asciiTheme="majorHAnsi" w:hAnsiTheme="majorHAnsi" w:cstheme="majorBidi"/>
        </w:rPr>
        <w:t xml:space="preserve"> mezi kupujícím, jakožto zadavatelem veřejné zakázky, a prodávajícím, jakožto vybraným dodavatelem.</w:t>
      </w:r>
    </w:p>
    <w:p w14:paraId="1692BF3A" w14:textId="77777777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II.</w:t>
      </w:r>
    </w:p>
    <w:p w14:paraId="16BEC8E6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Předmět smlouvy</w:t>
      </w:r>
    </w:p>
    <w:p w14:paraId="52C9E877" w14:textId="2A359B1E" w:rsidR="005A29E3" w:rsidRPr="00097DA3" w:rsidRDefault="00950037" w:rsidP="00596DAF">
      <w:pPr>
        <w:widowControl w:val="0"/>
        <w:numPr>
          <w:ilvl w:val="0"/>
          <w:numId w:val="24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Předmětem této smlouvy je závazek prodávajícího odevzdat kupujícímu nové a funkční zařízení</w:t>
      </w:r>
      <w:r w:rsidR="00097DA3">
        <w:rPr>
          <w:rFonts w:asciiTheme="majorHAnsi" w:hAnsiTheme="majorHAnsi" w:cstheme="majorHAnsi"/>
          <w:snapToGrid w:val="0"/>
        </w:rPr>
        <w:t xml:space="preserve">, které je podrobně </w:t>
      </w:r>
      <w:r w:rsidR="00097DA3" w:rsidRPr="005B08A2">
        <w:rPr>
          <w:rFonts w:asciiTheme="majorHAnsi" w:hAnsiTheme="majorHAnsi" w:cstheme="majorHAnsi"/>
          <w:snapToGrid w:val="0"/>
        </w:rPr>
        <w:t>specifikováno v příloze č.</w:t>
      </w:r>
      <w:r w:rsidR="00FF12C5" w:rsidRPr="005B08A2">
        <w:rPr>
          <w:rFonts w:asciiTheme="majorHAnsi" w:hAnsiTheme="majorHAnsi" w:cstheme="majorHAnsi"/>
          <w:snapToGrid w:val="0"/>
        </w:rPr>
        <w:t xml:space="preserve"> </w:t>
      </w:r>
      <w:r w:rsidR="00097DA3" w:rsidRPr="005B08A2">
        <w:rPr>
          <w:rFonts w:asciiTheme="majorHAnsi" w:hAnsiTheme="majorHAnsi" w:cstheme="majorHAnsi"/>
          <w:snapToGrid w:val="0"/>
        </w:rPr>
        <w:t>1 této smlouvy</w:t>
      </w:r>
      <w:r w:rsidR="001E7B5A" w:rsidRPr="005B08A2">
        <w:rPr>
          <w:rFonts w:asciiTheme="majorHAnsi" w:hAnsiTheme="majorHAnsi" w:cstheme="majorHAnsi"/>
          <w:snapToGrid w:val="0"/>
        </w:rPr>
        <w:t xml:space="preserve"> </w:t>
      </w:r>
      <w:r w:rsidRPr="005B08A2">
        <w:rPr>
          <w:rFonts w:asciiTheme="majorHAnsi" w:hAnsiTheme="majorHAnsi" w:cstheme="majorHAnsi"/>
          <w:snapToGrid w:val="0"/>
        </w:rPr>
        <w:t>(dále jen „</w:t>
      </w:r>
      <w:r w:rsidRPr="005B08A2">
        <w:rPr>
          <w:rFonts w:asciiTheme="majorHAnsi" w:hAnsiTheme="majorHAnsi" w:cstheme="majorHAnsi"/>
          <w:b/>
          <w:snapToGrid w:val="0"/>
        </w:rPr>
        <w:t>zařízení</w:t>
      </w:r>
      <w:r w:rsidRPr="005B08A2">
        <w:rPr>
          <w:rFonts w:asciiTheme="majorHAnsi" w:hAnsiTheme="majorHAnsi" w:cstheme="majorHAnsi"/>
          <w:snapToGrid w:val="0"/>
        </w:rPr>
        <w:t>“</w:t>
      </w:r>
      <w:r w:rsidR="005A29E3" w:rsidRPr="005B08A2">
        <w:rPr>
          <w:rFonts w:asciiTheme="majorHAnsi" w:hAnsiTheme="majorHAnsi" w:cstheme="majorHAnsi"/>
          <w:snapToGrid w:val="0"/>
        </w:rPr>
        <w:t>)</w:t>
      </w:r>
      <w:r w:rsidRPr="005B08A2">
        <w:rPr>
          <w:rFonts w:asciiTheme="majorHAnsi" w:hAnsiTheme="majorHAnsi" w:cstheme="majorHAnsi"/>
          <w:snapToGrid w:val="0"/>
        </w:rPr>
        <w:t xml:space="preserve"> a umožnit kupujícímu nabýt vlastnické právo k</w:t>
      </w:r>
      <w:r w:rsidR="005A29E3" w:rsidRPr="005B08A2">
        <w:rPr>
          <w:rFonts w:asciiTheme="majorHAnsi" w:hAnsiTheme="majorHAnsi" w:cstheme="majorHAnsi"/>
          <w:snapToGrid w:val="0"/>
        </w:rPr>
        <w:t> </w:t>
      </w:r>
      <w:r w:rsidRPr="005B08A2">
        <w:rPr>
          <w:rFonts w:asciiTheme="majorHAnsi" w:hAnsiTheme="majorHAnsi" w:cstheme="majorHAnsi"/>
          <w:snapToGrid w:val="0"/>
        </w:rPr>
        <w:t>zařízení</w:t>
      </w:r>
      <w:r w:rsidR="005A29E3" w:rsidRPr="005B08A2">
        <w:rPr>
          <w:rFonts w:asciiTheme="majorHAnsi" w:hAnsiTheme="majorHAnsi" w:cstheme="majorHAnsi"/>
          <w:snapToGrid w:val="0"/>
        </w:rPr>
        <w:t xml:space="preserve">, </w:t>
      </w:r>
      <w:r w:rsidR="005028E2" w:rsidRPr="005B08A2">
        <w:rPr>
          <w:rFonts w:asciiTheme="majorHAnsi" w:hAnsiTheme="majorHAnsi" w:cstheme="majorHAnsi"/>
          <w:snapToGrid w:val="0"/>
        </w:rPr>
        <w:t xml:space="preserve">dále </w:t>
      </w:r>
      <w:r w:rsidR="00E60DD9" w:rsidRPr="005B08A2">
        <w:rPr>
          <w:rFonts w:asciiTheme="majorHAnsi" w:hAnsiTheme="majorHAnsi" w:cstheme="majorHAnsi"/>
          <w:snapToGrid w:val="0"/>
        </w:rPr>
        <w:t>závazek prodávajícího poskytnout kupujícímu</w:t>
      </w:r>
      <w:r w:rsidR="005A29E3" w:rsidRPr="005B08A2">
        <w:rPr>
          <w:rFonts w:asciiTheme="majorHAnsi" w:hAnsiTheme="majorHAnsi" w:cstheme="majorHAnsi"/>
          <w:snapToGrid w:val="0"/>
        </w:rPr>
        <w:t xml:space="preserve"> právo k</w:t>
      </w:r>
      <w:r w:rsidR="00966558" w:rsidRPr="005B08A2">
        <w:rPr>
          <w:rFonts w:asciiTheme="majorHAnsi" w:hAnsiTheme="majorHAnsi" w:cstheme="majorHAnsi"/>
          <w:snapToGrid w:val="0"/>
        </w:rPr>
        <w:t> </w:t>
      </w:r>
      <w:r w:rsidR="005A29E3" w:rsidRPr="005B08A2">
        <w:rPr>
          <w:rFonts w:asciiTheme="majorHAnsi" w:hAnsiTheme="majorHAnsi" w:cstheme="majorHAnsi"/>
          <w:snapToGrid w:val="0"/>
        </w:rPr>
        <w:t>užití</w:t>
      </w:r>
      <w:r w:rsidR="00966558" w:rsidRPr="005B08A2">
        <w:rPr>
          <w:rFonts w:asciiTheme="majorHAnsi" w:hAnsiTheme="majorHAnsi" w:cstheme="majorHAnsi"/>
          <w:snapToGrid w:val="0"/>
        </w:rPr>
        <w:t xml:space="preserve"> a užívání</w:t>
      </w:r>
      <w:r w:rsidR="00E83274" w:rsidRPr="005B08A2">
        <w:rPr>
          <w:rFonts w:asciiTheme="majorHAnsi" w:hAnsiTheme="majorHAnsi" w:cstheme="majorHAnsi"/>
          <w:snapToGrid w:val="0"/>
        </w:rPr>
        <w:t xml:space="preserve"> software</w:t>
      </w:r>
      <w:r w:rsidR="00097DA3" w:rsidRPr="005B08A2">
        <w:rPr>
          <w:rFonts w:asciiTheme="majorHAnsi" w:hAnsiTheme="majorHAnsi" w:cstheme="majorHAnsi"/>
          <w:snapToGrid w:val="0"/>
        </w:rPr>
        <w:t>, který je podrobně specifikován v příloze č.</w:t>
      </w:r>
      <w:r w:rsidR="00FF12C5" w:rsidRPr="005B08A2">
        <w:rPr>
          <w:rFonts w:asciiTheme="majorHAnsi" w:hAnsiTheme="majorHAnsi" w:cstheme="majorHAnsi"/>
          <w:snapToGrid w:val="0"/>
        </w:rPr>
        <w:t xml:space="preserve"> </w:t>
      </w:r>
      <w:r w:rsidR="00097DA3" w:rsidRPr="005B08A2">
        <w:rPr>
          <w:rFonts w:asciiTheme="majorHAnsi" w:hAnsiTheme="majorHAnsi" w:cstheme="majorHAnsi"/>
          <w:snapToGrid w:val="0"/>
        </w:rPr>
        <w:t>1 této smlouvy</w:t>
      </w:r>
      <w:r w:rsidR="005A29E3" w:rsidRPr="002377E4">
        <w:rPr>
          <w:rFonts w:asciiTheme="majorHAnsi" w:hAnsiTheme="majorHAnsi" w:cstheme="majorHAnsi"/>
          <w:b/>
          <w:bCs/>
          <w:snapToGrid w:val="0"/>
        </w:rPr>
        <w:t xml:space="preserve"> </w:t>
      </w:r>
      <w:r w:rsidR="005A29E3" w:rsidRPr="002377E4">
        <w:rPr>
          <w:rFonts w:asciiTheme="majorHAnsi" w:hAnsiTheme="majorHAnsi" w:cstheme="majorHAnsi"/>
          <w:snapToGrid w:val="0"/>
        </w:rPr>
        <w:t>(dále jen „</w:t>
      </w:r>
      <w:r w:rsidR="002D1EA7" w:rsidRPr="002377E4">
        <w:rPr>
          <w:rFonts w:asciiTheme="majorHAnsi" w:hAnsiTheme="majorHAnsi" w:cstheme="majorHAnsi"/>
          <w:b/>
          <w:bCs/>
          <w:snapToGrid w:val="0"/>
        </w:rPr>
        <w:t>software</w:t>
      </w:r>
      <w:r w:rsidR="005A29E3" w:rsidRPr="002377E4">
        <w:rPr>
          <w:rFonts w:asciiTheme="majorHAnsi" w:hAnsiTheme="majorHAnsi" w:cstheme="majorHAnsi"/>
          <w:snapToGrid w:val="0"/>
        </w:rPr>
        <w:t>“)</w:t>
      </w:r>
      <w:r w:rsidR="005A29E3">
        <w:rPr>
          <w:rFonts w:asciiTheme="majorHAnsi" w:hAnsiTheme="majorHAnsi" w:cstheme="majorHAnsi"/>
          <w:snapToGrid w:val="0"/>
        </w:rPr>
        <w:t xml:space="preserve"> a </w:t>
      </w:r>
      <w:r w:rsidR="005A29E3" w:rsidRPr="00F01F67">
        <w:rPr>
          <w:rFonts w:asciiTheme="majorHAnsi" w:hAnsiTheme="majorHAnsi" w:cstheme="majorHAnsi"/>
          <w:snapToGrid w:val="0"/>
        </w:rPr>
        <w:t xml:space="preserve">závazek kupujícího zařízení </w:t>
      </w:r>
      <w:r w:rsidR="005A29E3">
        <w:rPr>
          <w:rFonts w:asciiTheme="majorHAnsi" w:hAnsiTheme="majorHAnsi" w:cstheme="majorHAnsi"/>
          <w:snapToGrid w:val="0"/>
        </w:rPr>
        <w:t xml:space="preserve">a </w:t>
      </w:r>
      <w:r w:rsidR="00966558">
        <w:rPr>
          <w:rFonts w:asciiTheme="majorHAnsi" w:hAnsiTheme="majorHAnsi" w:cstheme="majorHAnsi"/>
          <w:snapToGrid w:val="0"/>
        </w:rPr>
        <w:t xml:space="preserve">software </w:t>
      </w:r>
      <w:r w:rsidR="005A29E3" w:rsidRPr="00F01F67">
        <w:rPr>
          <w:rFonts w:asciiTheme="majorHAnsi" w:hAnsiTheme="majorHAnsi" w:cstheme="majorHAnsi"/>
          <w:snapToGrid w:val="0"/>
        </w:rPr>
        <w:t>převzít a zaplatit prodávajícímu níže uvedenou cenu</w:t>
      </w:r>
      <w:r w:rsidR="00097DA3">
        <w:rPr>
          <w:rFonts w:asciiTheme="majorHAnsi" w:hAnsiTheme="majorHAnsi" w:cstheme="majorHAnsi"/>
          <w:snapToGrid w:val="0"/>
        </w:rPr>
        <w:t xml:space="preserve">. Zařízení a software společně také též </w:t>
      </w:r>
      <w:r w:rsidR="00596DAF">
        <w:rPr>
          <w:rFonts w:asciiTheme="majorHAnsi" w:hAnsiTheme="majorHAnsi" w:cstheme="majorHAnsi"/>
          <w:snapToGrid w:val="0"/>
        </w:rPr>
        <w:t xml:space="preserve">jen jako </w:t>
      </w:r>
      <w:r w:rsidR="00097DA3" w:rsidRPr="00F01F67">
        <w:rPr>
          <w:rFonts w:asciiTheme="majorHAnsi" w:hAnsiTheme="majorHAnsi" w:cstheme="majorHAnsi"/>
          <w:snapToGrid w:val="0"/>
        </w:rPr>
        <w:t>„</w:t>
      </w:r>
      <w:r w:rsidR="00097DA3" w:rsidRPr="00F01F67">
        <w:rPr>
          <w:rFonts w:asciiTheme="majorHAnsi" w:hAnsiTheme="majorHAnsi" w:cstheme="majorHAnsi"/>
          <w:b/>
          <w:snapToGrid w:val="0"/>
        </w:rPr>
        <w:t>předmět plnění</w:t>
      </w:r>
      <w:r w:rsidR="00097DA3" w:rsidRPr="00F01F67">
        <w:rPr>
          <w:rFonts w:asciiTheme="majorHAnsi" w:hAnsiTheme="majorHAnsi" w:cstheme="majorHAnsi"/>
          <w:snapToGrid w:val="0"/>
        </w:rPr>
        <w:t>“</w:t>
      </w:r>
      <w:r w:rsidR="00097DA3">
        <w:rPr>
          <w:rFonts w:asciiTheme="majorHAnsi" w:hAnsiTheme="majorHAnsi" w:cstheme="majorHAnsi"/>
          <w:snapToGrid w:val="0"/>
        </w:rPr>
        <w:t>.</w:t>
      </w:r>
    </w:p>
    <w:p w14:paraId="695907D3" w14:textId="0528C4AC" w:rsidR="00950037" w:rsidRPr="00097DA3" w:rsidRDefault="00950037" w:rsidP="00596DAF">
      <w:pPr>
        <w:widowControl w:val="0"/>
        <w:numPr>
          <w:ilvl w:val="0"/>
          <w:numId w:val="24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097DA3">
        <w:rPr>
          <w:rFonts w:asciiTheme="majorHAnsi" w:hAnsiTheme="majorHAnsi" w:cstheme="majorHAnsi"/>
          <w:snapToGrid w:val="0"/>
        </w:rPr>
        <w:t xml:space="preserve">Zařízení </w:t>
      </w:r>
      <w:r w:rsidR="000C68F2" w:rsidRPr="00097DA3">
        <w:rPr>
          <w:rFonts w:asciiTheme="majorHAnsi" w:hAnsiTheme="majorHAnsi" w:cstheme="majorHAnsi"/>
          <w:snapToGrid w:val="0"/>
        </w:rPr>
        <w:t xml:space="preserve">ani software </w:t>
      </w:r>
      <w:r w:rsidRPr="00097DA3">
        <w:rPr>
          <w:rFonts w:asciiTheme="majorHAnsi" w:hAnsiTheme="majorHAnsi" w:cstheme="majorHAnsi"/>
          <w:snapToGrid w:val="0"/>
        </w:rPr>
        <w:t>nesmí být do okamžiku odevzdání kupujícímu předmětem odpisů ve smyslu</w:t>
      </w:r>
      <w:r w:rsidR="00596DAF">
        <w:rPr>
          <w:rFonts w:asciiTheme="majorHAnsi" w:hAnsiTheme="majorHAnsi" w:cstheme="majorHAnsi"/>
          <w:snapToGrid w:val="0"/>
        </w:rPr>
        <w:t> </w:t>
      </w:r>
      <w:r w:rsidRPr="00596DAF">
        <w:rPr>
          <w:rFonts w:asciiTheme="majorHAnsi" w:hAnsiTheme="majorHAnsi" w:cstheme="majorHAnsi"/>
          <w:snapToGrid w:val="0"/>
        </w:rPr>
        <w:t>§ 26 a</w:t>
      </w:r>
      <w:r w:rsidR="00B93BBF" w:rsidRPr="00596DAF">
        <w:rPr>
          <w:rFonts w:asciiTheme="majorHAnsi" w:hAnsiTheme="majorHAnsi" w:cstheme="majorHAnsi"/>
          <w:snapToGrid w:val="0"/>
        </w:rPr>
        <w:t xml:space="preserve"> </w:t>
      </w:r>
      <w:r w:rsidRPr="00596DAF">
        <w:rPr>
          <w:rFonts w:asciiTheme="majorHAnsi" w:hAnsiTheme="majorHAnsi" w:cstheme="majorHAnsi"/>
          <w:snapToGrid w:val="0"/>
        </w:rPr>
        <w:t>n</w:t>
      </w:r>
      <w:r w:rsidR="00B93BBF" w:rsidRPr="00097DA3">
        <w:rPr>
          <w:rFonts w:asciiTheme="majorHAnsi" w:hAnsiTheme="majorHAnsi" w:cstheme="majorHAnsi"/>
          <w:snapToGrid w:val="0"/>
        </w:rPr>
        <w:t>ásl.</w:t>
      </w:r>
      <w:r w:rsidRPr="00097DA3">
        <w:rPr>
          <w:rFonts w:asciiTheme="majorHAnsi" w:hAnsiTheme="majorHAnsi" w:cstheme="majorHAnsi"/>
          <w:snapToGrid w:val="0"/>
        </w:rPr>
        <w:t xml:space="preserve"> zákona č. 586/1992 Sb., o daních z příjmů, ve znění pozdějších předpisů.</w:t>
      </w:r>
    </w:p>
    <w:p w14:paraId="178E24FD" w14:textId="77777777" w:rsidR="00950037" w:rsidRPr="00F01F67" w:rsidRDefault="00950037" w:rsidP="00950037">
      <w:pPr>
        <w:widowControl w:val="0"/>
        <w:numPr>
          <w:ilvl w:val="0"/>
          <w:numId w:val="24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Součástí závazku prodávajícího dle této smlouvy je dále zejména:</w:t>
      </w:r>
    </w:p>
    <w:p w14:paraId="45B1A51D" w14:textId="77777777" w:rsidR="00BD5CF4" w:rsidRP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BD5CF4">
        <w:rPr>
          <w:rFonts w:asciiTheme="majorHAnsi" w:hAnsiTheme="majorHAnsi" w:cstheme="majorHAnsi"/>
        </w:rPr>
        <w:t>doprava předmětu plnění na místo plnění uvedené v této smlouvě, jeho vyložení, vybalení a kontrola za účasti kupujícího,</w:t>
      </w:r>
    </w:p>
    <w:p w14:paraId="4B181FA1" w14:textId="77777777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daně, clo a poplatky spojené s dodávkou předmětu plnění, </w:t>
      </w:r>
    </w:p>
    <w:p w14:paraId="77823203" w14:textId="1171CACA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2D1EA7">
        <w:rPr>
          <w:rFonts w:asciiTheme="majorHAnsi" w:hAnsiTheme="majorHAnsi" w:cstheme="majorHAnsi"/>
        </w:rPr>
        <w:t xml:space="preserve">instalaci </w:t>
      </w:r>
      <w:r>
        <w:rPr>
          <w:rFonts w:asciiTheme="majorHAnsi" w:hAnsiTheme="majorHAnsi" w:cstheme="majorHAnsi"/>
        </w:rPr>
        <w:t>datového úložiště NAS1 a zálohování NAS2</w:t>
      </w:r>
      <w:r w:rsidRPr="002D1EA7">
        <w:rPr>
          <w:rFonts w:asciiTheme="majorHAnsi" w:hAnsiTheme="majorHAnsi" w:cstheme="majorHAnsi"/>
        </w:rPr>
        <w:t xml:space="preserve"> zahrnující jeho usazení v místě plnění a napojení na zdroje, zejména připojení k elektrickým rozvodům, k slaboproudým a optickým rozvodům (je-li funkce zařízení podmíněna takovým připojením),</w:t>
      </w:r>
    </w:p>
    <w:p w14:paraId="58C584B7" w14:textId="77777777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instalace a implementace software na zařízení či instalace a implementace software na stávající zařízení kupujícího, je-li to pro funkci software vyžadováno,</w:t>
      </w:r>
    </w:p>
    <w:p w14:paraId="2C81426A" w14:textId="0923D3C0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aktualizace software na aktuální dostupnou verzi,</w:t>
      </w:r>
      <w:r w:rsidR="008F01F2">
        <w:rPr>
          <w:rFonts w:asciiTheme="majorHAnsi" w:hAnsiTheme="majorHAnsi" w:cstheme="majorHAnsi"/>
        </w:rPr>
        <w:t xml:space="preserve"> je-li to pro funkci software vyžadováno,</w:t>
      </w:r>
    </w:p>
    <w:p w14:paraId="75DD9F7E" w14:textId="77777777" w:rsidR="00BD5CF4" w:rsidRPr="002D6EC9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poskytnutí veškerých licencí (autorských práv) k software kupujícímu v rozsahu obvyklém pro užívání se zařízením, či stávajícím zařízením kupujícího, resp. v rozsahu obvyklého licenčního ujednání při distribuci software, nejméně však v rozsahu pro užití software k účelu předpokládaném veřejnou zakázkou,</w:t>
      </w:r>
    </w:p>
    <w:p w14:paraId="523C8D73" w14:textId="3E7F2BEA" w:rsidR="00BD5CF4" w:rsidRPr="002D6EC9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uvedení předmětu plnění do plného provozu, odzkoušení a ověření správné funkce, případně jeho seřízení, zkušebním provozu, zaškolení obsluhy kupujícího jakož i provedení jiných úkonů a činností nutných pro to, aby předmět plnění mohl plnit sjednaný či obvyklý účel,</w:t>
      </w:r>
    </w:p>
    <w:p w14:paraId="780B452C" w14:textId="77777777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dodání potřebného příslušenství předmětu plnění, zejména zpracování a předání instrukcí a návodů k obsluze a údržbě předmětu plnění (manuálů) v českém jazyce, a to 1 x v listinné podobě a 1x v elektronické podobě na CD,</w:t>
      </w:r>
    </w:p>
    <w:p w14:paraId="6369A55D" w14:textId="77777777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dodání instalačních souborů k software,</w:t>
      </w:r>
    </w:p>
    <w:p w14:paraId="66F9CEB4" w14:textId="77777777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předání prohlášení o shodě dodaného předmětu plnění se schválenými standardy (certifikace CE),</w:t>
      </w:r>
    </w:p>
    <w:p w14:paraId="187BBB24" w14:textId="77777777" w:rsid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zajištění předepsaných prohlídek, technických kontrol a zkoušek po dobu trvání záruky a odpovědnosti za vady předmětu plnění, tak jak vyplývá z této smlouvy a z platných obecně závazných právních předpisů nebo z pokynů výrobce předmětu plnění,</w:t>
      </w:r>
    </w:p>
    <w:p w14:paraId="5DC70F32" w14:textId="77777777" w:rsidR="00BD5CF4" w:rsidRPr="00BD5CF4" w:rsidRDefault="00BD5CF4" w:rsidP="00BD5CF4">
      <w:pPr>
        <w:widowControl w:val="0"/>
        <w:numPr>
          <w:ilvl w:val="0"/>
          <w:numId w:val="48"/>
        </w:numPr>
        <w:spacing w:after="6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BD5CF4">
        <w:rPr>
          <w:rFonts w:asciiTheme="majorHAnsi" w:hAnsiTheme="majorHAnsi" w:cstheme="majorHAnsi"/>
        </w:rPr>
        <w:t>odvoz a likvidace všech obalů a dalších materiálů použitých při plnění veřejné zakázky, v souladu s ustanoveními zákona č. 541/2020 Sb., o odpadech, v platném znění.</w:t>
      </w:r>
    </w:p>
    <w:p w14:paraId="58F22727" w14:textId="77777777" w:rsidR="00950037" w:rsidRPr="00F01F67" w:rsidRDefault="00950037" w:rsidP="00950037">
      <w:pPr>
        <w:widowControl w:val="0"/>
        <w:numPr>
          <w:ilvl w:val="0"/>
          <w:numId w:val="24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Prodávající prohlašuje, že:</w:t>
      </w:r>
    </w:p>
    <w:p w14:paraId="5CD4DBA8" w14:textId="4EAB9639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předmět plnění dle této smlouvy je zcela v souladu s požadavky kupujícího uvedenými v zadávacích podmínkách </w:t>
      </w:r>
      <w:r w:rsidR="00F87242" w:rsidRPr="00F01F67">
        <w:rPr>
          <w:rFonts w:asciiTheme="majorHAnsi" w:hAnsiTheme="majorHAnsi" w:cstheme="majorHAnsi"/>
          <w:bCs/>
        </w:rPr>
        <w:t xml:space="preserve">veřejné </w:t>
      </w:r>
      <w:r w:rsidRPr="00F01F67">
        <w:rPr>
          <w:rFonts w:asciiTheme="majorHAnsi" w:hAnsiTheme="majorHAnsi" w:cstheme="majorHAnsi"/>
        </w:rPr>
        <w:t>zakázky,</w:t>
      </w:r>
    </w:p>
    <w:p w14:paraId="6CFBA9B9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zařízení vč. příslušenství je nové a v souladu se všemi platnými právními předpisy České republiky a Evropské unie (zejména bezpečnostními, technickými, kvalitativními a zdravotními) a českými technickými normami (ČSN), které se vztahují k zařízení, a to jak závaznými, tak doporučenými. Prodávající odpovídá za to, že zařízení je vyrobeno z nejlepších materiálů, v prvotřídní kvalitě;</w:t>
      </w:r>
    </w:p>
    <w:p w14:paraId="0DAB1B6A" w14:textId="7A8F0B8B" w:rsidR="00950037" w:rsidRDefault="00950037" w:rsidP="00950037">
      <w:pPr>
        <w:widowControl w:val="0"/>
        <w:numPr>
          <w:ilvl w:val="0"/>
          <w:numId w:val="2"/>
        </w:numPr>
        <w:spacing w:after="12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je výlučným vlastníkem zařízení, že na zařízení neváznou žádná práva třetích osob a že není dána žádná překážka, která by mu bránila se zařízením podle této smlouvy disponovat. Prodávající prohlašuje, že zařízení nemá žádné vady, které by bránily jeho použití ke sjednaným a/nebo obvyklým účelům</w:t>
      </w:r>
      <w:r w:rsidR="00D77FCA">
        <w:rPr>
          <w:rFonts w:asciiTheme="majorHAnsi" w:hAnsiTheme="majorHAnsi" w:cstheme="majorHAnsi"/>
        </w:rPr>
        <w:t>,</w:t>
      </w:r>
    </w:p>
    <w:p w14:paraId="1D5D9F4D" w14:textId="45284429" w:rsidR="00D77FCA" w:rsidRPr="00F01F67" w:rsidRDefault="00D77FCA" w:rsidP="00950037">
      <w:pPr>
        <w:widowControl w:val="0"/>
        <w:numPr>
          <w:ilvl w:val="0"/>
          <w:numId w:val="2"/>
        </w:numPr>
        <w:spacing w:after="12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oprávněn poskytnou</w:t>
      </w:r>
      <w:r w:rsidR="00B93BB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licenci k</w:t>
      </w:r>
      <w:r w:rsidR="00224164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software</w:t>
      </w:r>
      <w:r w:rsidR="00224164">
        <w:rPr>
          <w:rFonts w:asciiTheme="majorHAnsi" w:hAnsiTheme="majorHAnsi" w:cstheme="majorHAnsi"/>
        </w:rPr>
        <w:t xml:space="preserve"> v rozsahu dle této smlouvy.</w:t>
      </w:r>
    </w:p>
    <w:p w14:paraId="78477910" w14:textId="5CBAC16A" w:rsidR="00950037" w:rsidRPr="00F01F67" w:rsidRDefault="00950037" w:rsidP="00950037">
      <w:pPr>
        <w:widowControl w:val="0"/>
        <w:numPr>
          <w:ilvl w:val="0"/>
          <w:numId w:val="24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Prodávající touto smlouvou a za podmínek v ní uvedených zařízení kupujícímu prodává a kupující touto smlouvou a za podmínek v ní uvedených zařízení od prodávajícího kupuje</w:t>
      </w:r>
      <w:r w:rsidR="00224164">
        <w:rPr>
          <w:rFonts w:asciiTheme="majorHAnsi" w:hAnsiTheme="majorHAnsi" w:cstheme="majorHAnsi"/>
          <w:snapToGrid w:val="0"/>
        </w:rPr>
        <w:t xml:space="preserve"> a dále prodávající poskytuje kupujícímu právo k užití software a kupující toto právo přijímá.</w:t>
      </w:r>
    </w:p>
    <w:p w14:paraId="68FC468F" w14:textId="77777777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>III.</w:t>
      </w:r>
    </w:p>
    <w:p w14:paraId="312BBD95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Doba a místo plnění</w:t>
      </w:r>
    </w:p>
    <w:p w14:paraId="7614CA9A" w14:textId="6942DDF7" w:rsidR="00950037" w:rsidRPr="00CC5D1A" w:rsidRDefault="00950037" w:rsidP="00950037">
      <w:pPr>
        <w:widowControl w:val="0"/>
        <w:numPr>
          <w:ilvl w:val="0"/>
          <w:numId w:val="25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CC5D1A">
        <w:rPr>
          <w:rFonts w:asciiTheme="majorHAnsi" w:hAnsiTheme="majorHAnsi" w:cstheme="majorHAnsi"/>
        </w:rPr>
        <w:t xml:space="preserve">Prodávající je povinen odevzdat </w:t>
      </w:r>
      <w:r w:rsidR="00B93BBF">
        <w:rPr>
          <w:rFonts w:asciiTheme="majorHAnsi" w:hAnsiTheme="majorHAnsi" w:cstheme="majorHAnsi"/>
        </w:rPr>
        <w:t>předmět plnění</w:t>
      </w:r>
      <w:r w:rsidR="00B93BBF" w:rsidRPr="00CC5D1A">
        <w:rPr>
          <w:rFonts w:asciiTheme="majorHAnsi" w:hAnsiTheme="majorHAnsi" w:cstheme="majorHAnsi"/>
        </w:rPr>
        <w:t xml:space="preserve"> </w:t>
      </w:r>
      <w:r w:rsidRPr="00CC5D1A">
        <w:rPr>
          <w:rFonts w:asciiTheme="majorHAnsi" w:hAnsiTheme="majorHAnsi" w:cstheme="majorHAnsi"/>
        </w:rPr>
        <w:t>a provést všechny ostatní činnosti a dodávky, které jsou součástí předmětu plnění dle této smlouvy v termínech:</w:t>
      </w:r>
    </w:p>
    <w:p w14:paraId="16AD6F1B" w14:textId="136249BD" w:rsidR="00950037" w:rsidRPr="00CC5D1A" w:rsidRDefault="00950037" w:rsidP="00950037">
      <w:pPr>
        <w:pStyle w:val="Odstavecseseznamem"/>
        <w:numPr>
          <w:ilvl w:val="0"/>
          <w:numId w:val="40"/>
        </w:numPr>
        <w:spacing w:line="276" w:lineRule="auto"/>
        <w:outlineLvl w:val="2"/>
        <w:rPr>
          <w:rFonts w:asciiTheme="majorHAnsi" w:hAnsiTheme="majorHAnsi" w:cstheme="majorHAnsi"/>
        </w:rPr>
      </w:pPr>
      <w:r w:rsidRPr="00CC5D1A">
        <w:rPr>
          <w:rFonts w:asciiTheme="majorHAnsi" w:hAnsiTheme="majorHAnsi" w:cstheme="majorHAnsi"/>
          <w:b/>
        </w:rPr>
        <w:t>zahájení plnění</w:t>
      </w:r>
      <w:r w:rsidR="00F87242" w:rsidRPr="00CC5D1A">
        <w:rPr>
          <w:rFonts w:asciiTheme="majorHAnsi" w:hAnsiTheme="majorHAnsi" w:cstheme="majorHAnsi"/>
          <w:b/>
        </w:rPr>
        <w:t xml:space="preserve"> smlouvy</w:t>
      </w:r>
      <w:r w:rsidRPr="00CC5D1A">
        <w:rPr>
          <w:rFonts w:asciiTheme="majorHAnsi" w:hAnsiTheme="majorHAnsi" w:cstheme="majorHAnsi"/>
        </w:rPr>
        <w:tab/>
      </w:r>
      <w:r w:rsidRPr="00CC5D1A">
        <w:rPr>
          <w:rFonts w:asciiTheme="majorHAnsi" w:hAnsiTheme="majorHAnsi" w:cstheme="majorHAnsi"/>
        </w:rPr>
        <w:tab/>
      </w:r>
      <w:r w:rsidRPr="00CC5D1A">
        <w:rPr>
          <w:rFonts w:asciiTheme="majorHAnsi" w:hAnsiTheme="majorHAnsi" w:cstheme="majorHAnsi"/>
        </w:rPr>
        <w:tab/>
      </w:r>
      <w:r w:rsidRPr="00CC5D1A">
        <w:rPr>
          <w:rFonts w:asciiTheme="majorHAnsi" w:hAnsiTheme="majorHAnsi" w:cstheme="majorHAnsi"/>
          <w:b/>
        </w:rPr>
        <w:t>den následující</w:t>
      </w:r>
      <w:r w:rsidRPr="00CC5D1A">
        <w:rPr>
          <w:rFonts w:asciiTheme="majorHAnsi" w:hAnsiTheme="majorHAnsi" w:cstheme="majorHAnsi"/>
        </w:rPr>
        <w:t xml:space="preserve"> po podpisu této smlouvy </w:t>
      </w:r>
    </w:p>
    <w:p w14:paraId="168C2DB6" w14:textId="131ECDCF" w:rsidR="00950037" w:rsidRPr="00CC5D1A" w:rsidRDefault="00950037" w:rsidP="00950037">
      <w:pPr>
        <w:pStyle w:val="Odstavecseseznamem"/>
        <w:numPr>
          <w:ilvl w:val="0"/>
          <w:numId w:val="40"/>
        </w:numPr>
        <w:spacing w:line="276" w:lineRule="auto"/>
        <w:outlineLvl w:val="2"/>
        <w:rPr>
          <w:rFonts w:asciiTheme="majorHAnsi" w:hAnsiTheme="majorHAnsi" w:cstheme="majorHAnsi"/>
          <w:b/>
        </w:rPr>
      </w:pPr>
      <w:r w:rsidRPr="00CC5D1A">
        <w:rPr>
          <w:rFonts w:asciiTheme="majorHAnsi" w:hAnsiTheme="majorHAnsi" w:cstheme="majorHAnsi"/>
          <w:b/>
        </w:rPr>
        <w:t xml:space="preserve">ukončení plnění </w:t>
      </w:r>
      <w:r w:rsidR="00F87242" w:rsidRPr="00CC5D1A">
        <w:rPr>
          <w:rFonts w:asciiTheme="majorHAnsi" w:hAnsiTheme="majorHAnsi" w:cstheme="majorHAnsi"/>
          <w:b/>
        </w:rPr>
        <w:t>smlouvy</w:t>
      </w:r>
      <w:r w:rsidRPr="00CC5D1A">
        <w:rPr>
          <w:rFonts w:asciiTheme="majorHAnsi" w:hAnsiTheme="majorHAnsi" w:cstheme="majorHAnsi"/>
          <w:b/>
        </w:rPr>
        <w:tab/>
      </w:r>
      <w:r w:rsidRPr="00CC5D1A">
        <w:rPr>
          <w:rFonts w:asciiTheme="majorHAnsi" w:hAnsiTheme="majorHAnsi" w:cstheme="majorHAnsi"/>
          <w:b/>
        </w:rPr>
        <w:tab/>
      </w:r>
      <w:r w:rsidRPr="00CC5D1A">
        <w:rPr>
          <w:rFonts w:asciiTheme="majorHAnsi" w:hAnsiTheme="majorHAnsi" w:cstheme="majorHAnsi"/>
          <w:b/>
        </w:rPr>
        <w:tab/>
      </w:r>
      <w:r w:rsidR="00A25597" w:rsidRPr="00A25597">
        <w:rPr>
          <w:rFonts w:asciiTheme="majorHAnsi" w:hAnsiTheme="majorHAnsi" w:cstheme="majorHAnsi"/>
          <w:b/>
        </w:rPr>
        <w:t xml:space="preserve">do </w:t>
      </w:r>
      <w:r w:rsidR="004A4547">
        <w:rPr>
          <w:rFonts w:asciiTheme="majorHAnsi" w:hAnsiTheme="majorHAnsi" w:cstheme="majorHAnsi"/>
          <w:b/>
        </w:rPr>
        <w:t>2 měsíců</w:t>
      </w:r>
      <w:r w:rsidR="00C973C8">
        <w:rPr>
          <w:rFonts w:asciiTheme="majorHAnsi" w:hAnsiTheme="majorHAnsi" w:cstheme="majorHAnsi"/>
          <w:b/>
        </w:rPr>
        <w:t xml:space="preserve"> </w:t>
      </w:r>
      <w:r w:rsidRPr="00CC5D1A">
        <w:rPr>
          <w:rFonts w:asciiTheme="majorHAnsi" w:hAnsiTheme="majorHAnsi" w:cstheme="majorHAnsi"/>
        </w:rPr>
        <w:t xml:space="preserve">od zahájení plnění </w:t>
      </w:r>
      <w:r w:rsidR="00F87242" w:rsidRPr="00CC5D1A">
        <w:rPr>
          <w:rFonts w:asciiTheme="majorHAnsi" w:hAnsiTheme="majorHAnsi" w:cstheme="majorHAnsi"/>
        </w:rPr>
        <w:t>smlouvy</w:t>
      </w:r>
      <w:r w:rsidRPr="00CC5D1A">
        <w:rPr>
          <w:rFonts w:asciiTheme="majorHAnsi" w:hAnsiTheme="majorHAnsi" w:cstheme="majorHAnsi"/>
        </w:rPr>
        <w:t>.</w:t>
      </w:r>
    </w:p>
    <w:p w14:paraId="2D71312D" w14:textId="234F3CEF" w:rsidR="00950037" w:rsidRPr="00F01F67" w:rsidRDefault="00950037" w:rsidP="00950037">
      <w:pPr>
        <w:widowControl w:val="0"/>
        <w:numPr>
          <w:ilvl w:val="0"/>
          <w:numId w:val="25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Místem plnění předmětu této smlouvy </w:t>
      </w:r>
      <w:r w:rsidRPr="00CC5D1A">
        <w:rPr>
          <w:rFonts w:asciiTheme="majorHAnsi" w:hAnsiTheme="majorHAnsi" w:cstheme="majorHAnsi"/>
        </w:rPr>
        <w:t xml:space="preserve">je </w:t>
      </w:r>
      <w:bookmarkStart w:id="2" w:name="_Hlk108515442"/>
      <w:r w:rsidR="005B08A2" w:rsidRPr="00D610AA">
        <w:rPr>
          <w:rFonts w:asciiTheme="majorHAnsi" w:hAnsiTheme="majorHAnsi" w:cstheme="majorHAnsi"/>
          <w:b/>
        </w:rPr>
        <w:t xml:space="preserve">sídlo </w:t>
      </w:r>
      <w:r w:rsidR="005B08A2">
        <w:rPr>
          <w:rFonts w:asciiTheme="majorHAnsi" w:hAnsiTheme="majorHAnsi" w:cstheme="majorHAnsi"/>
          <w:b/>
        </w:rPr>
        <w:t>zadavatele</w:t>
      </w:r>
      <w:r w:rsidR="005B08A2" w:rsidRPr="009B1321">
        <w:rPr>
          <w:rFonts w:asciiTheme="majorHAnsi" w:hAnsiTheme="majorHAnsi" w:cstheme="majorHAnsi"/>
          <w:b/>
        </w:rPr>
        <w:t xml:space="preserve"> </w:t>
      </w:r>
      <w:r w:rsidR="005B08A2" w:rsidRPr="00D610AA">
        <w:rPr>
          <w:rFonts w:asciiTheme="majorHAnsi" w:hAnsiTheme="majorHAnsi" w:cstheme="majorHAnsi"/>
          <w:bCs/>
        </w:rPr>
        <w:t>na adrese</w:t>
      </w:r>
      <w:r w:rsidR="005B08A2" w:rsidRPr="009B1321">
        <w:rPr>
          <w:rFonts w:asciiTheme="majorHAnsi" w:hAnsiTheme="majorHAnsi" w:cstheme="majorHAnsi"/>
          <w:b/>
        </w:rPr>
        <w:t xml:space="preserve"> </w:t>
      </w:r>
      <w:r w:rsidR="005B08A2" w:rsidRPr="00D610AA">
        <w:rPr>
          <w:rFonts w:asciiTheme="majorHAnsi" w:hAnsiTheme="majorHAnsi" w:cstheme="majorHAnsi"/>
          <w:b/>
          <w:bCs/>
        </w:rPr>
        <w:t>Přemyslovců 129/8, 669 02 Znojmo</w:t>
      </w:r>
      <w:r w:rsidR="00C13AEC" w:rsidRPr="00F01F67">
        <w:rPr>
          <w:rFonts w:asciiTheme="majorHAnsi" w:hAnsiTheme="majorHAnsi" w:cstheme="majorHAnsi"/>
        </w:rPr>
        <w:t xml:space="preserve"> </w:t>
      </w:r>
      <w:r w:rsidR="00383EBB">
        <w:rPr>
          <w:rFonts w:asciiTheme="majorHAnsi" w:hAnsiTheme="majorHAnsi" w:cstheme="majorHAnsi"/>
        </w:rPr>
        <w:t xml:space="preserve">a </w:t>
      </w:r>
      <w:r w:rsidR="00383EBB" w:rsidRPr="00D610AA">
        <w:rPr>
          <w:rFonts w:asciiTheme="majorHAnsi" w:hAnsiTheme="majorHAnsi" w:cstheme="majorHAnsi"/>
          <w:b/>
        </w:rPr>
        <w:t>o</w:t>
      </w:r>
      <w:r w:rsidR="00383EBB">
        <w:rPr>
          <w:rFonts w:asciiTheme="majorHAnsi" w:hAnsiTheme="majorHAnsi" w:cstheme="majorHAnsi"/>
          <w:b/>
        </w:rPr>
        <w:t>bjekt ve správě zadavatele</w:t>
      </w:r>
      <w:r w:rsidR="00383EBB" w:rsidRPr="009B1321">
        <w:rPr>
          <w:rFonts w:asciiTheme="majorHAnsi" w:hAnsiTheme="majorHAnsi" w:cstheme="majorHAnsi"/>
          <w:b/>
        </w:rPr>
        <w:t xml:space="preserve"> </w:t>
      </w:r>
      <w:r w:rsidR="00383EBB" w:rsidRPr="00D610AA">
        <w:rPr>
          <w:rFonts w:asciiTheme="majorHAnsi" w:hAnsiTheme="majorHAnsi" w:cstheme="majorHAnsi"/>
          <w:bCs/>
        </w:rPr>
        <w:t>na adrese</w:t>
      </w:r>
      <w:r w:rsidR="00383EBB" w:rsidRPr="009B1321">
        <w:rPr>
          <w:rFonts w:asciiTheme="majorHAnsi" w:hAnsiTheme="majorHAnsi" w:cstheme="majorHAnsi"/>
          <w:b/>
        </w:rPr>
        <w:t xml:space="preserve"> </w:t>
      </w:r>
      <w:r w:rsidR="00383EBB" w:rsidRPr="00D610AA">
        <w:rPr>
          <w:rFonts w:asciiTheme="majorHAnsi" w:hAnsiTheme="majorHAnsi" w:cstheme="majorHAnsi"/>
          <w:b/>
          <w:bCs/>
        </w:rPr>
        <w:t>Přemyslovců 1</w:t>
      </w:r>
      <w:r w:rsidR="00383EBB">
        <w:rPr>
          <w:rFonts w:asciiTheme="majorHAnsi" w:hAnsiTheme="majorHAnsi" w:cstheme="majorHAnsi"/>
          <w:b/>
          <w:bCs/>
        </w:rPr>
        <w:t>30</w:t>
      </w:r>
      <w:r w:rsidR="00383EBB" w:rsidRPr="00D610AA">
        <w:rPr>
          <w:rFonts w:asciiTheme="majorHAnsi" w:hAnsiTheme="majorHAnsi" w:cstheme="majorHAnsi"/>
          <w:b/>
          <w:bCs/>
        </w:rPr>
        <w:t>/</w:t>
      </w:r>
      <w:r w:rsidR="00383EBB">
        <w:rPr>
          <w:rFonts w:asciiTheme="majorHAnsi" w:hAnsiTheme="majorHAnsi" w:cstheme="majorHAnsi"/>
          <w:b/>
          <w:bCs/>
        </w:rPr>
        <w:t>6</w:t>
      </w:r>
      <w:r w:rsidR="00383EBB" w:rsidRPr="00D610AA">
        <w:rPr>
          <w:rFonts w:asciiTheme="majorHAnsi" w:hAnsiTheme="majorHAnsi" w:cstheme="majorHAnsi"/>
          <w:b/>
          <w:bCs/>
        </w:rPr>
        <w:t>, 669 02 Znojmo</w:t>
      </w:r>
      <w:r w:rsidR="00383EBB" w:rsidRPr="00F01F67">
        <w:rPr>
          <w:rFonts w:asciiTheme="majorHAnsi" w:hAnsiTheme="majorHAnsi" w:cstheme="majorHAnsi"/>
        </w:rPr>
        <w:t xml:space="preserve"> </w:t>
      </w:r>
      <w:bookmarkEnd w:id="2"/>
      <w:r w:rsidRPr="00F01F67">
        <w:rPr>
          <w:rFonts w:asciiTheme="majorHAnsi" w:hAnsiTheme="majorHAnsi" w:cstheme="majorHAnsi"/>
        </w:rPr>
        <w:t>(dále jen „</w:t>
      </w:r>
      <w:r w:rsidRPr="00F01F67">
        <w:rPr>
          <w:rFonts w:asciiTheme="majorHAnsi" w:hAnsiTheme="majorHAnsi" w:cstheme="majorHAnsi"/>
          <w:b/>
        </w:rPr>
        <w:t>místo plnění</w:t>
      </w:r>
      <w:r w:rsidRPr="00F01F67">
        <w:rPr>
          <w:rFonts w:asciiTheme="majorHAnsi" w:hAnsiTheme="majorHAnsi" w:cstheme="majorHAnsi"/>
        </w:rPr>
        <w:t>“).</w:t>
      </w:r>
    </w:p>
    <w:p w14:paraId="6A78493C" w14:textId="7103AA64" w:rsidR="00950037" w:rsidRPr="0002106D" w:rsidRDefault="00950037" w:rsidP="00950037">
      <w:pPr>
        <w:widowControl w:val="0"/>
        <w:numPr>
          <w:ilvl w:val="0"/>
          <w:numId w:val="25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02106D">
        <w:rPr>
          <w:rFonts w:asciiTheme="majorHAnsi" w:hAnsiTheme="majorHAnsi" w:cstheme="majorHAnsi"/>
        </w:rPr>
        <w:t xml:space="preserve">Prodávající se zavazuje </w:t>
      </w:r>
      <w:r w:rsidR="000C68F2">
        <w:rPr>
          <w:rFonts w:asciiTheme="majorHAnsi" w:hAnsiTheme="majorHAnsi" w:cstheme="majorHAnsi"/>
        </w:rPr>
        <w:t>předmět plnění</w:t>
      </w:r>
      <w:r w:rsidR="000C68F2" w:rsidRPr="00B93BBF" w:rsidDel="000C68F2">
        <w:rPr>
          <w:rFonts w:asciiTheme="majorHAnsi" w:hAnsiTheme="majorHAnsi" w:cstheme="majorHAnsi"/>
        </w:rPr>
        <w:t xml:space="preserve"> </w:t>
      </w:r>
      <w:r w:rsidRPr="0002106D">
        <w:rPr>
          <w:rFonts w:asciiTheme="majorHAnsi" w:hAnsiTheme="majorHAnsi" w:cstheme="majorHAnsi"/>
        </w:rPr>
        <w:t>přepravit na své náklady a odpovědnost do uvedeného místa plnění a předat je kupujícímu v tomto místě plnění. Na odevz</w:t>
      </w:r>
      <w:r w:rsidR="00C13AEC" w:rsidRPr="0002106D">
        <w:rPr>
          <w:rFonts w:asciiTheme="majorHAnsi" w:hAnsiTheme="majorHAnsi" w:cstheme="majorHAnsi"/>
        </w:rPr>
        <w:t>d</w:t>
      </w:r>
      <w:r w:rsidRPr="0002106D">
        <w:rPr>
          <w:rFonts w:asciiTheme="majorHAnsi" w:hAnsiTheme="majorHAnsi" w:cstheme="majorHAnsi"/>
        </w:rPr>
        <w:t xml:space="preserve">ání </w:t>
      </w:r>
      <w:r w:rsidR="000C68F2">
        <w:rPr>
          <w:rFonts w:asciiTheme="majorHAnsi" w:hAnsiTheme="majorHAnsi" w:cstheme="majorHAnsi"/>
        </w:rPr>
        <w:t>předmětu plnění u</w:t>
      </w:r>
      <w:r w:rsidRPr="0002106D">
        <w:rPr>
          <w:rFonts w:asciiTheme="majorHAnsi" w:hAnsiTheme="majorHAnsi" w:cstheme="majorHAnsi"/>
        </w:rPr>
        <w:t xml:space="preserve">pozorní prodávající zástupce kupujícího </w:t>
      </w:r>
      <w:r w:rsidR="004A4547">
        <w:rPr>
          <w:rFonts w:asciiTheme="majorHAnsi" w:hAnsiTheme="majorHAnsi" w:cstheme="majorHAnsi"/>
          <w:snapToGrid w:val="0"/>
        </w:rPr>
        <w:t>pana Ivo Žáka</w:t>
      </w:r>
      <w:r w:rsidRPr="0002106D">
        <w:rPr>
          <w:rFonts w:asciiTheme="majorHAnsi" w:hAnsiTheme="majorHAnsi" w:cstheme="majorHAnsi"/>
        </w:rPr>
        <w:t xml:space="preserve">, telefonicky na telefonním čísle: </w:t>
      </w:r>
      <w:r w:rsidR="00050746" w:rsidRPr="0002106D">
        <w:rPr>
          <w:rFonts w:asciiTheme="majorHAnsi" w:hAnsiTheme="majorHAnsi" w:cstheme="majorHAnsi"/>
        </w:rPr>
        <w:t>+ 420</w:t>
      </w:r>
      <w:r w:rsidR="004A4547">
        <w:rPr>
          <w:rFonts w:asciiTheme="majorHAnsi" w:hAnsiTheme="majorHAnsi" w:cstheme="majorHAnsi"/>
        </w:rPr>
        <w:t> </w:t>
      </w:r>
      <w:r w:rsidR="004A4547">
        <w:rPr>
          <w:rFonts w:asciiTheme="majorHAnsi" w:hAnsiTheme="majorHAnsi" w:cstheme="majorHAnsi"/>
          <w:snapToGrid w:val="0"/>
        </w:rPr>
        <w:t>515 282 221</w:t>
      </w:r>
      <w:r w:rsidR="00617867" w:rsidRPr="00F01F67">
        <w:rPr>
          <w:rFonts w:asciiTheme="majorHAnsi" w:hAnsiTheme="majorHAnsi" w:cstheme="majorHAnsi"/>
          <w:snapToGrid w:val="0"/>
        </w:rPr>
        <w:t xml:space="preserve"> </w:t>
      </w:r>
      <w:r w:rsidRPr="0002106D">
        <w:rPr>
          <w:rFonts w:asciiTheme="majorHAnsi" w:hAnsiTheme="majorHAnsi" w:cstheme="majorHAnsi"/>
        </w:rPr>
        <w:t xml:space="preserve">a na e-mailu: </w:t>
      </w:r>
      <w:hyperlink r:id="rId12" w:history="1">
        <w:r w:rsidR="004A4547" w:rsidRPr="00696EB1">
          <w:rPr>
            <w:rStyle w:val="Hypertextovodkaz"/>
            <w:rFonts w:asciiTheme="majorHAnsi" w:hAnsiTheme="majorHAnsi" w:cstheme="majorHAnsi"/>
            <w:snapToGrid w:val="0"/>
          </w:rPr>
          <w:t>zak@muzeumznojmo.cz</w:t>
        </w:r>
      </w:hyperlink>
      <w:r w:rsidR="004A4547">
        <w:rPr>
          <w:rFonts w:asciiTheme="majorHAnsi" w:hAnsiTheme="majorHAnsi" w:cstheme="majorHAnsi"/>
          <w:snapToGrid w:val="0"/>
        </w:rPr>
        <w:t xml:space="preserve"> </w:t>
      </w:r>
      <w:r w:rsidRPr="0002106D">
        <w:rPr>
          <w:rFonts w:asciiTheme="majorHAnsi" w:hAnsiTheme="majorHAnsi" w:cstheme="majorHAnsi"/>
        </w:rPr>
        <w:t>nejméně 3 pracovní dny před jeho uskutečněním.</w:t>
      </w:r>
    </w:p>
    <w:p w14:paraId="239E845A" w14:textId="77777777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>IV.</w:t>
      </w:r>
    </w:p>
    <w:p w14:paraId="13482659" w14:textId="5CC97F9E" w:rsidR="00950037" w:rsidRPr="00F01F67" w:rsidRDefault="00B93BBF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C</w:t>
      </w:r>
      <w:r w:rsidR="00950037"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ena 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předmětu plnění</w:t>
      </w:r>
    </w:p>
    <w:p w14:paraId="51F3D9E8" w14:textId="3931A525" w:rsidR="00950037" w:rsidRPr="00F01F67" w:rsidRDefault="00B93BBF" w:rsidP="00950037">
      <w:pPr>
        <w:widowControl w:val="0"/>
        <w:numPr>
          <w:ilvl w:val="0"/>
          <w:numId w:val="26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za předmět plnění včetně souvisejících činností uvedených v této smlouvě je sjednána v souladu s cenou, kterou prodávající nabídl v rámci zadávacího řízení na </w:t>
      </w:r>
      <w:r w:rsidR="00F87242" w:rsidRPr="00F01F67">
        <w:rPr>
          <w:rFonts w:asciiTheme="majorHAnsi" w:hAnsiTheme="majorHAnsi" w:cstheme="majorHAnsi"/>
        </w:rPr>
        <w:t xml:space="preserve">veřejnou </w:t>
      </w:r>
      <w:r w:rsidR="00950037" w:rsidRPr="00F01F67">
        <w:rPr>
          <w:rFonts w:asciiTheme="majorHAnsi" w:hAnsiTheme="majorHAnsi" w:cstheme="majorHAnsi"/>
        </w:rPr>
        <w:t>zakázku.</w:t>
      </w:r>
    </w:p>
    <w:p w14:paraId="12FB6E41" w14:textId="409940A0" w:rsidR="00950037" w:rsidRPr="00F01F67" w:rsidRDefault="00DC41CA" w:rsidP="00950037">
      <w:pPr>
        <w:widowControl w:val="0"/>
        <w:spacing w:after="60" w:line="276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činí: </w:t>
      </w:r>
    </w:p>
    <w:p w14:paraId="17590D8D" w14:textId="7C054336" w:rsidR="0079308E" w:rsidRPr="00C7441A" w:rsidRDefault="0079308E" w:rsidP="0079308E">
      <w:pPr>
        <w:pStyle w:val="Zkladntext"/>
        <w:ind w:left="1418"/>
        <w:rPr>
          <w:rFonts w:asciiTheme="majorHAnsi" w:hAnsiTheme="majorHAnsi" w:cstheme="majorHAnsi"/>
          <w:sz w:val="22"/>
          <w:szCs w:val="22"/>
        </w:rPr>
      </w:pPr>
      <w:r w:rsidRPr="00C7441A">
        <w:rPr>
          <w:rFonts w:asciiTheme="majorHAnsi" w:hAnsiTheme="majorHAnsi" w:cstheme="majorHAnsi"/>
          <w:sz w:val="22"/>
          <w:szCs w:val="22"/>
        </w:rPr>
        <w:t>Cena bez DPH</w:t>
      </w:r>
      <w:r w:rsidRPr="00C7441A">
        <w:rPr>
          <w:rFonts w:asciiTheme="majorHAnsi" w:hAnsiTheme="majorHAnsi" w:cstheme="majorHAnsi"/>
          <w:sz w:val="22"/>
          <w:szCs w:val="22"/>
        </w:rPr>
        <w:tab/>
      </w:r>
      <w:bookmarkStart w:id="3" w:name="Text15"/>
      <w:r w:rsidRPr="00C7441A">
        <w:rPr>
          <w:rFonts w:asciiTheme="majorHAnsi" w:hAnsiTheme="majorHAnsi" w:cstheme="majorHAnsi"/>
          <w:sz w:val="22"/>
          <w:szCs w:val="22"/>
        </w:rPr>
        <w:tab/>
      </w:r>
      <w:bookmarkEnd w:id="3"/>
      <w:sdt>
        <w:sdtPr>
          <w:rPr>
            <w:rFonts w:asciiTheme="majorHAnsi" w:hAnsiTheme="majorHAnsi" w:cstheme="majorHAnsi"/>
            <w:sz w:val="22"/>
            <w:szCs w:val="22"/>
            <w:highlight w:val="yellow"/>
          </w:rPr>
          <w:id w:val="-44995470"/>
          <w:placeholder>
            <w:docPart w:val="CA04E127E6E34881B52219C77F8CAE96"/>
          </w:placeholder>
        </w:sdtPr>
        <w:sdtEndPr>
          <w:rPr>
            <w:highlight w:val="none"/>
          </w:rPr>
        </w:sdtEndPr>
        <w:sdtContent>
          <w:r w:rsidR="00B82664">
            <w:rPr>
              <w:rFonts w:asciiTheme="majorHAnsi" w:hAnsiTheme="majorHAnsi" w:cstheme="majorHAnsi"/>
              <w:sz w:val="22"/>
              <w:szCs w:val="22"/>
              <w:lang w:val="cs-CZ"/>
            </w:rPr>
            <w:t>259809,09</w:t>
          </w:r>
        </w:sdtContent>
      </w:sdt>
      <w:r w:rsidRPr="00C7441A">
        <w:rPr>
          <w:rFonts w:asciiTheme="majorHAnsi" w:hAnsiTheme="majorHAnsi" w:cstheme="majorHAnsi"/>
          <w:sz w:val="22"/>
          <w:szCs w:val="22"/>
        </w:rPr>
        <w:t xml:space="preserve"> Kč</w:t>
      </w:r>
    </w:p>
    <w:p w14:paraId="4E699232" w14:textId="2435F393" w:rsidR="0079308E" w:rsidRPr="00F01F67" w:rsidRDefault="0079308E" w:rsidP="0079308E">
      <w:pPr>
        <w:pStyle w:val="Zkladntext"/>
        <w:ind w:left="1418"/>
        <w:rPr>
          <w:rFonts w:asciiTheme="majorHAnsi" w:hAnsiTheme="majorHAnsi" w:cstheme="majorHAnsi"/>
          <w:sz w:val="22"/>
          <w:szCs w:val="22"/>
        </w:rPr>
      </w:pPr>
      <w:r w:rsidRPr="00F01F67">
        <w:rPr>
          <w:rFonts w:asciiTheme="majorHAnsi" w:hAnsiTheme="majorHAnsi" w:cstheme="majorHAnsi"/>
          <w:sz w:val="22"/>
          <w:szCs w:val="22"/>
        </w:rPr>
        <w:t>DPH</w:t>
      </w:r>
      <w:r w:rsidRPr="00F01F67">
        <w:rPr>
          <w:rFonts w:asciiTheme="majorHAnsi" w:hAnsiTheme="majorHAnsi" w:cstheme="majorHAnsi"/>
          <w:sz w:val="22"/>
          <w:szCs w:val="22"/>
        </w:rPr>
        <w:tab/>
      </w:r>
      <w:r w:rsidRPr="00F01F67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F01F67">
        <w:rPr>
          <w:rFonts w:asciiTheme="majorHAnsi" w:hAnsiTheme="majorHAnsi" w:cstheme="majorHAnsi"/>
          <w:sz w:val="22"/>
          <w:szCs w:val="22"/>
          <w:lang w:val="cs-CZ"/>
        </w:rPr>
        <w:tab/>
      </w:r>
      <w:sdt>
        <w:sdtPr>
          <w:rPr>
            <w:rFonts w:asciiTheme="majorHAnsi" w:hAnsiTheme="majorHAnsi" w:cstheme="majorHAnsi"/>
            <w:sz w:val="22"/>
            <w:szCs w:val="22"/>
            <w:highlight w:val="yellow"/>
          </w:rPr>
          <w:id w:val="-518936896"/>
          <w:placeholder>
            <w:docPart w:val="7589EDAD24AE46E6828F608B3C89AECC"/>
          </w:placeholder>
        </w:sdtPr>
        <w:sdtEndPr>
          <w:rPr>
            <w:highlight w:val="none"/>
          </w:rPr>
        </w:sdtEndPr>
        <w:sdtContent>
          <w:r w:rsidR="00B82664">
            <w:rPr>
              <w:rFonts w:asciiTheme="majorHAnsi" w:hAnsiTheme="majorHAnsi" w:cstheme="majorHAnsi"/>
              <w:sz w:val="22"/>
              <w:szCs w:val="22"/>
              <w:lang w:val="cs-CZ"/>
            </w:rPr>
            <w:t xml:space="preserve">  54559,91</w:t>
          </w:r>
        </w:sdtContent>
      </w:sdt>
      <w:r w:rsidRPr="00F01F67">
        <w:rPr>
          <w:rFonts w:asciiTheme="majorHAnsi" w:hAnsiTheme="majorHAnsi" w:cstheme="majorHAnsi"/>
          <w:sz w:val="22"/>
          <w:szCs w:val="22"/>
        </w:rPr>
        <w:t xml:space="preserve"> Kč</w:t>
      </w:r>
    </w:p>
    <w:p w14:paraId="431A55F1" w14:textId="6571BDF7" w:rsidR="0079308E" w:rsidRPr="00C7441A" w:rsidRDefault="0079308E" w:rsidP="0079308E">
      <w:pPr>
        <w:pStyle w:val="Zkladntext"/>
        <w:spacing w:after="120"/>
        <w:ind w:left="1276" w:firstLine="142"/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</w:pPr>
      <w:r w:rsidRPr="00C7441A">
        <w:rPr>
          <w:rFonts w:asciiTheme="majorHAnsi" w:hAnsiTheme="majorHAnsi" w:cstheme="majorHAnsi"/>
          <w:b/>
          <w:sz w:val="22"/>
          <w:szCs w:val="22"/>
        </w:rPr>
        <w:t>Cena včetně DPH</w:t>
      </w:r>
      <w:r w:rsidRPr="00C7441A">
        <w:rPr>
          <w:rFonts w:asciiTheme="majorHAnsi" w:hAnsiTheme="majorHAnsi" w:cstheme="majorHAnsi"/>
          <w:b/>
          <w:sz w:val="22"/>
          <w:szCs w:val="22"/>
        </w:rPr>
        <w:tab/>
      </w:r>
      <w:sdt>
        <w:sdtPr>
          <w:rPr>
            <w:rFonts w:asciiTheme="majorHAnsi" w:hAnsiTheme="majorHAnsi" w:cstheme="majorHAnsi"/>
            <w:b/>
            <w:sz w:val="22"/>
            <w:szCs w:val="22"/>
            <w:highlight w:val="yellow"/>
          </w:rPr>
          <w:id w:val="-403682954"/>
          <w:placeholder>
            <w:docPart w:val="F7328F8CEE0C4174BBE77CFB70D3EBC3"/>
          </w:placeholder>
        </w:sdtPr>
        <w:sdtEndPr>
          <w:rPr>
            <w:highlight w:val="none"/>
          </w:rPr>
        </w:sdtEndPr>
        <w:sdtContent>
          <w:r w:rsidR="00B82664">
            <w:rPr>
              <w:rFonts w:asciiTheme="majorHAnsi" w:hAnsiTheme="majorHAnsi" w:cstheme="majorHAnsi"/>
              <w:b/>
              <w:sz w:val="22"/>
              <w:szCs w:val="22"/>
              <w:lang w:val="cs-CZ"/>
            </w:rPr>
            <w:t>314369,00</w:t>
          </w:r>
        </w:sdtContent>
      </w:sdt>
      <w:r w:rsidRPr="00C7441A">
        <w:rPr>
          <w:rFonts w:asciiTheme="majorHAnsi" w:hAnsiTheme="majorHAnsi" w:cstheme="majorHAnsi"/>
          <w:b/>
          <w:sz w:val="22"/>
          <w:szCs w:val="22"/>
        </w:rPr>
        <w:t xml:space="preserve"> Kč</w:t>
      </w:r>
    </w:p>
    <w:p w14:paraId="77781505" w14:textId="77777777" w:rsidR="00950037" w:rsidRPr="00F01F67" w:rsidRDefault="00950037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 ceně bez DPH bude připočtena daň z přidané hodnoty ve výši a způsobem dle zákona č. 235/2004 Sb., o dani z přidané hodnoty, ve znění pozdějších předpisů.</w:t>
      </w:r>
    </w:p>
    <w:p w14:paraId="54CB4FC9" w14:textId="5E0ED7D0" w:rsidR="00950037" w:rsidRPr="00F01F67" w:rsidRDefault="00DC41CA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</w:t>
      </w:r>
      <w:r w:rsidR="00C7441A">
        <w:rPr>
          <w:rFonts w:asciiTheme="majorHAnsi" w:hAnsiTheme="majorHAnsi" w:cstheme="majorHAnsi"/>
        </w:rPr>
        <w:t>vč.</w:t>
      </w:r>
      <w:r w:rsidR="00950037" w:rsidRPr="00F01F67">
        <w:rPr>
          <w:rFonts w:asciiTheme="majorHAnsi" w:hAnsiTheme="majorHAnsi" w:cstheme="majorHAnsi"/>
        </w:rPr>
        <w:t xml:space="preserve"> DPH je sjednána jako nejvýše přípustná. Jsou v ní zahrnuty veškeré náklady prodávajícího nezbytné pro řádné a včasné splnění celého předmětu této smlouvy.</w:t>
      </w:r>
    </w:p>
    <w:p w14:paraId="16C0AC50" w14:textId="0D26E902" w:rsidR="00950037" w:rsidRPr="00F01F67" w:rsidRDefault="00DC41CA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>enu je možné změnit pouze za podmínky, že v průběhu plnění této smlouvy dojde ke změně sazby DPH.</w:t>
      </w:r>
    </w:p>
    <w:p w14:paraId="789F27D1" w14:textId="36F40CCD" w:rsidR="00950037" w:rsidRPr="00F01F67" w:rsidRDefault="00DC41CA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</w:t>
      </w:r>
      <w:r w:rsidR="00C7441A">
        <w:rPr>
          <w:rFonts w:asciiTheme="majorHAnsi" w:hAnsiTheme="majorHAnsi" w:cstheme="majorHAnsi"/>
        </w:rPr>
        <w:t>vč.</w:t>
      </w:r>
      <w:r w:rsidR="00950037" w:rsidRPr="00F01F67">
        <w:rPr>
          <w:rFonts w:asciiTheme="majorHAnsi" w:hAnsiTheme="majorHAnsi" w:cstheme="majorHAnsi"/>
        </w:rPr>
        <w:t xml:space="preserve"> DPH zahrnuje </w:t>
      </w:r>
      <w:r w:rsidR="00950037" w:rsidRPr="00F01F67">
        <w:rPr>
          <w:rFonts w:asciiTheme="majorHAnsi" w:hAnsiTheme="majorHAnsi" w:cstheme="majorHAnsi"/>
          <w:color w:val="000000"/>
        </w:rPr>
        <w:t xml:space="preserve">veškeré náklady prodávajícího spojené </w:t>
      </w:r>
      <w:r w:rsidR="00950037" w:rsidRPr="00F01F67">
        <w:rPr>
          <w:rFonts w:asciiTheme="majorHAnsi" w:hAnsiTheme="majorHAnsi" w:cstheme="majorHAnsi"/>
        </w:rPr>
        <w:t>s poskytováním předmět</w:t>
      </w:r>
      <w:r w:rsidR="0006778F">
        <w:rPr>
          <w:rFonts w:asciiTheme="majorHAnsi" w:hAnsiTheme="majorHAnsi" w:cstheme="majorHAnsi"/>
        </w:rPr>
        <w:t>u</w:t>
      </w:r>
      <w:r w:rsidR="00950037" w:rsidRPr="00F01F67">
        <w:rPr>
          <w:rFonts w:asciiTheme="majorHAnsi" w:hAnsiTheme="majorHAnsi" w:cstheme="majorHAnsi"/>
        </w:rPr>
        <w:t xml:space="preserve"> plnění této smlouvy.</w:t>
      </w:r>
    </w:p>
    <w:p w14:paraId="0CC763F5" w14:textId="40A795D7" w:rsidR="00950037" w:rsidRPr="00F01F67" w:rsidRDefault="00950037" w:rsidP="00950037">
      <w:pPr>
        <w:widowControl w:val="0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prohlašuje, že se řádně seznámil s rozsahem předmětu této smlouvy a potvrzuje, že dohodnutá cena zahrnuje veškeré náklady spojené se splněním této smlouvy.</w:t>
      </w:r>
    </w:p>
    <w:p w14:paraId="58525830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V.</w:t>
      </w:r>
    </w:p>
    <w:p w14:paraId="6A0E0D64" w14:textId="77777777" w:rsidR="00950037" w:rsidRPr="00F01F67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</w:rPr>
        <w:t>Platební podmínky a fakturace</w:t>
      </w:r>
    </w:p>
    <w:p w14:paraId="73377EE6" w14:textId="77777777" w:rsidR="00C7441A" w:rsidRDefault="00950037" w:rsidP="00C7441A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Zálohy na platby nejsou sjednány, kupující je neposkytuje a prodávající nemůže po kupujícím uhrazení zálohy požadovat.</w:t>
      </w:r>
      <w:r w:rsidR="00F87242" w:rsidRPr="00F01F67">
        <w:rPr>
          <w:rFonts w:asciiTheme="majorHAnsi" w:hAnsiTheme="majorHAnsi" w:cstheme="majorHAnsi"/>
        </w:rPr>
        <w:t xml:space="preserve"> </w:t>
      </w:r>
      <w:r w:rsidR="00D01FAC">
        <w:rPr>
          <w:rFonts w:asciiTheme="majorHAnsi" w:hAnsiTheme="majorHAnsi" w:cstheme="majorHAnsi"/>
        </w:rPr>
        <w:t>C</w:t>
      </w:r>
      <w:r w:rsidRPr="00F01F67">
        <w:rPr>
          <w:rFonts w:asciiTheme="majorHAnsi" w:hAnsiTheme="majorHAnsi" w:cstheme="majorHAnsi"/>
        </w:rPr>
        <w:t>ena bude kupujícím uhrazena prodávajícímu na základě jednoho daňového dokladu (dále jen „</w:t>
      </w:r>
      <w:r w:rsidRPr="00F01F67">
        <w:rPr>
          <w:rFonts w:asciiTheme="majorHAnsi" w:hAnsiTheme="majorHAnsi" w:cstheme="majorHAnsi"/>
          <w:b/>
        </w:rPr>
        <w:t>faktura</w:t>
      </w:r>
      <w:r w:rsidRPr="00F01F67">
        <w:rPr>
          <w:rFonts w:asciiTheme="majorHAnsi" w:hAnsiTheme="majorHAnsi" w:cstheme="majorHAnsi"/>
        </w:rPr>
        <w:t>“) vystaveného prodávajícím po řádném a úplném splnění této smlouvy. Přílohou faktury musí být kupujícím schválený předávací protokol</w:t>
      </w:r>
      <w:r w:rsidR="00C7441A">
        <w:rPr>
          <w:rFonts w:asciiTheme="majorHAnsi" w:hAnsiTheme="majorHAnsi" w:cstheme="majorHAnsi"/>
        </w:rPr>
        <w:t xml:space="preserve"> nebo potvrzený dodací list</w:t>
      </w:r>
      <w:r w:rsidRPr="00F01F67">
        <w:rPr>
          <w:rFonts w:asciiTheme="majorHAnsi" w:hAnsiTheme="majorHAnsi" w:cstheme="majorHAnsi"/>
        </w:rPr>
        <w:t xml:space="preserve">, v němž kupující potvrdí převzetí </w:t>
      </w:r>
      <w:r w:rsidR="000C68F2">
        <w:rPr>
          <w:rFonts w:asciiTheme="majorHAnsi" w:hAnsiTheme="majorHAnsi" w:cstheme="majorHAnsi"/>
        </w:rPr>
        <w:t>předmětu plnění</w:t>
      </w:r>
      <w:r w:rsidR="000C68F2" w:rsidRPr="00F01F67" w:rsidDel="000C68F2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a poskytnutí ostatních dodávek, prací a služeb, k nimž se prodávající v této smlouvě zavázal, jinak bude faktura považována za neúplnou. </w:t>
      </w:r>
    </w:p>
    <w:p w14:paraId="01A4DF24" w14:textId="77777777" w:rsidR="00C7441A" w:rsidRDefault="00950037" w:rsidP="00C7441A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C7441A">
        <w:rPr>
          <w:rFonts w:asciiTheme="majorHAnsi" w:hAnsiTheme="majorHAnsi" w:cstheme="majorHAnsi"/>
        </w:rPr>
        <w:t xml:space="preserve">Doba splatnosti faktury je </w:t>
      </w:r>
      <w:r w:rsidR="00617867" w:rsidRPr="00C7441A">
        <w:rPr>
          <w:rFonts w:asciiTheme="majorHAnsi" w:hAnsiTheme="majorHAnsi" w:cstheme="majorHAnsi"/>
          <w:b/>
        </w:rPr>
        <w:t>3</w:t>
      </w:r>
      <w:r w:rsidR="0006778F" w:rsidRPr="00C7441A">
        <w:rPr>
          <w:rFonts w:asciiTheme="majorHAnsi" w:hAnsiTheme="majorHAnsi" w:cstheme="majorHAnsi"/>
          <w:b/>
        </w:rPr>
        <w:t xml:space="preserve">0 </w:t>
      </w:r>
      <w:r w:rsidRPr="00C7441A">
        <w:rPr>
          <w:rFonts w:asciiTheme="majorHAnsi" w:hAnsiTheme="majorHAnsi" w:cstheme="majorHAnsi"/>
          <w:b/>
        </w:rPr>
        <w:t>kalendářních dní</w:t>
      </w:r>
      <w:r w:rsidRPr="00C7441A">
        <w:rPr>
          <w:rFonts w:asciiTheme="majorHAnsi" w:hAnsiTheme="majorHAnsi" w:cstheme="majorHAnsi"/>
        </w:rPr>
        <w:t xml:space="preserve"> od data doručení faktury kupujícímu, bez ohledu na dřívější datum splatnosti uvedené na faktuře.</w:t>
      </w:r>
      <w:r w:rsidR="0006778F" w:rsidRPr="00C7441A">
        <w:rPr>
          <w:rFonts w:asciiTheme="majorHAnsi" w:hAnsiTheme="majorHAnsi" w:cstheme="majorHAnsi"/>
        </w:rPr>
        <w:t xml:space="preserve"> </w:t>
      </w:r>
    </w:p>
    <w:p w14:paraId="6C365B7E" w14:textId="5823C8D2" w:rsidR="00C7441A" w:rsidRDefault="00F87242" w:rsidP="00C7441A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C7441A">
        <w:rPr>
          <w:rFonts w:asciiTheme="majorHAnsi" w:hAnsiTheme="majorHAnsi" w:cstheme="majorHAnsi"/>
        </w:rPr>
        <w:t>Každá f</w:t>
      </w:r>
      <w:r w:rsidR="00950037" w:rsidRPr="00C7441A">
        <w:rPr>
          <w:rFonts w:asciiTheme="majorHAnsi" w:hAnsiTheme="majorHAnsi" w:cstheme="majorHAnsi"/>
        </w:rPr>
        <w:t xml:space="preserve">aktura bude mít náležitosti daňového dokladu dle zákona č. 235/2004 Sb., o dani z přidané hodnoty, v platném znění. DPH bude uvedeno podle platných daňových předpisů.  </w:t>
      </w:r>
      <w:r w:rsidR="00BE1923" w:rsidRPr="00C7441A">
        <w:rPr>
          <w:rFonts w:asciiTheme="majorHAnsi" w:hAnsiTheme="majorHAnsi" w:cstheme="majorHAnsi"/>
        </w:rPr>
        <w:t xml:space="preserve">Faktura musí vedle těchto povinných náležitostí dále obsahovat </w:t>
      </w:r>
      <w:r w:rsidR="00BE1923" w:rsidRPr="00C7441A">
        <w:rPr>
          <w:rFonts w:asciiTheme="majorHAnsi" w:hAnsiTheme="majorHAnsi" w:cstheme="majorHAnsi"/>
          <w:iCs/>
        </w:rPr>
        <w:t xml:space="preserve">název a registrační číslo projektu (tj. </w:t>
      </w:r>
      <w:r w:rsidR="005B08A2" w:rsidRPr="00C7441A">
        <w:rPr>
          <w:rFonts w:asciiTheme="majorHAnsi" w:hAnsiTheme="majorHAnsi" w:cstheme="majorHAnsi"/>
          <w:b/>
          <w:bCs/>
        </w:rPr>
        <w:t>„Kulinářské dědictví“</w:t>
      </w:r>
      <w:r w:rsidR="00BE1923" w:rsidRPr="00C7441A">
        <w:rPr>
          <w:rFonts w:asciiTheme="majorHAnsi" w:hAnsiTheme="majorHAnsi" w:cstheme="majorHAnsi"/>
          <w:iCs/>
        </w:rPr>
        <w:t xml:space="preserve">, registrační číslo projektu: </w:t>
      </w:r>
      <w:r w:rsidR="006B7EAA">
        <w:rPr>
          <w:rFonts w:asciiTheme="majorHAnsi" w:hAnsiTheme="majorHAnsi" w:cstheme="majorHAnsi"/>
          <w:b/>
          <w:bCs/>
        </w:rPr>
        <w:t>ATCZ28</w:t>
      </w:r>
      <w:r w:rsidR="005B08A2" w:rsidRPr="00C7441A">
        <w:rPr>
          <w:rFonts w:asciiTheme="majorHAnsi" w:hAnsiTheme="majorHAnsi" w:cstheme="majorHAnsi"/>
          <w:b/>
          <w:bCs/>
        </w:rPr>
        <w:t>8.</w:t>
      </w:r>
    </w:p>
    <w:p w14:paraId="07F5C8ED" w14:textId="1161B3AB" w:rsidR="00950037" w:rsidRPr="00C7441A" w:rsidRDefault="00950037" w:rsidP="00C7441A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C7441A">
        <w:rPr>
          <w:rFonts w:asciiTheme="majorHAnsi" w:hAnsiTheme="majorHAnsi" w:cstheme="majorHAnsi"/>
        </w:rPr>
        <w:t xml:space="preserve">Kupující je oprávněn vadnou fakturu před uplynutím lhůty splatnosti vrátit prodávajícímu bez zaplacení k provedení opravy v těchto případech: </w:t>
      </w:r>
    </w:p>
    <w:p w14:paraId="7B29DC0C" w14:textId="21515A00" w:rsidR="00950037" w:rsidRPr="00F01F67" w:rsidRDefault="00950037" w:rsidP="009500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ind w:left="907" w:hanging="357"/>
        <w:jc w:val="both"/>
        <w:rPr>
          <w:rFonts w:asciiTheme="majorHAnsi" w:hAnsiTheme="majorHAnsi" w:cstheme="majorHAnsi"/>
          <w:color w:val="000000"/>
        </w:rPr>
      </w:pPr>
      <w:r w:rsidRPr="00F01F67">
        <w:rPr>
          <w:rFonts w:asciiTheme="majorHAnsi" w:hAnsiTheme="majorHAnsi" w:cstheme="majorHAnsi"/>
          <w:color w:val="000000"/>
        </w:rPr>
        <w:t xml:space="preserve">nebude-li faktura obsahovat některou povinnou nebo dohodnutou náležitost nebo bude chybně vyúčtována cena dle této smlouvy, </w:t>
      </w:r>
    </w:p>
    <w:p w14:paraId="0FEBC228" w14:textId="6677D788" w:rsidR="00950037" w:rsidRPr="001E7C14" w:rsidRDefault="00950037" w:rsidP="009500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ind w:left="907" w:hanging="357"/>
        <w:jc w:val="both"/>
        <w:rPr>
          <w:rFonts w:asciiTheme="majorHAnsi" w:hAnsiTheme="majorHAnsi" w:cstheme="majorHAnsi"/>
          <w:color w:val="000000"/>
        </w:rPr>
      </w:pPr>
      <w:r w:rsidRPr="00F01F67">
        <w:rPr>
          <w:rFonts w:asciiTheme="majorHAnsi" w:hAnsiTheme="majorHAnsi" w:cstheme="majorHAnsi"/>
          <w:color w:val="000000"/>
        </w:rPr>
        <w:t>nebude-li přílohou faktury oboustranně potvrzený předávací protokol dle odst</w:t>
      </w:r>
      <w:r w:rsidRPr="001E410B">
        <w:rPr>
          <w:rFonts w:asciiTheme="majorHAnsi" w:hAnsiTheme="majorHAnsi" w:cstheme="majorHAnsi"/>
          <w:color w:val="000000"/>
        </w:rPr>
        <w:t>. 5.</w:t>
      </w:r>
      <w:r w:rsidR="00F87242" w:rsidRPr="001E410B">
        <w:rPr>
          <w:rFonts w:asciiTheme="majorHAnsi" w:hAnsiTheme="majorHAnsi" w:cstheme="majorHAnsi"/>
          <w:color w:val="000000"/>
        </w:rPr>
        <w:t>1</w:t>
      </w:r>
      <w:r w:rsidRPr="001E410B">
        <w:rPr>
          <w:rFonts w:asciiTheme="majorHAnsi" w:hAnsiTheme="majorHAnsi" w:cstheme="majorHAnsi"/>
          <w:color w:val="000000"/>
        </w:rPr>
        <w:t>. tohoto</w:t>
      </w:r>
      <w:r w:rsidRPr="001E7C14">
        <w:rPr>
          <w:rFonts w:asciiTheme="majorHAnsi" w:hAnsiTheme="majorHAnsi" w:cstheme="majorHAnsi"/>
          <w:color w:val="000000"/>
        </w:rPr>
        <w:t xml:space="preserve"> článku,</w:t>
      </w:r>
    </w:p>
    <w:p w14:paraId="62842D81" w14:textId="77777777" w:rsidR="00950037" w:rsidRPr="001E7C14" w:rsidRDefault="00950037" w:rsidP="009500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07" w:hanging="357"/>
        <w:jc w:val="both"/>
        <w:rPr>
          <w:rFonts w:asciiTheme="majorHAnsi" w:hAnsiTheme="majorHAnsi" w:cstheme="majorHAnsi"/>
          <w:color w:val="000000"/>
        </w:rPr>
      </w:pPr>
      <w:r w:rsidRPr="001E7C14">
        <w:rPr>
          <w:rFonts w:asciiTheme="majorHAnsi" w:hAnsiTheme="majorHAnsi" w:cstheme="majorHAnsi"/>
          <w:color w:val="000000"/>
        </w:rPr>
        <w:t xml:space="preserve">bude-li DPH vyúčtována v nesprávné výši. </w:t>
      </w:r>
    </w:p>
    <w:p w14:paraId="39C2320F" w14:textId="77777777" w:rsidR="00C7441A" w:rsidRDefault="00950037" w:rsidP="00C7441A">
      <w:pPr>
        <w:widowControl w:val="0"/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Theme="majorHAnsi" w:hAnsiTheme="majorHAnsi" w:cstheme="majorHAnsi"/>
        </w:rPr>
      </w:pPr>
      <w:r w:rsidRPr="001E7C14">
        <w:rPr>
          <w:rFonts w:asciiTheme="majorHAnsi" w:hAnsiTheme="majorHAnsi" w:cstheme="majorHAnsi"/>
        </w:rPr>
        <w:t xml:space="preserve">Ve vrácené faktuře kupující vyznačí důvod vrácení. Prodávající provede opravu vystavením nové faktury. Vrátí-li kupující vadnou fakturu prodávajícímu, přestává běžet původní doba splatnosti faktury. Celá doba splatnosti faktury </w:t>
      </w:r>
      <w:r w:rsidRPr="001E410B">
        <w:rPr>
          <w:rFonts w:asciiTheme="majorHAnsi" w:hAnsiTheme="majorHAnsi" w:cstheme="majorHAnsi"/>
        </w:rPr>
        <w:t xml:space="preserve">stanovená v odst. </w:t>
      </w:r>
      <w:proofErr w:type="gramStart"/>
      <w:r w:rsidRPr="001E410B">
        <w:rPr>
          <w:rFonts w:asciiTheme="majorHAnsi" w:hAnsiTheme="majorHAnsi" w:cstheme="majorHAnsi"/>
        </w:rPr>
        <w:t>5.</w:t>
      </w:r>
      <w:r w:rsidR="00C7441A">
        <w:rPr>
          <w:rFonts w:asciiTheme="majorHAnsi" w:hAnsiTheme="majorHAnsi" w:cstheme="majorHAnsi"/>
        </w:rPr>
        <w:t>2</w:t>
      </w:r>
      <w:r w:rsidRPr="001E410B">
        <w:rPr>
          <w:rFonts w:asciiTheme="majorHAnsi" w:hAnsiTheme="majorHAnsi" w:cstheme="majorHAnsi"/>
        </w:rPr>
        <w:t>. tohoto</w:t>
      </w:r>
      <w:proofErr w:type="gramEnd"/>
      <w:r w:rsidRPr="001E7C14">
        <w:rPr>
          <w:rFonts w:asciiTheme="majorHAnsi" w:hAnsiTheme="majorHAnsi" w:cstheme="majorHAnsi"/>
        </w:rPr>
        <w:t xml:space="preserve"> článku běží opětovně ode dne doručení nově vyhotovené a opravené faktury kupujícímu.</w:t>
      </w:r>
    </w:p>
    <w:p w14:paraId="4116DA42" w14:textId="3351054D" w:rsidR="00950037" w:rsidRPr="00F01F67" w:rsidRDefault="00950037" w:rsidP="00C7441A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1E7C14">
        <w:rPr>
          <w:rFonts w:asciiTheme="majorHAnsi" w:hAnsiTheme="majorHAnsi" w:cstheme="majorHAnsi"/>
        </w:rPr>
        <w:t>Veškeré platby kupujícího prodávajícímu podle této smlouvy budou kupujícím hrazeny</w:t>
      </w:r>
      <w:r w:rsidRPr="00F01F67">
        <w:rPr>
          <w:rFonts w:asciiTheme="majorHAnsi" w:hAnsiTheme="majorHAnsi" w:cstheme="majorHAnsi"/>
        </w:rPr>
        <w:t xml:space="preserve"> bezhotovostním převodem ve prospěch bankovního účtu prodávajícího uvedeného v záhlaví této smlouvy. Peněžitý závazek (dluh) kupujícího se považuje za splněný v den, kdy je příslušná částka připsána na bankovní účet prodávajícího.</w:t>
      </w:r>
    </w:p>
    <w:p w14:paraId="24BFEBB2" w14:textId="77395A4E" w:rsidR="00950037" w:rsidRPr="00F01F67" w:rsidRDefault="00950037" w:rsidP="00C7441A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V případě, že </w:t>
      </w:r>
      <w:r w:rsidR="00EB5707">
        <w:rPr>
          <w:rFonts w:asciiTheme="majorHAnsi" w:hAnsiTheme="majorHAnsi" w:cstheme="majorHAnsi"/>
        </w:rPr>
        <w:t xml:space="preserve">předmět plnění </w:t>
      </w:r>
      <w:r w:rsidRPr="00F01F67">
        <w:rPr>
          <w:rFonts w:asciiTheme="majorHAnsi" w:hAnsiTheme="majorHAnsi" w:cstheme="majorHAnsi"/>
        </w:rPr>
        <w:t xml:space="preserve">bude při převzetí vykazovat vadu či více vad anebo nesplní-li prodávající povinnost uvedenou v čl. VI. </w:t>
      </w:r>
      <w:r w:rsidRPr="001E410B">
        <w:rPr>
          <w:rFonts w:asciiTheme="majorHAnsi" w:hAnsiTheme="majorHAnsi" w:cstheme="majorHAnsi"/>
        </w:rPr>
        <w:t>odst. 6.</w:t>
      </w:r>
      <w:r w:rsidR="00765FB8" w:rsidRPr="001E410B">
        <w:rPr>
          <w:rFonts w:asciiTheme="majorHAnsi" w:hAnsiTheme="majorHAnsi" w:cstheme="majorHAnsi"/>
        </w:rPr>
        <w:t>3</w:t>
      </w:r>
      <w:r w:rsidRPr="001E410B">
        <w:rPr>
          <w:rFonts w:asciiTheme="majorHAnsi" w:hAnsiTheme="majorHAnsi" w:cstheme="majorHAnsi"/>
        </w:rPr>
        <w:t>. této smlouvy, není kupující do doby, než prodávající vadu či vady odstraní, či do doby, než prodávající splní povinnost uvedenou v čl. VI. odst. 6.</w:t>
      </w:r>
      <w:r w:rsidR="00765FB8" w:rsidRPr="001E410B">
        <w:rPr>
          <w:rFonts w:asciiTheme="majorHAnsi" w:hAnsiTheme="majorHAnsi" w:cstheme="majorHAnsi"/>
        </w:rPr>
        <w:t>3</w:t>
      </w:r>
      <w:r w:rsidRPr="001E410B">
        <w:rPr>
          <w:rFonts w:asciiTheme="majorHAnsi" w:hAnsiTheme="majorHAnsi" w:cstheme="majorHAnsi"/>
        </w:rPr>
        <w:t>. této smlouvy, povinen uhradit prodávajícímu cenu</w:t>
      </w:r>
      <w:r w:rsidRPr="00F01F67">
        <w:rPr>
          <w:rFonts w:asciiTheme="majorHAnsi" w:hAnsiTheme="majorHAnsi" w:cstheme="majorHAnsi"/>
        </w:rPr>
        <w:t xml:space="preserve"> a ohledně úhrady ceny se v takových případech kupující neocitá v prodlení.</w:t>
      </w:r>
    </w:p>
    <w:p w14:paraId="71C1DDB5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VI.</w:t>
      </w:r>
    </w:p>
    <w:p w14:paraId="356364FC" w14:textId="3C410490" w:rsidR="00950037" w:rsidRPr="00F01F67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 xml:space="preserve">Předání a převzetí </w:t>
      </w:r>
      <w:r w:rsidR="004C7E32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předmětu plnění</w:t>
      </w:r>
    </w:p>
    <w:p w14:paraId="4125F7AE" w14:textId="2B0629B4" w:rsidR="00950037" w:rsidRPr="005B08A2" w:rsidRDefault="004C7E32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>se považuje za odevzdan</w:t>
      </w:r>
      <w:r>
        <w:rPr>
          <w:rFonts w:asciiTheme="majorHAnsi" w:hAnsiTheme="majorHAnsi" w:cstheme="majorHAnsi"/>
        </w:rPr>
        <w:t>ý</w:t>
      </w:r>
      <w:r w:rsidR="00950037" w:rsidRPr="00F01F67">
        <w:rPr>
          <w:rFonts w:asciiTheme="majorHAnsi" w:hAnsiTheme="majorHAnsi" w:cstheme="majorHAnsi"/>
        </w:rPr>
        <w:t xml:space="preserve"> a závazek prodávajícího odevzdat </w:t>
      </w: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 xml:space="preserve">kupujícímu za splněný okamžikem převzetí kupujícím bez vad. V případě, že kupující převezme </w:t>
      </w:r>
      <w:r>
        <w:rPr>
          <w:rFonts w:asciiTheme="majorHAnsi" w:hAnsiTheme="majorHAnsi" w:cstheme="majorHAnsi"/>
        </w:rPr>
        <w:t xml:space="preserve">předmět </w:t>
      </w:r>
      <w:r w:rsidRPr="005B08A2">
        <w:rPr>
          <w:rFonts w:asciiTheme="majorHAnsi" w:hAnsiTheme="majorHAnsi" w:cstheme="majorHAnsi"/>
        </w:rPr>
        <w:t xml:space="preserve">plnění </w:t>
      </w:r>
      <w:r w:rsidR="00950037" w:rsidRPr="005B08A2">
        <w:rPr>
          <w:rFonts w:asciiTheme="majorHAnsi" w:hAnsiTheme="majorHAnsi" w:cstheme="majorHAnsi"/>
        </w:rPr>
        <w:t xml:space="preserve">s vadami, je závazek prodávajícího splněn až okamžikem odstranění poslední vady, kterou </w:t>
      </w:r>
      <w:r w:rsidRPr="005B08A2">
        <w:rPr>
          <w:rFonts w:asciiTheme="majorHAnsi" w:hAnsiTheme="majorHAnsi" w:cstheme="majorHAnsi"/>
        </w:rPr>
        <w:t xml:space="preserve">předmět plnění </w:t>
      </w:r>
      <w:r w:rsidR="00950037" w:rsidRPr="005B08A2">
        <w:rPr>
          <w:rFonts w:asciiTheme="majorHAnsi" w:hAnsiTheme="majorHAnsi" w:cstheme="majorHAnsi"/>
        </w:rPr>
        <w:t>vykazoval v době převzetí.</w:t>
      </w:r>
    </w:p>
    <w:p w14:paraId="0DA80C0D" w14:textId="267AACD8" w:rsidR="0006778F" w:rsidRPr="005B08A2" w:rsidRDefault="0006778F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5B08A2">
        <w:rPr>
          <w:rFonts w:asciiTheme="majorHAnsi" w:hAnsiTheme="majorHAnsi" w:cstheme="majorHAnsi"/>
        </w:rPr>
        <w:t>Po vzájemné dohodě obou smluvních stran je možné dodávat zařízení</w:t>
      </w:r>
      <w:r w:rsidR="004C7E32" w:rsidRPr="005B08A2">
        <w:rPr>
          <w:rFonts w:asciiTheme="majorHAnsi" w:hAnsiTheme="majorHAnsi" w:cstheme="majorHAnsi"/>
        </w:rPr>
        <w:t xml:space="preserve"> a software </w:t>
      </w:r>
      <w:r w:rsidRPr="005B08A2">
        <w:rPr>
          <w:rFonts w:asciiTheme="majorHAnsi" w:hAnsiTheme="majorHAnsi" w:cstheme="majorHAnsi"/>
        </w:rPr>
        <w:t>postupně po částech. O těchto částečných dodávkách bude sepsán a oboustranně potvrzen dílčí předávací protokol.</w:t>
      </w:r>
    </w:p>
    <w:p w14:paraId="689BA9C5" w14:textId="56E4F657" w:rsidR="00950037" w:rsidRPr="005B08A2" w:rsidRDefault="000C6601" w:rsidP="00950037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Prodávající je povinen spolu s</w:t>
      </w:r>
      <w:r w:rsidR="00950037" w:rsidRPr="005B08A2">
        <w:rPr>
          <w:rFonts w:asciiTheme="majorHAnsi" w:hAnsiTheme="majorHAnsi" w:cstheme="majorHAnsi"/>
        </w:rPr>
        <w:t xml:space="preserve"> </w:t>
      </w:r>
      <w:r w:rsidR="004C7E32" w:rsidRPr="005B08A2">
        <w:rPr>
          <w:rFonts w:asciiTheme="majorHAnsi" w:hAnsiTheme="majorHAnsi" w:cstheme="majorHAnsi"/>
        </w:rPr>
        <w:t xml:space="preserve">předmětem plnění </w:t>
      </w:r>
      <w:r w:rsidR="00950037" w:rsidRPr="005B08A2">
        <w:rPr>
          <w:rFonts w:asciiTheme="majorHAnsi" w:hAnsiTheme="majorHAnsi" w:cstheme="majorHAnsi"/>
        </w:rPr>
        <w:t>předat kupujícímu zejména tyto doklady:</w:t>
      </w:r>
    </w:p>
    <w:p w14:paraId="36CCE96C" w14:textId="7C4D133B" w:rsidR="00950037" w:rsidRPr="005B08A2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5B08A2">
        <w:rPr>
          <w:rFonts w:asciiTheme="majorHAnsi" w:hAnsiTheme="majorHAnsi" w:cstheme="majorHAnsi"/>
        </w:rPr>
        <w:t xml:space="preserve">veškeré dokumenty, jichž je třeba k převzetí </w:t>
      </w:r>
      <w:r w:rsidR="004C7E32" w:rsidRPr="005B08A2">
        <w:rPr>
          <w:rFonts w:asciiTheme="majorHAnsi" w:hAnsiTheme="majorHAnsi" w:cstheme="majorHAnsi"/>
        </w:rPr>
        <w:t>předmětu plnění</w:t>
      </w:r>
      <w:r w:rsidRPr="005B08A2">
        <w:rPr>
          <w:rFonts w:asciiTheme="majorHAnsi" w:hAnsiTheme="majorHAnsi" w:cstheme="majorHAnsi"/>
        </w:rPr>
        <w:t xml:space="preserve">, k nakládání s </w:t>
      </w:r>
      <w:r w:rsidR="004C7E32" w:rsidRPr="005B08A2">
        <w:rPr>
          <w:rFonts w:asciiTheme="majorHAnsi" w:hAnsiTheme="majorHAnsi" w:cstheme="majorHAnsi"/>
        </w:rPr>
        <w:t>ním</w:t>
      </w:r>
      <w:r w:rsidRPr="005B08A2">
        <w:rPr>
          <w:rFonts w:asciiTheme="majorHAnsi" w:hAnsiTheme="majorHAnsi" w:cstheme="majorHAnsi"/>
        </w:rPr>
        <w:t xml:space="preserve"> a k jeho řádnému užívání,</w:t>
      </w:r>
    </w:p>
    <w:p w14:paraId="6E239B90" w14:textId="280493C8" w:rsidR="00950037" w:rsidRPr="005B08A2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5B08A2">
        <w:rPr>
          <w:rFonts w:asciiTheme="majorHAnsi" w:hAnsiTheme="majorHAnsi" w:cstheme="majorHAnsi"/>
        </w:rPr>
        <w:t xml:space="preserve">veškerou technickou dokumentaci vztahující se k </w:t>
      </w:r>
      <w:r w:rsidR="004C7E32" w:rsidRPr="005B08A2">
        <w:rPr>
          <w:rFonts w:asciiTheme="majorHAnsi" w:hAnsiTheme="majorHAnsi" w:cstheme="majorHAnsi"/>
        </w:rPr>
        <w:t>předmětu plnění</w:t>
      </w:r>
      <w:r w:rsidRPr="005B08A2">
        <w:rPr>
          <w:rFonts w:asciiTheme="majorHAnsi" w:hAnsiTheme="majorHAnsi" w:cstheme="majorHAnsi"/>
        </w:rPr>
        <w:t xml:space="preserve"> (např. návody k obsluze a údržbě v českém jazyce),</w:t>
      </w:r>
    </w:p>
    <w:p w14:paraId="6713E084" w14:textId="360D47DD" w:rsidR="0095003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veškeré doklady o provedení technických či jiných zkoušek vyžadovaných obecně závaznými právními předpisy České republiky nebo Evropské unie, českými technickými normami nebo touto smlouvou,</w:t>
      </w:r>
    </w:p>
    <w:p w14:paraId="04BF5748" w14:textId="62AA742A" w:rsidR="004C7E32" w:rsidRPr="004C7E32" w:rsidRDefault="004C7E32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instalační soubory pro software na odpovídajícím datovém nosiči,</w:t>
      </w:r>
    </w:p>
    <w:p w14:paraId="009915E1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ostatní doklady uvedené v této smlouvě.</w:t>
      </w:r>
    </w:p>
    <w:p w14:paraId="0BE8F7C3" w14:textId="77777777" w:rsidR="00950037" w:rsidRPr="00F01F67" w:rsidRDefault="00950037" w:rsidP="00950037">
      <w:pPr>
        <w:widowControl w:val="0"/>
        <w:overflowPunct w:val="0"/>
        <w:spacing w:after="120" w:line="276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odpovídá za správnost a úplnost předané dokumentace, jakož i za to, že neobsahuje žádné nepřesnosti, chyby nebo opomenutí. </w:t>
      </w:r>
    </w:p>
    <w:p w14:paraId="0375AEF7" w14:textId="083321F7" w:rsidR="00950037" w:rsidRPr="00F01F67" w:rsidRDefault="004C7E32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>bude prodávajícím předán a kupujícím převzat na základě shodných prohlášení smluvních stran v předávacím protokolu, který bude obsahovat specifikaci zařízení</w:t>
      </w:r>
      <w:r>
        <w:rPr>
          <w:rFonts w:asciiTheme="majorHAnsi" w:hAnsiTheme="majorHAnsi" w:cstheme="majorHAnsi"/>
        </w:rPr>
        <w:t xml:space="preserve"> či software</w:t>
      </w:r>
      <w:r w:rsidR="00950037" w:rsidRPr="00F01F67">
        <w:rPr>
          <w:rFonts w:asciiTheme="majorHAnsi" w:hAnsiTheme="majorHAnsi" w:cstheme="majorHAnsi"/>
        </w:rPr>
        <w:t>, místo a datum jeho předání. Součástí předávacího protokolu bude rovněž údaj o splnění ostatních částí</w:t>
      </w:r>
      <w:r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>této smlouvy prodávajícím včetně zaškolení obsluhy zařízení</w:t>
      </w:r>
      <w:r>
        <w:rPr>
          <w:rFonts w:asciiTheme="majorHAnsi" w:hAnsiTheme="majorHAnsi" w:cstheme="majorHAnsi"/>
        </w:rPr>
        <w:t xml:space="preserve"> a software.</w:t>
      </w:r>
    </w:p>
    <w:p w14:paraId="54C5DE68" w14:textId="362C5050" w:rsidR="00950037" w:rsidRPr="005B08A2" w:rsidRDefault="00950037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V případě zjištění vad </w:t>
      </w:r>
      <w:r w:rsidR="004C7E32" w:rsidRPr="005B08A2">
        <w:rPr>
          <w:rFonts w:asciiTheme="majorHAnsi" w:hAnsiTheme="majorHAnsi" w:cstheme="majorHAnsi"/>
        </w:rPr>
        <w:t>předmětu plnění</w:t>
      </w:r>
      <w:r w:rsidRPr="005B08A2">
        <w:rPr>
          <w:rFonts w:asciiTheme="majorHAnsi" w:hAnsiTheme="majorHAnsi" w:cstheme="majorHAnsi"/>
        </w:rPr>
        <w:t xml:space="preserve"> při jeho předání a převzetí, bude předávací protokol obsahovat i lhůty k jejich odstranění, na kterých se kupující a prodávající dohodli. Nedojde-li mezi smluvními stranami k dohodě o termínu odstranění vad </w:t>
      </w:r>
      <w:r w:rsidR="004C7E32" w:rsidRPr="005B08A2">
        <w:rPr>
          <w:rFonts w:asciiTheme="majorHAnsi" w:hAnsiTheme="majorHAnsi" w:cstheme="majorHAnsi"/>
        </w:rPr>
        <w:t>předmětu plnění</w:t>
      </w:r>
      <w:r w:rsidRPr="005B08A2">
        <w:rPr>
          <w:rFonts w:asciiTheme="majorHAnsi" w:hAnsiTheme="majorHAnsi" w:cstheme="majorHAnsi"/>
        </w:rPr>
        <w:t>, pak platí, že všechny vady musí být odstraněny nejpozději do 10 dnů ode dne předání a převzetí</w:t>
      </w:r>
      <w:r w:rsidR="004C7E32" w:rsidRPr="005B08A2">
        <w:rPr>
          <w:rFonts w:asciiTheme="majorHAnsi" w:hAnsiTheme="majorHAnsi" w:cstheme="majorHAnsi"/>
        </w:rPr>
        <w:t xml:space="preserve"> předmětu plnění</w:t>
      </w:r>
      <w:r w:rsidRPr="005B08A2">
        <w:rPr>
          <w:rFonts w:asciiTheme="majorHAnsi" w:hAnsiTheme="majorHAnsi" w:cstheme="majorHAnsi"/>
        </w:rPr>
        <w:t xml:space="preserve">. Po odstranění poslední vady bude o této skutečnosti sepsán smluvními stranami protokol a tímto okamžikem bude </w:t>
      </w:r>
      <w:r w:rsidR="004C7E32" w:rsidRPr="005B08A2">
        <w:rPr>
          <w:rFonts w:asciiTheme="majorHAnsi" w:hAnsiTheme="majorHAnsi" w:cstheme="majorHAnsi"/>
        </w:rPr>
        <w:t>předmět plnění</w:t>
      </w:r>
      <w:r w:rsidRPr="005B08A2">
        <w:rPr>
          <w:rFonts w:asciiTheme="majorHAnsi" w:hAnsiTheme="majorHAnsi" w:cstheme="majorHAnsi"/>
        </w:rPr>
        <w:t xml:space="preserve"> považován za převzat</w:t>
      </w:r>
      <w:r w:rsidR="004C7E32" w:rsidRPr="005B08A2">
        <w:rPr>
          <w:rFonts w:asciiTheme="majorHAnsi" w:hAnsiTheme="majorHAnsi" w:cstheme="majorHAnsi"/>
        </w:rPr>
        <w:t>ý</w:t>
      </w:r>
      <w:r w:rsidRPr="005B08A2">
        <w:rPr>
          <w:rFonts w:asciiTheme="majorHAnsi" w:hAnsiTheme="majorHAnsi" w:cstheme="majorHAnsi"/>
        </w:rPr>
        <w:t xml:space="preserve"> bez zjevných vad.</w:t>
      </w:r>
    </w:p>
    <w:p w14:paraId="45F22578" w14:textId="11ABEAEA" w:rsidR="00950037" w:rsidRPr="005B08A2" w:rsidRDefault="00950037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5B08A2">
        <w:rPr>
          <w:rFonts w:asciiTheme="majorHAnsi" w:hAnsiTheme="majorHAnsi" w:cstheme="majorHAnsi"/>
        </w:rPr>
        <w:t xml:space="preserve">Kupující není povinen převzít </w:t>
      </w:r>
      <w:r w:rsidR="00332D1C" w:rsidRPr="005B08A2">
        <w:rPr>
          <w:rFonts w:asciiTheme="majorHAnsi" w:hAnsiTheme="majorHAnsi" w:cstheme="majorHAnsi"/>
        </w:rPr>
        <w:t xml:space="preserve">předmět plnění </w:t>
      </w:r>
      <w:r w:rsidRPr="005B08A2">
        <w:rPr>
          <w:rFonts w:asciiTheme="majorHAnsi" w:hAnsiTheme="majorHAnsi" w:cstheme="majorHAnsi"/>
        </w:rPr>
        <w:t xml:space="preserve">v případě, že vykazuje jakékoliv vady. V případě, že kupující odmítne </w:t>
      </w:r>
      <w:r w:rsidR="00332D1C" w:rsidRPr="005B08A2">
        <w:rPr>
          <w:rFonts w:asciiTheme="majorHAnsi" w:hAnsiTheme="majorHAnsi" w:cstheme="majorHAnsi"/>
        </w:rPr>
        <w:t>předmět plnění</w:t>
      </w:r>
      <w:r w:rsidRPr="005B08A2">
        <w:rPr>
          <w:rFonts w:asciiTheme="majorHAnsi" w:hAnsiTheme="majorHAnsi" w:cstheme="majorHAnsi"/>
        </w:rPr>
        <w:t xml:space="preserve"> převzít, </w:t>
      </w:r>
      <w:r w:rsidR="00EB3677" w:rsidRPr="005B08A2">
        <w:rPr>
          <w:rFonts w:asciiTheme="majorHAnsi" w:hAnsiTheme="majorHAnsi" w:cstheme="majorHAnsi"/>
        </w:rPr>
        <w:t>sepíšou</w:t>
      </w:r>
      <w:r w:rsidRPr="005B08A2">
        <w:rPr>
          <w:rFonts w:asciiTheme="majorHAnsi" w:hAnsiTheme="majorHAnsi" w:cstheme="majorHAnsi"/>
        </w:rPr>
        <w:t xml:space="preserve">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</w:t>
      </w:r>
      <w:r w:rsidR="001405AF" w:rsidRPr="005B08A2">
        <w:rPr>
          <w:rFonts w:asciiTheme="majorHAnsi" w:hAnsiTheme="majorHAnsi" w:cstheme="majorHAnsi"/>
        </w:rPr>
        <w:t xml:space="preserve"> vyplývajících z této smlouvy.</w:t>
      </w:r>
    </w:p>
    <w:p w14:paraId="75943B1E" w14:textId="2436AE18" w:rsidR="00950037" w:rsidRPr="00F01F67" w:rsidRDefault="00950037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5B08A2">
        <w:rPr>
          <w:rFonts w:asciiTheme="majorHAnsi" w:hAnsiTheme="majorHAnsi" w:cstheme="majorHAnsi"/>
        </w:rPr>
        <w:t>Veškeré odborné práce související s dodáním a zajištěním funkčnosti</w:t>
      </w:r>
      <w:r w:rsidRPr="00F01F67">
        <w:rPr>
          <w:rFonts w:asciiTheme="majorHAnsi" w:hAnsiTheme="majorHAnsi" w:cstheme="majorHAnsi"/>
        </w:rPr>
        <w:t xml:space="preserve"> </w:t>
      </w:r>
      <w:r w:rsidR="001405AF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 musí vykonávat pracovníci prodávajícího nebo jeho smluvních partnerů mající příslušnou kvalifikaci. Doklad o kvalifikaci pracovníků je prodávající povinen předložit na požádání kupujícímu.</w:t>
      </w:r>
    </w:p>
    <w:p w14:paraId="247B8902" w14:textId="7D670A68" w:rsidR="001405AF" w:rsidRPr="001405AF" w:rsidRDefault="00950037">
      <w:pPr>
        <w:widowControl w:val="0"/>
        <w:numPr>
          <w:ilvl w:val="1"/>
          <w:numId w:val="29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Kupující nabývá vlastnické právo k</w:t>
      </w:r>
      <w:r w:rsidR="001405AF">
        <w:rPr>
          <w:rFonts w:asciiTheme="majorHAnsi" w:hAnsiTheme="majorHAnsi" w:cstheme="majorHAnsi"/>
        </w:rPr>
        <w:t> </w:t>
      </w:r>
      <w:r w:rsidRPr="00F01F67">
        <w:rPr>
          <w:rFonts w:asciiTheme="majorHAnsi" w:hAnsiTheme="majorHAnsi" w:cstheme="majorHAnsi"/>
        </w:rPr>
        <w:t>zařízení</w:t>
      </w:r>
      <w:r w:rsidR="001405AF">
        <w:rPr>
          <w:rFonts w:asciiTheme="majorHAnsi" w:hAnsiTheme="majorHAnsi" w:cstheme="majorHAnsi"/>
        </w:rPr>
        <w:t xml:space="preserve">, resp. k užívací právo k software, </w:t>
      </w:r>
      <w:r w:rsidRPr="00F01F67">
        <w:rPr>
          <w:rFonts w:asciiTheme="majorHAnsi" w:hAnsiTheme="majorHAnsi" w:cstheme="majorHAnsi"/>
        </w:rPr>
        <w:t>jeho převzetím. Nebezpečí škody na zařízení přejde na kupujícího převzetím zařízení bez vad. Pokud kupující převezme zařízení s vadami, přejde na něj nebezpečí škody až odstraněním poslední vady zjištěné při předání a převzetí zařízení. Škodou na zařízení je zejména ztráta, zničení, poškození nebo znehodnocení věci bez ohledu na to, z jakých příčin k nim došlo.</w:t>
      </w:r>
    </w:p>
    <w:p w14:paraId="4B88579C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VII.</w:t>
      </w:r>
    </w:p>
    <w:p w14:paraId="4895E505" w14:textId="77777777" w:rsidR="00950037" w:rsidRPr="00F01F67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Odpovědnost za vady, záruka</w:t>
      </w:r>
    </w:p>
    <w:p w14:paraId="397FD97E" w14:textId="17742E8E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odpovídá za vady zjevné, skryté i právní, které má </w:t>
      </w:r>
      <w:r w:rsidR="001405AF">
        <w:rPr>
          <w:rFonts w:asciiTheme="majorHAnsi" w:hAnsiTheme="majorHAnsi" w:cstheme="majorHAnsi"/>
        </w:rPr>
        <w:t>předmět plnění</w:t>
      </w:r>
      <w:r w:rsidR="001405AF" w:rsidRPr="00F01F67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v době jeho předání kupujícímu a dále za ty, které se na </w:t>
      </w:r>
      <w:r w:rsidR="000C68F2">
        <w:rPr>
          <w:rFonts w:asciiTheme="majorHAnsi" w:hAnsiTheme="majorHAnsi" w:cstheme="majorHAnsi"/>
        </w:rPr>
        <w:t>předmětu plnění</w:t>
      </w:r>
      <w:r w:rsidR="000C68F2" w:rsidRPr="00F01F67" w:rsidDel="000C68F2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vyskytnou v záruční době sjednané v tomto článku smlouvy. Dále odpovídá prodávající za veškeré vady </w:t>
      </w:r>
      <w:r w:rsidR="001405AF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, které se vyskytnou po době předání kupujícímu a/nebo po uplynutí záruční doby, pokud byly způsobeny porušením povinností prodávajícího. Vadou se rozumí odchylka od množství, druhu či kvalitativních podmínek </w:t>
      </w:r>
      <w:r w:rsidR="001405AF">
        <w:rPr>
          <w:rFonts w:asciiTheme="majorHAnsi" w:hAnsiTheme="majorHAnsi" w:cstheme="majorHAnsi"/>
        </w:rPr>
        <w:t>předmětu plnění</w:t>
      </w:r>
      <w:r w:rsidR="001405AF" w:rsidRPr="00F01F67" w:rsidDel="001405AF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>nebo jeho části, stanovených touto smlouvou, obecně závaznými právními předpisy České republiky či Evropské unie nebo českými technickými normami.</w:t>
      </w:r>
    </w:p>
    <w:p w14:paraId="78C78718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poskytuje kupujícímu záruku za jakost zařízení včetně příslušenství spočívající v tom, že zařízení,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19969922" w14:textId="206AE43B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Záruční doba </w:t>
      </w:r>
      <w:r w:rsidR="00664E81">
        <w:rPr>
          <w:rFonts w:asciiTheme="majorHAnsi" w:hAnsiTheme="majorHAnsi" w:cstheme="majorHAnsi"/>
        </w:rPr>
        <w:t>předmětu plnění</w:t>
      </w:r>
      <w:r w:rsidR="00664E81" w:rsidRPr="00F01F67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se </w:t>
      </w:r>
      <w:r w:rsidRPr="001E7C14">
        <w:rPr>
          <w:rFonts w:asciiTheme="majorHAnsi" w:hAnsiTheme="majorHAnsi" w:cstheme="majorHAnsi"/>
        </w:rPr>
        <w:t xml:space="preserve">sjednává </w:t>
      </w:r>
      <w:r w:rsidRPr="006919FE">
        <w:rPr>
          <w:rFonts w:asciiTheme="majorHAnsi" w:hAnsiTheme="majorHAnsi" w:cstheme="majorHAnsi"/>
        </w:rPr>
        <w:t>v</w:t>
      </w:r>
      <w:r w:rsidR="0006778F">
        <w:rPr>
          <w:rFonts w:asciiTheme="majorHAnsi" w:hAnsiTheme="majorHAnsi" w:cstheme="majorHAnsi"/>
        </w:rPr>
        <w:t> </w:t>
      </w:r>
      <w:r w:rsidRPr="006919FE">
        <w:rPr>
          <w:rFonts w:asciiTheme="majorHAnsi" w:hAnsiTheme="majorHAnsi" w:cstheme="majorHAnsi"/>
        </w:rPr>
        <w:t>délce</w:t>
      </w:r>
      <w:r w:rsidR="0006778F">
        <w:rPr>
          <w:rFonts w:asciiTheme="majorHAnsi" w:hAnsiTheme="majorHAnsi" w:cstheme="majorHAnsi"/>
        </w:rPr>
        <w:t xml:space="preserve"> </w:t>
      </w:r>
      <w:r w:rsidR="0006778F" w:rsidRPr="001E410B">
        <w:rPr>
          <w:rFonts w:asciiTheme="majorHAnsi" w:hAnsiTheme="majorHAnsi" w:cstheme="majorHAnsi"/>
        </w:rPr>
        <w:t>nejméně</w:t>
      </w:r>
      <w:r w:rsidRPr="001E410B">
        <w:rPr>
          <w:rFonts w:asciiTheme="majorHAnsi" w:hAnsiTheme="majorHAnsi" w:cstheme="majorHAnsi"/>
        </w:rPr>
        <w:t xml:space="preserve"> </w:t>
      </w:r>
      <w:r w:rsidR="001E410B" w:rsidRPr="001E410B">
        <w:rPr>
          <w:rFonts w:asciiTheme="majorHAnsi" w:hAnsiTheme="majorHAnsi" w:cstheme="majorHAnsi"/>
          <w:b/>
        </w:rPr>
        <w:t>24</w:t>
      </w:r>
      <w:r w:rsidRPr="001E410B">
        <w:rPr>
          <w:rFonts w:asciiTheme="majorHAnsi" w:hAnsiTheme="majorHAnsi" w:cstheme="majorHAnsi"/>
          <w:b/>
        </w:rPr>
        <w:t xml:space="preserve"> měsíců</w:t>
      </w:r>
      <w:r w:rsidR="000D0524" w:rsidRPr="001E410B">
        <w:rPr>
          <w:rFonts w:asciiTheme="majorHAnsi" w:hAnsiTheme="majorHAnsi" w:cstheme="majorHAnsi"/>
          <w:b/>
        </w:rPr>
        <w:t xml:space="preserve"> </w:t>
      </w:r>
      <w:r w:rsidR="000D0524" w:rsidRPr="001E410B">
        <w:rPr>
          <w:rFonts w:asciiTheme="majorHAnsi" w:hAnsiTheme="majorHAnsi" w:cstheme="majorHAnsi"/>
          <w:bCs/>
        </w:rPr>
        <w:t>není</w:t>
      </w:r>
      <w:r w:rsidR="000D0524" w:rsidRPr="001E410B">
        <w:rPr>
          <w:rFonts w:asciiTheme="majorHAnsi" w:hAnsiTheme="majorHAnsi" w:cstheme="majorHAnsi"/>
        </w:rPr>
        <w:t>-li v příloze č. 1 uvedena záruka delší</w:t>
      </w:r>
      <w:r w:rsidRPr="001E410B">
        <w:rPr>
          <w:rFonts w:asciiTheme="majorHAnsi" w:hAnsiTheme="majorHAnsi" w:cstheme="majorHAnsi"/>
        </w:rPr>
        <w:t>. Prodávající předá příslušné záruční listy ku</w:t>
      </w:r>
      <w:r w:rsidRPr="00F01F67">
        <w:rPr>
          <w:rFonts w:asciiTheme="majorHAnsi" w:hAnsiTheme="majorHAnsi" w:cstheme="majorHAnsi"/>
        </w:rPr>
        <w:t>pujícímu spolu se zařízením.</w:t>
      </w:r>
    </w:p>
    <w:p w14:paraId="059BCCCA" w14:textId="09DA2ACC" w:rsidR="00950037" w:rsidRPr="00CF2763" w:rsidRDefault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CF2763">
        <w:rPr>
          <w:rFonts w:asciiTheme="majorHAnsi" w:hAnsiTheme="majorHAnsi" w:cstheme="majorHAnsi"/>
        </w:rPr>
        <w:t xml:space="preserve">Záruční doba počíná běžet dnem předání a převzetí </w:t>
      </w:r>
      <w:r w:rsidR="00CF2763">
        <w:rPr>
          <w:rFonts w:asciiTheme="majorHAnsi" w:hAnsiTheme="majorHAnsi" w:cstheme="majorHAnsi"/>
        </w:rPr>
        <w:t>předmětu plnění</w:t>
      </w:r>
      <w:r w:rsidRPr="00CF2763">
        <w:rPr>
          <w:rFonts w:asciiTheme="majorHAnsi" w:hAnsiTheme="majorHAnsi" w:cstheme="majorHAnsi"/>
        </w:rPr>
        <w:t xml:space="preserve">. V případě, že kupující převezme </w:t>
      </w:r>
      <w:r w:rsidR="00CF2763">
        <w:rPr>
          <w:rFonts w:asciiTheme="majorHAnsi" w:hAnsiTheme="majorHAnsi" w:cstheme="majorHAnsi"/>
        </w:rPr>
        <w:t>předmět plnění</w:t>
      </w:r>
      <w:r w:rsidR="00CF2763" w:rsidRPr="00CF2763" w:rsidDel="00CF2763">
        <w:rPr>
          <w:rFonts w:asciiTheme="majorHAnsi" w:hAnsiTheme="majorHAnsi" w:cstheme="majorHAnsi"/>
        </w:rPr>
        <w:t xml:space="preserve"> </w:t>
      </w:r>
      <w:r w:rsidRPr="00CF2763">
        <w:rPr>
          <w:rFonts w:asciiTheme="majorHAnsi" w:hAnsiTheme="majorHAnsi" w:cstheme="majorHAnsi"/>
        </w:rPr>
        <w:t xml:space="preserve">s vadami, uvedená záruční doba se prodlouží o dobu od převzetí </w:t>
      </w:r>
      <w:r w:rsidR="00B071A0">
        <w:rPr>
          <w:rFonts w:asciiTheme="majorHAnsi" w:hAnsiTheme="majorHAnsi" w:cstheme="majorHAnsi"/>
        </w:rPr>
        <w:t>předmětu plnění</w:t>
      </w:r>
      <w:r w:rsidR="00B071A0" w:rsidRPr="00CF2763" w:rsidDel="00B071A0">
        <w:rPr>
          <w:rFonts w:asciiTheme="majorHAnsi" w:hAnsiTheme="majorHAnsi" w:cstheme="majorHAnsi"/>
        </w:rPr>
        <w:t xml:space="preserve"> </w:t>
      </w:r>
      <w:r w:rsidRPr="00CF2763">
        <w:rPr>
          <w:rFonts w:asciiTheme="majorHAnsi" w:hAnsiTheme="majorHAnsi" w:cstheme="majorHAnsi"/>
        </w:rPr>
        <w:t xml:space="preserve">s vadami do odstranění poslední vady zjištěné při předání a převzetí </w:t>
      </w:r>
      <w:r w:rsidR="00CF2763">
        <w:rPr>
          <w:rFonts w:asciiTheme="majorHAnsi" w:hAnsiTheme="majorHAnsi" w:cstheme="majorHAnsi"/>
        </w:rPr>
        <w:t>předmětu plnění</w:t>
      </w:r>
      <w:r w:rsidRPr="00CF2763">
        <w:rPr>
          <w:rFonts w:asciiTheme="majorHAnsi" w:hAnsiTheme="majorHAnsi" w:cstheme="majorHAnsi"/>
        </w:rPr>
        <w:t>.</w:t>
      </w:r>
    </w:p>
    <w:p w14:paraId="450C1BE7" w14:textId="11A88770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Záruční doba neběží ode dne oznámení vady, na niž se vztahuje záruka za jakost, do doby odstranění této vady. Na vyměněné díly</w:t>
      </w:r>
      <w:r w:rsidR="00F162A1">
        <w:rPr>
          <w:rFonts w:asciiTheme="majorHAnsi" w:hAnsiTheme="majorHAnsi" w:cstheme="majorHAnsi"/>
        </w:rPr>
        <w:t xml:space="preserve"> zařízení</w:t>
      </w:r>
      <w:r w:rsidRPr="00F01F67">
        <w:rPr>
          <w:rFonts w:asciiTheme="majorHAnsi" w:hAnsiTheme="majorHAnsi" w:cstheme="majorHAnsi"/>
        </w:rPr>
        <w:t xml:space="preserve"> se vztahuje nová záruční doba v délce dle odst.</w:t>
      </w:r>
      <w:r w:rsidR="00F162A1">
        <w:rPr>
          <w:rFonts w:asciiTheme="majorHAnsi" w:hAnsiTheme="majorHAnsi" w:cstheme="majorHAnsi"/>
        </w:rPr>
        <w:t> </w:t>
      </w:r>
      <w:r w:rsidRPr="00F01F67">
        <w:rPr>
          <w:rFonts w:asciiTheme="majorHAnsi" w:hAnsiTheme="majorHAnsi" w:cstheme="majorHAnsi"/>
        </w:rPr>
        <w:t>7.3. tohoto článku smlouvy.</w:t>
      </w:r>
    </w:p>
    <w:p w14:paraId="7C97416F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Oznámení vady lze učinit nejpozději do posledního dne záruční doby, přičemž i oznámení vady odeslané kupujícím v poslední den záruční doby se považuje za včas učiněné.</w:t>
      </w:r>
    </w:p>
    <w:p w14:paraId="51B63B54" w14:textId="410096A5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V oznámení vad musí být vady popsány nebo uvedeno</w:t>
      </w:r>
      <w:r w:rsidR="000B3523">
        <w:rPr>
          <w:rFonts w:asciiTheme="majorHAnsi" w:hAnsiTheme="majorHAnsi" w:cstheme="majorHAnsi"/>
        </w:rPr>
        <w:t>,</w:t>
      </w:r>
      <w:r w:rsidRPr="00F01F67">
        <w:rPr>
          <w:rFonts w:asciiTheme="majorHAnsi" w:hAnsiTheme="majorHAnsi" w:cstheme="majorHAnsi"/>
        </w:rPr>
        <w:t xml:space="preserve"> jak se projevují. Dále v oznámení vad kupující uvede, jakým způsobem požaduje sjednat nápravu. Kupující je oprávněn požadovat zejména:  </w:t>
      </w:r>
    </w:p>
    <w:p w14:paraId="570EF708" w14:textId="0B5FC883" w:rsidR="00950037" w:rsidRPr="00F01F67" w:rsidRDefault="00950037" w:rsidP="00950037">
      <w:pPr>
        <w:widowControl w:val="0"/>
        <w:numPr>
          <w:ilvl w:val="0"/>
          <w:numId w:val="30"/>
        </w:numPr>
        <w:spacing w:after="60" w:line="276" w:lineRule="auto"/>
        <w:ind w:left="90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odstranění vady dodáním nového </w:t>
      </w:r>
      <w:r w:rsidR="001D5A16">
        <w:rPr>
          <w:rFonts w:asciiTheme="majorHAnsi" w:hAnsiTheme="majorHAnsi" w:cstheme="majorHAnsi"/>
        </w:rPr>
        <w:t>předmětu plnění</w:t>
      </w:r>
      <w:r w:rsidR="001D5A16" w:rsidRPr="00F01F67" w:rsidDel="001D5A16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nebo dodáním chybějící části </w:t>
      </w:r>
      <w:r w:rsidR="001D5A16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>,</w:t>
      </w:r>
    </w:p>
    <w:p w14:paraId="7427CEDC" w14:textId="77777777" w:rsidR="00950037" w:rsidRPr="00F01F67" w:rsidRDefault="00950037" w:rsidP="00950037">
      <w:pPr>
        <w:widowControl w:val="0"/>
        <w:numPr>
          <w:ilvl w:val="0"/>
          <w:numId w:val="30"/>
        </w:numPr>
        <w:spacing w:after="60" w:line="276" w:lineRule="auto"/>
        <w:ind w:left="90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odstranění vady opravou, je-li vada opravitelná,  </w:t>
      </w:r>
    </w:p>
    <w:p w14:paraId="3637CFC6" w14:textId="1A6E7120" w:rsidR="00950037" w:rsidRPr="00F01F67" w:rsidRDefault="00950037" w:rsidP="00950037">
      <w:pPr>
        <w:widowControl w:val="0"/>
        <w:numPr>
          <w:ilvl w:val="0"/>
          <w:numId w:val="30"/>
        </w:numPr>
        <w:spacing w:after="60" w:line="276" w:lineRule="auto"/>
        <w:ind w:left="90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přiměřenou slevu ze sjednané ceny.</w:t>
      </w:r>
    </w:p>
    <w:p w14:paraId="162AB088" w14:textId="71E31640" w:rsidR="00950037" w:rsidRPr="00F01F67" w:rsidRDefault="00F87242" w:rsidP="00950037">
      <w:pPr>
        <w:widowControl w:val="0"/>
        <w:tabs>
          <w:tab w:val="num" w:pos="1418"/>
        </w:tabs>
        <w:spacing w:after="120" w:line="276" w:lineRule="auto"/>
        <w:ind w:left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Kupující</w:t>
      </w:r>
      <w:r w:rsidR="00950037" w:rsidRPr="00F01F67">
        <w:rPr>
          <w:rFonts w:asciiTheme="majorHAnsi" w:hAnsiTheme="majorHAnsi" w:cstheme="majorHAnsi"/>
        </w:rPr>
        <w:t xml:space="preserve">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14:paraId="65CD72B1" w14:textId="77777777" w:rsidR="001D5A16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se zavazuje prověřit oznámené vady do 3 pracovních dnů ode dne obdržení oznámení vady, a to i v případě, že oznámení vady neuznává.</w:t>
      </w:r>
    </w:p>
    <w:p w14:paraId="7EC2FD76" w14:textId="19F6AB6C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je povinen při záručních opravách používat vždy nové a originální náhradní díly. </w:t>
      </w:r>
    </w:p>
    <w:p w14:paraId="19829094" w14:textId="271B1D10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Náklady na odstranění oznámené vady nese prodávající ve sporných případech až do doby, než se prokáže, zdali byla vada oznámena oprávněně. Prokáže-li se ve sporných případech, že kupující oznámil vadu neoprávněně, tzn., že oznámená vada není vadou </w:t>
      </w:r>
      <w:r w:rsidR="001D5A16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>, resp. záruční vadou, je povinen uhradit prodávajícímu veškeré náklady prodávajícím účelně vynaložené v souvislosti s odstraněním neoprávněně oznámené vady.</w:t>
      </w:r>
    </w:p>
    <w:p w14:paraId="40F14938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15 dnů ode dne doručení oznámení o vadě prodávajícímu, pokud není v této smlouvě stanoveno jinak. </w:t>
      </w:r>
    </w:p>
    <w:p w14:paraId="0392BFD1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14:paraId="2FD55991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se zavazuje odstranit oznámené vady:</w:t>
      </w:r>
    </w:p>
    <w:p w14:paraId="26D9E2B3" w14:textId="77777777" w:rsidR="00950037" w:rsidRPr="001E410B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označené kupujícím jako havarijní </w:t>
      </w:r>
      <w:r w:rsidRPr="001E410B">
        <w:rPr>
          <w:rFonts w:asciiTheme="majorHAnsi" w:hAnsiTheme="majorHAnsi" w:cstheme="majorHAnsi"/>
        </w:rPr>
        <w:t>bránící užívání do 3 dnů od obdržení písemného oznámení vady, pokud se smluvní strany nedohodnou jinak,</w:t>
      </w:r>
    </w:p>
    <w:p w14:paraId="0FDAAA66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1E410B">
        <w:rPr>
          <w:rFonts w:asciiTheme="majorHAnsi" w:hAnsiTheme="majorHAnsi" w:cstheme="majorHAnsi"/>
        </w:rPr>
        <w:t>drobné vady nebránící užívání do 7 pracovních dnů ode</w:t>
      </w:r>
      <w:r w:rsidRPr="001E7C14">
        <w:rPr>
          <w:rFonts w:asciiTheme="majorHAnsi" w:hAnsiTheme="majorHAnsi" w:cstheme="majorHAnsi"/>
        </w:rPr>
        <w:t xml:space="preserve"> dne obdržení písemného oznámení vady, pokud se smluvní strany s ohledem na technologické</w:t>
      </w:r>
      <w:r w:rsidRPr="00F01F67">
        <w:rPr>
          <w:rFonts w:asciiTheme="majorHAnsi" w:hAnsiTheme="majorHAnsi" w:cstheme="majorHAnsi"/>
        </w:rPr>
        <w:t xml:space="preserve"> postupy nedohodnou jinak,</w:t>
      </w:r>
    </w:p>
    <w:p w14:paraId="52C7B577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12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 vady většího rozsahu s potřebou vypracování technologického postupu bude stanoven termín pro odstranění vady vzájemnou písemnou dohodou smluvních stran.</w:t>
      </w:r>
    </w:p>
    <w:p w14:paraId="528968BA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 odstranění oznámené vady sepíše kupující protokol, ve kterém potvrdí odstranění vady nebo uvede důvody, pro které odmítá opravu převzít.</w:t>
      </w:r>
    </w:p>
    <w:p w14:paraId="7C8380E2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14:paraId="5BF44BB8" w14:textId="77777777" w:rsidR="00950037" w:rsidRPr="00274966" w:rsidRDefault="00950037" w:rsidP="00950037">
      <w:pPr>
        <w:pStyle w:val="Zkladntext"/>
        <w:spacing w:before="480" w:line="276" w:lineRule="auto"/>
        <w:jc w:val="center"/>
        <w:rPr>
          <w:rFonts w:ascii="Calibri" w:hAnsi="Calibri" w:cs="Calibri"/>
          <w:b/>
          <w:bCs/>
          <w:snapToGrid w:val="0"/>
          <w:sz w:val="22"/>
          <w:szCs w:val="22"/>
          <w:lang w:val="cs-CZ"/>
        </w:rPr>
      </w:pPr>
      <w:r w:rsidRPr="00274966">
        <w:rPr>
          <w:rFonts w:ascii="Calibri" w:hAnsi="Calibri" w:cs="Calibri"/>
          <w:b/>
          <w:bCs/>
          <w:snapToGrid w:val="0"/>
          <w:sz w:val="22"/>
          <w:szCs w:val="22"/>
          <w:lang w:val="cs-CZ"/>
        </w:rPr>
        <w:t>VIII.</w:t>
      </w:r>
    </w:p>
    <w:p w14:paraId="0050791B" w14:textId="30597A8E" w:rsidR="00950037" w:rsidRPr="00274966" w:rsidRDefault="00950037" w:rsidP="00274966">
      <w:pPr>
        <w:pStyle w:val="Zkladntext"/>
        <w:spacing w:after="120" w:line="276" w:lineRule="auto"/>
        <w:jc w:val="center"/>
        <w:rPr>
          <w:rFonts w:ascii="Calibri" w:hAnsi="Calibri" w:cs="Calibri"/>
        </w:rPr>
      </w:pPr>
      <w:r w:rsidRPr="00274966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Servisní podmínky</w:t>
      </w:r>
    </w:p>
    <w:p w14:paraId="2A42BABB" w14:textId="5C440091" w:rsidR="00950037" w:rsidRPr="00067B67" w:rsidRDefault="0046634E" w:rsidP="00950037">
      <w:pPr>
        <w:widowControl w:val="0"/>
        <w:numPr>
          <w:ilvl w:val="1"/>
          <w:numId w:val="3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067B67">
        <w:rPr>
          <w:rFonts w:asciiTheme="majorHAnsi" w:hAnsiTheme="majorHAnsi" w:cstheme="majorHAnsi"/>
        </w:rPr>
        <w:t xml:space="preserve">Bude-li ze strany kupujícího vyžádána u kupujícího servisní </w:t>
      </w:r>
      <w:r w:rsidR="00950037" w:rsidRPr="00067B67">
        <w:rPr>
          <w:rFonts w:asciiTheme="majorHAnsi" w:hAnsiTheme="majorHAnsi" w:cstheme="majorHAnsi"/>
        </w:rPr>
        <w:t>prohlídk</w:t>
      </w:r>
      <w:r w:rsidRPr="00067B67">
        <w:rPr>
          <w:rFonts w:asciiTheme="majorHAnsi" w:hAnsiTheme="majorHAnsi" w:cstheme="majorHAnsi"/>
        </w:rPr>
        <w:t>a</w:t>
      </w:r>
      <w:r w:rsidR="00950037" w:rsidRPr="00067B67">
        <w:rPr>
          <w:rFonts w:asciiTheme="majorHAnsi" w:hAnsiTheme="majorHAnsi" w:cstheme="majorHAnsi"/>
        </w:rPr>
        <w:t xml:space="preserve"> zařízení </w:t>
      </w:r>
      <w:r w:rsidRPr="00067B67">
        <w:rPr>
          <w:rFonts w:asciiTheme="majorHAnsi" w:hAnsiTheme="majorHAnsi" w:cstheme="majorHAnsi"/>
        </w:rPr>
        <w:t xml:space="preserve">či jeho </w:t>
      </w:r>
      <w:r w:rsidR="00950037" w:rsidRPr="00067B67">
        <w:rPr>
          <w:rFonts w:asciiTheme="majorHAnsi" w:hAnsiTheme="majorHAnsi" w:cstheme="majorHAnsi"/>
        </w:rPr>
        <w:t>servis</w:t>
      </w:r>
      <w:r w:rsidRPr="00067B67">
        <w:rPr>
          <w:rFonts w:asciiTheme="majorHAnsi" w:hAnsiTheme="majorHAnsi" w:cstheme="majorHAnsi"/>
        </w:rPr>
        <w:t xml:space="preserve">, zavazuje se prodávající provádět takovou prohlídku či servis </w:t>
      </w:r>
      <w:r w:rsidR="008F4597">
        <w:rPr>
          <w:rFonts w:asciiTheme="majorHAnsi" w:hAnsiTheme="majorHAnsi" w:cstheme="majorHAnsi"/>
        </w:rPr>
        <w:t xml:space="preserve">po dobu záruky bezplatně a </w:t>
      </w:r>
      <w:r w:rsidR="00950037" w:rsidRPr="00067B67">
        <w:rPr>
          <w:rFonts w:asciiTheme="majorHAnsi" w:hAnsiTheme="majorHAnsi" w:cstheme="majorHAnsi"/>
        </w:rPr>
        <w:t xml:space="preserve">výlučně </w:t>
      </w:r>
      <w:r w:rsidRPr="00067B67">
        <w:rPr>
          <w:rFonts w:asciiTheme="majorHAnsi" w:hAnsiTheme="majorHAnsi" w:cstheme="majorHAnsi"/>
        </w:rPr>
        <w:t xml:space="preserve">svými </w:t>
      </w:r>
      <w:r w:rsidR="00950037" w:rsidRPr="00067B67">
        <w:rPr>
          <w:rFonts w:asciiTheme="majorHAnsi" w:hAnsiTheme="majorHAnsi" w:cstheme="majorHAnsi"/>
        </w:rPr>
        <w:t>vyškolenými</w:t>
      </w:r>
      <w:r w:rsidR="00A87057" w:rsidRPr="00067B67">
        <w:rPr>
          <w:rFonts w:asciiTheme="majorHAnsi" w:hAnsiTheme="majorHAnsi" w:cstheme="majorHAnsi"/>
        </w:rPr>
        <w:t xml:space="preserve"> pracovníky</w:t>
      </w:r>
      <w:r w:rsidR="00950037" w:rsidRPr="00067B67">
        <w:rPr>
          <w:rFonts w:asciiTheme="majorHAnsi" w:hAnsiTheme="majorHAnsi" w:cstheme="majorHAnsi"/>
        </w:rPr>
        <w:t xml:space="preserve"> </w:t>
      </w:r>
      <w:r w:rsidR="00A87057" w:rsidRPr="00067B67">
        <w:rPr>
          <w:rFonts w:asciiTheme="majorHAnsi" w:hAnsiTheme="majorHAnsi" w:cstheme="majorHAnsi"/>
        </w:rPr>
        <w:t xml:space="preserve">či </w:t>
      </w:r>
      <w:r w:rsidR="00950037" w:rsidRPr="00067B67">
        <w:rPr>
          <w:rFonts w:asciiTheme="majorHAnsi" w:hAnsiTheme="majorHAnsi" w:cstheme="majorHAnsi"/>
        </w:rPr>
        <w:t xml:space="preserve">autorizovanými </w:t>
      </w:r>
      <w:r w:rsidR="00A87057" w:rsidRPr="00067B67">
        <w:rPr>
          <w:rFonts w:asciiTheme="majorHAnsi" w:hAnsiTheme="majorHAnsi" w:cstheme="majorHAnsi"/>
        </w:rPr>
        <w:t xml:space="preserve">odbornými </w:t>
      </w:r>
      <w:r w:rsidR="00950037" w:rsidRPr="00067B67">
        <w:rPr>
          <w:rFonts w:asciiTheme="majorHAnsi" w:hAnsiTheme="majorHAnsi" w:cstheme="majorHAnsi"/>
        </w:rPr>
        <w:t>osobami.</w:t>
      </w:r>
    </w:p>
    <w:p w14:paraId="5D025B12" w14:textId="7F184CEC" w:rsidR="00950037" w:rsidRPr="00067B67" w:rsidRDefault="00950037" w:rsidP="00950037">
      <w:pPr>
        <w:widowControl w:val="0"/>
        <w:numPr>
          <w:ilvl w:val="1"/>
          <w:numId w:val="3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067B67">
        <w:rPr>
          <w:rFonts w:asciiTheme="majorHAnsi" w:hAnsiTheme="majorHAnsi" w:cstheme="majorHAnsi"/>
        </w:rPr>
        <w:t>Prodávající je</w:t>
      </w:r>
      <w:r w:rsidR="00A87057" w:rsidRPr="00067B67">
        <w:rPr>
          <w:rFonts w:asciiTheme="majorHAnsi" w:hAnsiTheme="majorHAnsi" w:cstheme="majorHAnsi"/>
        </w:rPr>
        <w:t xml:space="preserve"> pro servis dle odst. VIII odst. 8.1. </w:t>
      </w:r>
      <w:r w:rsidR="0064307B">
        <w:rPr>
          <w:rFonts w:asciiTheme="majorHAnsi" w:hAnsiTheme="majorHAnsi" w:cstheme="majorHAnsi"/>
        </w:rPr>
        <w:t xml:space="preserve">této smlouvy </w:t>
      </w:r>
      <w:r w:rsidRPr="00067B67">
        <w:rPr>
          <w:rFonts w:asciiTheme="majorHAnsi" w:hAnsiTheme="majorHAnsi" w:cstheme="majorHAnsi"/>
        </w:rPr>
        <w:t xml:space="preserve">povinen zajistit vzdálenou </w:t>
      </w:r>
      <w:r w:rsidR="00A87057" w:rsidRPr="00067B67">
        <w:rPr>
          <w:rFonts w:asciiTheme="majorHAnsi" w:hAnsiTheme="majorHAnsi" w:cstheme="majorHAnsi"/>
        </w:rPr>
        <w:t xml:space="preserve">komunikační </w:t>
      </w:r>
      <w:r w:rsidRPr="00067B67">
        <w:rPr>
          <w:rFonts w:asciiTheme="majorHAnsi" w:hAnsiTheme="majorHAnsi" w:cstheme="majorHAnsi"/>
        </w:rPr>
        <w:t xml:space="preserve">linku </w:t>
      </w:r>
      <w:r w:rsidR="00A87057" w:rsidRPr="00067B67">
        <w:rPr>
          <w:rFonts w:asciiTheme="majorHAnsi" w:hAnsiTheme="majorHAnsi" w:cstheme="majorHAnsi"/>
        </w:rPr>
        <w:t>(např. telefonní linku, e-mail) kter</w:t>
      </w:r>
      <w:r w:rsidR="00AC0A79">
        <w:rPr>
          <w:rFonts w:asciiTheme="majorHAnsi" w:hAnsiTheme="majorHAnsi" w:cstheme="majorHAnsi"/>
        </w:rPr>
        <w:t>ou</w:t>
      </w:r>
      <w:r w:rsidR="00A87057" w:rsidRPr="00067B67">
        <w:rPr>
          <w:rFonts w:asciiTheme="majorHAnsi" w:hAnsiTheme="majorHAnsi" w:cstheme="majorHAnsi"/>
        </w:rPr>
        <w:t xml:space="preserve"> je prodávající </w:t>
      </w:r>
      <w:r w:rsidR="00AC0A79">
        <w:rPr>
          <w:rFonts w:asciiTheme="majorHAnsi" w:hAnsiTheme="majorHAnsi" w:cstheme="majorHAnsi"/>
        </w:rPr>
        <w:t xml:space="preserve">povinen sdělit </w:t>
      </w:r>
      <w:r w:rsidR="00A87057" w:rsidRPr="00067B67">
        <w:rPr>
          <w:rFonts w:asciiTheme="majorHAnsi" w:hAnsiTheme="majorHAnsi" w:cstheme="majorHAnsi"/>
        </w:rPr>
        <w:t>kupujícímu.</w:t>
      </w:r>
      <w:r w:rsidRPr="00067B67">
        <w:rPr>
          <w:rFonts w:asciiTheme="majorHAnsi" w:hAnsiTheme="majorHAnsi" w:cstheme="majorHAnsi"/>
        </w:rPr>
        <w:t xml:space="preserve"> </w:t>
      </w:r>
    </w:p>
    <w:p w14:paraId="3E6CA02D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IX.</w:t>
      </w:r>
    </w:p>
    <w:p w14:paraId="6849A1A2" w14:textId="77777777" w:rsidR="00950037" w:rsidRPr="00F01F67" w:rsidRDefault="00950037" w:rsidP="00274966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6919FE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Sankční ujednání</w:t>
      </w:r>
    </w:p>
    <w:p w14:paraId="6BCAA209" w14:textId="259C822C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Pokud bude prodávající v prodlení s dodáním </w:t>
      </w:r>
      <w:r w:rsidR="000139B5">
        <w:rPr>
          <w:rFonts w:asciiTheme="majorHAnsi" w:hAnsiTheme="majorHAnsi" w:cstheme="majorHAnsi"/>
        </w:rPr>
        <w:t>předmětu plnění</w:t>
      </w:r>
      <w:r w:rsidR="000139B5" w:rsidRPr="00F01F67" w:rsidDel="000139B5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nebo poskytnutím všech ostatních dodávek, prací a služeb dle této smlouvy, má kupující právo požadovat uhrazení smluvní pokuty ze strany prodávajícího ve výši 0,05 % z kupní ceny </w:t>
      </w:r>
      <w:r w:rsidR="008F4597">
        <w:rPr>
          <w:rFonts w:asciiTheme="majorHAnsi" w:hAnsiTheme="majorHAnsi" w:cstheme="majorHAnsi"/>
        </w:rPr>
        <w:t>vč.</w:t>
      </w:r>
      <w:r w:rsidRPr="00F01F67">
        <w:rPr>
          <w:rFonts w:asciiTheme="majorHAnsi" w:hAnsiTheme="majorHAnsi" w:cstheme="majorHAnsi"/>
        </w:rPr>
        <w:t xml:space="preserve"> DPH za každý i započatý den prodlení.</w:t>
      </w:r>
    </w:p>
    <w:p w14:paraId="57B71978" w14:textId="40496928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prodávající neodstraní vady uvedené v předávacím protokolu v dohodnutém termínu, má kupující právo požadovat uhrazení smluvní pokuty ze strany prodávajícího ve výši 1.000 Kč za každou vadu, u níž je v prodlení, a to za každý i započatý den prodlení.</w:t>
      </w:r>
    </w:p>
    <w:p w14:paraId="26590782" w14:textId="5B53E8FD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prodávající neodstraní oznámené vady v dohodnutém termínu, má kupující právo požadovat uhrazení smluvní pokuty ve výši 1.000 Kč za každou oznámenou vadu, u níž je v prodlení, a to za každý i započatý den prodlení.</w:t>
      </w:r>
    </w:p>
    <w:p w14:paraId="4081C3D1" w14:textId="21CADF45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Pokud prodávající nesplní svou povinnost stanovenou v odst. </w:t>
      </w:r>
      <w:r w:rsidR="00F87242" w:rsidRPr="00F01F67">
        <w:rPr>
          <w:rFonts w:asciiTheme="majorHAnsi" w:hAnsiTheme="majorHAnsi" w:cstheme="majorHAnsi"/>
        </w:rPr>
        <w:t>11.</w:t>
      </w:r>
      <w:r w:rsidRPr="00F01F67">
        <w:rPr>
          <w:rFonts w:asciiTheme="majorHAnsi" w:hAnsiTheme="majorHAnsi" w:cstheme="majorHAnsi"/>
        </w:rPr>
        <w:t xml:space="preserve">2 této smlouvy, má kupující právo požadovat uhrazení smluvní pokuty ze strany prodávajícího </w:t>
      </w:r>
      <w:r w:rsidRPr="001E410B">
        <w:rPr>
          <w:rFonts w:asciiTheme="majorHAnsi" w:hAnsiTheme="majorHAnsi" w:cstheme="majorHAnsi"/>
        </w:rPr>
        <w:t xml:space="preserve">ve výši </w:t>
      </w:r>
      <w:r w:rsidR="001E410B" w:rsidRPr="001E410B">
        <w:rPr>
          <w:rFonts w:asciiTheme="majorHAnsi" w:hAnsiTheme="majorHAnsi" w:cstheme="majorHAnsi"/>
        </w:rPr>
        <w:t>1</w:t>
      </w:r>
      <w:r w:rsidRPr="001E410B">
        <w:rPr>
          <w:rFonts w:asciiTheme="majorHAnsi" w:hAnsiTheme="majorHAnsi" w:cstheme="majorHAnsi"/>
        </w:rPr>
        <w:t>.000 Kč za každý</w:t>
      </w:r>
      <w:r w:rsidRPr="00F01F67">
        <w:rPr>
          <w:rFonts w:asciiTheme="majorHAnsi" w:hAnsiTheme="majorHAnsi" w:cstheme="majorHAnsi"/>
        </w:rPr>
        <w:t xml:space="preserve"> i započatý den prodlení.</w:t>
      </w:r>
    </w:p>
    <w:p w14:paraId="4D420E9A" w14:textId="4D33C549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bude kupující v prodlení s úhradou kupní ceny, sjednávají si smluvní strany možnost uplatnění úroku z prodlení ve výši 0,05</w:t>
      </w:r>
      <w:r w:rsidR="00F87242" w:rsidRPr="00F01F67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% z dlužné částky za každý i započatý den prodlení. </w:t>
      </w:r>
    </w:p>
    <w:p w14:paraId="7A371670" w14:textId="77777777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Ujednání o smluvních pokutách v této smlouvě nemají vliv na právo kupujícího na plnou náhradu škody vzniklé z porušení povinnosti prodávajícího, ke které se smluvní pokuta vztahuje.</w:t>
      </w:r>
    </w:p>
    <w:p w14:paraId="2E64C77E" w14:textId="77777777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Oprávněnost nároku na smluvní pokutu není podmíněna žádnými formálními úkony ze strany kupujícího.</w:t>
      </w:r>
    </w:p>
    <w:p w14:paraId="6B45E98A" w14:textId="77777777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není v této smlouvě uvedeno jinak, zaplacení smluvní pokuty kupujícímu nezbavuje prodávajícího závazku splnit povinnosti dané mu touto smlouvou.</w:t>
      </w:r>
    </w:p>
    <w:p w14:paraId="741D38E2" w14:textId="77777777" w:rsidR="00950037" w:rsidRPr="00D81756" w:rsidRDefault="00950037" w:rsidP="00950037">
      <w:pPr>
        <w:widowControl w:val="0"/>
        <w:numPr>
          <w:ilvl w:val="1"/>
          <w:numId w:val="3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Smluvní pokuty jsou splatné na základě faktury, jež bude přílohou výzvy k úhradě, splatnost této faktury bude 30 </w:t>
      </w:r>
      <w:r w:rsidRPr="00D81756">
        <w:rPr>
          <w:rFonts w:asciiTheme="majorHAnsi" w:hAnsiTheme="majorHAnsi" w:cstheme="majorHAnsi"/>
        </w:rPr>
        <w:t xml:space="preserve">kalendářních dní. </w:t>
      </w:r>
    </w:p>
    <w:p w14:paraId="201C29B8" w14:textId="77777777" w:rsidR="00950037" w:rsidRPr="00D81756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D81756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X.</w:t>
      </w:r>
    </w:p>
    <w:p w14:paraId="737935CE" w14:textId="77777777" w:rsidR="00950037" w:rsidRPr="00D81756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D81756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Odstoupení od smlouvy</w:t>
      </w:r>
    </w:p>
    <w:p w14:paraId="0C12285C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2FA3031A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14:paraId="1BBAC055" w14:textId="53D09ECE" w:rsidR="00950037" w:rsidRPr="00D81756" w:rsidRDefault="00950037" w:rsidP="00950037">
      <w:pPr>
        <w:widowControl w:val="0"/>
        <w:numPr>
          <w:ilvl w:val="0"/>
          <w:numId w:val="35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 xml:space="preserve">Prodávající je v prodlení s dodáním </w:t>
      </w:r>
      <w:r w:rsidR="00B071A0" w:rsidRPr="00D81756">
        <w:rPr>
          <w:rFonts w:asciiTheme="majorHAnsi" w:hAnsiTheme="majorHAnsi" w:cstheme="majorHAnsi"/>
        </w:rPr>
        <w:t>předmětu plnění</w:t>
      </w:r>
      <w:r w:rsidR="00B071A0" w:rsidRPr="001D147E" w:rsidDel="00B071A0">
        <w:rPr>
          <w:rFonts w:asciiTheme="majorHAnsi" w:hAnsiTheme="majorHAnsi" w:cstheme="majorHAnsi"/>
        </w:rPr>
        <w:t xml:space="preserve"> </w:t>
      </w:r>
      <w:r w:rsidRPr="00D81756">
        <w:rPr>
          <w:rFonts w:asciiTheme="majorHAnsi" w:hAnsiTheme="majorHAnsi" w:cstheme="majorHAnsi"/>
        </w:rPr>
        <w:t>nebo poskytnutím ostatních dodávek, prací a služeb, které jsou součástí předmětu plnění dle této smlouvy, delším než 15 dnů.</w:t>
      </w:r>
    </w:p>
    <w:p w14:paraId="66714615" w14:textId="77777777" w:rsidR="00950037" w:rsidRPr="00D81756" w:rsidRDefault="00950037" w:rsidP="00950037">
      <w:pPr>
        <w:widowControl w:val="0"/>
        <w:numPr>
          <w:ilvl w:val="0"/>
          <w:numId w:val="35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Prodávající přenese v rozporu s touto smlouvou svá práva nebo povinnosti plynoucí prodávajícímu z této smlouvy na jiný subjekt.</w:t>
      </w:r>
    </w:p>
    <w:p w14:paraId="229A7F3A" w14:textId="2C2F6B81" w:rsidR="00950037" w:rsidRPr="00D81756" w:rsidRDefault="00950037" w:rsidP="00950037">
      <w:pPr>
        <w:widowControl w:val="0"/>
        <w:numPr>
          <w:ilvl w:val="0"/>
          <w:numId w:val="35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Prodávající nedodržel garantované parametry zařízení</w:t>
      </w:r>
      <w:r w:rsidR="00B071A0" w:rsidRPr="001D147E">
        <w:rPr>
          <w:rFonts w:asciiTheme="majorHAnsi" w:hAnsiTheme="majorHAnsi" w:cstheme="majorHAnsi"/>
        </w:rPr>
        <w:t xml:space="preserve"> či software</w:t>
      </w:r>
      <w:r w:rsidR="001D147E">
        <w:rPr>
          <w:rFonts w:asciiTheme="majorHAnsi" w:hAnsiTheme="majorHAnsi" w:cstheme="majorHAnsi"/>
        </w:rPr>
        <w:t>.</w:t>
      </w:r>
      <w:r w:rsidRPr="00D81756">
        <w:rPr>
          <w:rFonts w:asciiTheme="majorHAnsi" w:hAnsiTheme="majorHAnsi" w:cstheme="majorHAnsi"/>
        </w:rPr>
        <w:t xml:space="preserve"> </w:t>
      </w:r>
    </w:p>
    <w:p w14:paraId="1C0FA79E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1F9E202F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10455F01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 xml:space="preserve">Kupující je oprávněn od této smlouvy odstoupit v případě, že rozhodnutím poskytovatele dotace dojde k odebrání či krácení podpory na realizaci projektu. </w:t>
      </w:r>
    </w:p>
    <w:p w14:paraId="505A581E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14:paraId="34F35DED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způsobu řešení sporů.</w:t>
      </w:r>
    </w:p>
    <w:p w14:paraId="77671D91" w14:textId="5EDCCDAD" w:rsidR="00950037" w:rsidRPr="00D81756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81756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Pr="00D81756">
        <w:rPr>
          <w:rFonts w:asciiTheme="majorHAnsi" w:hAnsiTheme="majorHAnsi" w:cstheme="majorHAnsi"/>
          <w:b/>
          <w:bCs/>
          <w:sz w:val="22"/>
          <w:szCs w:val="22"/>
          <w:lang w:val="cs-CZ"/>
        </w:rPr>
        <w:t>I</w:t>
      </w:r>
      <w:r w:rsidRPr="00D81756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9E64706" w14:textId="77777777" w:rsidR="00950037" w:rsidRPr="00D81756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D81756">
        <w:rPr>
          <w:rFonts w:asciiTheme="majorHAnsi" w:hAnsiTheme="majorHAnsi" w:cstheme="majorHAnsi"/>
          <w:b/>
          <w:snapToGrid w:val="0"/>
          <w:sz w:val="22"/>
          <w:szCs w:val="22"/>
          <w:lang w:val="cs-CZ"/>
        </w:rPr>
        <w:t>Pod</w:t>
      </w:r>
      <w:r w:rsidRPr="00D81756">
        <w:rPr>
          <w:rFonts w:asciiTheme="majorHAnsi" w:hAnsiTheme="majorHAnsi" w:cstheme="majorHAnsi"/>
          <w:b/>
          <w:snapToGrid w:val="0"/>
          <w:sz w:val="22"/>
          <w:szCs w:val="22"/>
        </w:rPr>
        <w:t>dodavatelé</w:t>
      </w:r>
    </w:p>
    <w:p w14:paraId="223F9B0E" w14:textId="77777777" w:rsidR="00950037" w:rsidRPr="00D81756" w:rsidRDefault="00950037" w:rsidP="00950037">
      <w:pPr>
        <w:widowControl w:val="0"/>
        <w:numPr>
          <w:ilvl w:val="0"/>
          <w:numId w:val="3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D81756">
        <w:rPr>
          <w:rFonts w:asciiTheme="majorHAnsi" w:hAnsiTheme="majorHAnsi" w:cstheme="majorHAnsi"/>
          <w:snapToGrid w:val="0"/>
        </w:rPr>
        <w:t xml:space="preserve">V případě, že prodávající v souladu se zadávací dokumentací prokázal splnění části kvalifikace prostřednictvím poddodavatele, musí tento poddodavatel i tomu odpovídající část plnění poskytovat. Prodávající je oprávněn změnit poddodavatele, pomocí kterého prokázal část splnění kvalifikace, jen ze závažných důvodů a s předchozím písemným souhlasem kupujícího, přičemž nový poddodavatel musí disponovat minimálně stejnou kvalifikací, kterou původní poddodavatel prokázal za účastníka. </w:t>
      </w:r>
      <w:r w:rsidRPr="00D81756">
        <w:rPr>
          <w:rFonts w:asciiTheme="majorHAnsi" w:hAnsiTheme="majorHAnsi" w:cstheme="majorHAnsi"/>
        </w:rPr>
        <w:t xml:space="preserve">Stejně tak případná změna poddodavatele uvedeného v seznamu poddodavatelů v nabídce prodávajícího musí být předem písemně odsouhlasena kupujícím. Kupující nesmí souhlas se změnou poddodavatele bez objektivních důvodů odmítnout, pokud mu budou příslušné doklady předloženy. </w:t>
      </w:r>
    </w:p>
    <w:p w14:paraId="7D2C34CF" w14:textId="77777777" w:rsidR="00950037" w:rsidRPr="00D81756" w:rsidRDefault="00950037" w:rsidP="00950037">
      <w:pPr>
        <w:widowControl w:val="0"/>
        <w:numPr>
          <w:ilvl w:val="0"/>
          <w:numId w:val="3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D81756">
        <w:rPr>
          <w:rFonts w:asciiTheme="majorHAnsi" w:hAnsiTheme="majorHAnsi" w:cstheme="majorHAnsi"/>
        </w:rPr>
        <w:t xml:space="preserve">Prodávající je povinen vést a průběžně aktualizovat seznam všech svých poddodavatelů, kteří mu poskytli plnění určené k plnění předmětu této smlouvy, a to včetně specifikace jejich podílu na plnění předmětu této smlouvy. Seznam poddodavatelů je prodávající povinen předat kupujícímu do 2 pracovních dnů od obdržení žádosti kupujícího. Kupující je oprávněn požádat prodávajícího o předložení průběžně vedeného seznamu poddodavatelů kdykoliv, a to i opakovaně. </w:t>
      </w:r>
    </w:p>
    <w:p w14:paraId="23F2E967" w14:textId="77777777" w:rsidR="00950037" w:rsidRPr="00C844B8" w:rsidRDefault="00950037" w:rsidP="00625708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C844B8">
        <w:rPr>
          <w:rFonts w:asciiTheme="majorHAnsi" w:hAnsiTheme="majorHAnsi" w:cstheme="majorHAnsi"/>
          <w:b/>
          <w:bCs/>
          <w:sz w:val="22"/>
          <w:szCs w:val="22"/>
        </w:rPr>
        <w:t>XII.</w:t>
      </w:r>
    </w:p>
    <w:p w14:paraId="38F0E62A" w14:textId="77777777" w:rsidR="00950037" w:rsidRPr="00C844B8" w:rsidRDefault="00950037" w:rsidP="00950037">
      <w:pPr>
        <w:widowControl w:val="0"/>
        <w:autoSpaceDE w:val="0"/>
        <w:autoSpaceDN w:val="0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color w:val="000000"/>
        </w:rPr>
      </w:pPr>
      <w:r w:rsidRPr="00C844B8">
        <w:rPr>
          <w:rFonts w:asciiTheme="majorHAnsi" w:hAnsiTheme="majorHAnsi" w:cstheme="majorHAnsi"/>
          <w:b/>
          <w:snapToGrid w:val="0"/>
          <w:color w:val="000000"/>
        </w:rPr>
        <w:t>Platnost, účinnost a ukončení smlouvy</w:t>
      </w:r>
    </w:p>
    <w:p w14:paraId="450EECED" w14:textId="35D902FB" w:rsidR="0086025A" w:rsidRPr="00DA354F" w:rsidRDefault="00950037" w:rsidP="0086025A">
      <w:pPr>
        <w:widowControl w:val="0"/>
        <w:numPr>
          <w:ilvl w:val="0"/>
          <w:numId w:val="41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bookmarkStart w:id="4" w:name="_Ref17990317"/>
      <w:r w:rsidRPr="00C844B8">
        <w:rPr>
          <w:rFonts w:asciiTheme="majorHAnsi" w:hAnsiTheme="majorHAnsi" w:cstheme="majorHAnsi"/>
        </w:rPr>
        <w:t xml:space="preserve">Tato smlouva nabývá platnosti dnem </w:t>
      </w:r>
      <w:r w:rsidRPr="00DA354F">
        <w:rPr>
          <w:rFonts w:asciiTheme="majorHAnsi" w:hAnsiTheme="majorHAnsi" w:cstheme="majorHAnsi"/>
        </w:rPr>
        <w:t>jejího uzavření, tj. dnem jejího podpisu oprávněnými zástupci obou smluvních stran</w:t>
      </w:r>
      <w:r w:rsidR="00DA354F" w:rsidRPr="00DA354F">
        <w:rPr>
          <w:rFonts w:asciiTheme="majorHAnsi" w:hAnsiTheme="majorHAnsi" w:cstheme="majorHAnsi"/>
        </w:rPr>
        <w:t xml:space="preserve"> a </w:t>
      </w:r>
      <w:r w:rsidR="0086025A" w:rsidRPr="00DA354F">
        <w:rPr>
          <w:rFonts w:asciiTheme="majorHAnsi" w:hAnsiTheme="majorHAnsi" w:cstheme="majorHAnsi"/>
        </w:rPr>
        <w:t>účinnosti nejdříve dnem uveřejnění v registru smluv, nebyla-li dohodnuta účinnost pozdější.</w:t>
      </w:r>
    </w:p>
    <w:p w14:paraId="726FAC80" w14:textId="1303316E" w:rsidR="00950037" w:rsidRPr="00C844B8" w:rsidRDefault="00950037" w:rsidP="00625708">
      <w:pPr>
        <w:widowControl w:val="0"/>
        <w:numPr>
          <w:ilvl w:val="0"/>
          <w:numId w:val="41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C844B8">
        <w:rPr>
          <w:rFonts w:asciiTheme="majorHAnsi" w:hAnsiTheme="majorHAnsi" w:cstheme="majorHAnsi"/>
        </w:rPr>
        <w:t xml:space="preserve">Termín zahájení poskytovaní </w:t>
      </w:r>
      <w:r w:rsidR="00F87242" w:rsidRPr="00C844B8">
        <w:rPr>
          <w:rFonts w:asciiTheme="majorHAnsi" w:hAnsiTheme="majorHAnsi" w:cstheme="majorHAnsi"/>
        </w:rPr>
        <w:t>plnění</w:t>
      </w:r>
      <w:r w:rsidRPr="00C844B8">
        <w:rPr>
          <w:rFonts w:asciiTheme="majorHAnsi" w:hAnsiTheme="majorHAnsi" w:cstheme="majorHAnsi"/>
        </w:rPr>
        <w:t xml:space="preserve"> a doba plnění smlouvy jsou podrobně popsány v čl. III. této smlouvy.</w:t>
      </w:r>
      <w:bookmarkStart w:id="5" w:name="_Ref71657410"/>
      <w:bookmarkStart w:id="6" w:name="_Ref135042410"/>
      <w:bookmarkEnd w:id="4"/>
      <w:r w:rsidRPr="00C844B8">
        <w:rPr>
          <w:rFonts w:asciiTheme="majorHAnsi" w:hAnsiTheme="majorHAnsi" w:cstheme="majorHAnsi"/>
        </w:rPr>
        <w:t xml:space="preserve"> Smlouva je řádně ukončena jejím splněním, tj. dnem, kdy bude </w:t>
      </w:r>
      <w:r w:rsidR="00F87242" w:rsidRPr="00C844B8">
        <w:rPr>
          <w:rFonts w:asciiTheme="majorHAnsi" w:hAnsiTheme="majorHAnsi" w:cstheme="majorHAnsi"/>
        </w:rPr>
        <w:t>kupujícím</w:t>
      </w:r>
      <w:r w:rsidRPr="00C844B8">
        <w:rPr>
          <w:rFonts w:asciiTheme="majorHAnsi" w:hAnsiTheme="majorHAnsi" w:cstheme="majorHAnsi"/>
        </w:rPr>
        <w:t xml:space="preserve"> provedena úhrada za poskytnuté </w:t>
      </w:r>
      <w:r w:rsidR="00F87242" w:rsidRPr="00C844B8">
        <w:rPr>
          <w:rFonts w:asciiTheme="majorHAnsi" w:hAnsiTheme="majorHAnsi" w:cstheme="majorHAnsi"/>
        </w:rPr>
        <w:t xml:space="preserve">plnění </w:t>
      </w:r>
      <w:r w:rsidRPr="00C844B8">
        <w:rPr>
          <w:rFonts w:asciiTheme="majorHAnsi" w:hAnsiTheme="majorHAnsi" w:cstheme="majorHAnsi"/>
        </w:rPr>
        <w:t>v souladu s čl. IV. této smlouvy. Tím není dotčena zejména existence práv a povinností smluvních stran vyplývajících z odpovědnosti prodávajícího za vady a poskytnutou záruku za jakost.</w:t>
      </w:r>
    </w:p>
    <w:p w14:paraId="41399CFE" w14:textId="77777777" w:rsidR="00950037" w:rsidRPr="00C844B8" w:rsidRDefault="00950037" w:rsidP="00625708">
      <w:pPr>
        <w:widowControl w:val="0"/>
        <w:numPr>
          <w:ilvl w:val="0"/>
          <w:numId w:val="41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</w:rPr>
      </w:pPr>
      <w:bookmarkStart w:id="7" w:name="_Ref71657293"/>
      <w:bookmarkEnd w:id="5"/>
      <w:bookmarkEnd w:id="6"/>
      <w:r w:rsidRPr="00C844B8">
        <w:rPr>
          <w:rFonts w:asciiTheme="majorHAnsi" w:hAnsiTheme="majorHAnsi" w:cstheme="majorHAnsi"/>
        </w:rPr>
        <w:t>Tato smlouva též zaniká:</w:t>
      </w:r>
      <w:bookmarkEnd w:id="7"/>
    </w:p>
    <w:p w14:paraId="5A4884BA" w14:textId="77777777" w:rsidR="00950037" w:rsidRPr="00C844B8" w:rsidRDefault="00950037" w:rsidP="00950037">
      <w:pPr>
        <w:widowControl w:val="0"/>
        <w:numPr>
          <w:ilvl w:val="0"/>
          <w:numId w:val="38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C844B8">
        <w:rPr>
          <w:rFonts w:asciiTheme="majorHAnsi" w:hAnsiTheme="majorHAnsi" w:cstheme="majorHAnsi"/>
        </w:rPr>
        <w:t>písemnou dohodou smluvních stran;</w:t>
      </w:r>
    </w:p>
    <w:p w14:paraId="2B18C636" w14:textId="77777777" w:rsidR="00950037" w:rsidRPr="00C844B8" w:rsidRDefault="00950037" w:rsidP="00950037">
      <w:pPr>
        <w:widowControl w:val="0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844B8">
        <w:rPr>
          <w:rFonts w:asciiTheme="majorHAnsi" w:hAnsiTheme="majorHAnsi" w:cstheme="majorHAnsi"/>
        </w:rPr>
        <w:t>odstoupením dle čl. X. této smlouvy.</w:t>
      </w:r>
    </w:p>
    <w:p w14:paraId="7078DC02" w14:textId="77777777" w:rsidR="00950037" w:rsidRPr="00C844B8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C844B8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Pr="00C844B8">
        <w:rPr>
          <w:rFonts w:asciiTheme="majorHAnsi" w:hAnsiTheme="majorHAnsi" w:cstheme="majorHAnsi"/>
          <w:b/>
          <w:bCs/>
          <w:sz w:val="22"/>
          <w:szCs w:val="22"/>
          <w:lang w:val="cs-CZ"/>
        </w:rPr>
        <w:t>III</w:t>
      </w:r>
      <w:r w:rsidRPr="00C844B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79D231F" w14:textId="77777777" w:rsidR="00950037" w:rsidRPr="00C844B8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C844B8">
        <w:rPr>
          <w:rFonts w:asciiTheme="majorHAnsi" w:hAnsiTheme="majorHAnsi" w:cstheme="majorHAnsi"/>
          <w:b/>
          <w:snapToGrid w:val="0"/>
          <w:sz w:val="22"/>
          <w:szCs w:val="22"/>
        </w:rPr>
        <w:t>Závěrečná ustanovení</w:t>
      </w:r>
    </w:p>
    <w:p w14:paraId="125959C5" w14:textId="3B6B93CB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Podkladem pro uzavření této smlouvy je nabídka prodávajícího (dále jen „</w:t>
      </w:r>
      <w:r w:rsidRPr="00C844B8">
        <w:rPr>
          <w:rFonts w:asciiTheme="majorHAnsi" w:hAnsiTheme="majorHAnsi" w:cstheme="majorHAnsi"/>
          <w:b/>
          <w:snapToGrid w:val="0"/>
        </w:rPr>
        <w:t>nabídka prodávajícího</w:t>
      </w:r>
      <w:r w:rsidRPr="00C844B8">
        <w:rPr>
          <w:rFonts w:asciiTheme="majorHAnsi" w:hAnsiTheme="majorHAnsi" w:cstheme="majorHAnsi"/>
          <w:snapToGrid w:val="0"/>
        </w:rPr>
        <w:t>“), kterou v postavení účastníka podal do zadávacího řízení na</w:t>
      </w:r>
      <w:r w:rsidR="00F87242" w:rsidRPr="00C844B8">
        <w:rPr>
          <w:rFonts w:asciiTheme="majorHAnsi" w:hAnsiTheme="majorHAnsi" w:cstheme="majorHAnsi"/>
          <w:snapToGrid w:val="0"/>
        </w:rPr>
        <w:t xml:space="preserve"> veřejnou</w:t>
      </w:r>
      <w:r w:rsidRPr="00C844B8">
        <w:rPr>
          <w:rFonts w:asciiTheme="majorHAnsi" w:hAnsiTheme="majorHAnsi" w:cstheme="majorHAnsi"/>
          <w:snapToGrid w:val="0"/>
        </w:rPr>
        <w:t xml:space="preserve"> zakázku. Podkladem pro uzavření této smlouvy je rovněž zadávací dokumentace k</w:t>
      </w:r>
      <w:r w:rsidR="00E24AFF" w:rsidRPr="00C844B8">
        <w:rPr>
          <w:rFonts w:asciiTheme="majorHAnsi" w:hAnsiTheme="majorHAnsi" w:cstheme="majorHAnsi"/>
          <w:snapToGrid w:val="0"/>
        </w:rPr>
        <w:t xml:space="preserve"> veřejné </w:t>
      </w:r>
      <w:r w:rsidRPr="00C844B8">
        <w:rPr>
          <w:rFonts w:asciiTheme="majorHAnsi" w:hAnsiTheme="majorHAnsi" w:cstheme="majorHAnsi"/>
          <w:snapToGrid w:val="0"/>
        </w:rPr>
        <w:t>zakázce včetně všech jejích příloh.</w:t>
      </w:r>
    </w:p>
    <w:p w14:paraId="08D59790" w14:textId="2D6BC1A1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Jestliže ze zadávací dokumentace k </w:t>
      </w:r>
      <w:r w:rsidR="00E24AFF" w:rsidRPr="00C844B8">
        <w:rPr>
          <w:rFonts w:asciiTheme="majorHAnsi" w:hAnsiTheme="majorHAnsi" w:cstheme="majorHAnsi"/>
          <w:snapToGrid w:val="0"/>
        </w:rPr>
        <w:t xml:space="preserve">veřejné </w:t>
      </w:r>
      <w:r w:rsidRPr="00C844B8">
        <w:rPr>
          <w:rFonts w:asciiTheme="majorHAnsi" w:hAnsiTheme="majorHAnsi" w:cstheme="majorHAnsi"/>
          <w:snapToGrid w:val="0"/>
        </w:rPr>
        <w:t>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14:paraId="05241D3F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V případě rozporu mezi zadávací dokumentací k veřejné zakázce a vlastním textem této smlouvy, platí vlastní text smlouvy ve znění jejich příloh. V případě rozporu mezi vlastním textem smlouvy a jeho přílohami, platí vlastní text smlouvy.</w:t>
      </w:r>
    </w:p>
    <w:p w14:paraId="5582BAA0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Nastanou-li u některé ze stran okolnosti bránící řádnému plnění této smlouvy, je povinna to bez zbytečného odkladu oznámit druhé smluvní straně.</w:t>
      </w:r>
    </w:p>
    <w:p w14:paraId="133E6392" w14:textId="3F02E33C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 xml:space="preserve">Kupující </w:t>
      </w:r>
      <w:r w:rsidR="008F4597">
        <w:rPr>
          <w:rFonts w:asciiTheme="majorHAnsi" w:hAnsiTheme="majorHAnsi" w:cstheme="majorHAnsi"/>
          <w:snapToGrid w:val="0"/>
        </w:rPr>
        <w:t>a</w:t>
      </w:r>
      <w:r w:rsidRPr="00C844B8">
        <w:rPr>
          <w:rFonts w:asciiTheme="majorHAnsi" w:hAnsiTheme="majorHAnsi" w:cstheme="majorHAnsi"/>
          <w:snapToGrid w:val="0"/>
        </w:rPr>
        <w:t xml:space="preserve"> prodávající se zavazují, že obchodní a technické informace, které jim byly svěřeny druhou smluvní stranou, nezpřístupní třetím osobám bez písemného souhlasu druhé smluvní strany a nepoužijí tyto informace pro jiné </w:t>
      </w:r>
      <w:r w:rsidR="00D157B6" w:rsidRPr="00C844B8">
        <w:rPr>
          <w:rFonts w:asciiTheme="majorHAnsi" w:hAnsiTheme="majorHAnsi" w:cstheme="majorHAnsi"/>
          <w:snapToGrid w:val="0"/>
        </w:rPr>
        <w:t>účely</w:t>
      </w:r>
      <w:r w:rsidRPr="00C844B8">
        <w:rPr>
          <w:rFonts w:asciiTheme="majorHAnsi" w:hAnsiTheme="majorHAnsi" w:cstheme="majorHAnsi"/>
          <w:snapToGrid w:val="0"/>
        </w:rPr>
        <w:t xml:space="preserve"> než pro plnění podmínek smlouvy. Povinnost mlčenlivosti dle tohoto odstavce se nevztahuje na případné poddodavatele prodávajícího, a to v rozsahu nutném pro splnění předmětu této smlouvy. Kupující však může poskytnout informace v souladu se zákonem č. 106/1999 Sb., o svobodném přístupu k informacím, ve znění pozdějších předpisů.</w:t>
      </w:r>
    </w:p>
    <w:p w14:paraId="5B7E8A8A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Adresami pro doručování jsou sídla (místo podnikání) smluvních stran uvedená v záhlaví této smlouvy.</w:t>
      </w:r>
    </w:p>
    <w:p w14:paraId="2095BA4F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Prodávající není oprávněn započíst své pohledávky za kupujícím proti pohledávkám kupujícího za prodávajícím, ani své pohledávky a nároky vzniklé ze smlouvy nebo v souvislosti s jejím plněním postoupit třetím osobám, zastavit nebo s nimi jinak disponovat bez písemného souhlasu kupujícího. Prodávající není dále oprávněn postoupit svá práva a povinnosti plynoucí z této smlouvy třetí osobě, jakož i postoupit tuto smlouvu ve smyslu ustanovení § 1895 odst. 1 občanského zákoníku.</w:t>
      </w:r>
    </w:p>
    <w:p w14:paraId="2B192AF0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 xml:space="preserve">Tuto smlouvu lze měnit a doplňovat pouze písemnými, vzestupně číslovanými dodatky, které budou za dodatek smlouvy výslovně označeny a podepsány oprávněnými zástupci smluvních stran. </w:t>
      </w:r>
    </w:p>
    <w:p w14:paraId="7F91028A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Tuto smlouvu je možno ukončit písemnou dohodou smluvních stran.</w:t>
      </w:r>
    </w:p>
    <w:p w14:paraId="791B61AA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Na otázky výslovně neupravené v této smlouvě se přiměřeně použijí ustanovení občanského zákoníku. Pro úpravu otázek neřešených v této smlouvě se vylučuje použití zvyklostí nebo praxe zavedené mezi smluvními stranami.</w:t>
      </w:r>
    </w:p>
    <w:p w14:paraId="2A7EA893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5815E5F2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Kupující a prodávající vynaloží veškeré úsilí, aby všechny spory, které případně vyplynou ze smlouvy nebo v souvislosti s ní, byly urovnány především oboustrannou dohodou. Strany se zavazují řešit spory vzniklé v souvislosti se smlouvou především smírnou cestou. Spory, jež nebude možné ve lhůtě do 30 dnů ode dne oznámení sporné otázky druhé smluvní straně vyřešit smírem, budou předloženy příslušnému obecnému soudu v České republice.</w:t>
      </w:r>
      <w:bookmarkStart w:id="8" w:name="za30_3"/>
      <w:r w:rsidRPr="00C844B8">
        <w:rPr>
          <w:rFonts w:asciiTheme="majorHAnsi" w:hAnsiTheme="majorHAnsi" w:cstheme="majorHAnsi"/>
          <w:snapToGrid w:val="0"/>
        </w:rPr>
        <w:t xml:space="preserve"> </w:t>
      </w:r>
      <w:r w:rsidRPr="000D0524">
        <w:rPr>
          <w:rFonts w:asciiTheme="majorHAnsi" w:hAnsiTheme="majorHAnsi" w:cstheme="majorHAnsi"/>
          <w:snapToGrid w:val="0"/>
        </w:rPr>
        <w:fldChar w:fldCharType="begin"/>
      </w:r>
      <w:r w:rsidRPr="00C844B8">
        <w:rPr>
          <w:rFonts w:asciiTheme="majorHAnsi" w:hAnsiTheme="majorHAnsi" w:cstheme="majorHAnsi"/>
          <w:snapToGrid w:val="0"/>
        </w:rPr>
        <w:instrText>\AUTOČÍSLDES</w:instrText>
      </w:r>
      <w:r w:rsidRPr="000D0524">
        <w:rPr>
          <w:rFonts w:asciiTheme="majorHAnsi" w:hAnsiTheme="majorHAnsi" w:cstheme="majorHAnsi"/>
          <w:snapToGrid w:val="0"/>
        </w:rPr>
        <w:fldChar w:fldCharType="end"/>
      </w:r>
      <w:bookmarkEnd w:id="8"/>
      <w:r w:rsidRPr="00C844B8">
        <w:rPr>
          <w:rFonts w:asciiTheme="majorHAnsi" w:hAnsiTheme="majorHAnsi" w:cstheme="majorHAnsi"/>
          <w:snapToGrid w:val="0"/>
        </w:rPr>
        <w:t>Pokud kupující nestanoví jinak, předložení sporu k řešení podle ustanovení tohoto článku neopravňuje prodávajícího k přerušení plnění povinností daných mu smlouvou.</w:t>
      </w:r>
    </w:p>
    <w:p w14:paraId="5B2346E2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 xml:space="preserve">Vzhledem k tomu, že předmět této smlouvy je financován z veřejných výdajů, je prodávající v souladu s ustanovením § 2 písm. e) zákona č. 320/2001 Sb., o finanční kontrole ve veřejné správě, v platném znění, osobou povinnou spolupůsobit při výkonu finanční kontroly a zavazuje se poskytnout informace a dokumenty vztahující se k předmětu plnění této smlouvy kontrolním orgánům. </w:t>
      </w:r>
    </w:p>
    <w:p w14:paraId="46BEBB88" w14:textId="09713054" w:rsidR="004775AE" w:rsidRPr="008F01F2" w:rsidRDefault="004775AE" w:rsidP="004775AE">
      <w:pPr>
        <w:widowControl w:val="0"/>
        <w:numPr>
          <w:ilvl w:val="0"/>
          <w:numId w:val="37"/>
        </w:numPr>
        <w:spacing w:after="120" w:line="240" w:lineRule="auto"/>
        <w:jc w:val="both"/>
        <w:rPr>
          <w:rFonts w:asciiTheme="majorHAnsi" w:hAnsiTheme="majorHAnsi" w:cstheme="majorHAnsi"/>
          <w:snapToGrid w:val="0"/>
        </w:rPr>
      </w:pPr>
      <w:r w:rsidRPr="008F01F2">
        <w:rPr>
          <w:rFonts w:asciiTheme="majorHAnsi" w:hAnsiTheme="majorHAnsi" w:cstheme="majorHAnsi"/>
          <w:snapToGrid w:val="0"/>
        </w:rPr>
        <w:t>Zhotovitel je povinen minimálně do konce roku 20</w:t>
      </w:r>
      <w:r w:rsidR="008F01F2" w:rsidRPr="008F01F2">
        <w:rPr>
          <w:rFonts w:asciiTheme="majorHAnsi" w:hAnsiTheme="majorHAnsi" w:cstheme="majorHAnsi"/>
          <w:snapToGrid w:val="0"/>
        </w:rPr>
        <w:t>27</w:t>
      </w:r>
      <w:r w:rsidRPr="008F01F2">
        <w:rPr>
          <w:rFonts w:asciiTheme="majorHAnsi" w:hAnsiTheme="majorHAnsi" w:cstheme="majorHAnsi"/>
          <w:snapToGrid w:val="0"/>
        </w:rPr>
        <w:t xml:space="preserve"> poskytovat požadované informace a dokumentaci související s realizací projektu zaměstnancům nebo zmocněncům pověřených orgánů (MMR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BAD984E" w14:textId="71354B7A" w:rsidR="00961245" w:rsidRPr="00F01F67" w:rsidRDefault="00961245" w:rsidP="00961245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Tato smlouva včetně příloh je vyhotovena ve 4 vyhotoveních</w:t>
      </w:r>
      <w:r w:rsidRPr="00F01F67">
        <w:rPr>
          <w:rFonts w:asciiTheme="majorHAnsi" w:hAnsiTheme="majorHAnsi" w:cstheme="majorHAnsi"/>
          <w:snapToGrid w:val="0"/>
          <w:color w:val="FF0000"/>
        </w:rPr>
        <w:t xml:space="preserve"> </w:t>
      </w:r>
      <w:r w:rsidRPr="00F01F67">
        <w:rPr>
          <w:rFonts w:asciiTheme="majorHAnsi" w:hAnsiTheme="majorHAnsi" w:cstheme="majorHAnsi"/>
          <w:snapToGrid w:val="0"/>
        </w:rPr>
        <w:t>s platností originálu, z nichž každá smluvní strana obdrží po 2 vyhotoveních.</w:t>
      </w:r>
    </w:p>
    <w:p w14:paraId="4DB8F008" w14:textId="77777777" w:rsidR="00961245" w:rsidRDefault="00961245" w:rsidP="00961245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podpisy.</w:t>
      </w:r>
    </w:p>
    <w:p w14:paraId="011E2882" w14:textId="7FF84376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XI</w:t>
      </w:r>
      <w:r w:rsidR="009D5D42"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>V</w:t>
      </w:r>
      <w:r w:rsidRPr="00F01F6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D04B8DF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Přílohy smlouvy</w:t>
      </w:r>
    </w:p>
    <w:p w14:paraId="39354550" w14:textId="77777777" w:rsidR="00950037" w:rsidRPr="001E410B" w:rsidRDefault="00950037" w:rsidP="00950037">
      <w:pPr>
        <w:pStyle w:val="Default"/>
        <w:widowControl w:val="0"/>
        <w:spacing w:after="6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01F67">
        <w:rPr>
          <w:rFonts w:asciiTheme="majorHAnsi" w:hAnsiTheme="majorHAnsi" w:cstheme="majorHAnsi"/>
          <w:iCs/>
          <w:sz w:val="22"/>
          <w:szCs w:val="22"/>
        </w:rPr>
        <w:t>K </w:t>
      </w:r>
      <w:r w:rsidRPr="001E410B">
        <w:rPr>
          <w:rFonts w:asciiTheme="majorHAnsi" w:hAnsiTheme="majorHAnsi" w:cstheme="majorHAnsi"/>
          <w:iCs/>
          <w:sz w:val="22"/>
          <w:szCs w:val="22"/>
        </w:rPr>
        <w:t>této smlouvě jsou připojeny následující přílohy, které bez ohledu na to, zda jsou či nejsou nerozdělitelně spojeny s listinou, na které je obsažena tato smlouva, tvoří neoddělitelnou součást smlouvy:</w:t>
      </w:r>
    </w:p>
    <w:p w14:paraId="4BB0EEA5" w14:textId="1676B542" w:rsidR="00950037" w:rsidRPr="001E410B" w:rsidRDefault="00950037" w:rsidP="00950037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napToGrid w:val="0"/>
          <w:sz w:val="22"/>
          <w:szCs w:val="22"/>
          <w:lang w:val="cs-CZ"/>
        </w:rPr>
      </w:pPr>
      <w:r w:rsidRPr="001E410B">
        <w:rPr>
          <w:rFonts w:asciiTheme="majorHAnsi" w:hAnsiTheme="majorHAnsi" w:cstheme="majorHAnsi"/>
          <w:snapToGrid w:val="0"/>
          <w:sz w:val="22"/>
          <w:szCs w:val="22"/>
        </w:rPr>
        <w:t>Příloha č. 1 –</w:t>
      </w:r>
      <w:r w:rsidR="001D147E" w:rsidRPr="001E410B">
        <w:rPr>
          <w:rFonts w:asciiTheme="majorHAnsi" w:hAnsiTheme="majorHAnsi" w:cstheme="majorHAnsi"/>
          <w:snapToGrid w:val="0"/>
          <w:sz w:val="22"/>
          <w:szCs w:val="22"/>
          <w:lang w:val="cs-CZ"/>
        </w:rPr>
        <w:t xml:space="preserve"> Specifikace</w:t>
      </w:r>
      <w:r w:rsidR="002A01A2" w:rsidRPr="001E410B">
        <w:rPr>
          <w:rFonts w:asciiTheme="majorHAnsi" w:hAnsiTheme="majorHAnsi" w:cstheme="majorHAnsi"/>
          <w:snapToGrid w:val="0"/>
          <w:sz w:val="22"/>
          <w:szCs w:val="22"/>
          <w:lang w:val="cs-CZ"/>
        </w:rPr>
        <w:t xml:space="preserve"> </w:t>
      </w:r>
      <w:r w:rsidRPr="001E410B">
        <w:rPr>
          <w:rFonts w:asciiTheme="majorHAnsi" w:hAnsiTheme="majorHAnsi" w:cstheme="majorHAnsi"/>
          <w:snapToGrid w:val="0"/>
          <w:sz w:val="22"/>
          <w:szCs w:val="22"/>
        </w:rPr>
        <w:t>předmětu plnění</w:t>
      </w:r>
    </w:p>
    <w:p w14:paraId="3216242E" w14:textId="77777777" w:rsidR="002A01A2" w:rsidRPr="001E410B" w:rsidRDefault="002A01A2" w:rsidP="0079308E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napToGrid w:val="0"/>
          <w:sz w:val="22"/>
          <w:szCs w:val="22"/>
        </w:rPr>
      </w:pPr>
    </w:p>
    <w:p w14:paraId="3ED9C10A" w14:textId="5CFE2994" w:rsidR="00DA354F" w:rsidRPr="001E410B" w:rsidRDefault="00DA354F" w:rsidP="00DA354F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napToGrid w:val="0"/>
          <w:sz w:val="22"/>
          <w:szCs w:val="22"/>
        </w:rPr>
      </w:pPr>
      <w:r w:rsidRPr="001E410B">
        <w:rPr>
          <w:rFonts w:asciiTheme="majorHAnsi" w:hAnsiTheme="majorHAnsi" w:cstheme="majorHAnsi"/>
          <w:snapToGrid w:val="0"/>
          <w:sz w:val="22"/>
          <w:szCs w:val="22"/>
        </w:rPr>
        <w:t xml:space="preserve">Ve Znojmě, dne  </w:t>
      </w:r>
      <w:r w:rsidR="00B82664" w:rsidRPr="00BA670F">
        <w:rPr>
          <w:rFonts w:asciiTheme="majorHAnsi" w:hAnsiTheme="majorHAnsi" w:cstheme="majorHAnsi"/>
          <w:snapToGrid w:val="0"/>
          <w:sz w:val="22"/>
          <w:szCs w:val="22"/>
          <w:lang w:val="cs-CZ"/>
        </w:rPr>
        <w:t>17. 8. 2022</w:t>
      </w:r>
      <w:r w:rsidRPr="001E410B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1E410B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1E410B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1E410B">
        <w:rPr>
          <w:rFonts w:asciiTheme="majorHAnsi" w:hAnsiTheme="majorHAnsi" w:cstheme="majorHAnsi"/>
          <w:snapToGrid w:val="0"/>
          <w:sz w:val="22"/>
          <w:szCs w:val="22"/>
        </w:rPr>
        <w:tab/>
        <w:t>V</w:t>
      </w:r>
      <w:r w:rsidR="00B82664">
        <w:rPr>
          <w:rFonts w:asciiTheme="majorHAnsi" w:hAnsiTheme="majorHAnsi" w:cstheme="majorHAnsi"/>
          <w:snapToGrid w:val="0"/>
          <w:sz w:val="22"/>
          <w:szCs w:val="22"/>
        </w:rPr>
        <w:t> </w:t>
      </w:r>
      <w:sdt>
        <w:sdtPr>
          <w:rPr>
            <w:rFonts w:asciiTheme="majorHAnsi" w:hAnsiTheme="majorHAnsi" w:cstheme="majorHAnsi"/>
            <w:snapToGrid w:val="0"/>
            <w:sz w:val="22"/>
            <w:szCs w:val="22"/>
          </w:rPr>
          <w:id w:val="-371541687"/>
          <w:placeholder>
            <w:docPart w:val="DBF4DD2E5C384CE3BD7A7BC89683D2B7"/>
          </w:placeholder>
        </w:sdtPr>
        <w:sdtEndPr/>
        <w:sdtContent>
          <w:r w:rsidR="00B82664">
            <w:rPr>
              <w:rFonts w:asciiTheme="majorHAnsi" w:hAnsiTheme="majorHAnsi" w:cstheme="majorHAnsi"/>
              <w:snapToGrid w:val="0"/>
              <w:sz w:val="22"/>
              <w:szCs w:val="22"/>
              <w:lang w:val="cs-CZ"/>
            </w:rPr>
            <w:t>e Znojmě</w:t>
          </w:r>
        </w:sdtContent>
      </w:sdt>
      <w:r w:rsidRPr="001E410B">
        <w:rPr>
          <w:rFonts w:asciiTheme="majorHAnsi" w:hAnsiTheme="majorHAnsi" w:cstheme="majorHAnsi"/>
          <w:sz w:val="22"/>
          <w:szCs w:val="22"/>
        </w:rPr>
        <w:t xml:space="preserve">, </w:t>
      </w:r>
      <w:r w:rsidRPr="001E410B">
        <w:rPr>
          <w:rFonts w:asciiTheme="majorHAnsi" w:hAnsiTheme="majorHAnsi" w:cstheme="majorHAnsi"/>
          <w:snapToGrid w:val="0"/>
          <w:sz w:val="22"/>
          <w:szCs w:val="22"/>
        </w:rPr>
        <w:t xml:space="preserve">dne:  </w:t>
      </w:r>
      <w:sdt>
        <w:sdtPr>
          <w:rPr>
            <w:rFonts w:asciiTheme="majorHAnsi" w:hAnsiTheme="majorHAnsi" w:cstheme="majorHAnsi"/>
            <w:snapToGrid w:val="0"/>
            <w:sz w:val="22"/>
            <w:szCs w:val="22"/>
          </w:rPr>
          <w:id w:val="-1956314728"/>
          <w:placeholder>
            <w:docPart w:val="F7138A02C07E44B8967AB3FCDF8C610C"/>
          </w:placeholder>
        </w:sdtPr>
        <w:sdtEndPr/>
        <w:sdtContent>
          <w:r w:rsidR="00B82664">
            <w:rPr>
              <w:rFonts w:asciiTheme="majorHAnsi" w:hAnsiTheme="majorHAnsi" w:cstheme="majorHAnsi"/>
              <w:snapToGrid w:val="0"/>
              <w:sz w:val="22"/>
              <w:szCs w:val="22"/>
              <w:lang w:val="cs-CZ"/>
            </w:rPr>
            <w:t>17. 8. 2022</w:t>
          </w:r>
        </w:sdtContent>
      </w:sdt>
    </w:p>
    <w:p w14:paraId="42CF8130" w14:textId="0C9EF77D" w:rsidR="00DA354F" w:rsidRDefault="00DA354F" w:rsidP="00DA354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49892E02" w14:textId="195DA5F7" w:rsidR="00D2368B" w:rsidRDefault="00D2368B" w:rsidP="00DA354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742C6F96" w14:textId="22263B24" w:rsidR="00D2368B" w:rsidRPr="001E410B" w:rsidRDefault="00D2368B" w:rsidP="00DA354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2D9BEA9A" w14:textId="77777777" w:rsidR="00DA354F" w:rsidRPr="001E410B" w:rsidRDefault="00DA354F" w:rsidP="00DA354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1E410B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 w:rsidRPr="001E410B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</w:t>
      </w:r>
    </w:p>
    <w:p w14:paraId="5183D974" w14:textId="7E7817F9" w:rsidR="00DA354F" w:rsidRPr="001E410B" w:rsidRDefault="00DA354F" w:rsidP="00DA354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eastAsia="Calibri" w:hAnsiTheme="majorHAnsi" w:cstheme="majorHAnsi"/>
          <w:b/>
          <w:sz w:val="22"/>
          <w:szCs w:val="22"/>
        </w:rPr>
      </w:pPr>
      <w:r w:rsidRPr="001E410B">
        <w:rPr>
          <w:rFonts w:asciiTheme="majorHAnsi" w:hAnsiTheme="majorHAnsi" w:cstheme="majorHAnsi"/>
          <w:b/>
          <w:snapToGrid w:val="0"/>
          <w:sz w:val="22"/>
          <w:szCs w:val="22"/>
        </w:rPr>
        <w:t>Ing. Vladimíra Durajková</w:t>
      </w:r>
      <w:r w:rsidRPr="001E410B">
        <w:rPr>
          <w:rFonts w:asciiTheme="majorHAnsi" w:eastAsia="Calibri" w:hAnsiTheme="majorHAnsi" w:cstheme="majorHAnsi"/>
          <w:b/>
          <w:sz w:val="22"/>
          <w:szCs w:val="22"/>
        </w:rPr>
        <w:tab/>
      </w:r>
      <w:sdt>
        <w:sdtPr>
          <w:rPr>
            <w:rFonts w:asciiTheme="majorHAnsi" w:eastAsia="Calibri" w:hAnsiTheme="majorHAnsi" w:cstheme="majorHAnsi"/>
            <w:b/>
            <w:sz w:val="22"/>
            <w:szCs w:val="22"/>
          </w:rPr>
          <w:id w:val="-1889796736"/>
          <w:placeholder>
            <w:docPart w:val="AAC549C29F1445EC96338B99B0D42697"/>
          </w:placeholder>
        </w:sdtPr>
        <w:sdtEndPr/>
        <w:sdtContent>
          <w:r w:rsidR="00B82664">
            <w:rPr>
              <w:rFonts w:asciiTheme="majorHAnsi" w:eastAsia="Calibri" w:hAnsiTheme="majorHAnsi" w:cstheme="majorHAnsi"/>
              <w:b/>
              <w:sz w:val="22"/>
              <w:szCs w:val="22"/>
              <w:lang w:val="cs-CZ"/>
            </w:rPr>
            <w:t xml:space="preserve">Jan Gargela, </w:t>
          </w:r>
          <w:proofErr w:type="spellStart"/>
          <w:r w:rsidR="00B82664">
            <w:rPr>
              <w:rFonts w:asciiTheme="majorHAnsi" w:eastAsia="Calibri" w:hAnsiTheme="majorHAnsi" w:cstheme="majorHAnsi"/>
              <w:b/>
              <w:sz w:val="22"/>
              <w:szCs w:val="22"/>
              <w:lang w:val="cs-CZ"/>
            </w:rPr>
            <w:t>ComiT</w:t>
          </w:r>
          <w:proofErr w:type="spellEnd"/>
          <w:r w:rsidR="00B82664">
            <w:rPr>
              <w:rFonts w:asciiTheme="majorHAnsi" w:eastAsia="Calibri" w:hAnsiTheme="majorHAnsi" w:cstheme="majorHAnsi"/>
              <w:b/>
              <w:sz w:val="22"/>
              <w:szCs w:val="22"/>
              <w:lang w:val="cs-CZ"/>
            </w:rPr>
            <w:t xml:space="preserve"> </w:t>
          </w:r>
          <w:proofErr w:type="spellStart"/>
          <w:r w:rsidR="00B82664">
            <w:rPr>
              <w:rFonts w:asciiTheme="majorHAnsi" w:eastAsia="Calibri" w:hAnsiTheme="majorHAnsi" w:cstheme="majorHAnsi"/>
              <w:b/>
              <w:sz w:val="22"/>
              <w:szCs w:val="22"/>
              <w:lang w:val="cs-CZ"/>
            </w:rPr>
            <w:t>services</w:t>
          </w:r>
          <w:proofErr w:type="spellEnd"/>
          <w:r w:rsidR="00B82664">
            <w:rPr>
              <w:rFonts w:asciiTheme="majorHAnsi" w:eastAsia="Calibri" w:hAnsiTheme="majorHAnsi" w:cstheme="majorHAnsi"/>
              <w:b/>
              <w:sz w:val="22"/>
              <w:szCs w:val="22"/>
              <w:lang w:val="cs-CZ"/>
            </w:rPr>
            <w:t xml:space="preserve"> s.r.o.</w:t>
          </w:r>
        </w:sdtContent>
      </w:sdt>
    </w:p>
    <w:p w14:paraId="4A3A2A3B" w14:textId="14186DE9" w:rsidR="00DA354F" w:rsidRPr="001E410B" w:rsidRDefault="00DA354F" w:rsidP="00DA354F">
      <w:pPr>
        <w:tabs>
          <w:tab w:val="center" w:pos="993"/>
        </w:tabs>
        <w:spacing w:after="0" w:line="276" w:lineRule="auto"/>
        <w:rPr>
          <w:rFonts w:asciiTheme="majorHAnsi" w:eastAsia="Calibri" w:hAnsiTheme="majorHAnsi" w:cstheme="majorHAnsi"/>
        </w:rPr>
      </w:pPr>
      <w:r w:rsidRPr="001E410B">
        <w:rPr>
          <w:rFonts w:asciiTheme="majorHAnsi" w:hAnsiTheme="majorHAnsi" w:cstheme="majorHAnsi"/>
          <w:snapToGrid w:val="0"/>
        </w:rPr>
        <w:t>ředitelka</w:t>
      </w:r>
      <w:r w:rsidRPr="001E410B">
        <w:rPr>
          <w:rFonts w:asciiTheme="majorHAnsi" w:hAnsiTheme="majorHAnsi" w:cstheme="majorHAnsi"/>
          <w:snapToGrid w:val="0"/>
        </w:rPr>
        <w:tab/>
      </w:r>
      <w:r w:rsidRPr="001E410B">
        <w:rPr>
          <w:rFonts w:asciiTheme="majorHAnsi" w:hAnsiTheme="majorHAnsi" w:cstheme="majorHAnsi"/>
        </w:rPr>
        <w:tab/>
      </w:r>
      <w:r w:rsidRPr="001E410B">
        <w:rPr>
          <w:rFonts w:asciiTheme="majorHAns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sdt>
        <w:sdtPr>
          <w:rPr>
            <w:rFonts w:asciiTheme="majorHAnsi" w:eastAsia="Calibri" w:hAnsiTheme="majorHAnsi" w:cstheme="majorHAnsi"/>
          </w:rPr>
          <w:id w:val="-360051260"/>
          <w:placeholder>
            <w:docPart w:val="52A1F4E6BD404A7CA90128774E93C767"/>
          </w:placeholder>
        </w:sdtPr>
        <w:sdtEndPr/>
        <w:sdtContent>
          <w:r w:rsidR="00B82664">
            <w:rPr>
              <w:rFonts w:asciiTheme="majorHAnsi" w:eastAsia="Calibri" w:hAnsiTheme="majorHAnsi" w:cstheme="majorHAnsi"/>
            </w:rPr>
            <w:t>jednatel</w:t>
          </w:r>
        </w:sdtContent>
      </w:sdt>
    </w:p>
    <w:p w14:paraId="3472F346" w14:textId="77777777" w:rsidR="00DA354F" w:rsidRPr="001E410B" w:rsidRDefault="00DA354F" w:rsidP="00DA354F">
      <w:pPr>
        <w:tabs>
          <w:tab w:val="center" w:pos="993"/>
        </w:tabs>
        <w:spacing w:after="0" w:line="276" w:lineRule="auto"/>
        <w:rPr>
          <w:rFonts w:asciiTheme="majorHAnsi" w:eastAsia="Calibri" w:hAnsiTheme="majorHAnsi" w:cstheme="majorHAnsi"/>
        </w:rPr>
      </w:pPr>
      <w:r w:rsidRPr="001E410B">
        <w:rPr>
          <w:rFonts w:asciiTheme="majorHAnsi" w:eastAsia="Calibri" w:hAnsiTheme="majorHAnsi" w:cstheme="majorHAnsi"/>
        </w:rPr>
        <w:t>Jihomoravské muzeum ve Znojmě,</w:t>
      </w:r>
    </w:p>
    <w:p w14:paraId="38EB961A" w14:textId="77777777" w:rsidR="00DA354F" w:rsidRPr="001E410B" w:rsidRDefault="00DA354F" w:rsidP="00DA354F">
      <w:pPr>
        <w:tabs>
          <w:tab w:val="center" w:pos="993"/>
        </w:tabs>
        <w:spacing w:after="0" w:line="276" w:lineRule="auto"/>
        <w:rPr>
          <w:rFonts w:asciiTheme="majorHAnsi" w:eastAsia="Calibri" w:hAnsiTheme="majorHAnsi" w:cstheme="majorHAnsi"/>
        </w:rPr>
      </w:pPr>
      <w:r w:rsidRPr="001E410B">
        <w:rPr>
          <w:rFonts w:asciiTheme="majorHAnsi" w:eastAsia="Calibri" w:hAnsiTheme="majorHAnsi" w:cstheme="majorHAnsi"/>
        </w:rPr>
        <w:t>příspěvková organizace</w:t>
      </w:r>
    </w:p>
    <w:p w14:paraId="5F906D0D" w14:textId="3C294095" w:rsidR="00950037" w:rsidRPr="001E410B" w:rsidRDefault="00950037" w:rsidP="00DA354F">
      <w:pPr>
        <w:spacing w:line="276" w:lineRule="auto"/>
        <w:rPr>
          <w:rFonts w:asciiTheme="majorHAnsi" w:eastAsia="Calibri" w:hAnsiTheme="majorHAnsi" w:cstheme="majorHAnsi"/>
        </w:rPr>
      </w:pPr>
      <w:r w:rsidRPr="001E410B">
        <w:rPr>
          <w:rFonts w:asciiTheme="majorHAnsi" w:eastAsia="Calibri" w:hAnsiTheme="majorHAnsi" w:cstheme="majorHAnsi"/>
        </w:rPr>
        <w:t>za kupujícího</w:t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</w:r>
      <w:r w:rsidRPr="001E410B">
        <w:rPr>
          <w:rFonts w:asciiTheme="majorHAnsi" w:eastAsia="Calibri" w:hAnsiTheme="majorHAnsi" w:cstheme="majorHAnsi"/>
        </w:rPr>
        <w:tab/>
        <w:t>za prodávajícího</w:t>
      </w:r>
    </w:p>
    <w:p w14:paraId="5C941DA5" w14:textId="77777777" w:rsidR="00950037" w:rsidRPr="001E410B" w:rsidRDefault="00950037" w:rsidP="00950037">
      <w:pPr>
        <w:rPr>
          <w:rFonts w:asciiTheme="majorHAnsi" w:hAnsiTheme="majorHAnsi" w:cstheme="majorHAnsi"/>
        </w:rPr>
      </w:pPr>
    </w:p>
    <w:sectPr w:rsidR="00950037" w:rsidRPr="001E410B" w:rsidSect="00393720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B59A" w14:textId="77777777" w:rsidR="00A366A4" w:rsidRDefault="00A366A4" w:rsidP="002C4725">
      <w:pPr>
        <w:spacing w:after="0" w:line="240" w:lineRule="auto"/>
      </w:pPr>
      <w:r>
        <w:separator/>
      </w:r>
    </w:p>
  </w:endnote>
  <w:endnote w:type="continuationSeparator" w:id="0">
    <w:p w14:paraId="3966E354" w14:textId="77777777" w:rsidR="00A366A4" w:rsidRDefault="00A366A4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53460D0F" w:rsidR="003D2088" w:rsidRPr="004B6AE8" w:rsidRDefault="00950037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Kupní smlouva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6B7EAA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A72C" w14:textId="77777777" w:rsidR="00A366A4" w:rsidRDefault="00A366A4" w:rsidP="002C4725">
      <w:pPr>
        <w:spacing w:after="0" w:line="240" w:lineRule="auto"/>
      </w:pPr>
      <w:r>
        <w:separator/>
      </w:r>
    </w:p>
  </w:footnote>
  <w:footnote w:type="continuationSeparator" w:id="0">
    <w:p w14:paraId="5788BC82" w14:textId="77777777" w:rsidR="00A366A4" w:rsidRDefault="00A366A4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9E70" w14:textId="3C31C50A" w:rsidR="00BD105B" w:rsidRPr="000D388A" w:rsidRDefault="00556812" w:rsidP="0055681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3D7904D" wp14:editId="1B4CBF6B">
          <wp:simplePos x="0" y="0"/>
          <wp:positionH relativeFrom="margin">
            <wp:posOffset>-272415</wp:posOffset>
          </wp:positionH>
          <wp:positionV relativeFrom="paragraph">
            <wp:posOffset>132715</wp:posOffset>
          </wp:positionV>
          <wp:extent cx="2724150" cy="762000"/>
          <wp:effectExtent l="0" t="0" r="0" b="0"/>
          <wp:wrapTight wrapText="bothSides">
            <wp:wrapPolygon edited="0">
              <wp:start x="3021" y="0"/>
              <wp:lineTo x="906" y="3240"/>
              <wp:lineTo x="302" y="4860"/>
              <wp:lineTo x="151" y="12960"/>
              <wp:lineTo x="906" y="18360"/>
              <wp:lineTo x="1964" y="21060"/>
              <wp:lineTo x="2870" y="21060"/>
              <wp:lineTo x="3021" y="19980"/>
              <wp:lineTo x="21298" y="17280"/>
              <wp:lineTo x="21449" y="11340"/>
              <wp:lineTo x="17824" y="8640"/>
              <wp:lineTo x="16917" y="4860"/>
              <wp:lineTo x="4078" y="0"/>
              <wp:lineTo x="302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DC6CAF5" wp14:editId="604EBC9D">
          <wp:extent cx="2553970" cy="122364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122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0680A"/>
    <w:multiLevelType w:val="hybridMultilevel"/>
    <w:tmpl w:val="3544E91A"/>
    <w:lvl w:ilvl="0" w:tplc="32D6A02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676E69AA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1C8C65DE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69764A68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CCAA11C0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3B92E13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D24AF7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EB2AC5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DFE9E4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DE104D"/>
    <w:multiLevelType w:val="hybridMultilevel"/>
    <w:tmpl w:val="87B0E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D25BD"/>
    <w:multiLevelType w:val="hybridMultilevel"/>
    <w:tmpl w:val="E3D295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E6698"/>
    <w:multiLevelType w:val="hybridMultilevel"/>
    <w:tmpl w:val="C5B43416"/>
    <w:name w:val="WW8Num113"/>
    <w:lvl w:ilvl="0" w:tplc="345E5CD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3075"/>
    <w:multiLevelType w:val="hybridMultilevel"/>
    <w:tmpl w:val="587C0EF2"/>
    <w:lvl w:ilvl="0" w:tplc="6CCAF44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13BA"/>
    <w:multiLevelType w:val="multilevel"/>
    <w:tmpl w:val="553EB5F8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23F2295E"/>
    <w:multiLevelType w:val="multilevel"/>
    <w:tmpl w:val="737A7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244D39"/>
    <w:multiLevelType w:val="multilevel"/>
    <w:tmpl w:val="4DEE3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540A3E"/>
    <w:multiLevelType w:val="hybridMultilevel"/>
    <w:tmpl w:val="E5129E68"/>
    <w:lvl w:ilvl="0" w:tplc="7806F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71A6A"/>
    <w:multiLevelType w:val="hybridMultilevel"/>
    <w:tmpl w:val="25580C90"/>
    <w:lvl w:ilvl="0" w:tplc="68E6ABA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36B16FCA"/>
    <w:multiLevelType w:val="hybridMultilevel"/>
    <w:tmpl w:val="5EAEA4C6"/>
    <w:lvl w:ilvl="0" w:tplc="ECA065B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97F0D39"/>
    <w:multiLevelType w:val="hybridMultilevel"/>
    <w:tmpl w:val="F266C626"/>
    <w:lvl w:ilvl="0" w:tplc="33B6267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3320A"/>
    <w:multiLevelType w:val="multilevel"/>
    <w:tmpl w:val="696A9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17A42"/>
    <w:multiLevelType w:val="multilevel"/>
    <w:tmpl w:val="09F0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33655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769B4"/>
    <w:multiLevelType w:val="multilevel"/>
    <w:tmpl w:val="1974D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CE208E"/>
    <w:multiLevelType w:val="hybridMultilevel"/>
    <w:tmpl w:val="3A8C75D6"/>
    <w:lvl w:ilvl="0" w:tplc="081800F6">
      <w:start w:val="1"/>
      <w:numFmt w:val="decimal"/>
      <w:lvlText w:val="11.%1."/>
      <w:lvlJc w:val="left"/>
      <w:pPr>
        <w:ind w:left="9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5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571E6A"/>
    <w:multiLevelType w:val="multilevel"/>
    <w:tmpl w:val="0914972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55327D9"/>
    <w:multiLevelType w:val="hybridMultilevel"/>
    <w:tmpl w:val="3544E91A"/>
    <w:lvl w:ilvl="0" w:tplc="20023DC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62F0F258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BC32544A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19B21644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752A5F1C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44D042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4B211B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80A03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03AE90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6455FA5"/>
    <w:multiLevelType w:val="hybridMultilevel"/>
    <w:tmpl w:val="BE4283E8"/>
    <w:lvl w:ilvl="0" w:tplc="9DE85C4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E452D"/>
    <w:multiLevelType w:val="multilevel"/>
    <w:tmpl w:val="E7E83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927C9E"/>
    <w:multiLevelType w:val="hybridMultilevel"/>
    <w:tmpl w:val="C28E559A"/>
    <w:lvl w:ilvl="0" w:tplc="80B0832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A6961"/>
    <w:multiLevelType w:val="multilevel"/>
    <w:tmpl w:val="176CC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9" w15:restartNumberingAfterBreak="0">
    <w:nsid w:val="6D657FC0"/>
    <w:multiLevelType w:val="hybridMultilevel"/>
    <w:tmpl w:val="E8F8F8A2"/>
    <w:lvl w:ilvl="0" w:tplc="27646EB0">
      <w:start w:val="1"/>
      <w:numFmt w:val="decimal"/>
      <w:lvlText w:val="12.%1."/>
      <w:lvlJc w:val="left"/>
      <w:pPr>
        <w:ind w:left="9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5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D1613"/>
    <w:multiLevelType w:val="hybridMultilevel"/>
    <w:tmpl w:val="09CAE0C4"/>
    <w:lvl w:ilvl="0" w:tplc="DDBE4F18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9A4264EE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6A5017AA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 w:tplc="21D0B4C6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A234141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4296ED8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364A68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D7A11C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996494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13056D"/>
    <w:multiLevelType w:val="hybridMultilevel"/>
    <w:tmpl w:val="3544E91A"/>
    <w:lvl w:ilvl="0" w:tplc="E4F2A472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20E8C6F8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9D22B408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0C30EB96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630C18CC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D2C455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668B7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284C30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95E4FA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4"/>
  </w:num>
  <w:num w:numId="3">
    <w:abstractNumId w:val="0"/>
  </w:num>
  <w:num w:numId="4">
    <w:abstractNumId w:val="33"/>
  </w:num>
  <w:num w:numId="5">
    <w:abstractNumId w:val="25"/>
  </w:num>
  <w:num w:numId="6">
    <w:abstractNumId w:val="25"/>
  </w:num>
  <w:num w:numId="7">
    <w:abstractNumId w:val="2"/>
  </w:num>
  <w:num w:numId="8">
    <w:abstractNumId w:val="40"/>
  </w:num>
  <w:num w:numId="9">
    <w:abstractNumId w:val="12"/>
  </w:num>
  <w:num w:numId="10">
    <w:abstractNumId w:val="24"/>
  </w:num>
  <w:num w:numId="11">
    <w:abstractNumId w:val="20"/>
  </w:num>
  <w:num w:numId="12">
    <w:abstractNumId w:val="38"/>
  </w:num>
  <w:num w:numId="13">
    <w:abstractNumId w:val="11"/>
  </w:num>
  <w:num w:numId="14">
    <w:abstractNumId w:val="41"/>
  </w:num>
  <w:num w:numId="15">
    <w:abstractNumId w:val="8"/>
  </w:num>
  <w:num w:numId="16">
    <w:abstractNumId w:val="26"/>
  </w:num>
  <w:num w:numId="17">
    <w:abstractNumId w:val="29"/>
  </w:num>
  <w:num w:numId="18">
    <w:abstractNumId w:val="14"/>
  </w:num>
  <w:num w:numId="19">
    <w:abstractNumId w:val="42"/>
  </w:num>
  <w:num w:numId="20">
    <w:abstractNumId w:val="19"/>
  </w:num>
  <w:num w:numId="21">
    <w:abstractNumId w:val="4"/>
  </w:num>
  <w:num w:numId="22">
    <w:abstractNumId w:val="42"/>
    <w:lvlOverride w:ilvl="0">
      <w:startOverride w:val="1"/>
    </w:lvlOverride>
  </w:num>
  <w:num w:numId="23">
    <w:abstractNumId w:val="6"/>
  </w:num>
  <w:num w:numId="24">
    <w:abstractNumId w:val="9"/>
  </w:num>
  <w:num w:numId="25">
    <w:abstractNumId w:val="22"/>
  </w:num>
  <w:num w:numId="26">
    <w:abstractNumId w:val="34"/>
  </w:num>
  <w:num w:numId="27">
    <w:abstractNumId w:val="37"/>
  </w:num>
  <w:num w:numId="28">
    <w:abstractNumId w:val="7"/>
  </w:num>
  <w:num w:numId="29">
    <w:abstractNumId w:val="1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5"/>
  </w:num>
  <w:num w:numId="33">
    <w:abstractNumId w:val="30"/>
  </w:num>
  <w:num w:numId="34">
    <w:abstractNumId w:val="16"/>
  </w:num>
  <w:num w:numId="35">
    <w:abstractNumId w:val="1"/>
  </w:num>
  <w:num w:numId="36">
    <w:abstractNumId w:val="31"/>
  </w:num>
  <w:num w:numId="37">
    <w:abstractNumId w:val="36"/>
  </w:num>
  <w:num w:numId="38">
    <w:abstractNumId w:val="28"/>
  </w:num>
  <w:num w:numId="39">
    <w:abstractNumId w:val="10"/>
  </w:num>
  <w:num w:numId="40">
    <w:abstractNumId w:val="21"/>
  </w:num>
  <w:num w:numId="41">
    <w:abstractNumId w:val="39"/>
  </w:num>
  <w:num w:numId="42">
    <w:abstractNumId w:val="15"/>
  </w:num>
  <w:num w:numId="43">
    <w:abstractNumId w:val="14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7"/>
  </w:num>
  <w:num w:numId="47">
    <w:abstractNumId w:val="18"/>
  </w:num>
  <w:num w:numId="4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DE"/>
    <w:rsid w:val="00003FC0"/>
    <w:rsid w:val="00005A27"/>
    <w:rsid w:val="000139B5"/>
    <w:rsid w:val="0002106D"/>
    <w:rsid w:val="00037BE2"/>
    <w:rsid w:val="00045A2C"/>
    <w:rsid w:val="000502B4"/>
    <w:rsid w:val="00050746"/>
    <w:rsid w:val="0006778F"/>
    <w:rsid w:val="00067B67"/>
    <w:rsid w:val="00067E00"/>
    <w:rsid w:val="00070A8B"/>
    <w:rsid w:val="00072135"/>
    <w:rsid w:val="00082C5A"/>
    <w:rsid w:val="0009007D"/>
    <w:rsid w:val="00097DA3"/>
    <w:rsid w:val="000A2A8F"/>
    <w:rsid w:val="000A3A57"/>
    <w:rsid w:val="000B1265"/>
    <w:rsid w:val="000B3523"/>
    <w:rsid w:val="000B42C0"/>
    <w:rsid w:val="000C6601"/>
    <w:rsid w:val="000C68F2"/>
    <w:rsid w:val="000D0524"/>
    <w:rsid w:val="000D388A"/>
    <w:rsid w:val="000D3A8F"/>
    <w:rsid w:val="000D3E20"/>
    <w:rsid w:val="000E5E87"/>
    <w:rsid w:val="00130843"/>
    <w:rsid w:val="00134C5C"/>
    <w:rsid w:val="00134FB7"/>
    <w:rsid w:val="001405AF"/>
    <w:rsid w:val="0014789D"/>
    <w:rsid w:val="00150BB3"/>
    <w:rsid w:val="00153CDC"/>
    <w:rsid w:val="00155A08"/>
    <w:rsid w:val="00157A74"/>
    <w:rsid w:val="00162BAF"/>
    <w:rsid w:val="00177702"/>
    <w:rsid w:val="001816B5"/>
    <w:rsid w:val="0018712C"/>
    <w:rsid w:val="0019353C"/>
    <w:rsid w:val="00194EC2"/>
    <w:rsid w:val="00195D10"/>
    <w:rsid w:val="001A3941"/>
    <w:rsid w:val="001B619D"/>
    <w:rsid w:val="001D147E"/>
    <w:rsid w:val="001D4142"/>
    <w:rsid w:val="001D5A16"/>
    <w:rsid w:val="001E410B"/>
    <w:rsid w:val="001E5AB2"/>
    <w:rsid w:val="001E7B5A"/>
    <w:rsid w:val="001E7C14"/>
    <w:rsid w:val="00204F57"/>
    <w:rsid w:val="00211C06"/>
    <w:rsid w:val="0021767A"/>
    <w:rsid w:val="002209A4"/>
    <w:rsid w:val="00220AF6"/>
    <w:rsid w:val="0022176A"/>
    <w:rsid w:val="00224164"/>
    <w:rsid w:val="002377E4"/>
    <w:rsid w:val="002502D1"/>
    <w:rsid w:val="0025235E"/>
    <w:rsid w:val="00252EB5"/>
    <w:rsid w:val="00254619"/>
    <w:rsid w:val="00267598"/>
    <w:rsid w:val="00267824"/>
    <w:rsid w:val="00273B04"/>
    <w:rsid w:val="00274966"/>
    <w:rsid w:val="00280D4E"/>
    <w:rsid w:val="00281218"/>
    <w:rsid w:val="00291454"/>
    <w:rsid w:val="002A01A2"/>
    <w:rsid w:val="002A7D8C"/>
    <w:rsid w:val="002B681F"/>
    <w:rsid w:val="002C4725"/>
    <w:rsid w:val="002D1EA7"/>
    <w:rsid w:val="002D3711"/>
    <w:rsid w:val="002D6EC9"/>
    <w:rsid w:val="002D727F"/>
    <w:rsid w:val="002E3CE1"/>
    <w:rsid w:val="002E4401"/>
    <w:rsid w:val="002F0727"/>
    <w:rsid w:val="002F739C"/>
    <w:rsid w:val="003006F3"/>
    <w:rsid w:val="00314E6A"/>
    <w:rsid w:val="00316023"/>
    <w:rsid w:val="00320760"/>
    <w:rsid w:val="00332D1C"/>
    <w:rsid w:val="00334CE4"/>
    <w:rsid w:val="0034159E"/>
    <w:rsid w:val="00351A75"/>
    <w:rsid w:val="00353E55"/>
    <w:rsid w:val="00360120"/>
    <w:rsid w:val="0037737A"/>
    <w:rsid w:val="003823F4"/>
    <w:rsid w:val="00383EBB"/>
    <w:rsid w:val="003845A4"/>
    <w:rsid w:val="00391D7C"/>
    <w:rsid w:val="00393720"/>
    <w:rsid w:val="003938F6"/>
    <w:rsid w:val="00395E52"/>
    <w:rsid w:val="003A3686"/>
    <w:rsid w:val="003B74E7"/>
    <w:rsid w:val="003B7789"/>
    <w:rsid w:val="003C20F0"/>
    <w:rsid w:val="003C3204"/>
    <w:rsid w:val="003D2088"/>
    <w:rsid w:val="003D3669"/>
    <w:rsid w:val="003D3798"/>
    <w:rsid w:val="003D694D"/>
    <w:rsid w:val="003E2F2C"/>
    <w:rsid w:val="003F02BC"/>
    <w:rsid w:val="003F0F2F"/>
    <w:rsid w:val="003F121F"/>
    <w:rsid w:val="003F660A"/>
    <w:rsid w:val="00402441"/>
    <w:rsid w:val="00403FE3"/>
    <w:rsid w:val="00405E69"/>
    <w:rsid w:val="004102AA"/>
    <w:rsid w:val="00424A38"/>
    <w:rsid w:val="00427539"/>
    <w:rsid w:val="00434A53"/>
    <w:rsid w:val="00434EA2"/>
    <w:rsid w:val="004524C6"/>
    <w:rsid w:val="00457926"/>
    <w:rsid w:val="004662D5"/>
    <w:rsid w:val="0046634E"/>
    <w:rsid w:val="004725E3"/>
    <w:rsid w:val="00474F9E"/>
    <w:rsid w:val="00476C99"/>
    <w:rsid w:val="004775AE"/>
    <w:rsid w:val="004777E0"/>
    <w:rsid w:val="00483DB4"/>
    <w:rsid w:val="00484B72"/>
    <w:rsid w:val="00487A9F"/>
    <w:rsid w:val="00494E93"/>
    <w:rsid w:val="004A4547"/>
    <w:rsid w:val="004B0B9F"/>
    <w:rsid w:val="004B3047"/>
    <w:rsid w:val="004B4F1C"/>
    <w:rsid w:val="004B6AE8"/>
    <w:rsid w:val="004C07D9"/>
    <w:rsid w:val="004C7E32"/>
    <w:rsid w:val="004C7F33"/>
    <w:rsid w:val="004E7462"/>
    <w:rsid w:val="005028E2"/>
    <w:rsid w:val="00533525"/>
    <w:rsid w:val="0053635C"/>
    <w:rsid w:val="00536E5C"/>
    <w:rsid w:val="00537F76"/>
    <w:rsid w:val="0055358D"/>
    <w:rsid w:val="00556812"/>
    <w:rsid w:val="00581569"/>
    <w:rsid w:val="00585F5C"/>
    <w:rsid w:val="00596DAF"/>
    <w:rsid w:val="005A1329"/>
    <w:rsid w:val="005A29E3"/>
    <w:rsid w:val="005B08A2"/>
    <w:rsid w:val="005B630E"/>
    <w:rsid w:val="005D04BC"/>
    <w:rsid w:val="005D53C2"/>
    <w:rsid w:val="005E1794"/>
    <w:rsid w:val="005E4612"/>
    <w:rsid w:val="005F350C"/>
    <w:rsid w:val="005F4106"/>
    <w:rsid w:val="00600406"/>
    <w:rsid w:val="00617867"/>
    <w:rsid w:val="00625708"/>
    <w:rsid w:val="006365AF"/>
    <w:rsid w:val="00640FE7"/>
    <w:rsid w:val="0064307B"/>
    <w:rsid w:val="006560D2"/>
    <w:rsid w:val="00664E81"/>
    <w:rsid w:val="00675B12"/>
    <w:rsid w:val="006912DA"/>
    <w:rsid w:val="006919FE"/>
    <w:rsid w:val="006942AB"/>
    <w:rsid w:val="00694C0A"/>
    <w:rsid w:val="006971F4"/>
    <w:rsid w:val="006A14B3"/>
    <w:rsid w:val="006A51E9"/>
    <w:rsid w:val="006B7EAA"/>
    <w:rsid w:val="006C1405"/>
    <w:rsid w:val="006C64E7"/>
    <w:rsid w:val="006D07D7"/>
    <w:rsid w:val="006D1DE5"/>
    <w:rsid w:val="0070058C"/>
    <w:rsid w:val="00705A4E"/>
    <w:rsid w:val="00711459"/>
    <w:rsid w:val="00713D51"/>
    <w:rsid w:val="00716EAD"/>
    <w:rsid w:val="00722CDE"/>
    <w:rsid w:val="007244DA"/>
    <w:rsid w:val="00740099"/>
    <w:rsid w:val="00740A67"/>
    <w:rsid w:val="007442A1"/>
    <w:rsid w:val="0074470B"/>
    <w:rsid w:val="00760405"/>
    <w:rsid w:val="00763788"/>
    <w:rsid w:val="00765FB8"/>
    <w:rsid w:val="00772AB4"/>
    <w:rsid w:val="00775992"/>
    <w:rsid w:val="007913D3"/>
    <w:rsid w:val="0079308E"/>
    <w:rsid w:val="00794A6B"/>
    <w:rsid w:val="007C2C75"/>
    <w:rsid w:val="007C4E52"/>
    <w:rsid w:val="007E0750"/>
    <w:rsid w:val="007E078A"/>
    <w:rsid w:val="007E5031"/>
    <w:rsid w:val="007F01EA"/>
    <w:rsid w:val="007F4D90"/>
    <w:rsid w:val="007F73AC"/>
    <w:rsid w:val="00812B87"/>
    <w:rsid w:val="00827468"/>
    <w:rsid w:val="008309D1"/>
    <w:rsid w:val="00835B0B"/>
    <w:rsid w:val="0083788E"/>
    <w:rsid w:val="0086025A"/>
    <w:rsid w:val="008621B8"/>
    <w:rsid w:val="008A7D38"/>
    <w:rsid w:val="008C1DF4"/>
    <w:rsid w:val="008C45B9"/>
    <w:rsid w:val="008E3EA9"/>
    <w:rsid w:val="008F01F2"/>
    <w:rsid w:val="008F17DB"/>
    <w:rsid w:val="008F3E3E"/>
    <w:rsid w:val="008F4597"/>
    <w:rsid w:val="00917068"/>
    <w:rsid w:val="00930114"/>
    <w:rsid w:val="00930D8D"/>
    <w:rsid w:val="00950037"/>
    <w:rsid w:val="00961245"/>
    <w:rsid w:val="00966558"/>
    <w:rsid w:val="009735D0"/>
    <w:rsid w:val="00993A33"/>
    <w:rsid w:val="009974C4"/>
    <w:rsid w:val="009A5C04"/>
    <w:rsid w:val="009B67B4"/>
    <w:rsid w:val="009B7883"/>
    <w:rsid w:val="009C62B2"/>
    <w:rsid w:val="009D5D42"/>
    <w:rsid w:val="009E5F0E"/>
    <w:rsid w:val="00A02EEA"/>
    <w:rsid w:val="00A06E32"/>
    <w:rsid w:val="00A217C9"/>
    <w:rsid w:val="00A245B3"/>
    <w:rsid w:val="00A25597"/>
    <w:rsid w:val="00A260A5"/>
    <w:rsid w:val="00A31053"/>
    <w:rsid w:val="00A366A4"/>
    <w:rsid w:val="00A526C5"/>
    <w:rsid w:val="00A646A6"/>
    <w:rsid w:val="00A712D6"/>
    <w:rsid w:val="00A75EC4"/>
    <w:rsid w:val="00A87057"/>
    <w:rsid w:val="00AC0A79"/>
    <w:rsid w:val="00AC1CC1"/>
    <w:rsid w:val="00AC4E5A"/>
    <w:rsid w:val="00AE0343"/>
    <w:rsid w:val="00AE2B3D"/>
    <w:rsid w:val="00AE3343"/>
    <w:rsid w:val="00AF25BE"/>
    <w:rsid w:val="00AF4FAD"/>
    <w:rsid w:val="00B067DF"/>
    <w:rsid w:val="00B071A0"/>
    <w:rsid w:val="00B07871"/>
    <w:rsid w:val="00B22E84"/>
    <w:rsid w:val="00B32382"/>
    <w:rsid w:val="00B527F4"/>
    <w:rsid w:val="00B56A03"/>
    <w:rsid w:val="00B57A7D"/>
    <w:rsid w:val="00B61EF6"/>
    <w:rsid w:val="00B664D0"/>
    <w:rsid w:val="00B82664"/>
    <w:rsid w:val="00B8400E"/>
    <w:rsid w:val="00B90781"/>
    <w:rsid w:val="00B90890"/>
    <w:rsid w:val="00B93BBF"/>
    <w:rsid w:val="00BA141F"/>
    <w:rsid w:val="00BA670F"/>
    <w:rsid w:val="00BC005C"/>
    <w:rsid w:val="00BD105B"/>
    <w:rsid w:val="00BD5CF4"/>
    <w:rsid w:val="00BE1923"/>
    <w:rsid w:val="00BF318F"/>
    <w:rsid w:val="00BF4D9C"/>
    <w:rsid w:val="00BF71BE"/>
    <w:rsid w:val="00C01C47"/>
    <w:rsid w:val="00C07AB6"/>
    <w:rsid w:val="00C1096C"/>
    <w:rsid w:val="00C112B8"/>
    <w:rsid w:val="00C12292"/>
    <w:rsid w:val="00C13AEC"/>
    <w:rsid w:val="00C23834"/>
    <w:rsid w:val="00C26691"/>
    <w:rsid w:val="00C52E4B"/>
    <w:rsid w:val="00C56D8F"/>
    <w:rsid w:val="00C6642A"/>
    <w:rsid w:val="00C70411"/>
    <w:rsid w:val="00C72A8D"/>
    <w:rsid w:val="00C7441A"/>
    <w:rsid w:val="00C76BAC"/>
    <w:rsid w:val="00C844B8"/>
    <w:rsid w:val="00C85DE3"/>
    <w:rsid w:val="00C973C8"/>
    <w:rsid w:val="00CB2191"/>
    <w:rsid w:val="00CC5D1A"/>
    <w:rsid w:val="00CD39FA"/>
    <w:rsid w:val="00CE111F"/>
    <w:rsid w:val="00CE184D"/>
    <w:rsid w:val="00CE5154"/>
    <w:rsid w:val="00CE5CDF"/>
    <w:rsid w:val="00CF2763"/>
    <w:rsid w:val="00D01FAC"/>
    <w:rsid w:val="00D02785"/>
    <w:rsid w:val="00D14EFA"/>
    <w:rsid w:val="00D157B6"/>
    <w:rsid w:val="00D22DCA"/>
    <w:rsid w:val="00D2368B"/>
    <w:rsid w:val="00D41F6D"/>
    <w:rsid w:val="00D65A7C"/>
    <w:rsid w:val="00D72335"/>
    <w:rsid w:val="00D77FCA"/>
    <w:rsid w:val="00D81756"/>
    <w:rsid w:val="00DA030E"/>
    <w:rsid w:val="00DA2467"/>
    <w:rsid w:val="00DA354F"/>
    <w:rsid w:val="00DC3438"/>
    <w:rsid w:val="00DC41CA"/>
    <w:rsid w:val="00DD01E9"/>
    <w:rsid w:val="00DD0A66"/>
    <w:rsid w:val="00DF7E3F"/>
    <w:rsid w:val="00E00962"/>
    <w:rsid w:val="00E0141B"/>
    <w:rsid w:val="00E06E60"/>
    <w:rsid w:val="00E24AFF"/>
    <w:rsid w:val="00E2613B"/>
    <w:rsid w:val="00E35BF4"/>
    <w:rsid w:val="00E448EC"/>
    <w:rsid w:val="00E54BD7"/>
    <w:rsid w:val="00E60DD9"/>
    <w:rsid w:val="00E65E02"/>
    <w:rsid w:val="00E83274"/>
    <w:rsid w:val="00E94454"/>
    <w:rsid w:val="00E95EBC"/>
    <w:rsid w:val="00E97905"/>
    <w:rsid w:val="00EA06C0"/>
    <w:rsid w:val="00EA6A7E"/>
    <w:rsid w:val="00EB3677"/>
    <w:rsid w:val="00EB5707"/>
    <w:rsid w:val="00EC30FF"/>
    <w:rsid w:val="00EC59BD"/>
    <w:rsid w:val="00EC6D81"/>
    <w:rsid w:val="00EE2B12"/>
    <w:rsid w:val="00EE2E83"/>
    <w:rsid w:val="00EE54E5"/>
    <w:rsid w:val="00EF2A2A"/>
    <w:rsid w:val="00EF525B"/>
    <w:rsid w:val="00F01825"/>
    <w:rsid w:val="00F01F67"/>
    <w:rsid w:val="00F038FF"/>
    <w:rsid w:val="00F118E1"/>
    <w:rsid w:val="00F13430"/>
    <w:rsid w:val="00F1537E"/>
    <w:rsid w:val="00F162A1"/>
    <w:rsid w:val="00F2224D"/>
    <w:rsid w:val="00F24C82"/>
    <w:rsid w:val="00F30A3D"/>
    <w:rsid w:val="00F45DC3"/>
    <w:rsid w:val="00F604EA"/>
    <w:rsid w:val="00F6706F"/>
    <w:rsid w:val="00F703F0"/>
    <w:rsid w:val="00F70EDE"/>
    <w:rsid w:val="00F72D7A"/>
    <w:rsid w:val="00F76B2F"/>
    <w:rsid w:val="00F81A78"/>
    <w:rsid w:val="00F82F9F"/>
    <w:rsid w:val="00F84153"/>
    <w:rsid w:val="00F87242"/>
    <w:rsid w:val="00F90FBC"/>
    <w:rsid w:val="00F922EC"/>
    <w:rsid w:val="00FA03C9"/>
    <w:rsid w:val="00FC041C"/>
    <w:rsid w:val="00FC2D30"/>
    <w:rsid w:val="00FC7515"/>
    <w:rsid w:val="00FE471C"/>
    <w:rsid w:val="00FF12C5"/>
    <w:rsid w:val="00FF7263"/>
    <w:rsid w:val="00FF751A"/>
    <w:rsid w:val="0158BEC0"/>
    <w:rsid w:val="067F3CD9"/>
    <w:rsid w:val="11DC322F"/>
    <w:rsid w:val="1A0E6509"/>
    <w:rsid w:val="323B9E0B"/>
    <w:rsid w:val="3D9668B2"/>
    <w:rsid w:val="434D79BB"/>
    <w:rsid w:val="45EFB30D"/>
    <w:rsid w:val="63CAC868"/>
    <w:rsid w:val="66769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TextkomenteChar1">
    <w:name w:val="Text komentáře Char1"/>
    <w:uiPriority w:val="99"/>
    <w:rsid w:val="00950037"/>
    <w:rPr>
      <w:rFonts w:ascii="Calibri" w:eastAsia="Calibri" w:hAnsi="Calibri"/>
      <w:lang w:val="x-none" w:eastAsia="ar-SA"/>
    </w:rPr>
  </w:style>
  <w:style w:type="paragraph" w:styleId="Zkladntext">
    <w:name w:val="Body Text"/>
    <w:basedOn w:val="Normln"/>
    <w:link w:val="ZkladntextChar"/>
    <w:uiPriority w:val="99"/>
    <w:rsid w:val="00950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003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950037"/>
    <w:pPr>
      <w:tabs>
        <w:tab w:val="left" w:pos="1701"/>
        <w:tab w:val="left" w:pos="482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500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50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5F0E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930D8D"/>
    <w:pPr>
      <w:tabs>
        <w:tab w:val="num" w:pos="360"/>
      </w:tabs>
      <w:spacing w:before="120" w:after="120" w:line="240" w:lineRule="auto"/>
      <w:contextualSpacing/>
      <w:jc w:val="both"/>
      <w:outlineLvl w:val="1"/>
    </w:pPr>
    <w:rPr>
      <w:rFonts w:eastAsia="Calibri" w:cs="Calibri"/>
    </w:rPr>
  </w:style>
  <w:style w:type="paragraph" w:customStyle="1" w:styleId="paragraph">
    <w:name w:val="paragraph"/>
    <w:basedOn w:val="Normln"/>
    <w:rsid w:val="003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34CE4"/>
  </w:style>
  <w:style w:type="character" w:customStyle="1" w:styleId="eop">
    <w:name w:val="eop"/>
    <w:basedOn w:val="Standardnpsmoodstavce"/>
    <w:rsid w:val="00334CE4"/>
  </w:style>
  <w:style w:type="character" w:customStyle="1" w:styleId="tabchar">
    <w:name w:val="tabchar"/>
    <w:basedOn w:val="Standardnpsmoodstavce"/>
    <w:rsid w:val="00334CE4"/>
  </w:style>
  <w:style w:type="character" w:customStyle="1" w:styleId="spellingerror">
    <w:name w:val="spellingerror"/>
    <w:basedOn w:val="Standardnpsmoodstavce"/>
    <w:rsid w:val="0033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@muzeumznojmo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@muzeumznojm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uzeumznojmo.cz/images/logo-muzeum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4E127E6E34881B52219C77F8CA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3B577-61E0-47BA-A744-889272055B9B}"/>
      </w:docPartPr>
      <w:docPartBody>
        <w:p w:rsidR="00664361" w:rsidRDefault="001816B5" w:rsidP="001816B5">
          <w:pPr>
            <w:pStyle w:val="CA04E127E6E34881B52219C77F8CAE96"/>
          </w:pPr>
          <w:r w:rsidRPr="00821C31">
            <w:rPr>
              <w:rStyle w:val="Zstupntext"/>
              <w:rFonts w:asciiTheme="majorHAnsi" w:hAnsiTheme="majorHAnsi" w:cstheme="majorHAnsi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7589EDAD24AE46E6828F608B3C89A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62181-97D1-4711-BCBC-BBD1DC1E761B}"/>
      </w:docPartPr>
      <w:docPartBody>
        <w:p w:rsidR="00664361" w:rsidRDefault="001816B5" w:rsidP="001816B5">
          <w:pPr>
            <w:pStyle w:val="7589EDAD24AE46E6828F608B3C89AECC"/>
          </w:pPr>
          <w:r w:rsidRPr="00821C31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p>
      </w:docPartBody>
    </w:docPart>
    <w:docPart>
      <w:docPartPr>
        <w:name w:val="F7328F8CEE0C4174BBE77CFB70D3E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083BB-DA14-4130-BA88-EE3E56839955}"/>
      </w:docPartPr>
      <w:docPartBody>
        <w:p w:rsidR="00664361" w:rsidRDefault="001816B5" w:rsidP="001816B5">
          <w:pPr>
            <w:pStyle w:val="F7328F8CEE0C4174BBE77CFB70D3EBC3"/>
          </w:pPr>
          <w:r w:rsidRPr="00821C31">
            <w:rPr>
              <w:rStyle w:val="Zstupntext"/>
              <w:rFonts w:asciiTheme="majorHAnsi" w:hAnsiTheme="majorHAnsi" w:cstheme="majorHAnsi"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82012DDA4E374AE0B876B4D6CFD82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9FC9E-CBC8-41D8-B83D-C4C8445BF40B}"/>
      </w:docPartPr>
      <w:docPartBody>
        <w:p w:rsidR="00664361" w:rsidRDefault="001816B5" w:rsidP="001816B5">
          <w:pPr>
            <w:pStyle w:val="82012DDA4E374AE0B876B4D6CFD82FA5"/>
          </w:pPr>
          <w:r w:rsidRPr="00821C31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B6CD2F5A80884F88B8A798F4A35A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2834B-A083-4F5B-9F17-9A1A7F891460}"/>
      </w:docPartPr>
      <w:docPartBody>
        <w:p w:rsidR="00664361" w:rsidRDefault="001816B5" w:rsidP="001816B5">
          <w:pPr>
            <w:pStyle w:val="B6CD2F5A80884F88B8A798F4A35A0430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667F987BCFE4A94BA3490EE48637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61E1C-C6AA-4E5D-A2BA-6C818A58CF6A}"/>
      </w:docPartPr>
      <w:docPartBody>
        <w:p w:rsidR="00664361" w:rsidRDefault="001816B5" w:rsidP="001816B5">
          <w:pPr>
            <w:pStyle w:val="A667F987BCFE4A94BA3490EE48637701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2507952980F4EF5BA9E376CD47F8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13AD7-D7EB-48BA-9E72-46119AD6A4BE}"/>
      </w:docPartPr>
      <w:docPartBody>
        <w:p w:rsidR="00664361" w:rsidRDefault="001816B5" w:rsidP="001816B5">
          <w:pPr>
            <w:pStyle w:val="92507952980F4EF5BA9E376CD47F85EB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9C0EB6F96884201AA8999CEC9E74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163DB-AC2F-44B9-AE7F-A7C5712870BF}"/>
      </w:docPartPr>
      <w:docPartBody>
        <w:p w:rsidR="00664361" w:rsidRDefault="001816B5" w:rsidP="001816B5">
          <w:pPr>
            <w:pStyle w:val="A9C0EB6F96884201AA8999CEC9E745AE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AA193F20F584C8FBE8FB2FBD433B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44DB5-5A4E-43DA-A08C-67AC92F0CA3D}"/>
      </w:docPartPr>
      <w:docPartBody>
        <w:p w:rsidR="00664361" w:rsidRDefault="001816B5" w:rsidP="001816B5">
          <w:pPr>
            <w:pStyle w:val="9AA193F20F584C8FBE8FB2FBD433B985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0981A65C6604E668F32E7C2FF6F6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6DEEF-4D4B-4C11-92AD-E91BCEA843AF}"/>
      </w:docPartPr>
      <w:docPartBody>
        <w:p w:rsidR="00664361" w:rsidRDefault="001816B5" w:rsidP="001816B5">
          <w:pPr>
            <w:pStyle w:val="F0981A65C6604E668F32E7C2FF6F6113"/>
          </w:pPr>
          <w:r w:rsidRPr="0002435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00547D2B0447FFA1655A851D22B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9379C-A149-45CB-8784-FBA2E799A7EE}"/>
      </w:docPartPr>
      <w:docPartBody>
        <w:p w:rsidR="00664361" w:rsidRDefault="001816B5" w:rsidP="001816B5">
          <w:pPr>
            <w:pStyle w:val="5700547D2B0447FFA1655A851D22B5C4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6221FCDBEA84A11BDEE3EF825568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BC6BD-C302-4453-9B59-1BCFDDD864F2}"/>
      </w:docPartPr>
      <w:docPartBody>
        <w:p w:rsidR="00664361" w:rsidRDefault="001816B5" w:rsidP="001816B5">
          <w:pPr>
            <w:pStyle w:val="B6221FCDBEA84A11BDEE3EF825568A5F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6D8856E8914F7BB7D963ACE64B6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BBF2F-94D0-4988-A741-7EF94AF5BAC1}"/>
      </w:docPartPr>
      <w:docPartBody>
        <w:p w:rsidR="00664361" w:rsidRDefault="001816B5" w:rsidP="001816B5">
          <w:pPr>
            <w:pStyle w:val="A36D8856E8914F7BB7D963ACE64B6CB3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AD0324985204B889724DF69BAEB6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18A8C-2316-4F57-994D-D5F0B1BF99CE}"/>
      </w:docPartPr>
      <w:docPartBody>
        <w:p w:rsidR="00664361" w:rsidRDefault="001816B5" w:rsidP="001816B5">
          <w:pPr>
            <w:pStyle w:val="9AD0324985204B889724DF69BAEB65E2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F077100CFFF48C1B6117918820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EB183-300A-4DC7-81C0-EFC7C8230F88}"/>
      </w:docPartPr>
      <w:docPartBody>
        <w:p w:rsidR="00664361" w:rsidRDefault="001816B5" w:rsidP="001816B5">
          <w:pPr>
            <w:pStyle w:val="FF077100CFFF48C1B61179188208B401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BF4DD2E5C384CE3BD7A7BC89683D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3EBFB-1F47-4A6D-A383-444B5EA5E409}"/>
      </w:docPartPr>
      <w:docPartBody>
        <w:p w:rsidR="007504C2" w:rsidRDefault="00132CA0" w:rsidP="00132CA0">
          <w:pPr>
            <w:pStyle w:val="DBF4DD2E5C384CE3BD7A7BC89683D2B7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>Místo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  <w:docPart>
      <w:docPartPr>
        <w:name w:val="F7138A02C07E44B8967AB3FCDF8C6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FFBC4-8544-4A85-85F3-94B3BA217178}"/>
      </w:docPartPr>
      <w:docPartBody>
        <w:p w:rsidR="007504C2" w:rsidRDefault="00132CA0" w:rsidP="00132CA0">
          <w:pPr>
            <w:pStyle w:val="F7138A02C07E44B8967AB3FCDF8C610C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>Datum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  <w:docPart>
      <w:docPartPr>
        <w:name w:val="AAC549C29F1445EC96338B99B0D42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C5382-F944-41A0-8A79-6719EE9970B2}"/>
      </w:docPartPr>
      <w:docPartBody>
        <w:p w:rsidR="007504C2" w:rsidRDefault="00132CA0" w:rsidP="00132CA0">
          <w:pPr>
            <w:pStyle w:val="AAC549C29F1445EC96338B99B0D42697"/>
          </w:pPr>
          <w:r w:rsidRPr="0028245D">
            <w:rPr>
              <w:rStyle w:val="Zstupntext"/>
              <w:rFonts w:asciiTheme="majorHAnsi" w:hAnsiTheme="majorHAnsi" w:cstheme="majorHAnsi"/>
              <w:b/>
              <w:bCs/>
              <w:highlight w:val="yellow"/>
            </w:rPr>
            <w:t>Jméno a příjmení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  <w:docPart>
      <w:docPartPr>
        <w:name w:val="52A1F4E6BD404A7CA90128774E93C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9B3B6-2262-4486-A496-369D966A4A5A}"/>
      </w:docPartPr>
      <w:docPartBody>
        <w:p w:rsidR="007504C2" w:rsidRDefault="00132CA0" w:rsidP="00132CA0">
          <w:pPr>
            <w:pStyle w:val="52A1F4E6BD404A7CA90128774E93C767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>titul, ze kterého jedná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5"/>
    <w:rsid w:val="00024351"/>
    <w:rsid w:val="0006580E"/>
    <w:rsid w:val="000C682A"/>
    <w:rsid w:val="00132CA0"/>
    <w:rsid w:val="001816B5"/>
    <w:rsid w:val="00225510"/>
    <w:rsid w:val="002255BD"/>
    <w:rsid w:val="0029005F"/>
    <w:rsid w:val="002B1F76"/>
    <w:rsid w:val="00362E19"/>
    <w:rsid w:val="00456625"/>
    <w:rsid w:val="004D5C10"/>
    <w:rsid w:val="00613D26"/>
    <w:rsid w:val="00664361"/>
    <w:rsid w:val="00666A76"/>
    <w:rsid w:val="006A1DE7"/>
    <w:rsid w:val="006C1C15"/>
    <w:rsid w:val="007504C2"/>
    <w:rsid w:val="007B73D4"/>
    <w:rsid w:val="008046E7"/>
    <w:rsid w:val="00872931"/>
    <w:rsid w:val="008D54B4"/>
    <w:rsid w:val="009315DE"/>
    <w:rsid w:val="00951BDB"/>
    <w:rsid w:val="00994D6F"/>
    <w:rsid w:val="00A033AE"/>
    <w:rsid w:val="00A11CF3"/>
    <w:rsid w:val="00A804A3"/>
    <w:rsid w:val="00B47BEB"/>
    <w:rsid w:val="00BE7D39"/>
    <w:rsid w:val="00C757DC"/>
    <w:rsid w:val="00CC353D"/>
    <w:rsid w:val="00D679D1"/>
    <w:rsid w:val="00E309B7"/>
    <w:rsid w:val="00F2224D"/>
    <w:rsid w:val="00F5089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2CA0"/>
    <w:rPr>
      <w:color w:val="808080"/>
    </w:rPr>
  </w:style>
  <w:style w:type="paragraph" w:customStyle="1" w:styleId="DBF4DD2E5C384CE3BD7A7BC89683D2B7">
    <w:name w:val="DBF4DD2E5C384CE3BD7A7BC89683D2B7"/>
    <w:rsid w:val="00132CA0"/>
  </w:style>
  <w:style w:type="paragraph" w:customStyle="1" w:styleId="F7138A02C07E44B8967AB3FCDF8C610C">
    <w:name w:val="F7138A02C07E44B8967AB3FCDF8C610C"/>
    <w:rsid w:val="00132CA0"/>
  </w:style>
  <w:style w:type="paragraph" w:customStyle="1" w:styleId="AAC549C29F1445EC96338B99B0D42697">
    <w:name w:val="AAC549C29F1445EC96338B99B0D42697"/>
    <w:rsid w:val="00132CA0"/>
  </w:style>
  <w:style w:type="paragraph" w:customStyle="1" w:styleId="52A1F4E6BD404A7CA90128774E93C767">
    <w:name w:val="52A1F4E6BD404A7CA90128774E93C767"/>
    <w:rsid w:val="00132CA0"/>
  </w:style>
  <w:style w:type="paragraph" w:customStyle="1" w:styleId="CA04E127E6E34881B52219C77F8CAE96">
    <w:name w:val="CA04E127E6E34881B52219C77F8CAE96"/>
    <w:rsid w:val="001816B5"/>
  </w:style>
  <w:style w:type="paragraph" w:customStyle="1" w:styleId="7589EDAD24AE46E6828F608B3C89AECC">
    <w:name w:val="7589EDAD24AE46E6828F608B3C89AECC"/>
    <w:rsid w:val="001816B5"/>
  </w:style>
  <w:style w:type="paragraph" w:customStyle="1" w:styleId="F7328F8CEE0C4174BBE77CFB70D3EBC3">
    <w:name w:val="F7328F8CEE0C4174BBE77CFB70D3EBC3"/>
    <w:rsid w:val="001816B5"/>
  </w:style>
  <w:style w:type="paragraph" w:customStyle="1" w:styleId="82012DDA4E374AE0B876B4D6CFD82FA5">
    <w:name w:val="82012DDA4E374AE0B876B4D6CFD82FA5"/>
    <w:rsid w:val="001816B5"/>
  </w:style>
  <w:style w:type="paragraph" w:customStyle="1" w:styleId="B6CD2F5A80884F88B8A798F4A35A0430">
    <w:name w:val="B6CD2F5A80884F88B8A798F4A35A0430"/>
    <w:rsid w:val="001816B5"/>
  </w:style>
  <w:style w:type="paragraph" w:customStyle="1" w:styleId="A667F987BCFE4A94BA3490EE48637701">
    <w:name w:val="A667F987BCFE4A94BA3490EE48637701"/>
    <w:rsid w:val="001816B5"/>
  </w:style>
  <w:style w:type="paragraph" w:customStyle="1" w:styleId="92507952980F4EF5BA9E376CD47F85EB">
    <w:name w:val="92507952980F4EF5BA9E376CD47F85EB"/>
    <w:rsid w:val="001816B5"/>
  </w:style>
  <w:style w:type="paragraph" w:customStyle="1" w:styleId="A9C0EB6F96884201AA8999CEC9E745AE">
    <w:name w:val="A9C0EB6F96884201AA8999CEC9E745AE"/>
    <w:rsid w:val="001816B5"/>
  </w:style>
  <w:style w:type="paragraph" w:customStyle="1" w:styleId="9AA193F20F584C8FBE8FB2FBD433B985">
    <w:name w:val="9AA193F20F584C8FBE8FB2FBD433B985"/>
    <w:rsid w:val="001816B5"/>
  </w:style>
  <w:style w:type="paragraph" w:customStyle="1" w:styleId="F0981A65C6604E668F32E7C2FF6F6113">
    <w:name w:val="F0981A65C6604E668F32E7C2FF6F6113"/>
    <w:rsid w:val="001816B5"/>
  </w:style>
  <w:style w:type="paragraph" w:customStyle="1" w:styleId="5700547D2B0447FFA1655A851D22B5C4">
    <w:name w:val="5700547D2B0447FFA1655A851D22B5C4"/>
    <w:rsid w:val="001816B5"/>
  </w:style>
  <w:style w:type="paragraph" w:customStyle="1" w:styleId="B6221FCDBEA84A11BDEE3EF825568A5F">
    <w:name w:val="B6221FCDBEA84A11BDEE3EF825568A5F"/>
    <w:rsid w:val="001816B5"/>
  </w:style>
  <w:style w:type="paragraph" w:customStyle="1" w:styleId="A36D8856E8914F7BB7D963ACE64B6CB3">
    <w:name w:val="A36D8856E8914F7BB7D963ACE64B6CB3"/>
    <w:rsid w:val="001816B5"/>
  </w:style>
  <w:style w:type="paragraph" w:customStyle="1" w:styleId="9AD0324985204B889724DF69BAEB65E2">
    <w:name w:val="9AD0324985204B889724DF69BAEB65E2"/>
    <w:rsid w:val="001816B5"/>
  </w:style>
  <w:style w:type="paragraph" w:customStyle="1" w:styleId="FF077100CFFF48C1B61179188208B401">
    <w:name w:val="FF077100CFFF48C1B61179188208B401"/>
    <w:rsid w:val="00181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3" ma:contentTypeDescription="Vytvoří nový dokument" ma:contentTypeScope="" ma:versionID="e4fb12c9d4dc22cbe535b1d6ba51bde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f6085de7b6de8ec35c43fa3fd498279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8E65-05D1-4937-AEA1-031F79ED1A72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14B5CCB8-53C9-4336-AFD7-7D046C90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B808D-51B5-42BF-9BAF-5A5AFAA8D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AA5A5-FC01-4E45-AE4C-76630394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8</TotalTime>
  <Pages>12</Pages>
  <Words>4459</Words>
  <Characters>26311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31</vt:i4>
      </vt:variant>
    </vt:vector>
  </HeadingPairs>
  <TitlesOfParts>
    <vt:vector size="32" baseType="lpstr">
      <vt:lpstr/>
      <vt:lpstr>Smluvní strany</vt:lpstr>
      <vt:lpstr>    Kontaktní osoba:		&lt;Jan Gargela&gt;</vt:lpstr>
      <vt:lpstr>    Telefon:			&lt;xxxxxxxxxxxxxxx&gt;</vt:lpstr>
      <vt:lpstr>    E-mail:				&lt;x&gt;</vt:lpstr>
      <vt:lpstr>I.</vt:lpstr>
      <vt:lpstr>Preambule</vt:lpstr>
      <vt:lpstr>    Tato smlouva je uzavřena na základě zadávacího řízení k veřejné zakázce malého r</vt:lpstr>
      <vt:lpstr>II.</vt:lpstr>
      <vt:lpstr>Předmět smlouvy</vt:lpstr>
      <vt:lpstr>III.</vt:lpstr>
      <vt:lpstr>Doba a místo plnění</vt:lpstr>
      <vt:lpstr>        zahájení plnění smlouvy			den následující po podpisu této smlouvy </vt:lpstr>
      <vt:lpstr>        ukončení plnění smlouvy			do 2 měsíců od zahájení plnění smlouvy.</vt:lpstr>
      <vt:lpstr>IV.</vt:lpstr>
      <vt:lpstr>Cena předmětu plnění</vt:lpstr>
      <vt:lpstr>XI.</vt:lpstr>
      <vt:lpstr>Poddodavatelé</vt:lpstr>
      <vt:lpstr>XII.</vt:lpstr>
      <vt:lpstr>Platnost, účinnost a ukončení smlouvy</vt:lpstr>
      <vt:lpstr>XIII.</vt:lpstr>
      <vt:lpstr>Závěrečná ustanovení</vt:lpstr>
      <vt:lpstr>XIV.</vt:lpstr>
      <vt:lpstr>Přílohy smlouvy</vt:lpstr>
      <vt:lpstr>Příloha č. 1 – Specifikace předmětu plnění</vt:lpstr>
      <vt:lpstr/>
      <vt:lpstr>Ve Znojmě, dne  17. 8. 2022				V &lt;e Znojmě&gt;, dne:  &lt;17. 8. 2022&gt;</vt:lpstr>
      <vt:lpstr/>
      <vt:lpstr/>
      <vt:lpstr/>
      <vt:lpstr>…………………………………………………	…………………………………………………</vt:lpstr>
      <vt:lpstr>Ing. Vladimíra Durajková	&lt;Jan Gargela, ComiT services s.r.o.&gt;</vt:lpstr>
    </vt:vector>
  </TitlesOfParts>
  <Company>TENDERA partners, s.r.o.</Company>
  <LinksUpToDate>false</LinksUpToDate>
  <CharactersWithSpaces>30709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durajkova</cp:lastModifiedBy>
  <cp:revision>4</cp:revision>
  <cp:lastPrinted>2022-08-18T06:02:00Z</cp:lastPrinted>
  <dcterms:created xsi:type="dcterms:W3CDTF">2022-08-17T14:37:00Z</dcterms:created>
  <dcterms:modified xsi:type="dcterms:W3CDTF">2022-08-18T06:04:00Z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