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21605" w14:textId="4984483F" w:rsidR="0074723F" w:rsidRPr="007B1D5E" w:rsidRDefault="0074723F" w:rsidP="0074723F">
      <w:pPr>
        <w:pStyle w:val="Styl16b"/>
        <w:snapToGrid w:val="0"/>
        <w:jc w:val="center"/>
      </w:pPr>
      <w:r w:rsidRPr="007B1D5E">
        <w:rPr>
          <w:rFonts w:ascii="Times New Roman" w:hAnsi="Times New Roman" w:cs="Times New Roman"/>
          <w:b/>
        </w:rPr>
        <w:t xml:space="preserve">SMLOUVA O </w:t>
      </w:r>
      <w:r w:rsidR="00821341">
        <w:rPr>
          <w:rFonts w:ascii="Times New Roman" w:hAnsi="Times New Roman" w:cs="Times New Roman"/>
          <w:b/>
        </w:rPr>
        <w:t>DÍLO</w:t>
      </w:r>
    </w:p>
    <w:p w14:paraId="2543709F" w14:textId="6E71CD6E" w:rsidR="00DB223D" w:rsidRPr="007B1D5E" w:rsidRDefault="0074723F" w:rsidP="0074723F">
      <w:pPr>
        <w:jc w:val="center"/>
        <w:rPr>
          <w:i/>
          <w:sz w:val="20"/>
          <w:szCs w:val="20"/>
          <w:lang w:val="cs-CZ"/>
        </w:rPr>
      </w:pPr>
      <w:r w:rsidRPr="007B1D5E">
        <w:rPr>
          <w:i/>
          <w:sz w:val="20"/>
          <w:szCs w:val="20"/>
          <w:lang w:val="cs-CZ"/>
        </w:rPr>
        <w:t>uzavřená dle §  </w:t>
      </w:r>
      <w:r w:rsidR="00A22245">
        <w:rPr>
          <w:i/>
          <w:sz w:val="20"/>
          <w:szCs w:val="20"/>
          <w:lang w:val="cs-CZ"/>
        </w:rPr>
        <w:t xml:space="preserve"> 2586</w:t>
      </w:r>
      <w:r w:rsidR="00DB223D" w:rsidRPr="007B1D5E">
        <w:rPr>
          <w:i/>
          <w:sz w:val="20"/>
          <w:szCs w:val="20"/>
          <w:lang w:val="cs-CZ"/>
        </w:rPr>
        <w:t xml:space="preserve"> </w:t>
      </w:r>
      <w:r w:rsidR="000D7D95">
        <w:rPr>
          <w:i/>
          <w:sz w:val="20"/>
          <w:szCs w:val="20"/>
          <w:lang w:val="cs-CZ"/>
        </w:rPr>
        <w:t xml:space="preserve">a násl. </w:t>
      </w:r>
      <w:r w:rsidR="00DB223D" w:rsidRPr="007B1D5E">
        <w:rPr>
          <w:i/>
          <w:sz w:val="20"/>
          <w:szCs w:val="20"/>
          <w:lang w:val="cs-CZ"/>
        </w:rPr>
        <w:t>zákona č. 89/2012 Sb., občanského zákoníku</w:t>
      </w:r>
      <w:r w:rsidR="00821341">
        <w:rPr>
          <w:i/>
          <w:sz w:val="20"/>
          <w:szCs w:val="20"/>
          <w:lang w:val="cs-CZ"/>
        </w:rPr>
        <w:t>, ve znění pozdějších předpisů</w:t>
      </w:r>
      <w:r w:rsidR="00DB223D" w:rsidRPr="007B1D5E">
        <w:rPr>
          <w:i/>
          <w:sz w:val="20"/>
          <w:szCs w:val="20"/>
          <w:lang w:val="cs-CZ"/>
        </w:rPr>
        <w:t xml:space="preserve"> </w:t>
      </w:r>
    </w:p>
    <w:p w14:paraId="27443D15" w14:textId="77777777" w:rsidR="009908B2" w:rsidRPr="007B1D5E" w:rsidRDefault="009908B2" w:rsidP="0074723F">
      <w:pPr>
        <w:jc w:val="center"/>
        <w:rPr>
          <w:i/>
          <w:sz w:val="20"/>
          <w:szCs w:val="20"/>
          <w:lang w:val="cs-CZ"/>
        </w:rPr>
      </w:pPr>
      <w:r w:rsidRPr="007B1D5E">
        <w:rPr>
          <w:i/>
          <w:sz w:val="20"/>
          <w:szCs w:val="20"/>
          <w:lang w:val="cs-CZ"/>
        </w:rPr>
        <w:t xml:space="preserve">níže uvedeného dne, měsíce a roku </w:t>
      </w:r>
    </w:p>
    <w:p w14:paraId="7FE826BE" w14:textId="6E1961C8" w:rsidR="009908B2" w:rsidRPr="007B1D5E" w:rsidRDefault="0074723F" w:rsidP="0074723F">
      <w:pPr>
        <w:jc w:val="center"/>
        <w:rPr>
          <w:i/>
          <w:sz w:val="20"/>
          <w:szCs w:val="20"/>
          <w:lang w:val="cs-CZ"/>
        </w:rPr>
      </w:pPr>
      <w:r w:rsidRPr="007B1D5E">
        <w:rPr>
          <w:i/>
          <w:sz w:val="20"/>
          <w:szCs w:val="20"/>
          <w:lang w:val="cs-CZ"/>
        </w:rPr>
        <w:t xml:space="preserve">mezi níže označenými smluvními stranami </w:t>
      </w:r>
    </w:p>
    <w:p w14:paraId="0823383E" w14:textId="5EC92EF7" w:rsidR="0074723F" w:rsidRPr="007B1D5E" w:rsidRDefault="0074723F" w:rsidP="0074723F">
      <w:pPr>
        <w:jc w:val="center"/>
        <w:rPr>
          <w:i/>
          <w:sz w:val="20"/>
          <w:szCs w:val="20"/>
          <w:lang w:val="cs-CZ"/>
        </w:rPr>
      </w:pPr>
      <w:r w:rsidRPr="007B1D5E">
        <w:rPr>
          <w:i/>
          <w:sz w:val="20"/>
          <w:szCs w:val="20"/>
          <w:lang w:val="cs-CZ"/>
        </w:rPr>
        <w:t xml:space="preserve">(dále </w:t>
      </w:r>
      <w:r w:rsidR="009908B2" w:rsidRPr="007B1D5E">
        <w:rPr>
          <w:i/>
          <w:sz w:val="20"/>
          <w:szCs w:val="20"/>
          <w:lang w:val="cs-CZ"/>
        </w:rPr>
        <w:t>také „</w:t>
      </w:r>
      <w:r w:rsidRPr="007B1D5E">
        <w:rPr>
          <w:i/>
          <w:sz w:val="20"/>
          <w:szCs w:val="20"/>
          <w:lang w:val="cs-CZ"/>
        </w:rPr>
        <w:t>Smlouva</w:t>
      </w:r>
      <w:r w:rsidR="009908B2" w:rsidRPr="007B1D5E">
        <w:rPr>
          <w:i/>
          <w:sz w:val="20"/>
          <w:szCs w:val="20"/>
          <w:lang w:val="cs-CZ"/>
        </w:rPr>
        <w:t>“</w:t>
      </w:r>
      <w:r w:rsidR="007F301A" w:rsidRPr="007B1D5E">
        <w:rPr>
          <w:i/>
          <w:sz w:val="20"/>
          <w:szCs w:val="20"/>
          <w:lang w:val="cs-CZ"/>
        </w:rPr>
        <w:t xml:space="preserve"> nebo „smlouva“</w:t>
      </w:r>
      <w:r w:rsidRPr="007B1D5E">
        <w:rPr>
          <w:i/>
          <w:sz w:val="20"/>
          <w:szCs w:val="20"/>
          <w:lang w:val="cs-CZ"/>
        </w:rPr>
        <w:t>).</w:t>
      </w:r>
    </w:p>
    <w:p w14:paraId="4A3167AF" w14:textId="57E3558A" w:rsidR="00850DC1" w:rsidRPr="007B1D5E" w:rsidRDefault="00821341" w:rsidP="006524AB">
      <w:pPr>
        <w:jc w:val="center"/>
        <w:rPr>
          <w:lang w:val="cs-CZ"/>
        </w:rPr>
      </w:pPr>
      <w:r>
        <w:rPr>
          <w:lang w:val="cs-CZ"/>
        </w:rPr>
        <w:t xml:space="preserve">Číslo smlouvy </w:t>
      </w:r>
      <w:r w:rsidR="00A22245">
        <w:rPr>
          <w:lang w:val="cs-CZ"/>
        </w:rPr>
        <w:t xml:space="preserve">objednatele </w:t>
      </w:r>
      <w:r>
        <w:rPr>
          <w:lang w:val="cs-CZ"/>
        </w:rPr>
        <w:t>SML/0387/22</w:t>
      </w:r>
    </w:p>
    <w:p w14:paraId="64637126" w14:textId="77777777" w:rsidR="0074723F" w:rsidRPr="007B1D5E" w:rsidRDefault="0074723F">
      <w:pPr>
        <w:rPr>
          <w:lang w:val="cs-CZ"/>
        </w:rPr>
      </w:pPr>
    </w:p>
    <w:p w14:paraId="55F8B112" w14:textId="77777777" w:rsidR="000F6418" w:rsidRPr="007B1D5E" w:rsidRDefault="000F6418">
      <w:pPr>
        <w:rPr>
          <w:lang w:val="cs-CZ"/>
        </w:rPr>
      </w:pPr>
    </w:p>
    <w:p w14:paraId="40ADD974" w14:textId="77777777" w:rsidR="0074723F" w:rsidRPr="007B1D5E" w:rsidRDefault="0074723F" w:rsidP="0074723F">
      <w:pPr>
        <w:snapToGrid w:val="0"/>
        <w:rPr>
          <w:b/>
          <w:lang w:val="cs-CZ"/>
        </w:rPr>
      </w:pPr>
      <w:r w:rsidRPr="007B1D5E">
        <w:rPr>
          <w:b/>
          <w:lang w:val="cs-CZ"/>
        </w:rPr>
        <w:t>1. OBJEDNATEL:</w:t>
      </w:r>
    </w:p>
    <w:p w14:paraId="687C0FC7" w14:textId="77777777" w:rsidR="0074723F" w:rsidRPr="007B1D5E" w:rsidRDefault="0074723F" w:rsidP="0074723F">
      <w:pPr>
        <w:rPr>
          <w:rFonts w:ascii="Microsoft Sans Serif" w:hAnsi="Microsoft Sans Serif" w:cs="Microsoft Sans Serif"/>
          <w:b/>
          <w:bCs/>
          <w:lang w:val="cs-CZ"/>
        </w:rPr>
      </w:pPr>
    </w:p>
    <w:p w14:paraId="774A1A75" w14:textId="77777777" w:rsidR="00F17FDB" w:rsidRPr="007B1D5E" w:rsidRDefault="00F17FDB" w:rsidP="00F17FDB">
      <w:pPr>
        <w:rPr>
          <w:b/>
          <w:bCs/>
          <w:lang w:val="cs-CZ"/>
        </w:rPr>
      </w:pPr>
      <w:r w:rsidRPr="007B1D5E">
        <w:rPr>
          <w:b/>
          <w:bCs/>
          <w:lang w:val="cs-CZ"/>
        </w:rPr>
        <w:t xml:space="preserve">Brněnské vodárny a kanalizace, a.s. </w:t>
      </w:r>
    </w:p>
    <w:p w14:paraId="70E5F768" w14:textId="77777777" w:rsidR="00F17FDB" w:rsidRPr="007B1D5E" w:rsidRDefault="00F17FDB" w:rsidP="00F17FDB">
      <w:pPr>
        <w:autoSpaceDN w:val="0"/>
        <w:adjustRightInd w:val="0"/>
        <w:rPr>
          <w:lang w:val="cs-CZ"/>
        </w:rPr>
      </w:pPr>
      <w:r w:rsidRPr="007B1D5E">
        <w:rPr>
          <w:lang w:val="cs-CZ"/>
        </w:rPr>
        <w:t>se sídlem Pisárecká 555/1a, Pisárky, 603 00 Brno</w:t>
      </w:r>
    </w:p>
    <w:p w14:paraId="41514931" w14:textId="77777777" w:rsidR="00F17FDB" w:rsidRPr="007B1D5E" w:rsidRDefault="00F17FDB" w:rsidP="00F17FDB">
      <w:pPr>
        <w:autoSpaceDN w:val="0"/>
        <w:adjustRightInd w:val="0"/>
        <w:rPr>
          <w:lang w:val="cs-CZ"/>
        </w:rPr>
      </w:pPr>
      <w:r w:rsidRPr="007B1D5E">
        <w:rPr>
          <w:lang w:val="cs-CZ"/>
        </w:rPr>
        <w:t xml:space="preserve">IČ: </w:t>
      </w:r>
      <w:r w:rsidRPr="007B1D5E">
        <w:rPr>
          <w:rStyle w:val="nowrap"/>
          <w:lang w:val="cs-CZ"/>
        </w:rPr>
        <w:t>46347275</w:t>
      </w:r>
    </w:p>
    <w:p w14:paraId="6671B2BE" w14:textId="77777777" w:rsidR="00F17FDB" w:rsidRPr="007B1D5E" w:rsidRDefault="00F17FDB" w:rsidP="00F17FDB">
      <w:pPr>
        <w:autoSpaceDN w:val="0"/>
        <w:adjustRightInd w:val="0"/>
        <w:rPr>
          <w:lang w:val="cs-CZ"/>
        </w:rPr>
      </w:pPr>
      <w:r w:rsidRPr="007B1D5E">
        <w:rPr>
          <w:lang w:val="cs-CZ"/>
        </w:rPr>
        <w:t xml:space="preserve">DIČ: CZ </w:t>
      </w:r>
      <w:r w:rsidRPr="007B1D5E">
        <w:rPr>
          <w:rStyle w:val="nowrap"/>
          <w:lang w:val="cs-CZ"/>
        </w:rPr>
        <w:t>46347275</w:t>
      </w:r>
    </w:p>
    <w:p w14:paraId="1554970A" w14:textId="77777777" w:rsidR="00221B91" w:rsidRDefault="00F17FDB" w:rsidP="005C14EA">
      <w:pPr>
        <w:autoSpaceDN w:val="0"/>
        <w:adjustRightInd w:val="0"/>
        <w:rPr>
          <w:lang w:val="cs-CZ"/>
        </w:rPr>
      </w:pPr>
      <w:proofErr w:type="spellStart"/>
      <w:proofErr w:type="gramStart"/>
      <w:r w:rsidRPr="007B1D5E">
        <w:rPr>
          <w:lang w:val="cs-CZ"/>
        </w:rPr>
        <w:t>č.ú</w:t>
      </w:r>
      <w:proofErr w:type="spellEnd"/>
      <w:r w:rsidRPr="007B1D5E">
        <w:rPr>
          <w:lang w:val="cs-CZ"/>
        </w:rPr>
        <w:t>.:</w:t>
      </w:r>
      <w:proofErr w:type="gramEnd"/>
      <w:r w:rsidRPr="007B1D5E">
        <w:rPr>
          <w:lang w:val="cs-CZ"/>
        </w:rPr>
        <w:t xml:space="preserve"> </w:t>
      </w:r>
      <w:r w:rsidR="00221B91">
        <w:rPr>
          <w:lang w:val="cs-CZ"/>
        </w:rPr>
        <w:t xml:space="preserve">Komerční banka Brno – město, </w:t>
      </w:r>
      <w:proofErr w:type="spellStart"/>
      <w:proofErr w:type="gramStart"/>
      <w:r w:rsidR="00221B91">
        <w:rPr>
          <w:lang w:val="cs-CZ"/>
        </w:rPr>
        <w:t>č.ú</w:t>
      </w:r>
      <w:proofErr w:type="spellEnd"/>
      <w:r w:rsidR="00221B91">
        <w:rPr>
          <w:lang w:val="cs-CZ"/>
        </w:rPr>
        <w:t>. 5501621/0100</w:t>
      </w:r>
      <w:proofErr w:type="gramEnd"/>
    </w:p>
    <w:p w14:paraId="3AC1A243" w14:textId="58D1975A" w:rsidR="00F17FDB" w:rsidRPr="007B1D5E" w:rsidRDefault="005C14EA" w:rsidP="005C14EA">
      <w:pPr>
        <w:autoSpaceDN w:val="0"/>
        <w:adjustRightInd w:val="0"/>
        <w:rPr>
          <w:lang w:val="cs-CZ"/>
        </w:rPr>
      </w:pPr>
      <w:r w:rsidRPr="007B1D5E">
        <w:rPr>
          <w:lang w:val="cs-CZ"/>
        </w:rPr>
        <w:t>zapsaná v obchodním rej</w:t>
      </w:r>
      <w:r w:rsidR="00221B91">
        <w:rPr>
          <w:lang w:val="cs-CZ"/>
        </w:rPr>
        <w:t>s</w:t>
      </w:r>
      <w:r w:rsidRPr="007B1D5E">
        <w:rPr>
          <w:lang w:val="cs-CZ"/>
        </w:rPr>
        <w:t xml:space="preserve">tříku, vedeném Krajským soudem v Brně, oddíl </w:t>
      </w:r>
      <w:r w:rsidR="00F17FDB" w:rsidRPr="007B1D5E">
        <w:rPr>
          <w:lang w:val="cs-CZ"/>
        </w:rPr>
        <w:t>B</w:t>
      </w:r>
      <w:r w:rsidRPr="007B1D5E">
        <w:rPr>
          <w:lang w:val="cs-CZ"/>
        </w:rPr>
        <w:t xml:space="preserve">, vložka </w:t>
      </w:r>
      <w:r w:rsidR="00F17FDB" w:rsidRPr="007B1D5E">
        <w:rPr>
          <w:lang w:val="cs-CZ"/>
        </w:rPr>
        <w:t xml:space="preserve">783 </w:t>
      </w:r>
    </w:p>
    <w:p w14:paraId="1A065CA3" w14:textId="39A789B9" w:rsidR="00221B91" w:rsidRDefault="005C14EA" w:rsidP="00221B91">
      <w:pPr>
        <w:autoSpaceDN w:val="0"/>
        <w:adjustRightInd w:val="0"/>
        <w:rPr>
          <w:lang w:val="cs-CZ"/>
        </w:rPr>
      </w:pPr>
      <w:r w:rsidRPr="007B1D5E">
        <w:rPr>
          <w:lang w:val="cs-CZ"/>
        </w:rPr>
        <w:t>zastoupená</w:t>
      </w:r>
      <w:r w:rsidR="00221B91">
        <w:rPr>
          <w:lang w:val="cs-CZ"/>
        </w:rPr>
        <w:t xml:space="preserve"> </w:t>
      </w:r>
      <w:proofErr w:type="spellStart"/>
      <w:r w:rsidR="009F5F69">
        <w:rPr>
          <w:lang w:val="cs-CZ"/>
        </w:rPr>
        <w:t>xxxxx</w:t>
      </w:r>
      <w:proofErr w:type="spellEnd"/>
      <w:r w:rsidR="00221B91">
        <w:rPr>
          <w:lang w:val="cs-CZ"/>
        </w:rPr>
        <w:t xml:space="preserve">, </w:t>
      </w:r>
      <w:r w:rsidR="0062577E">
        <w:rPr>
          <w:lang w:val="cs-CZ"/>
        </w:rPr>
        <w:t xml:space="preserve">generální ředitel, </w:t>
      </w:r>
      <w:r w:rsidR="00221B91">
        <w:rPr>
          <w:lang w:val="cs-CZ"/>
        </w:rPr>
        <w:t xml:space="preserve">na základě zmocnění ze dne </w:t>
      </w:r>
      <w:proofErr w:type="gramStart"/>
      <w:r w:rsidR="00221B91">
        <w:rPr>
          <w:lang w:val="cs-CZ"/>
        </w:rPr>
        <w:t>30.5.2022</w:t>
      </w:r>
      <w:proofErr w:type="gramEnd"/>
      <w:r w:rsidR="00221B91">
        <w:rPr>
          <w:lang w:val="cs-CZ"/>
        </w:rPr>
        <w:t xml:space="preserve"> </w:t>
      </w:r>
    </w:p>
    <w:p w14:paraId="622C3CC3" w14:textId="0BF1E9AE" w:rsidR="0074723F" w:rsidRPr="007B1D5E" w:rsidRDefault="00A00083" w:rsidP="00221B91">
      <w:pPr>
        <w:autoSpaceDN w:val="0"/>
        <w:adjustRightInd w:val="0"/>
        <w:rPr>
          <w:lang w:val="cs-CZ"/>
        </w:rPr>
      </w:pPr>
      <w:r>
        <w:rPr>
          <w:lang w:val="cs-CZ"/>
        </w:rPr>
        <w:t>(</w:t>
      </w:r>
      <w:r w:rsidR="0074723F" w:rsidRPr="007B1D5E">
        <w:rPr>
          <w:lang w:val="cs-CZ"/>
        </w:rPr>
        <w:t xml:space="preserve">dále </w:t>
      </w:r>
      <w:r w:rsidR="001A6285" w:rsidRPr="007B1D5E">
        <w:rPr>
          <w:lang w:val="cs-CZ"/>
        </w:rPr>
        <w:t>jako</w:t>
      </w:r>
      <w:r>
        <w:rPr>
          <w:lang w:val="cs-CZ"/>
        </w:rPr>
        <w:t xml:space="preserve"> </w:t>
      </w:r>
      <w:r w:rsidR="0074723F" w:rsidRPr="007B1D5E">
        <w:rPr>
          <w:lang w:val="cs-CZ"/>
        </w:rPr>
        <w:t>„objednatel“</w:t>
      </w:r>
      <w:r>
        <w:rPr>
          <w:lang w:val="cs-CZ"/>
        </w:rPr>
        <w:t xml:space="preserve"> nebo „Objednatel“)</w:t>
      </w:r>
    </w:p>
    <w:p w14:paraId="5623EE7D" w14:textId="03549226" w:rsidR="0074723F" w:rsidRPr="007B1D5E" w:rsidRDefault="0074723F" w:rsidP="0074723F">
      <w:pPr>
        <w:rPr>
          <w:lang w:val="cs-CZ"/>
        </w:rPr>
      </w:pPr>
      <w:r w:rsidRPr="007B1D5E">
        <w:rPr>
          <w:lang w:val="cs-CZ"/>
        </w:rPr>
        <w:br/>
      </w:r>
      <w:r w:rsidR="001A6285" w:rsidRPr="007B1D5E">
        <w:rPr>
          <w:lang w:val="cs-CZ"/>
        </w:rPr>
        <w:t>a</w:t>
      </w:r>
    </w:p>
    <w:p w14:paraId="6140206B" w14:textId="77777777" w:rsidR="0074723F" w:rsidRPr="007B1D5E" w:rsidRDefault="0074723F">
      <w:pPr>
        <w:rPr>
          <w:lang w:val="cs-CZ"/>
        </w:rPr>
      </w:pPr>
    </w:p>
    <w:p w14:paraId="74289FC8" w14:textId="77777777" w:rsidR="0074723F" w:rsidRPr="007B1D5E" w:rsidRDefault="0074723F" w:rsidP="0074723F">
      <w:pPr>
        <w:rPr>
          <w:b/>
          <w:lang w:val="cs-CZ"/>
        </w:rPr>
      </w:pPr>
      <w:r w:rsidRPr="007B1D5E">
        <w:rPr>
          <w:b/>
          <w:lang w:val="cs-CZ"/>
        </w:rPr>
        <w:t>2. ZHOTOVITEL:</w:t>
      </w:r>
    </w:p>
    <w:p w14:paraId="0B88BB8E" w14:textId="77777777" w:rsidR="00F17FDB" w:rsidRPr="007B1D5E" w:rsidRDefault="007807B4" w:rsidP="00F17FDB">
      <w:pPr>
        <w:autoSpaceDN w:val="0"/>
        <w:adjustRightInd w:val="0"/>
        <w:rPr>
          <w:b/>
          <w:bCs/>
          <w:lang w:val="cs-CZ"/>
        </w:rPr>
      </w:pPr>
      <w:r w:rsidRPr="007B1D5E">
        <w:rPr>
          <w:rFonts w:ascii="Arial" w:hAnsi="Arial"/>
          <w:b/>
          <w:color w:val="000000"/>
          <w:lang w:val="cs-CZ"/>
        </w:rPr>
        <w:br/>
      </w:r>
      <w:bookmarkStart w:id="0" w:name="_Hlk107566005"/>
      <w:r w:rsidR="00F17FDB" w:rsidRPr="007B1D5E">
        <w:rPr>
          <w:b/>
          <w:bCs/>
          <w:lang w:val="cs-CZ"/>
        </w:rPr>
        <w:t xml:space="preserve">MIMO LIMIT catering &amp; </w:t>
      </w:r>
      <w:proofErr w:type="spellStart"/>
      <w:r w:rsidR="00F17FDB" w:rsidRPr="007B1D5E">
        <w:rPr>
          <w:b/>
          <w:bCs/>
          <w:lang w:val="cs-CZ"/>
        </w:rPr>
        <w:t>event</w:t>
      </w:r>
      <w:proofErr w:type="spellEnd"/>
      <w:r w:rsidR="00F17FDB" w:rsidRPr="007B1D5E">
        <w:rPr>
          <w:b/>
          <w:bCs/>
          <w:lang w:val="cs-CZ"/>
        </w:rPr>
        <w:t xml:space="preserve"> s.r.o.</w:t>
      </w:r>
    </w:p>
    <w:bookmarkEnd w:id="0"/>
    <w:p w14:paraId="178FFA53" w14:textId="77777777" w:rsidR="00F17FDB" w:rsidRPr="007B1D5E" w:rsidRDefault="00F17FDB" w:rsidP="00F17FDB">
      <w:pPr>
        <w:autoSpaceDN w:val="0"/>
        <w:adjustRightInd w:val="0"/>
        <w:rPr>
          <w:lang w:val="cs-CZ"/>
        </w:rPr>
      </w:pPr>
      <w:r w:rsidRPr="007B1D5E">
        <w:rPr>
          <w:lang w:val="cs-CZ"/>
        </w:rPr>
        <w:t>se sídlem Hlinky 972/34, Staré Brno, 603 00 Brno</w:t>
      </w:r>
    </w:p>
    <w:p w14:paraId="0982FD6D" w14:textId="77777777" w:rsidR="00F17FDB" w:rsidRPr="007B1D5E" w:rsidRDefault="00F17FDB" w:rsidP="00F17FDB">
      <w:pPr>
        <w:autoSpaceDN w:val="0"/>
        <w:adjustRightInd w:val="0"/>
        <w:rPr>
          <w:lang w:val="cs-CZ"/>
        </w:rPr>
      </w:pPr>
      <w:r w:rsidRPr="007B1D5E">
        <w:rPr>
          <w:lang w:val="cs-CZ"/>
        </w:rPr>
        <w:t>IČ:</w:t>
      </w:r>
      <w:r w:rsidRPr="007B1D5E">
        <w:rPr>
          <w:lang w:val="cs-CZ"/>
        </w:rPr>
        <w:tab/>
        <w:t>29298938</w:t>
      </w:r>
    </w:p>
    <w:p w14:paraId="0140E5B7" w14:textId="77777777" w:rsidR="00F17FDB" w:rsidRPr="007B1D5E" w:rsidRDefault="00F17FDB" w:rsidP="00F17FDB">
      <w:pPr>
        <w:autoSpaceDN w:val="0"/>
        <w:adjustRightInd w:val="0"/>
        <w:rPr>
          <w:lang w:val="cs-CZ"/>
        </w:rPr>
      </w:pPr>
      <w:r w:rsidRPr="007B1D5E">
        <w:rPr>
          <w:lang w:val="cs-CZ"/>
        </w:rPr>
        <w:t xml:space="preserve">DIČ: </w:t>
      </w:r>
      <w:r w:rsidRPr="007B1D5E">
        <w:rPr>
          <w:lang w:val="cs-CZ"/>
        </w:rPr>
        <w:tab/>
        <w:t>CZ 29298938</w:t>
      </w:r>
    </w:p>
    <w:p w14:paraId="31B949EA" w14:textId="77777777" w:rsidR="00F17FDB" w:rsidRPr="007B1D5E" w:rsidRDefault="00F17FDB" w:rsidP="00F17FDB">
      <w:pPr>
        <w:autoSpaceDN w:val="0"/>
        <w:adjustRightInd w:val="0"/>
        <w:rPr>
          <w:lang w:val="cs-CZ"/>
        </w:rPr>
      </w:pPr>
      <w:proofErr w:type="spellStart"/>
      <w:proofErr w:type="gramStart"/>
      <w:r w:rsidRPr="007B1D5E">
        <w:rPr>
          <w:lang w:val="cs-CZ"/>
        </w:rPr>
        <w:t>č.ú</w:t>
      </w:r>
      <w:proofErr w:type="spellEnd"/>
      <w:r w:rsidRPr="007B1D5E">
        <w:rPr>
          <w:lang w:val="cs-CZ"/>
        </w:rPr>
        <w:t xml:space="preserve">.: </w:t>
      </w:r>
      <w:r w:rsidRPr="007B1D5E">
        <w:rPr>
          <w:lang w:val="cs-CZ"/>
        </w:rPr>
        <w:tab/>
        <w:t>203958729/0600</w:t>
      </w:r>
      <w:proofErr w:type="gramEnd"/>
    </w:p>
    <w:p w14:paraId="2C5564D6" w14:textId="77777777" w:rsidR="00F17FDB" w:rsidRPr="007B1D5E" w:rsidRDefault="00F17FDB" w:rsidP="00F17FDB">
      <w:pPr>
        <w:autoSpaceDN w:val="0"/>
        <w:adjustRightInd w:val="0"/>
        <w:rPr>
          <w:lang w:val="cs-CZ"/>
        </w:rPr>
      </w:pPr>
      <w:r w:rsidRPr="007B1D5E">
        <w:rPr>
          <w:lang w:val="cs-CZ"/>
        </w:rPr>
        <w:t>zapsaná v obchodním rejstříku, vedeném Krajským soudem v Brně, oddíl C, vložka 71673</w:t>
      </w:r>
    </w:p>
    <w:p w14:paraId="630A2804" w14:textId="726C1DB6" w:rsidR="00F17FDB" w:rsidRPr="007B1D5E" w:rsidRDefault="00F17FDB" w:rsidP="00F17FDB">
      <w:pPr>
        <w:autoSpaceDN w:val="0"/>
        <w:adjustRightInd w:val="0"/>
        <w:rPr>
          <w:lang w:val="cs-CZ"/>
        </w:rPr>
      </w:pPr>
      <w:r w:rsidRPr="007B1D5E">
        <w:rPr>
          <w:lang w:val="cs-CZ"/>
        </w:rPr>
        <w:t xml:space="preserve">zastoupená jednatelem </w:t>
      </w:r>
      <w:proofErr w:type="spellStart"/>
      <w:r w:rsidR="00D92E4E" w:rsidRPr="007B1D5E">
        <w:rPr>
          <w:lang w:val="cs-CZ"/>
        </w:rPr>
        <w:t>Riou</w:t>
      </w:r>
      <w:proofErr w:type="spellEnd"/>
      <w:r w:rsidR="00D92E4E" w:rsidRPr="007B1D5E">
        <w:rPr>
          <w:lang w:val="cs-CZ"/>
        </w:rPr>
        <w:t xml:space="preserve"> Peškem</w:t>
      </w:r>
    </w:p>
    <w:p w14:paraId="6C117E3C" w14:textId="097B6337" w:rsidR="0074723F" w:rsidRPr="007B1D5E" w:rsidRDefault="0074723F" w:rsidP="00F17FDB">
      <w:pPr>
        <w:rPr>
          <w:lang w:val="cs-CZ"/>
        </w:rPr>
      </w:pPr>
      <w:r w:rsidRPr="007B1D5E">
        <w:rPr>
          <w:lang w:val="cs-CZ"/>
        </w:rPr>
        <w:t>(dále j</w:t>
      </w:r>
      <w:r w:rsidR="001A6285" w:rsidRPr="007B1D5E">
        <w:rPr>
          <w:lang w:val="cs-CZ"/>
        </w:rPr>
        <w:t>ako</w:t>
      </w:r>
      <w:r w:rsidRPr="007B1D5E">
        <w:rPr>
          <w:lang w:val="cs-CZ"/>
        </w:rPr>
        <w:t xml:space="preserve"> „zhotovitel“</w:t>
      </w:r>
      <w:r w:rsidR="00C2440A" w:rsidRPr="007B1D5E">
        <w:rPr>
          <w:lang w:val="cs-CZ"/>
        </w:rPr>
        <w:t xml:space="preserve"> nebo „Zhotovitel“</w:t>
      </w:r>
      <w:r w:rsidRPr="007B1D5E">
        <w:rPr>
          <w:lang w:val="cs-CZ"/>
        </w:rPr>
        <w:t>)</w:t>
      </w:r>
    </w:p>
    <w:p w14:paraId="7624A799" w14:textId="77777777" w:rsidR="0074723F" w:rsidRPr="007B1D5E" w:rsidRDefault="0074723F">
      <w:pPr>
        <w:rPr>
          <w:lang w:val="cs-CZ"/>
        </w:rPr>
      </w:pPr>
    </w:p>
    <w:p w14:paraId="773E96AF" w14:textId="77777777" w:rsidR="0074723F" w:rsidRPr="007B1D5E" w:rsidRDefault="0074723F" w:rsidP="0074723F">
      <w:pPr>
        <w:snapToGrid w:val="0"/>
        <w:rPr>
          <w:lang w:val="cs-CZ"/>
        </w:rPr>
      </w:pPr>
      <w:proofErr w:type="gramStart"/>
      <w:r w:rsidRPr="007B1D5E">
        <w:rPr>
          <w:lang w:val="cs-CZ"/>
        </w:rPr>
        <w:t>se</w:t>
      </w:r>
      <w:proofErr w:type="gramEnd"/>
      <w:r w:rsidRPr="007B1D5E">
        <w:rPr>
          <w:lang w:val="cs-CZ"/>
        </w:rPr>
        <w:t xml:space="preserve"> níže uvedeného dne, měsíce a roku dohodli takto:</w:t>
      </w:r>
    </w:p>
    <w:p w14:paraId="3727AC63" w14:textId="77777777" w:rsidR="0074723F" w:rsidRPr="007B1D5E" w:rsidRDefault="0074723F">
      <w:pPr>
        <w:rPr>
          <w:lang w:val="cs-CZ"/>
        </w:rPr>
      </w:pPr>
    </w:p>
    <w:p w14:paraId="7D5EC39B" w14:textId="77777777" w:rsidR="00351878" w:rsidRPr="007B1D5E" w:rsidRDefault="00351878">
      <w:pPr>
        <w:rPr>
          <w:lang w:val="cs-CZ"/>
        </w:rPr>
      </w:pPr>
    </w:p>
    <w:p w14:paraId="3783158F" w14:textId="77777777" w:rsidR="0074723F" w:rsidRPr="007B1D5E" w:rsidRDefault="00351878" w:rsidP="001E7699">
      <w:pPr>
        <w:pStyle w:val="Nadpis1"/>
        <w:numPr>
          <w:ilvl w:val="0"/>
          <w:numId w:val="0"/>
        </w:numPr>
        <w:snapToGrid w:val="0"/>
        <w:ind w:left="432" w:hanging="432"/>
        <w:rPr>
          <w:rFonts w:ascii="Times New Roman" w:hAnsi="Times New Roman" w:cs="Times New Roman"/>
          <w:sz w:val="32"/>
          <w:szCs w:val="32"/>
          <w:lang w:val="cs-CZ"/>
        </w:rPr>
      </w:pPr>
      <w:r w:rsidRPr="007B1D5E">
        <w:rPr>
          <w:rFonts w:ascii="Times New Roman" w:hAnsi="Times New Roman" w:cs="Times New Roman"/>
          <w:sz w:val="32"/>
          <w:szCs w:val="32"/>
          <w:lang w:val="cs-CZ"/>
        </w:rPr>
        <w:t xml:space="preserve">1. </w:t>
      </w:r>
      <w:r w:rsidR="0074723F" w:rsidRPr="007B1D5E">
        <w:rPr>
          <w:rFonts w:ascii="Times New Roman" w:hAnsi="Times New Roman" w:cs="Times New Roman"/>
          <w:sz w:val="32"/>
          <w:szCs w:val="32"/>
          <w:lang w:val="cs-CZ"/>
        </w:rPr>
        <w:t>Předmět a účel Smlouvy</w:t>
      </w:r>
    </w:p>
    <w:p w14:paraId="3ADED95B" w14:textId="77777777" w:rsidR="0074723F" w:rsidRPr="007B1D5E" w:rsidRDefault="0074723F">
      <w:pPr>
        <w:rPr>
          <w:lang w:val="cs-CZ"/>
        </w:rPr>
      </w:pPr>
    </w:p>
    <w:p w14:paraId="124539B3" w14:textId="57F19A57" w:rsidR="0074723F" w:rsidRPr="007B1D5E" w:rsidRDefault="0074723F" w:rsidP="001E7699">
      <w:pPr>
        <w:pStyle w:val="StylNadpis19b"/>
        <w:numPr>
          <w:ilvl w:val="0"/>
          <w:numId w:val="17"/>
        </w:numPr>
        <w:tabs>
          <w:tab w:val="clear" w:pos="1080"/>
        </w:tabs>
        <w:snapToGrid w:val="0"/>
        <w:jc w:val="both"/>
        <w:rPr>
          <w:rFonts w:ascii="Times New Roman" w:hAnsi="Times New Roman" w:cs="Times New Roman"/>
          <w:sz w:val="24"/>
          <w:szCs w:val="24"/>
        </w:rPr>
      </w:pPr>
      <w:r w:rsidRPr="007B1D5E">
        <w:rPr>
          <w:rFonts w:ascii="Times New Roman" w:hAnsi="Times New Roman" w:cs="Times New Roman"/>
          <w:sz w:val="24"/>
          <w:szCs w:val="24"/>
        </w:rPr>
        <w:t xml:space="preserve">Zhotovitel se touto Smlouvou zavazuje zhotovit pro Objednatele za cenu a podmínek touto Smlouvou stanovených dílo uvedené v odst. </w:t>
      </w:r>
      <w:r w:rsidR="001E7699" w:rsidRPr="007B1D5E">
        <w:rPr>
          <w:rFonts w:ascii="Times New Roman" w:hAnsi="Times New Roman" w:cs="Times New Roman"/>
          <w:sz w:val="24"/>
          <w:szCs w:val="24"/>
        </w:rPr>
        <w:t>2</w:t>
      </w:r>
      <w:r w:rsidR="000C336D" w:rsidRPr="007B1D5E">
        <w:rPr>
          <w:rFonts w:ascii="Times New Roman" w:hAnsi="Times New Roman" w:cs="Times New Roman"/>
          <w:sz w:val="24"/>
          <w:szCs w:val="24"/>
        </w:rPr>
        <w:t xml:space="preserve"> tohoto článku Smlouvy</w:t>
      </w:r>
      <w:r w:rsidRPr="007B1D5E">
        <w:rPr>
          <w:rFonts w:ascii="Times New Roman" w:hAnsi="Times New Roman" w:cs="Times New Roman"/>
          <w:sz w:val="24"/>
          <w:szCs w:val="24"/>
        </w:rPr>
        <w:t xml:space="preserve"> a Objednatel se zavazuje za zhotovení tohoto díla zaplatit Zhotoviteli cenu dle čl. 2</w:t>
      </w:r>
      <w:r w:rsidR="00351878" w:rsidRPr="007B1D5E">
        <w:rPr>
          <w:rFonts w:ascii="Times New Roman" w:hAnsi="Times New Roman" w:cs="Times New Roman"/>
          <w:sz w:val="24"/>
          <w:szCs w:val="24"/>
        </w:rPr>
        <w:t>,</w:t>
      </w:r>
      <w:r w:rsidRPr="007B1D5E">
        <w:rPr>
          <w:rFonts w:ascii="Times New Roman" w:hAnsi="Times New Roman" w:cs="Times New Roman"/>
          <w:sz w:val="24"/>
          <w:szCs w:val="24"/>
        </w:rPr>
        <w:t xml:space="preserve"> této smlouvy.</w:t>
      </w:r>
    </w:p>
    <w:p w14:paraId="04C34001" w14:textId="77777777" w:rsidR="0074723F" w:rsidRPr="007B1D5E" w:rsidRDefault="0074723F">
      <w:pPr>
        <w:rPr>
          <w:lang w:val="cs-CZ"/>
        </w:rPr>
      </w:pPr>
    </w:p>
    <w:p w14:paraId="07D8AA80" w14:textId="5CBADA13" w:rsidR="001E7699" w:rsidRPr="007B1D5E" w:rsidRDefault="0074723F" w:rsidP="00821341">
      <w:pPr>
        <w:pStyle w:val="Odstavecseseznamem"/>
        <w:numPr>
          <w:ilvl w:val="0"/>
          <w:numId w:val="17"/>
        </w:numPr>
        <w:suppressAutoHyphens w:val="0"/>
        <w:autoSpaceDE/>
        <w:jc w:val="both"/>
        <w:rPr>
          <w:kern w:val="1"/>
          <w:lang w:val="cs-CZ"/>
        </w:rPr>
      </w:pPr>
      <w:bookmarkStart w:id="1" w:name="_Ref50264062"/>
      <w:r w:rsidRPr="007B1D5E">
        <w:rPr>
          <w:kern w:val="1"/>
          <w:lang w:val="cs-CZ"/>
        </w:rPr>
        <w:t xml:space="preserve">Předmětem Smlouvy je dílo označené jako </w:t>
      </w:r>
      <w:r w:rsidR="005C14EA" w:rsidRPr="007B1D5E">
        <w:rPr>
          <w:kern w:val="1"/>
          <w:lang w:val="cs-CZ"/>
        </w:rPr>
        <w:t>„</w:t>
      </w:r>
      <w:r w:rsidR="003B16BC" w:rsidRPr="007B1D5E">
        <w:rPr>
          <w:kern w:val="1"/>
          <w:lang w:val="cs-CZ"/>
        </w:rPr>
        <w:t xml:space="preserve">BVK 150 let  </w:t>
      </w:r>
      <w:r w:rsidR="00821341">
        <w:rPr>
          <w:kern w:val="1"/>
          <w:lang w:val="cs-CZ"/>
        </w:rPr>
        <w:t xml:space="preserve">organizační zajištění </w:t>
      </w:r>
      <w:r w:rsidR="000D7D95">
        <w:rPr>
          <w:kern w:val="1"/>
          <w:lang w:val="cs-CZ"/>
        </w:rPr>
        <w:t xml:space="preserve"> </w:t>
      </w:r>
      <w:r w:rsidR="003B16BC" w:rsidRPr="007B1D5E">
        <w:rPr>
          <w:kern w:val="1"/>
          <w:lang w:val="cs-CZ"/>
        </w:rPr>
        <w:t xml:space="preserve"> akce a catering</w:t>
      </w:r>
      <w:r w:rsidR="005C14EA" w:rsidRPr="007B1D5E">
        <w:rPr>
          <w:kern w:val="1"/>
          <w:lang w:val="cs-CZ"/>
        </w:rPr>
        <w:t>“ (dále také jako „dílo“)</w:t>
      </w:r>
      <w:r w:rsidR="00821341">
        <w:rPr>
          <w:kern w:val="1"/>
          <w:lang w:val="cs-CZ"/>
        </w:rPr>
        <w:t xml:space="preserve">, </w:t>
      </w:r>
      <w:r w:rsidR="000D7D95">
        <w:rPr>
          <w:kern w:val="1"/>
          <w:lang w:val="cs-CZ"/>
        </w:rPr>
        <w:t xml:space="preserve">Zhotovitel se  zavazuje  zajistit  organizační zabezpečení a catering  akce </w:t>
      </w:r>
      <w:r w:rsidR="00821341">
        <w:rPr>
          <w:kern w:val="1"/>
          <w:lang w:val="cs-CZ"/>
        </w:rPr>
        <w:t xml:space="preserve">konané dne </w:t>
      </w:r>
      <w:proofErr w:type="gramStart"/>
      <w:r w:rsidR="00821341">
        <w:rPr>
          <w:kern w:val="1"/>
          <w:lang w:val="cs-CZ"/>
        </w:rPr>
        <w:t>18.9.2022</w:t>
      </w:r>
      <w:proofErr w:type="gramEnd"/>
      <w:r w:rsidR="00821341">
        <w:rPr>
          <w:kern w:val="1"/>
          <w:lang w:val="cs-CZ"/>
        </w:rPr>
        <w:t xml:space="preserve"> </w:t>
      </w:r>
      <w:r w:rsidR="00CF4CCF">
        <w:rPr>
          <w:kern w:val="1"/>
          <w:lang w:val="cs-CZ"/>
        </w:rPr>
        <w:t xml:space="preserve">na Kraví hoře </w:t>
      </w:r>
      <w:r w:rsidR="00CF4CCF" w:rsidRPr="00CF4CCF">
        <w:rPr>
          <w:kern w:val="1"/>
          <w:lang w:val="cs-CZ"/>
        </w:rPr>
        <w:t>v</w:t>
      </w:r>
      <w:r w:rsidR="00CF4CCF">
        <w:rPr>
          <w:kern w:val="1"/>
          <w:lang w:val="cs-CZ"/>
        </w:rPr>
        <w:t> Brně</w:t>
      </w:r>
      <w:r w:rsidR="00CF4CCF" w:rsidRPr="00CF4CCF">
        <w:rPr>
          <w:kern w:val="1"/>
          <w:lang w:val="cs-CZ"/>
        </w:rPr>
        <w:t>.</w:t>
      </w:r>
      <w:r w:rsidR="005C14EA" w:rsidRPr="007B1D5E">
        <w:rPr>
          <w:kern w:val="1"/>
          <w:lang w:val="cs-CZ"/>
        </w:rPr>
        <w:t xml:space="preserve"> </w:t>
      </w:r>
      <w:bookmarkEnd w:id="1"/>
    </w:p>
    <w:p w14:paraId="1E11B882" w14:textId="77777777" w:rsidR="001E7699" w:rsidRPr="00CF4CCF" w:rsidRDefault="001E7699" w:rsidP="001E7699">
      <w:pPr>
        <w:pStyle w:val="Odstavecseseznamem"/>
        <w:rPr>
          <w:kern w:val="1"/>
          <w:lang w:val="cs-CZ"/>
        </w:rPr>
      </w:pPr>
    </w:p>
    <w:p w14:paraId="058B14C2" w14:textId="788B8346" w:rsidR="001E7699" w:rsidRPr="007B1D5E" w:rsidRDefault="005C14EA" w:rsidP="001E7699">
      <w:pPr>
        <w:pStyle w:val="Odstavecseseznamem"/>
        <w:numPr>
          <w:ilvl w:val="0"/>
          <w:numId w:val="17"/>
        </w:numPr>
        <w:suppressAutoHyphens w:val="0"/>
        <w:autoSpaceDE/>
        <w:jc w:val="both"/>
        <w:rPr>
          <w:lang w:val="cs-CZ"/>
        </w:rPr>
      </w:pPr>
      <w:r w:rsidRPr="007B1D5E">
        <w:rPr>
          <w:lang w:val="cs-CZ"/>
        </w:rPr>
        <w:t xml:space="preserve">Smluvní strany si před podpisem této smlouvy odsouhlasily </w:t>
      </w:r>
      <w:r w:rsidR="00F5521B" w:rsidRPr="007B1D5E">
        <w:rPr>
          <w:lang w:val="cs-CZ"/>
        </w:rPr>
        <w:t xml:space="preserve">Produkční scénář, tedy harmonogram jednotlivých úkonů, které zhotovitel pro objednatele v rámci díla poskytne. </w:t>
      </w:r>
    </w:p>
    <w:p w14:paraId="30AD85FC" w14:textId="1B38178F" w:rsidR="001E7699" w:rsidRPr="007B1D5E" w:rsidRDefault="0075107B" w:rsidP="001E7699">
      <w:pPr>
        <w:pStyle w:val="Odstavecseseznamem"/>
        <w:numPr>
          <w:ilvl w:val="0"/>
          <w:numId w:val="17"/>
        </w:numPr>
        <w:suppressAutoHyphens w:val="0"/>
        <w:autoSpaceDE/>
        <w:jc w:val="both"/>
        <w:rPr>
          <w:kern w:val="1"/>
          <w:lang w:val="cs-CZ"/>
        </w:rPr>
      </w:pPr>
      <w:r w:rsidRPr="007B1D5E">
        <w:rPr>
          <w:lang w:val="cs-CZ"/>
        </w:rPr>
        <w:lastRenderedPageBreak/>
        <w:t>Objednatel doda</w:t>
      </w:r>
      <w:r w:rsidR="00F5521B" w:rsidRPr="007B1D5E">
        <w:rPr>
          <w:lang w:val="cs-CZ"/>
        </w:rPr>
        <w:t>l zhotoviteli před podpisem této smlouvy v</w:t>
      </w:r>
      <w:r w:rsidR="00D37A1F" w:rsidRPr="007B1D5E">
        <w:rPr>
          <w:lang w:val="cs-CZ"/>
        </w:rPr>
        <w:t>stupní informace</w:t>
      </w:r>
      <w:r w:rsidRPr="007B1D5E">
        <w:rPr>
          <w:lang w:val="cs-CZ"/>
        </w:rPr>
        <w:t xml:space="preserve">, </w:t>
      </w:r>
      <w:r w:rsidR="00F5521B" w:rsidRPr="007B1D5E">
        <w:rPr>
          <w:lang w:val="cs-CZ"/>
        </w:rPr>
        <w:t>potřebné pro provedení díla.</w:t>
      </w:r>
    </w:p>
    <w:p w14:paraId="0BF9DFC7" w14:textId="77777777" w:rsidR="001E7699" w:rsidRPr="007B1D5E" w:rsidRDefault="001E7699" w:rsidP="001E7699">
      <w:pPr>
        <w:pStyle w:val="Odstavecseseznamem"/>
        <w:rPr>
          <w:lang w:val="cs-CZ"/>
        </w:rPr>
      </w:pPr>
    </w:p>
    <w:p w14:paraId="0606EDCE" w14:textId="77777777" w:rsidR="00D309BC" w:rsidRPr="007B1D5E" w:rsidRDefault="00D309BC" w:rsidP="00D309BC">
      <w:pPr>
        <w:autoSpaceDN w:val="0"/>
        <w:adjustRightInd w:val="0"/>
        <w:rPr>
          <w:lang w:val="cs-CZ"/>
        </w:rPr>
      </w:pPr>
    </w:p>
    <w:p w14:paraId="36D5E4B0" w14:textId="783192CF" w:rsidR="00D762DA" w:rsidRPr="007B1D5E" w:rsidRDefault="00D309BC" w:rsidP="001E7699">
      <w:pPr>
        <w:pStyle w:val="Odstavecseseznamem"/>
        <w:numPr>
          <w:ilvl w:val="0"/>
          <w:numId w:val="17"/>
        </w:numPr>
        <w:autoSpaceDN w:val="0"/>
        <w:adjustRightInd w:val="0"/>
        <w:rPr>
          <w:lang w:val="cs-CZ"/>
        </w:rPr>
      </w:pPr>
      <w:r w:rsidRPr="007B1D5E">
        <w:rPr>
          <w:lang w:val="cs-CZ"/>
        </w:rPr>
        <w:t>Zhotovitel s</w:t>
      </w:r>
      <w:r w:rsidR="00D92E4E" w:rsidRPr="007B1D5E">
        <w:rPr>
          <w:lang w:val="cs-CZ"/>
        </w:rPr>
        <w:t>e dál</w:t>
      </w:r>
      <w:r w:rsidRPr="007B1D5E">
        <w:rPr>
          <w:lang w:val="cs-CZ"/>
        </w:rPr>
        <w:t xml:space="preserve">e zavazuje zajistit pro </w:t>
      </w:r>
      <w:r w:rsidR="00221B91">
        <w:rPr>
          <w:lang w:val="cs-CZ"/>
        </w:rPr>
        <w:t>O</w:t>
      </w:r>
      <w:r w:rsidRPr="007B1D5E">
        <w:rPr>
          <w:lang w:val="cs-CZ"/>
        </w:rPr>
        <w:t>bjednatele dílo,</w:t>
      </w:r>
      <w:r w:rsidR="00D762DA" w:rsidRPr="007B1D5E">
        <w:rPr>
          <w:lang w:val="cs-CZ"/>
        </w:rPr>
        <w:t xml:space="preserve"> jehož součástí jsou z</w:t>
      </w:r>
      <w:r w:rsidR="00D92E4E" w:rsidRPr="007B1D5E">
        <w:rPr>
          <w:lang w:val="cs-CZ"/>
        </w:rPr>
        <w:t>e</w:t>
      </w:r>
      <w:r w:rsidR="00D762DA" w:rsidRPr="007B1D5E">
        <w:rPr>
          <w:lang w:val="cs-CZ"/>
        </w:rPr>
        <w:t xml:space="preserve">jména tyto činnosti: </w:t>
      </w:r>
      <w:r w:rsidRPr="007B1D5E">
        <w:rPr>
          <w:lang w:val="cs-CZ"/>
        </w:rPr>
        <w:t xml:space="preserve"> </w:t>
      </w:r>
    </w:p>
    <w:p w14:paraId="411CADDA" w14:textId="6BD08BC2" w:rsidR="00D309BC" w:rsidRPr="007B1D5E" w:rsidRDefault="00D762DA" w:rsidP="001E7699">
      <w:pPr>
        <w:numPr>
          <w:ilvl w:val="1"/>
          <w:numId w:val="17"/>
        </w:numPr>
        <w:suppressAutoHyphens w:val="0"/>
        <w:autoSpaceDE/>
        <w:jc w:val="both"/>
        <w:rPr>
          <w:lang w:val="cs-CZ"/>
        </w:rPr>
      </w:pPr>
      <w:r w:rsidRPr="007B1D5E">
        <w:rPr>
          <w:lang w:val="cs-CZ"/>
        </w:rPr>
        <w:t xml:space="preserve">projednání a dohodnutí podmínek </w:t>
      </w:r>
      <w:r w:rsidR="00D309BC" w:rsidRPr="007B1D5E">
        <w:rPr>
          <w:lang w:val="cs-CZ"/>
        </w:rPr>
        <w:t xml:space="preserve">technického a personálně-technického zabezpečení </w:t>
      </w:r>
      <w:r w:rsidR="00674BEF" w:rsidRPr="007B1D5E">
        <w:rPr>
          <w:lang w:val="cs-CZ"/>
        </w:rPr>
        <w:t>díla;</w:t>
      </w:r>
    </w:p>
    <w:p w14:paraId="0446538C" w14:textId="00A53A4A" w:rsidR="00D309BC" w:rsidRPr="007B1D5E" w:rsidRDefault="00527990" w:rsidP="001E7699">
      <w:pPr>
        <w:numPr>
          <w:ilvl w:val="1"/>
          <w:numId w:val="17"/>
        </w:numPr>
        <w:suppressAutoHyphens w:val="0"/>
        <w:autoSpaceDE/>
        <w:jc w:val="both"/>
        <w:rPr>
          <w:lang w:val="cs-CZ"/>
        </w:rPr>
      </w:pPr>
      <w:r w:rsidRPr="007B1D5E">
        <w:rPr>
          <w:lang w:val="cs-CZ"/>
        </w:rPr>
        <w:t xml:space="preserve">projednání a dohodnutí </w:t>
      </w:r>
      <w:r w:rsidR="00D309BC" w:rsidRPr="007B1D5E">
        <w:rPr>
          <w:lang w:val="cs-CZ"/>
        </w:rPr>
        <w:t>smluvní</w:t>
      </w:r>
      <w:r w:rsidRPr="007B1D5E">
        <w:rPr>
          <w:lang w:val="cs-CZ"/>
        </w:rPr>
        <w:t>ch</w:t>
      </w:r>
      <w:r w:rsidR="00D309BC" w:rsidRPr="007B1D5E">
        <w:rPr>
          <w:lang w:val="cs-CZ"/>
        </w:rPr>
        <w:t xml:space="preserve"> podmín</w:t>
      </w:r>
      <w:r w:rsidRPr="007B1D5E">
        <w:rPr>
          <w:lang w:val="cs-CZ"/>
        </w:rPr>
        <w:t>e</w:t>
      </w:r>
      <w:r w:rsidR="00D309BC" w:rsidRPr="007B1D5E">
        <w:rPr>
          <w:lang w:val="cs-CZ"/>
        </w:rPr>
        <w:t>k logistického zabezpečení vč. dodavatelů služeb</w:t>
      </w:r>
      <w:r w:rsidRPr="007B1D5E">
        <w:rPr>
          <w:lang w:val="cs-CZ"/>
        </w:rPr>
        <w:t>;</w:t>
      </w:r>
      <w:r w:rsidR="00D309BC" w:rsidRPr="007B1D5E">
        <w:rPr>
          <w:lang w:val="cs-CZ"/>
        </w:rPr>
        <w:t xml:space="preserve"> </w:t>
      </w:r>
    </w:p>
    <w:p w14:paraId="76B6A3FA" w14:textId="052890F0" w:rsidR="00527990" w:rsidRPr="007B1D5E" w:rsidRDefault="000D7D95" w:rsidP="001E7699">
      <w:pPr>
        <w:numPr>
          <w:ilvl w:val="1"/>
          <w:numId w:val="17"/>
        </w:numPr>
        <w:suppressAutoHyphens w:val="0"/>
        <w:autoSpaceDE/>
        <w:jc w:val="both"/>
        <w:rPr>
          <w:lang w:val="cs-CZ"/>
        </w:rPr>
      </w:pPr>
      <w:r>
        <w:rPr>
          <w:lang w:val="cs-CZ"/>
        </w:rPr>
        <w:t>p</w:t>
      </w:r>
      <w:r w:rsidR="00527990" w:rsidRPr="007B1D5E">
        <w:rPr>
          <w:lang w:val="cs-CZ"/>
        </w:rPr>
        <w:t xml:space="preserve">rojednání a dohodnutí podmínek </w:t>
      </w:r>
      <w:r w:rsidR="00D309BC" w:rsidRPr="007B1D5E">
        <w:rPr>
          <w:lang w:val="cs-CZ"/>
        </w:rPr>
        <w:t>produkčních služeb</w:t>
      </w:r>
      <w:r w:rsidR="00527990" w:rsidRPr="007B1D5E">
        <w:rPr>
          <w:lang w:val="cs-CZ"/>
        </w:rPr>
        <w:t>;</w:t>
      </w:r>
    </w:p>
    <w:p w14:paraId="67CCA09F" w14:textId="004CFDBD" w:rsidR="00527990" w:rsidRPr="007B1D5E" w:rsidRDefault="00674BEF" w:rsidP="001E7699">
      <w:pPr>
        <w:numPr>
          <w:ilvl w:val="1"/>
          <w:numId w:val="17"/>
        </w:numPr>
        <w:suppressAutoHyphens w:val="0"/>
        <w:autoSpaceDE/>
        <w:jc w:val="both"/>
        <w:rPr>
          <w:lang w:val="cs-CZ"/>
        </w:rPr>
      </w:pPr>
      <w:r w:rsidRPr="007B1D5E">
        <w:rPr>
          <w:lang w:val="cs-CZ"/>
        </w:rPr>
        <w:t>uzavř</w:t>
      </w:r>
      <w:r w:rsidR="00527990" w:rsidRPr="007B1D5E">
        <w:rPr>
          <w:lang w:val="cs-CZ"/>
        </w:rPr>
        <w:t>ení</w:t>
      </w:r>
      <w:r w:rsidRPr="007B1D5E">
        <w:rPr>
          <w:lang w:val="cs-CZ"/>
        </w:rPr>
        <w:t xml:space="preserve"> </w:t>
      </w:r>
      <w:r w:rsidR="00D309BC" w:rsidRPr="007B1D5E">
        <w:rPr>
          <w:lang w:val="cs-CZ"/>
        </w:rPr>
        <w:t>smluv se subjekty</w:t>
      </w:r>
      <w:r w:rsidRPr="007B1D5E">
        <w:rPr>
          <w:lang w:val="cs-CZ"/>
        </w:rPr>
        <w:t xml:space="preserve">, uvedenými </w:t>
      </w:r>
      <w:r w:rsidR="00527990" w:rsidRPr="007B1D5E">
        <w:rPr>
          <w:lang w:val="cs-CZ"/>
        </w:rPr>
        <w:t>pod písmeny a)-</w:t>
      </w:r>
      <w:r w:rsidR="001C4F56">
        <w:rPr>
          <w:lang w:val="cs-CZ"/>
        </w:rPr>
        <w:t>c</w:t>
      </w:r>
      <w:r w:rsidR="00527990" w:rsidRPr="007B1D5E">
        <w:rPr>
          <w:lang w:val="cs-CZ"/>
        </w:rPr>
        <w:t>)</w:t>
      </w:r>
    </w:p>
    <w:p w14:paraId="40048787" w14:textId="691A8DC0" w:rsidR="00D762DA" w:rsidRPr="007B1D5E" w:rsidRDefault="00674BEF" w:rsidP="001E7699">
      <w:pPr>
        <w:numPr>
          <w:ilvl w:val="1"/>
          <w:numId w:val="17"/>
        </w:numPr>
        <w:suppressAutoHyphens w:val="0"/>
        <w:autoSpaceDE/>
        <w:jc w:val="both"/>
        <w:rPr>
          <w:lang w:val="cs-CZ"/>
        </w:rPr>
      </w:pPr>
      <w:r w:rsidRPr="007B1D5E">
        <w:rPr>
          <w:lang w:val="cs-CZ"/>
        </w:rPr>
        <w:t>informov</w:t>
      </w:r>
      <w:r w:rsidR="00527990" w:rsidRPr="007B1D5E">
        <w:rPr>
          <w:lang w:val="cs-CZ"/>
        </w:rPr>
        <w:t xml:space="preserve">ání </w:t>
      </w:r>
      <w:r w:rsidR="00221B91">
        <w:rPr>
          <w:lang w:val="cs-CZ"/>
        </w:rPr>
        <w:t>O</w:t>
      </w:r>
      <w:r w:rsidR="00D762DA" w:rsidRPr="007B1D5E">
        <w:rPr>
          <w:lang w:val="cs-CZ"/>
        </w:rPr>
        <w:t xml:space="preserve">bjednatele </w:t>
      </w:r>
      <w:r w:rsidR="00D309BC" w:rsidRPr="007B1D5E">
        <w:rPr>
          <w:lang w:val="cs-CZ"/>
        </w:rPr>
        <w:t xml:space="preserve">dvakrát měsíčně </w:t>
      </w:r>
      <w:r w:rsidR="00D762DA" w:rsidRPr="007B1D5E">
        <w:rPr>
          <w:lang w:val="cs-CZ"/>
        </w:rPr>
        <w:t>o postupu realizace díla</w:t>
      </w:r>
      <w:r w:rsidR="00D309BC" w:rsidRPr="007B1D5E">
        <w:rPr>
          <w:lang w:val="cs-CZ"/>
        </w:rPr>
        <w:t xml:space="preserve">, </w:t>
      </w:r>
      <w:r w:rsidR="00D762DA" w:rsidRPr="007B1D5E">
        <w:rPr>
          <w:lang w:val="cs-CZ"/>
        </w:rPr>
        <w:t xml:space="preserve">nebude-li </w:t>
      </w:r>
      <w:r w:rsidR="00D309BC" w:rsidRPr="007B1D5E">
        <w:rPr>
          <w:lang w:val="cs-CZ"/>
        </w:rPr>
        <w:t xml:space="preserve">dohodnuto písemně jinak, o výsledcích </w:t>
      </w:r>
      <w:r w:rsidR="00D762DA" w:rsidRPr="007B1D5E">
        <w:rPr>
          <w:lang w:val="cs-CZ"/>
        </w:rPr>
        <w:t xml:space="preserve">jednání s </w:t>
      </w:r>
      <w:r w:rsidR="00D309BC" w:rsidRPr="007B1D5E">
        <w:rPr>
          <w:lang w:val="cs-CZ"/>
        </w:rPr>
        <w:t xml:space="preserve">obchodními partnery, účinkujícími a ostatními účastníky </w:t>
      </w:r>
      <w:r w:rsidR="00D762DA" w:rsidRPr="007B1D5E">
        <w:rPr>
          <w:lang w:val="cs-CZ"/>
        </w:rPr>
        <w:t xml:space="preserve">akce </w:t>
      </w:r>
      <w:r w:rsidR="00D309BC" w:rsidRPr="007B1D5E">
        <w:rPr>
          <w:lang w:val="cs-CZ"/>
        </w:rPr>
        <w:t>a subdodavateli</w:t>
      </w:r>
      <w:r w:rsidR="00527990" w:rsidRPr="007B1D5E">
        <w:rPr>
          <w:lang w:val="cs-CZ"/>
        </w:rPr>
        <w:t xml:space="preserve">, včetně informování o požadavcích třetích osob and rámec Produkčního scénáře a rozpočtu. </w:t>
      </w:r>
    </w:p>
    <w:p w14:paraId="2495B237" w14:textId="77777777" w:rsidR="001E7699" w:rsidRPr="007B1D5E" w:rsidRDefault="001E7699" w:rsidP="001E7699">
      <w:pPr>
        <w:suppressAutoHyphens w:val="0"/>
        <w:autoSpaceDE/>
        <w:ind w:left="720"/>
        <w:jc w:val="both"/>
        <w:rPr>
          <w:lang w:val="cs-CZ"/>
        </w:rPr>
      </w:pPr>
    </w:p>
    <w:p w14:paraId="0EB11EF3" w14:textId="7DF85A8B" w:rsidR="0074723F" w:rsidRPr="007B1D5E" w:rsidRDefault="001E7699" w:rsidP="00D92E4E">
      <w:pPr>
        <w:pStyle w:val="StylNadpis19b"/>
        <w:numPr>
          <w:ilvl w:val="0"/>
          <w:numId w:val="17"/>
        </w:numPr>
        <w:tabs>
          <w:tab w:val="clear" w:pos="1080"/>
        </w:tabs>
        <w:snapToGrid w:val="0"/>
        <w:jc w:val="both"/>
        <w:rPr>
          <w:rFonts w:ascii="Times New Roman" w:hAnsi="Times New Roman" w:cs="Times New Roman"/>
          <w:sz w:val="24"/>
          <w:szCs w:val="24"/>
        </w:rPr>
      </w:pPr>
      <w:r w:rsidRPr="007B1D5E">
        <w:rPr>
          <w:rFonts w:ascii="Times New Roman" w:hAnsi="Times New Roman" w:cs="Times New Roman"/>
          <w:sz w:val="24"/>
          <w:szCs w:val="24"/>
        </w:rPr>
        <w:t xml:space="preserve">Zhotovitel již před podpisem této smlouvy, na základě podkladů </w:t>
      </w:r>
      <w:r w:rsidR="00221B91">
        <w:rPr>
          <w:rFonts w:ascii="Times New Roman" w:hAnsi="Times New Roman" w:cs="Times New Roman"/>
          <w:sz w:val="24"/>
          <w:szCs w:val="24"/>
        </w:rPr>
        <w:t>O</w:t>
      </w:r>
      <w:r w:rsidRPr="007B1D5E">
        <w:rPr>
          <w:rFonts w:ascii="Times New Roman" w:hAnsi="Times New Roman" w:cs="Times New Roman"/>
          <w:sz w:val="24"/>
          <w:szCs w:val="24"/>
        </w:rPr>
        <w:t>bjednatele, vytvořil Produkční scénář, který obsahuje harmonogram jednotlivých úkonů díla.</w:t>
      </w:r>
    </w:p>
    <w:p w14:paraId="3C0B89AA" w14:textId="77777777" w:rsidR="001E7699" w:rsidRPr="007B1D5E" w:rsidRDefault="001E7699" w:rsidP="00D92E4E">
      <w:pPr>
        <w:pStyle w:val="StylNadpis19b"/>
        <w:tabs>
          <w:tab w:val="clear" w:pos="1080"/>
        </w:tabs>
        <w:snapToGrid w:val="0"/>
        <w:ind w:left="720" w:firstLine="0"/>
        <w:jc w:val="both"/>
        <w:rPr>
          <w:rFonts w:ascii="Times New Roman" w:hAnsi="Times New Roman" w:cs="Times New Roman"/>
          <w:sz w:val="24"/>
          <w:szCs w:val="24"/>
        </w:rPr>
      </w:pPr>
    </w:p>
    <w:p w14:paraId="3023928A" w14:textId="5A7B0213" w:rsidR="001E7699" w:rsidRPr="007B1D5E" w:rsidRDefault="001E7699" w:rsidP="00D92E4E">
      <w:pPr>
        <w:pStyle w:val="StylNadpis19b"/>
        <w:numPr>
          <w:ilvl w:val="0"/>
          <w:numId w:val="17"/>
        </w:numPr>
        <w:tabs>
          <w:tab w:val="clear" w:pos="1080"/>
        </w:tabs>
        <w:snapToGrid w:val="0"/>
        <w:jc w:val="both"/>
        <w:rPr>
          <w:rFonts w:ascii="Times New Roman" w:hAnsi="Times New Roman" w:cs="Times New Roman"/>
          <w:sz w:val="24"/>
          <w:szCs w:val="24"/>
        </w:rPr>
      </w:pPr>
      <w:r w:rsidRPr="007B1D5E">
        <w:rPr>
          <w:rFonts w:ascii="Times New Roman" w:hAnsi="Times New Roman" w:cs="Times New Roman"/>
          <w:sz w:val="24"/>
          <w:szCs w:val="24"/>
        </w:rPr>
        <w:t>Zhotovitel jedná a uzavírá smlouvy a dohody se subdodavateli služeb, materiálu, pronájmů a účinkujícími (umělci), dalšími účastníky a případně sponzory Projektu a činí veškeré nutné a účelné úkony vlastním jménem na vlastní účet. Objednatel nenese žádnou odpovědnost za případné porušení smluvních vztahů založených Zhotovitelem.</w:t>
      </w:r>
    </w:p>
    <w:p w14:paraId="5FB98156" w14:textId="77777777" w:rsidR="001E7699" w:rsidRPr="007B1D5E" w:rsidRDefault="001E7699" w:rsidP="00D92E4E">
      <w:pPr>
        <w:pStyle w:val="StylNadpis19b"/>
        <w:tabs>
          <w:tab w:val="clear" w:pos="1080"/>
        </w:tabs>
        <w:snapToGrid w:val="0"/>
        <w:ind w:left="720" w:firstLine="0"/>
        <w:jc w:val="both"/>
        <w:rPr>
          <w:rFonts w:ascii="Times New Roman" w:hAnsi="Times New Roman" w:cs="Times New Roman"/>
          <w:sz w:val="24"/>
          <w:szCs w:val="24"/>
        </w:rPr>
      </w:pPr>
    </w:p>
    <w:p w14:paraId="498A52A6" w14:textId="77777777" w:rsidR="001E7699" w:rsidRPr="007B1D5E" w:rsidRDefault="001E7699" w:rsidP="00D92E4E">
      <w:pPr>
        <w:pStyle w:val="StylNadpis19b"/>
        <w:numPr>
          <w:ilvl w:val="0"/>
          <w:numId w:val="17"/>
        </w:numPr>
        <w:tabs>
          <w:tab w:val="clear" w:pos="1080"/>
        </w:tabs>
        <w:snapToGrid w:val="0"/>
        <w:jc w:val="both"/>
        <w:rPr>
          <w:rFonts w:ascii="Times New Roman" w:hAnsi="Times New Roman" w:cs="Times New Roman"/>
          <w:sz w:val="24"/>
          <w:szCs w:val="24"/>
        </w:rPr>
      </w:pPr>
      <w:r w:rsidRPr="007B1D5E">
        <w:rPr>
          <w:rFonts w:ascii="Times New Roman" w:hAnsi="Times New Roman" w:cs="Times New Roman"/>
          <w:sz w:val="24"/>
          <w:szCs w:val="24"/>
        </w:rPr>
        <w:t>Zhotovitel je oprávněn použít při realizaci předmětu smlouvy třetích osob coby subdodavatelů.</w:t>
      </w:r>
    </w:p>
    <w:p w14:paraId="5A918A83" w14:textId="77777777" w:rsidR="001E7699" w:rsidRPr="007B1D5E" w:rsidRDefault="001E7699" w:rsidP="00D92E4E">
      <w:pPr>
        <w:pStyle w:val="StylNadpis19b"/>
        <w:tabs>
          <w:tab w:val="clear" w:pos="1080"/>
        </w:tabs>
        <w:snapToGrid w:val="0"/>
        <w:ind w:left="720" w:firstLine="0"/>
        <w:jc w:val="both"/>
        <w:rPr>
          <w:rFonts w:ascii="Times New Roman" w:hAnsi="Times New Roman" w:cs="Times New Roman"/>
          <w:sz w:val="24"/>
          <w:szCs w:val="24"/>
        </w:rPr>
      </w:pPr>
    </w:p>
    <w:p w14:paraId="451157D0" w14:textId="77777777" w:rsidR="001E7699" w:rsidRPr="007B1D5E" w:rsidRDefault="001E7699" w:rsidP="00D92E4E">
      <w:pPr>
        <w:pStyle w:val="StylNadpis19b"/>
        <w:numPr>
          <w:ilvl w:val="0"/>
          <w:numId w:val="17"/>
        </w:numPr>
        <w:tabs>
          <w:tab w:val="clear" w:pos="1080"/>
        </w:tabs>
        <w:snapToGrid w:val="0"/>
        <w:jc w:val="both"/>
        <w:rPr>
          <w:rFonts w:ascii="Times New Roman" w:hAnsi="Times New Roman" w:cs="Times New Roman"/>
          <w:sz w:val="24"/>
          <w:szCs w:val="24"/>
        </w:rPr>
      </w:pPr>
      <w:r w:rsidRPr="007B1D5E">
        <w:rPr>
          <w:rFonts w:ascii="Times New Roman" w:hAnsi="Times New Roman" w:cs="Times New Roman"/>
          <w:sz w:val="24"/>
          <w:szCs w:val="24"/>
        </w:rPr>
        <w:t>Objednatel se zavazuje poskytnout Zhotoviteli veškerou součinnost pro realizaci díla. Objednatel se dále zavazuje poskytovat zhotoviteli všechny podklady a informace, které po něm bude zhotovitel požadovat, přičemž textové a grafické podklady bude objednatel předávat v elektronické podobě na email info@mimo-limit.cz nebo fyzicky na obvyklých nosičích v některém z běžných textových a grafických programů.</w:t>
      </w:r>
    </w:p>
    <w:p w14:paraId="4562B23C" w14:textId="77777777" w:rsidR="001E7699" w:rsidRPr="007B1D5E" w:rsidRDefault="001E7699" w:rsidP="00D92E4E">
      <w:pPr>
        <w:pStyle w:val="StylNadpis19b"/>
        <w:tabs>
          <w:tab w:val="clear" w:pos="1080"/>
        </w:tabs>
        <w:snapToGrid w:val="0"/>
        <w:ind w:left="720" w:firstLine="0"/>
        <w:jc w:val="both"/>
        <w:rPr>
          <w:rFonts w:ascii="Times New Roman" w:hAnsi="Times New Roman" w:cs="Times New Roman"/>
          <w:sz w:val="24"/>
          <w:szCs w:val="24"/>
        </w:rPr>
      </w:pPr>
    </w:p>
    <w:p w14:paraId="2A65541A" w14:textId="137B7397" w:rsidR="001E7699" w:rsidRDefault="001E7699" w:rsidP="00D92E4E">
      <w:pPr>
        <w:pStyle w:val="StylNadpis19b"/>
        <w:numPr>
          <w:ilvl w:val="0"/>
          <w:numId w:val="17"/>
        </w:numPr>
        <w:tabs>
          <w:tab w:val="clear" w:pos="1080"/>
        </w:tabs>
        <w:snapToGrid w:val="0"/>
        <w:jc w:val="both"/>
        <w:rPr>
          <w:rFonts w:ascii="Times New Roman" w:hAnsi="Times New Roman" w:cs="Times New Roman"/>
          <w:sz w:val="24"/>
          <w:szCs w:val="24"/>
        </w:rPr>
      </w:pPr>
      <w:r w:rsidRPr="007B1D5E">
        <w:rPr>
          <w:rFonts w:ascii="Times New Roman" w:hAnsi="Times New Roman" w:cs="Times New Roman"/>
          <w:sz w:val="24"/>
          <w:szCs w:val="24"/>
        </w:rPr>
        <w:t>Objednatel se zavazuje poskytnout souhlas/nesouhlas s dokumentací se subjekty</w:t>
      </w:r>
      <w:r w:rsidR="008A251A">
        <w:rPr>
          <w:rFonts w:ascii="Times New Roman" w:hAnsi="Times New Roman" w:cs="Times New Roman"/>
          <w:sz w:val="24"/>
          <w:szCs w:val="24"/>
        </w:rPr>
        <w:t>,</w:t>
      </w:r>
      <w:r w:rsidRPr="007B1D5E">
        <w:rPr>
          <w:rFonts w:ascii="Times New Roman" w:hAnsi="Times New Roman" w:cs="Times New Roman"/>
          <w:sz w:val="24"/>
          <w:szCs w:val="24"/>
        </w:rPr>
        <w:t xml:space="preserve"> s nimiž budou uzavírány smlouvy dle odst</w:t>
      </w:r>
      <w:r w:rsidR="00D92E4E" w:rsidRPr="007B1D5E">
        <w:rPr>
          <w:rFonts w:ascii="Times New Roman" w:hAnsi="Times New Roman" w:cs="Times New Roman"/>
          <w:sz w:val="24"/>
          <w:szCs w:val="24"/>
        </w:rPr>
        <w:t>.</w:t>
      </w:r>
      <w:r w:rsidRPr="007B1D5E">
        <w:rPr>
          <w:rFonts w:ascii="Times New Roman" w:hAnsi="Times New Roman" w:cs="Times New Roman"/>
          <w:sz w:val="24"/>
          <w:szCs w:val="24"/>
        </w:rPr>
        <w:t xml:space="preserve"> </w:t>
      </w:r>
      <w:r w:rsidR="008A251A">
        <w:rPr>
          <w:rFonts w:ascii="Times New Roman" w:hAnsi="Times New Roman" w:cs="Times New Roman"/>
          <w:sz w:val="24"/>
          <w:szCs w:val="24"/>
        </w:rPr>
        <w:t>5 tohoto článku smlouvy</w:t>
      </w:r>
      <w:r w:rsidRPr="007B1D5E">
        <w:rPr>
          <w:rFonts w:ascii="Times New Roman" w:hAnsi="Times New Roman" w:cs="Times New Roman"/>
          <w:sz w:val="24"/>
          <w:szCs w:val="24"/>
        </w:rPr>
        <w:t xml:space="preserve">. Neobdrží-li </w:t>
      </w:r>
      <w:r w:rsidR="00221B91">
        <w:rPr>
          <w:rFonts w:ascii="Times New Roman" w:hAnsi="Times New Roman" w:cs="Times New Roman"/>
          <w:sz w:val="24"/>
          <w:szCs w:val="24"/>
        </w:rPr>
        <w:t>Z</w:t>
      </w:r>
      <w:r w:rsidRPr="007B1D5E">
        <w:rPr>
          <w:rFonts w:ascii="Times New Roman" w:hAnsi="Times New Roman" w:cs="Times New Roman"/>
          <w:sz w:val="24"/>
          <w:szCs w:val="24"/>
        </w:rPr>
        <w:t xml:space="preserve">hotovitel od </w:t>
      </w:r>
      <w:r w:rsidR="00221B91">
        <w:rPr>
          <w:rFonts w:ascii="Times New Roman" w:hAnsi="Times New Roman" w:cs="Times New Roman"/>
          <w:sz w:val="24"/>
          <w:szCs w:val="24"/>
        </w:rPr>
        <w:t>O</w:t>
      </w:r>
      <w:r w:rsidRPr="007B1D5E">
        <w:rPr>
          <w:rFonts w:ascii="Times New Roman" w:hAnsi="Times New Roman" w:cs="Times New Roman"/>
          <w:sz w:val="24"/>
          <w:szCs w:val="24"/>
        </w:rPr>
        <w:t>bjednatele písemný souhlas s</w:t>
      </w:r>
      <w:r w:rsidR="002B56BA">
        <w:rPr>
          <w:rFonts w:ascii="Times New Roman" w:hAnsi="Times New Roman" w:cs="Times New Roman"/>
          <w:sz w:val="24"/>
          <w:szCs w:val="24"/>
        </w:rPr>
        <w:t> </w:t>
      </w:r>
      <w:r w:rsidRPr="007B1D5E">
        <w:rPr>
          <w:rFonts w:ascii="Times New Roman" w:hAnsi="Times New Roman" w:cs="Times New Roman"/>
          <w:sz w:val="24"/>
          <w:szCs w:val="24"/>
        </w:rPr>
        <w:t>dokumentací</w:t>
      </w:r>
      <w:r w:rsidR="002B56BA">
        <w:rPr>
          <w:rFonts w:ascii="Times New Roman" w:hAnsi="Times New Roman" w:cs="Times New Roman"/>
          <w:sz w:val="24"/>
          <w:szCs w:val="24"/>
        </w:rPr>
        <w:t xml:space="preserve">, není Zhotovitel oprávněn pokračovat v realizaci </w:t>
      </w:r>
      <w:r w:rsidR="00DE3C57">
        <w:rPr>
          <w:rFonts w:ascii="Times New Roman" w:hAnsi="Times New Roman" w:cs="Times New Roman"/>
          <w:sz w:val="24"/>
          <w:szCs w:val="24"/>
        </w:rPr>
        <w:t>Díla</w:t>
      </w:r>
      <w:r w:rsidR="00CF4CCF">
        <w:rPr>
          <w:rFonts w:ascii="Times New Roman" w:hAnsi="Times New Roman" w:cs="Times New Roman"/>
          <w:sz w:val="24"/>
          <w:szCs w:val="24"/>
        </w:rPr>
        <w:t>.</w:t>
      </w:r>
      <w:r w:rsidRPr="007B1D5E">
        <w:rPr>
          <w:rFonts w:ascii="Times New Roman" w:hAnsi="Times New Roman" w:cs="Times New Roman"/>
          <w:sz w:val="24"/>
          <w:szCs w:val="24"/>
        </w:rPr>
        <w:t xml:space="preserve"> </w:t>
      </w:r>
    </w:p>
    <w:p w14:paraId="754C1A3E" w14:textId="77777777" w:rsidR="00CF4CCF" w:rsidRDefault="00CF4CCF" w:rsidP="00CF4CCF">
      <w:pPr>
        <w:pStyle w:val="Odstavecseseznamem"/>
      </w:pPr>
    </w:p>
    <w:p w14:paraId="4542BC57" w14:textId="77777777" w:rsidR="006D3EEB" w:rsidRPr="00CF4CCF" w:rsidRDefault="006D3EEB" w:rsidP="006D3EEB">
      <w:pPr>
        <w:pStyle w:val="Odstavecseseznamem"/>
        <w:numPr>
          <w:ilvl w:val="0"/>
          <w:numId w:val="17"/>
        </w:numPr>
        <w:suppressAutoHyphens w:val="0"/>
        <w:autoSpaceDN w:val="0"/>
        <w:adjustRightInd w:val="0"/>
        <w:contextualSpacing w:val="0"/>
        <w:jc w:val="both"/>
        <w:rPr>
          <w:kern w:val="1"/>
          <w:lang w:val="cs-CZ"/>
        </w:rPr>
      </w:pPr>
      <w:r w:rsidRPr="00CF4CCF">
        <w:rPr>
          <w:kern w:val="1"/>
          <w:lang w:val="cs-CZ"/>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w:t>
      </w:r>
    </w:p>
    <w:p w14:paraId="7361B142" w14:textId="77777777" w:rsidR="004328EC" w:rsidRDefault="004328EC" w:rsidP="004328EC">
      <w:pPr>
        <w:pStyle w:val="Odstavecseseznamem"/>
        <w:numPr>
          <w:ilvl w:val="0"/>
          <w:numId w:val="17"/>
        </w:numPr>
        <w:suppressAutoHyphens w:val="0"/>
        <w:autoSpaceDN w:val="0"/>
        <w:adjustRightInd w:val="0"/>
        <w:contextualSpacing w:val="0"/>
        <w:jc w:val="both"/>
        <w:rPr>
          <w:bCs/>
        </w:rPr>
      </w:pPr>
      <w:proofErr w:type="spellStart"/>
      <w:r w:rsidRPr="006524AB">
        <w:rPr>
          <w:bCs/>
        </w:rPr>
        <w:t>Zhotovitel</w:t>
      </w:r>
      <w:proofErr w:type="spellEnd"/>
      <w:r w:rsidRPr="006524AB">
        <w:rPr>
          <w:bCs/>
        </w:rPr>
        <w:t xml:space="preserve"> </w:t>
      </w:r>
      <w:proofErr w:type="gramStart"/>
      <w:r w:rsidRPr="006524AB">
        <w:rPr>
          <w:bCs/>
        </w:rPr>
        <w:t xml:space="preserve">se  </w:t>
      </w:r>
      <w:proofErr w:type="spellStart"/>
      <w:r w:rsidRPr="006524AB">
        <w:rPr>
          <w:bCs/>
        </w:rPr>
        <w:t>zavazuje</w:t>
      </w:r>
      <w:proofErr w:type="spellEnd"/>
      <w:proofErr w:type="gramEnd"/>
      <w:r w:rsidRPr="006524AB">
        <w:rPr>
          <w:bCs/>
        </w:rPr>
        <w:t xml:space="preserve">, </w:t>
      </w:r>
      <w:proofErr w:type="spellStart"/>
      <w:r w:rsidRPr="006524AB">
        <w:rPr>
          <w:bCs/>
        </w:rPr>
        <w:t>že</w:t>
      </w:r>
      <w:proofErr w:type="spellEnd"/>
      <w:r w:rsidRPr="006524AB">
        <w:rPr>
          <w:bCs/>
        </w:rPr>
        <w:t xml:space="preserve"> </w:t>
      </w:r>
      <w:proofErr w:type="spellStart"/>
      <w:r w:rsidRPr="006524AB">
        <w:rPr>
          <w:bCs/>
        </w:rPr>
        <w:t>Projekt</w:t>
      </w:r>
      <w:proofErr w:type="spellEnd"/>
      <w:r w:rsidRPr="006524AB">
        <w:rPr>
          <w:bCs/>
        </w:rPr>
        <w:t xml:space="preserve">  </w:t>
      </w:r>
      <w:proofErr w:type="spellStart"/>
      <w:r w:rsidRPr="006524AB">
        <w:rPr>
          <w:bCs/>
        </w:rPr>
        <w:t>bude</w:t>
      </w:r>
      <w:proofErr w:type="spellEnd"/>
      <w:r w:rsidRPr="006524AB">
        <w:rPr>
          <w:bCs/>
        </w:rPr>
        <w:t xml:space="preserve">  </w:t>
      </w:r>
      <w:proofErr w:type="spellStart"/>
      <w:r w:rsidRPr="006524AB">
        <w:rPr>
          <w:bCs/>
        </w:rPr>
        <w:t>mít</w:t>
      </w:r>
      <w:proofErr w:type="spellEnd"/>
      <w:r w:rsidRPr="006524AB">
        <w:rPr>
          <w:bCs/>
        </w:rPr>
        <w:t xml:space="preserve">  </w:t>
      </w:r>
      <w:proofErr w:type="spellStart"/>
      <w:r w:rsidRPr="006524AB">
        <w:rPr>
          <w:bCs/>
        </w:rPr>
        <w:t>vlastnosti</w:t>
      </w:r>
      <w:proofErr w:type="spellEnd"/>
      <w:r w:rsidRPr="006524AB">
        <w:rPr>
          <w:bCs/>
        </w:rPr>
        <w:t xml:space="preserve">  </w:t>
      </w:r>
      <w:proofErr w:type="spellStart"/>
      <w:r w:rsidRPr="006524AB">
        <w:rPr>
          <w:bCs/>
        </w:rPr>
        <w:t>dohodnuté</w:t>
      </w:r>
      <w:proofErr w:type="spellEnd"/>
      <w:r w:rsidRPr="006524AB">
        <w:rPr>
          <w:bCs/>
        </w:rPr>
        <w:t xml:space="preserve">  </w:t>
      </w:r>
      <w:proofErr w:type="spellStart"/>
      <w:r w:rsidRPr="006524AB">
        <w:rPr>
          <w:bCs/>
        </w:rPr>
        <w:t>touto</w:t>
      </w:r>
      <w:proofErr w:type="spellEnd"/>
      <w:r w:rsidRPr="006524AB">
        <w:rPr>
          <w:bCs/>
        </w:rPr>
        <w:t xml:space="preserve"> </w:t>
      </w:r>
      <w:proofErr w:type="spellStart"/>
      <w:r w:rsidRPr="006524AB">
        <w:rPr>
          <w:bCs/>
        </w:rPr>
        <w:t>smlouvou</w:t>
      </w:r>
      <w:proofErr w:type="spellEnd"/>
      <w:r w:rsidRPr="006524AB">
        <w:rPr>
          <w:bCs/>
        </w:rPr>
        <w:t>.</w:t>
      </w:r>
    </w:p>
    <w:p w14:paraId="6D3ECA8B" w14:textId="77777777" w:rsidR="00CF4CCF" w:rsidRDefault="00CF4CCF" w:rsidP="00CF4CCF">
      <w:pPr>
        <w:pStyle w:val="Nadpis2"/>
        <w:keepNext w:val="0"/>
        <w:keepLines w:val="0"/>
        <w:suppressAutoHyphens w:val="0"/>
        <w:autoSpaceDE/>
        <w:spacing w:before="0" w:after="120"/>
        <w:ind w:left="426"/>
        <w:jc w:val="both"/>
        <w:rPr>
          <w:rFonts w:ascii="Times New Roman" w:eastAsia="Times New Roman" w:hAnsi="Times New Roman" w:cs="Times New Roman"/>
          <w:b w:val="0"/>
          <w:color w:val="auto"/>
          <w:sz w:val="24"/>
          <w:szCs w:val="24"/>
        </w:rPr>
      </w:pPr>
    </w:p>
    <w:p w14:paraId="05DA26EB" w14:textId="77777777" w:rsidR="004328EC" w:rsidRDefault="004328EC" w:rsidP="004328EC">
      <w:pPr>
        <w:pStyle w:val="Nadpis2"/>
        <w:keepNext w:val="0"/>
        <w:keepLines w:val="0"/>
        <w:numPr>
          <w:ilvl w:val="0"/>
          <w:numId w:val="17"/>
        </w:numPr>
        <w:suppressAutoHyphens w:val="0"/>
        <w:autoSpaceDE/>
        <w:spacing w:before="0" w:after="120"/>
        <w:jc w:val="both"/>
        <w:rPr>
          <w:rFonts w:ascii="Times New Roman" w:eastAsia="Times New Roman" w:hAnsi="Times New Roman" w:cs="Times New Roman"/>
          <w:b w:val="0"/>
          <w:color w:val="auto"/>
          <w:sz w:val="24"/>
          <w:szCs w:val="24"/>
        </w:rPr>
      </w:pPr>
      <w:proofErr w:type="spellStart"/>
      <w:r w:rsidRPr="006524AB">
        <w:rPr>
          <w:rFonts w:ascii="Times New Roman" w:eastAsia="Times New Roman" w:hAnsi="Times New Roman" w:cs="Times New Roman"/>
          <w:b w:val="0"/>
          <w:color w:val="auto"/>
          <w:sz w:val="24"/>
          <w:szCs w:val="24"/>
        </w:rPr>
        <w:lastRenderedPageBreak/>
        <w:t>Zhotovitel</w:t>
      </w:r>
      <w:proofErr w:type="spellEnd"/>
      <w:r w:rsidRPr="006524AB">
        <w:rPr>
          <w:rFonts w:ascii="Times New Roman" w:eastAsia="Times New Roman" w:hAnsi="Times New Roman" w:cs="Times New Roman"/>
          <w:b w:val="0"/>
          <w:color w:val="auto"/>
          <w:sz w:val="24"/>
          <w:szCs w:val="24"/>
        </w:rPr>
        <w:t xml:space="preserve"> </w:t>
      </w:r>
      <w:proofErr w:type="spellStart"/>
      <w:r w:rsidRPr="006524AB">
        <w:rPr>
          <w:rFonts w:ascii="Times New Roman" w:eastAsia="Times New Roman" w:hAnsi="Times New Roman" w:cs="Times New Roman"/>
          <w:b w:val="0"/>
          <w:color w:val="auto"/>
          <w:sz w:val="24"/>
          <w:szCs w:val="24"/>
        </w:rPr>
        <w:t>zajistí</w:t>
      </w:r>
      <w:proofErr w:type="spellEnd"/>
      <w:r w:rsidRPr="006524AB">
        <w:rPr>
          <w:rFonts w:ascii="Times New Roman" w:eastAsia="Times New Roman" w:hAnsi="Times New Roman" w:cs="Times New Roman"/>
          <w:b w:val="0"/>
          <w:color w:val="auto"/>
          <w:sz w:val="24"/>
          <w:szCs w:val="24"/>
        </w:rPr>
        <w:t xml:space="preserve"> </w:t>
      </w:r>
      <w:proofErr w:type="spellStart"/>
      <w:r w:rsidRPr="006524AB">
        <w:rPr>
          <w:rFonts w:ascii="Times New Roman" w:eastAsia="Times New Roman" w:hAnsi="Times New Roman" w:cs="Times New Roman"/>
          <w:b w:val="0"/>
          <w:color w:val="auto"/>
          <w:sz w:val="24"/>
          <w:szCs w:val="24"/>
        </w:rPr>
        <w:t>provedení</w:t>
      </w:r>
      <w:proofErr w:type="spellEnd"/>
      <w:r w:rsidRPr="006524AB">
        <w:rPr>
          <w:rFonts w:ascii="Times New Roman" w:eastAsia="Times New Roman" w:hAnsi="Times New Roman" w:cs="Times New Roman"/>
          <w:b w:val="0"/>
          <w:color w:val="auto"/>
          <w:sz w:val="24"/>
          <w:szCs w:val="24"/>
        </w:rPr>
        <w:t xml:space="preserve"> </w:t>
      </w:r>
      <w:proofErr w:type="spellStart"/>
      <w:r w:rsidRPr="006524AB">
        <w:rPr>
          <w:rFonts w:ascii="Times New Roman" w:eastAsia="Times New Roman" w:hAnsi="Times New Roman" w:cs="Times New Roman"/>
          <w:b w:val="0"/>
          <w:color w:val="auto"/>
          <w:sz w:val="24"/>
          <w:szCs w:val="24"/>
        </w:rPr>
        <w:t>díla</w:t>
      </w:r>
      <w:proofErr w:type="spellEnd"/>
      <w:r w:rsidRPr="006524AB">
        <w:rPr>
          <w:rFonts w:ascii="Times New Roman" w:eastAsia="Times New Roman" w:hAnsi="Times New Roman" w:cs="Times New Roman"/>
          <w:b w:val="0"/>
          <w:color w:val="auto"/>
          <w:sz w:val="24"/>
          <w:szCs w:val="24"/>
        </w:rPr>
        <w:t xml:space="preserve"> v </w:t>
      </w:r>
      <w:proofErr w:type="spellStart"/>
      <w:r w:rsidRPr="006524AB">
        <w:rPr>
          <w:rFonts w:ascii="Times New Roman" w:eastAsia="Times New Roman" w:hAnsi="Times New Roman" w:cs="Times New Roman"/>
          <w:b w:val="0"/>
          <w:color w:val="auto"/>
          <w:sz w:val="24"/>
          <w:szCs w:val="24"/>
        </w:rPr>
        <w:t>souladu</w:t>
      </w:r>
      <w:proofErr w:type="spellEnd"/>
      <w:r w:rsidRPr="006524AB">
        <w:rPr>
          <w:rFonts w:ascii="Times New Roman" w:eastAsia="Times New Roman" w:hAnsi="Times New Roman" w:cs="Times New Roman"/>
          <w:b w:val="0"/>
          <w:color w:val="auto"/>
          <w:sz w:val="24"/>
          <w:szCs w:val="24"/>
        </w:rPr>
        <w:t xml:space="preserve"> s </w:t>
      </w:r>
      <w:proofErr w:type="spellStart"/>
      <w:r w:rsidRPr="006524AB">
        <w:rPr>
          <w:rFonts w:ascii="Times New Roman" w:eastAsia="Times New Roman" w:hAnsi="Times New Roman" w:cs="Times New Roman"/>
          <w:b w:val="0"/>
          <w:color w:val="auto"/>
          <w:sz w:val="24"/>
          <w:szCs w:val="24"/>
        </w:rPr>
        <w:t>obecně</w:t>
      </w:r>
      <w:proofErr w:type="spellEnd"/>
      <w:r w:rsidRPr="006524AB">
        <w:rPr>
          <w:rFonts w:ascii="Times New Roman" w:eastAsia="Times New Roman" w:hAnsi="Times New Roman" w:cs="Times New Roman"/>
          <w:b w:val="0"/>
          <w:color w:val="auto"/>
          <w:sz w:val="24"/>
          <w:szCs w:val="24"/>
        </w:rPr>
        <w:t xml:space="preserve"> </w:t>
      </w:r>
      <w:proofErr w:type="spellStart"/>
      <w:r w:rsidRPr="006524AB">
        <w:rPr>
          <w:rFonts w:ascii="Times New Roman" w:eastAsia="Times New Roman" w:hAnsi="Times New Roman" w:cs="Times New Roman"/>
          <w:b w:val="0"/>
          <w:color w:val="auto"/>
          <w:sz w:val="24"/>
          <w:szCs w:val="24"/>
        </w:rPr>
        <w:t>závaznými</w:t>
      </w:r>
      <w:proofErr w:type="spellEnd"/>
      <w:r w:rsidRPr="006524AB">
        <w:rPr>
          <w:rFonts w:ascii="Times New Roman" w:eastAsia="Times New Roman" w:hAnsi="Times New Roman" w:cs="Times New Roman"/>
          <w:b w:val="0"/>
          <w:color w:val="auto"/>
          <w:sz w:val="24"/>
          <w:szCs w:val="24"/>
        </w:rPr>
        <w:t xml:space="preserve"> </w:t>
      </w:r>
      <w:proofErr w:type="spellStart"/>
      <w:r w:rsidRPr="006524AB">
        <w:rPr>
          <w:rFonts w:ascii="Times New Roman" w:eastAsia="Times New Roman" w:hAnsi="Times New Roman" w:cs="Times New Roman"/>
          <w:b w:val="0"/>
          <w:color w:val="auto"/>
          <w:sz w:val="24"/>
          <w:szCs w:val="24"/>
        </w:rPr>
        <w:t>právními</w:t>
      </w:r>
      <w:proofErr w:type="spellEnd"/>
      <w:r w:rsidRPr="006524AB">
        <w:rPr>
          <w:rFonts w:ascii="Times New Roman" w:eastAsia="Times New Roman" w:hAnsi="Times New Roman" w:cs="Times New Roman"/>
          <w:b w:val="0"/>
          <w:color w:val="auto"/>
          <w:sz w:val="24"/>
          <w:szCs w:val="24"/>
        </w:rPr>
        <w:t xml:space="preserve"> </w:t>
      </w:r>
      <w:proofErr w:type="spellStart"/>
      <w:r w:rsidRPr="006524AB">
        <w:rPr>
          <w:rFonts w:ascii="Times New Roman" w:eastAsia="Times New Roman" w:hAnsi="Times New Roman" w:cs="Times New Roman"/>
          <w:b w:val="0"/>
          <w:color w:val="auto"/>
          <w:sz w:val="24"/>
          <w:szCs w:val="24"/>
        </w:rPr>
        <w:t>předpisy</w:t>
      </w:r>
      <w:proofErr w:type="spellEnd"/>
      <w:r w:rsidRPr="006524AB">
        <w:rPr>
          <w:rFonts w:ascii="Times New Roman" w:eastAsia="Times New Roman" w:hAnsi="Times New Roman" w:cs="Times New Roman"/>
          <w:b w:val="0"/>
          <w:color w:val="auto"/>
          <w:sz w:val="24"/>
          <w:szCs w:val="24"/>
        </w:rPr>
        <w:t xml:space="preserve"> v </w:t>
      </w:r>
      <w:proofErr w:type="spellStart"/>
      <w:r w:rsidRPr="006524AB">
        <w:rPr>
          <w:rFonts w:ascii="Times New Roman" w:eastAsia="Times New Roman" w:hAnsi="Times New Roman" w:cs="Times New Roman"/>
          <w:b w:val="0"/>
          <w:color w:val="auto"/>
          <w:sz w:val="24"/>
          <w:szCs w:val="24"/>
        </w:rPr>
        <w:t>oblasti</w:t>
      </w:r>
      <w:proofErr w:type="spellEnd"/>
      <w:r w:rsidRPr="006524AB">
        <w:rPr>
          <w:rFonts w:ascii="Times New Roman" w:eastAsia="Times New Roman" w:hAnsi="Times New Roman" w:cs="Times New Roman"/>
          <w:b w:val="0"/>
          <w:color w:val="auto"/>
          <w:sz w:val="24"/>
          <w:szCs w:val="24"/>
        </w:rPr>
        <w:t xml:space="preserve"> </w:t>
      </w:r>
      <w:proofErr w:type="spellStart"/>
      <w:r w:rsidRPr="006524AB">
        <w:rPr>
          <w:rFonts w:ascii="Times New Roman" w:eastAsia="Times New Roman" w:hAnsi="Times New Roman" w:cs="Times New Roman"/>
          <w:b w:val="0"/>
          <w:color w:val="auto"/>
          <w:sz w:val="24"/>
          <w:szCs w:val="24"/>
        </w:rPr>
        <w:t>bezpečnosti</w:t>
      </w:r>
      <w:proofErr w:type="spellEnd"/>
      <w:r w:rsidRPr="006524AB">
        <w:rPr>
          <w:rFonts w:ascii="Times New Roman" w:eastAsia="Times New Roman" w:hAnsi="Times New Roman" w:cs="Times New Roman"/>
          <w:b w:val="0"/>
          <w:color w:val="auto"/>
          <w:sz w:val="24"/>
          <w:szCs w:val="24"/>
        </w:rPr>
        <w:t xml:space="preserve"> a </w:t>
      </w:r>
      <w:proofErr w:type="spellStart"/>
      <w:r w:rsidRPr="006524AB">
        <w:rPr>
          <w:rFonts w:ascii="Times New Roman" w:eastAsia="Times New Roman" w:hAnsi="Times New Roman" w:cs="Times New Roman"/>
          <w:b w:val="0"/>
          <w:color w:val="auto"/>
          <w:sz w:val="24"/>
          <w:szCs w:val="24"/>
        </w:rPr>
        <w:t>ochrany</w:t>
      </w:r>
      <w:proofErr w:type="spellEnd"/>
      <w:r w:rsidRPr="006524AB">
        <w:rPr>
          <w:rFonts w:ascii="Times New Roman" w:eastAsia="Times New Roman" w:hAnsi="Times New Roman" w:cs="Times New Roman"/>
          <w:b w:val="0"/>
          <w:color w:val="auto"/>
          <w:sz w:val="24"/>
          <w:szCs w:val="24"/>
        </w:rPr>
        <w:t xml:space="preserve"> </w:t>
      </w:r>
      <w:proofErr w:type="spellStart"/>
      <w:r w:rsidRPr="006524AB">
        <w:rPr>
          <w:rFonts w:ascii="Times New Roman" w:eastAsia="Times New Roman" w:hAnsi="Times New Roman" w:cs="Times New Roman"/>
          <w:b w:val="0"/>
          <w:color w:val="auto"/>
          <w:sz w:val="24"/>
          <w:szCs w:val="24"/>
        </w:rPr>
        <w:t>zdraví</w:t>
      </w:r>
      <w:proofErr w:type="spellEnd"/>
      <w:r w:rsidRPr="006524AB">
        <w:rPr>
          <w:rFonts w:ascii="Times New Roman" w:eastAsia="Times New Roman" w:hAnsi="Times New Roman" w:cs="Times New Roman"/>
          <w:b w:val="0"/>
          <w:color w:val="auto"/>
          <w:sz w:val="24"/>
          <w:szCs w:val="24"/>
        </w:rPr>
        <w:t xml:space="preserve"> </w:t>
      </w:r>
      <w:proofErr w:type="spellStart"/>
      <w:r w:rsidRPr="006524AB">
        <w:rPr>
          <w:rFonts w:ascii="Times New Roman" w:eastAsia="Times New Roman" w:hAnsi="Times New Roman" w:cs="Times New Roman"/>
          <w:b w:val="0"/>
          <w:color w:val="auto"/>
          <w:sz w:val="24"/>
          <w:szCs w:val="24"/>
        </w:rPr>
        <w:t>při</w:t>
      </w:r>
      <w:proofErr w:type="spellEnd"/>
      <w:r w:rsidRPr="006524AB">
        <w:rPr>
          <w:rFonts w:ascii="Times New Roman" w:eastAsia="Times New Roman" w:hAnsi="Times New Roman" w:cs="Times New Roman"/>
          <w:b w:val="0"/>
          <w:color w:val="auto"/>
          <w:sz w:val="24"/>
          <w:szCs w:val="24"/>
        </w:rPr>
        <w:t xml:space="preserve"> </w:t>
      </w:r>
      <w:proofErr w:type="spellStart"/>
      <w:r w:rsidRPr="006524AB">
        <w:rPr>
          <w:rFonts w:ascii="Times New Roman" w:eastAsia="Times New Roman" w:hAnsi="Times New Roman" w:cs="Times New Roman"/>
          <w:b w:val="0"/>
          <w:color w:val="auto"/>
          <w:sz w:val="24"/>
          <w:szCs w:val="24"/>
        </w:rPr>
        <w:t>práci</w:t>
      </w:r>
      <w:proofErr w:type="spellEnd"/>
      <w:r w:rsidRPr="006524AB">
        <w:rPr>
          <w:rFonts w:ascii="Times New Roman" w:eastAsia="Times New Roman" w:hAnsi="Times New Roman" w:cs="Times New Roman"/>
          <w:b w:val="0"/>
          <w:color w:val="auto"/>
          <w:sz w:val="24"/>
          <w:szCs w:val="24"/>
        </w:rPr>
        <w:t xml:space="preserve"> (BOZP), </w:t>
      </w:r>
      <w:proofErr w:type="spellStart"/>
      <w:r w:rsidRPr="006524AB">
        <w:rPr>
          <w:rFonts w:ascii="Times New Roman" w:eastAsia="Times New Roman" w:hAnsi="Times New Roman" w:cs="Times New Roman"/>
          <w:b w:val="0"/>
          <w:color w:val="auto"/>
          <w:sz w:val="24"/>
          <w:szCs w:val="24"/>
        </w:rPr>
        <w:t>požární</w:t>
      </w:r>
      <w:proofErr w:type="spellEnd"/>
      <w:r w:rsidRPr="006524AB">
        <w:rPr>
          <w:rFonts w:ascii="Times New Roman" w:eastAsia="Times New Roman" w:hAnsi="Times New Roman" w:cs="Times New Roman"/>
          <w:b w:val="0"/>
          <w:color w:val="auto"/>
          <w:sz w:val="24"/>
          <w:szCs w:val="24"/>
        </w:rPr>
        <w:t xml:space="preserve"> </w:t>
      </w:r>
      <w:proofErr w:type="spellStart"/>
      <w:r w:rsidRPr="006524AB">
        <w:rPr>
          <w:rFonts w:ascii="Times New Roman" w:eastAsia="Times New Roman" w:hAnsi="Times New Roman" w:cs="Times New Roman"/>
          <w:b w:val="0"/>
          <w:color w:val="auto"/>
          <w:sz w:val="24"/>
          <w:szCs w:val="24"/>
        </w:rPr>
        <w:t>ochrany</w:t>
      </w:r>
      <w:proofErr w:type="spellEnd"/>
      <w:r w:rsidRPr="006524AB">
        <w:rPr>
          <w:rFonts w:ascii="Times New Roman" w:eastAsia="Times New Roman" w:hAnsi="Times New Roman" w:cs="Times New Roman"/>
          <w:b w:val="0"/>
          <w:color w:val="auto"/>
          <w:sz w:val="24"/>
          <w:szCs w:val="24"/>
        </w:rPr>
        <w:t xml:space="preserve"> (PO) a </w:t>
      </w:r>
      <w:proofErr w:type="spellStart"/>
      <w:r w:rsidRPr="006524AB">
        <w:rPr>
          <w:rFonts w:ascii="Times New Roman" w:eastAsia="Times New Roman" w:hAnsi="Times New Roman" w:cs="Times New Roman"/>
          <w:b w:val="0"/>
          <w:color w:val="auto"/>
          <w:sz w:val="24"/>
          <w:szCs w:val="24"/>
        </w:rPr>
        <w:t>životního</w:t>
      </w:r>
      <w:proofErr w:type="spellEnd"/>
      <w:r w:rsidRPr="006524AB">
        <w:rPr>
          <w:rFonts w:ascii="Times New Roman" w:eastAsia="Times New Roman" w:hAnsi="Times New Roman" w:cs="Times New Roman"/>
          <w:b w:val="0"/>
          <w:color w:val="auto"/>
          <w:sz w:val="24"/>
          <w:szCs w:val="24"/>
        </w:rPr>
        <w:t xml:space="preserve"> </w:t>
      </w:r>
      <w:proofErr w:type="spellStart"/>
      <w:r w:rsidRPr="006524AB">
        <w:rPr>
          <w:rFonts w:ascii="Times New Roman" w:eastAsia="Times New Roman" w:hAnsi="Times New Roman" w:cs="Times New Roman"/>
          <w:b w:val="0"/>
          <w:color w:val="auto"/>
          <w:sz w:val="24"/>
          <w:szCs w:val="24"/>
        </w:rPr>
        <w:t>prostředí</w:t>
      </w:r>
      <w:proofErr w:type="spellEnd"/>
      <w:r w:rsidRPr="006524AB">
        <w:rPr>
          <w:rFonts w:ascii="Times New Roman" w:eastAsia="Times New Roman" w:hAnsi="Times New Roman" w:cs="Times New Roman"/>
          <w:b w:val="0"/>
          <w:color w:val="auto"/>
          <w:sz w:val="24"/>
          <w:szCs w:val="24"/>
        </w:rPr>
        <w:t xml:space="preserve"> (ŽP</w:t>
      </w:r>
      <w:proofErr w:type="gramStart"/>
      <w:r w:rsidRPr="006524AB">
        <w:rPr>
          <w:rFonts w:ascii="Times New Roman" w:eastAsia="Times New Roman" w:hAnsi="Times New Roman" w:cs="Times New Roman"/>
          <w:b w:val="0"/>
          <w:color w:val="auto"/>
          <w:sz w:val="24"/>
          <w:szCs w:val="24"/>
        </w:rPr>
        <w:t>) .</w:t>
      </w:r>
      <w:proofErr w:type="gramEnd"/>
      <w:r w:rsidRPr="006524AB">
        <w:rPr>
          <w:rFonts w:ascii="Times New Roman" w:eastAsia="Times New Roman" w:hAnsi="Times New Roman" w:cs="Times New Roman"/>
          <w:b w:val="0"/>
          <w:color w:val="auto"/>
          <w:sz w:val="24"/>
          <w:szCs w:val="24"/>
        </w:rPr>
        <w:t xml:space="preserve"> </w:t>
      </w:r>
      <w:proofErr w:type="spellStart"/>
      <w:r w:rsidRPr="006524AB">
        <w:rPr>
          <w:rFonts w:ascii="Times New Roman" w:eastAsia="Times New Roman" w:hAnsi="Times New Roman" w:cs="Times New Roman"/>
          <w:b w:val="0"/>
          <w:color w:val="auto"/>
          <w:sz w:val="24"/>
          <w:szCs w:val="24"/>
        </w:rPr>
        <w:t>Zhotovitel</w:t>
      </w:r>
      <w:proofErr w:type="spellEnd"/>
      <w:r w:rsidRPr="006524AB">
        <w:rPr>
          <w:rFonts w:ascii="Times New Roman" w:eastAsia="Times New Roman" w:hAnsi="Times New Roman" w:cs="Times New Roman"/>
          <w:b w:val="0"/>
          <w:color w:val="auto"/>
          <w:sz w:val="24"/>
          <w:szCs w:val="24"/>
        </w:rPr>
        <w:t xml:space="preserve"> </w:t>
      </w:r>
      <w:proofErr w:type="spellStart"/>
      <w:r w:rsidRPr="006524AB">
        <w:rPr>
          <w:rFonts w:ascii="Times New Roman" w:eastAsia="Times New Roman" w:hAnsi="Times New Roman" w:cs="Times New Roman"/>
          <w:b w:val="0"/>
          <w:color w:val="auto"/>
          <w:sz w:val="24"/>
          <w:szCs w:val="24"/>
        </w:rPr>
        <w:t>zajistí</w:t>
      </w:r>
      <w:proofErr w:type="spellEnd"/>
      <w:r w:rsidRPr="006524AB">
        <w:rPr>
          <w:rFonts w:ascii="Times New Roman" w:eastAsia="Times New Roman" w:hAnsi="Times New Roman" w:cs="Times New Roman"/>
          <w:b w:val="0"/>
          <w:color w:val="auto"/>
          <w:sz w:val="24"/>
          <w:szCs w:val="24"/>
        </w:rPr>
        <w:t xml:space="preserve"> </w:t>
      </w:r>
      <w:proofErr w:type="spellStart"/>
      <w:r w:rsidRPr="006524AB">
        <w:rPr>
          <w:rFonts w:ascii="Times New Roman" w:eastAsia="Times New Roman" w:hAnsi="Times New Roman" w:cs="Times New Roman"/>
          <w:b w:val="0"/>
          <w:color w:val="auto"/>
          <w:sz w:val="24"/>
          <w:szCs w:val="24"/>
        </w:rPr>
        <w:t>bezpečnost</w:t>
      </w:r>
      <w:proofErr w:type="spellEnd"/>
      <w:r w:rsidRPr="006524AB">
        <w:rPr>
          <w:rFonts w:ascii="Times New Roman" w:eastAsia="Times New Roman" w:hAnsi="Times New Roman" w:cs="Times New Roman"/>
          <w:b w:val="0"/>
          <w:color w:val="auto"/>
          <w:sz w:val="24"/>
          <w:szCs w:val="24"/>
        </w:rPr>
        <w:t xml:space="preserve"> </w:t>
      </w:r>
      <w:proofErr w:type="gramStart"/>
      <w:r w:rsidRPr="006524AB">
        <w:rPr>
          <w:rFonts w:ascii="Times New Roman" w:eastAsia="Times New Roman" w:hAnsi="Times New Roman" w:cs="Times New Roman"/>
          <w:b w:val="0"/>
          <w:color w:val="auto"/>
          <w:sz w:val="24"/>
          <w:szCs w:val="24"/>
        </w:rPr>
        <w:t>a</w:t>
      </w:r>
      <w:proofErr w:type="gramEnd"/>
      <w:r w:rsidRPr="006524AB">
        <w:rPr>
          <w:rFonts w:ascii="Times New Roman" w:eastAsia="Times New Roman" w:hAnsi="Times New Roman" w:cs="Times New Roman"/>
          <w:b w:val="0"/>
          <w:color w:val="auto"/>
          <w:sz w:val="24"/>
          <w:szCs w:val="24"/>
        </w:rPr>
        <w:t> </w:t>
      </w:r>
      <w:proofErr w:type="spellStart"/>
      <w:r w:rsidRPr="006524AB">
        <w:rPr>
          <w:rFonts w:ascii="Times New Roman" w:eastAsia="Times New Roman" w:hAnsi="Times New Roman" w:cs="Times New Roman"/>
          <w:b w:val="0"/>
          <w:color w:val="auto"/>
          <w:sz w:val="24"/>
          <w:szCs w:val="24"/>
        </w:rPr>
        <w:t>ochranu</w:t>
      </w:r>
      <w:proofErr w:type="spellEnd"/>
      <w:r w:rsidRPr="006524AB">
        <w:rPr>
          <w:rFonts w:ascii="Times New Roman" w:eastAsia="Times New Roman" w:hAnsi="Times New Roman" w:cs="Times New Roman"/>
          <w:b w:val="0"/>
          <w:color w:val="auto"/>
          <w:sz w:val="24"/>
          <w:szCs w:val="24"/>
        </w:rPr>
        <w:t xml:space="preserve"> </w:t>
      </w:r>
      <w:proofErr w:type="spellStart"/>
      <w:r w:rsidRPr="006524AB">
        <w:rPr>
          <w:rFonts w:ascii="Times New Roman" w:eastAsia="Times New Roman" w:hAnsi="Times New Roman" w:cs="Times New Roman"/>
          <w:b w:val="0"/>
          <w:color w:val="auto"/>
          <w:sz w:val="24"/>
          <w:szCs w:val="24"/>
        </w:rPr>
        <w:t>zdraví</w:t>
      </w:r>
      <w:proofErr w:type="spellEnd"/>
      <w:r w:rsidRPr="006524AB">
        <w:rPr>
          <w:rFonts w:ascii="Times New Roman" w:eastAsia="Times New Roman" w:hAnsi="Times New Roman" w:cs="Times New Roman"/>
          <w:b w:val="0"/>
          <w:color w:val="auto"/>
          <w:sz w:val="24"/>
          <w:szCs w:val="24"/>
        </w:rPr>
        <w:t xml:space="preserve"> </w:t>
      </w:r>
      <w:proofErr w:type="spellStart"/>
      <w:r w:rsidRPr="006524AB">
        <w:rPr>
          <w:rFonts w:ascii="Times New Roman" w:eastAsia="Times New Roman" w:hAnsi="Times New Roman" w:cs="Times New Roman"/>
          <w:b w:val="0"/>
          <w:color w:val="auto"/>
          <w:sz w:val="24"/>
          <w:szCs w:val="24"/>
        </w:rPr>
        <w:t>při</w:t>
      </w:r>
      <w:proofErr w:type="spellEnd"/>
      <w:r w:rsidRPr="006524AB">
        <w:rPr>
          <w:rFonts w:ascii="Times New Roman" w:eastAsia="Times New Roman" w:hAnsi="Times New Roman" w:cs="Times New Roman"/>
          <w:b w:val="0"/>
          <w:color w:val="auto"/>
          <w:sz w:val="24"/>
          <w:szCs w:val="24"/>
        </w:rPr>
        <w:t xml:space="preserve"> </w:t>
      </w:r>
      <w:proofErr w:type="spellStart"/>
      <w:r w:rsidRPr="006524AB">
        <w:rPr>
          <w:rFonts w:ascii="Times New Roman" w:eastAsia="Times New Roman" w:hAnsi="Times New Roman" w:cs="Times New Roman"/>
          <w:b w:val="0"/>
          <w:color w:val="auto"/>
          <w:sz w:val="24"/>
          <w:szCs w:val="24"/>
        </w:rPr>
        <w:t>práci</w:t>
      </w:r>
      <w:proofErr w:type="spellEnd"/>
      <w:r w:rsidRPr="006524AB">
        <w:rPr>
          <w:rFonts w:ascii="Times New Roman" w:eastAsia="Times New Roman" w:hAnsi="Times New Roman" w:cs="Times New Roman"/>
          <w:b w:val="0"/>
          <w:color w:val="auto"/>
          <w:sz w:val="24"/>
          <w:szCs w:val="24"/>
        </w:rPr>
        <w:t xml:space="preserve"> </w:t>
      </w:r>
      <w:proofErr w:type="spellStart"/>
      <w:r w:rsidRPr="006524AB">
        <w:rPr>
          <w:rFonts w:ascii="Times New Roman" w:eastAsia="Times New Roman" w:hAnsi="Times New Roman" w:cs="Times New Roman"/>
          <w:b w:val="0"/>
          <w:color w:val="auto"/>
          <w:sz w:val="24"/>
          <w:szCs w:val="24"/>
        </w:rPr>
        <w:t>svých</w:t>
      </w:r>
      <w:proofErr w:type="spellEnd"/>
      <w:r w:rsidRPr="006524AB">
        <w:rPr>
          <w:rFonts w:ascii="Times New Roman" w:eastAsia="Times New Roman" w:hAnsi="Times New Roman" w:cs="Times New Roman"/>
          <w:b w:val="0"/>
          <w:color w:val="auto"/>
          <w:sz w:val="24"/>
          <w:szCs w:val="24"/>
        </w:rPr>
        <w:t xml:space="preserve"> </w:t>
      </w:r>
      <w:proofErr w:type="spellStart"/>
      <w:r w:rsidRPr="006524AB">
        <w:rPr>
          <w:rFonts w:ascii="Times New Roman" w:eastAsia="Times New Roman" w:hAnsi="Times New Roman" w:cs="Times New Roman"/>
          <w:b w:val="0"/>
          <w:color w:val="auto"/>
          <w:sz w:val="24"/>
          <w:szCs w:val="24"/>
        </w:rPr>
        <w:t>pracovníků</w:t>
      </w:r>
      <w:proofErr w:type="spellEnd"/>
      <w:r w:rsidRPr="006524AB">
        <w:rPr>
          <w:rFonts w:ascii="Times New Roman" w:eastAsia="Times New Roman" w:hAnsi="Times New Roman" w:cs="Times New Roman"/>
          <w:b w:val="0"/>
          <w:color w:val="auto"/>
          <w:sz w:val="24"/>
          <w:szCs w:val="24"/>
        </w:rPr>
        <w:t xml:space="preserve">, </w:t>
      </w:r>
      <w:proofErr w:type="spellStart"/>
      <w:r w:rsidRPr="006524AB">
        <w:rPr>
          <w:rFonts w:ascii="Times New Roman" w:eastAsia="Times New Roman" w:hAnsi="Times New Roman" w:cs="Times New Roman"/>
          <w:b w:val="0"/>
          <w:color w:val="auto"/>
          <w:sz w:val="24"/>
          <w:szCs w:val="24"/>
        </w:rPr>
        <w:t>kteří</w:t>
      </w:r>
      <w:proofErr w:type="spellEnd"/>
      <w:r w:rsidRPr="006524AB">
        <w:rPr>
          <w:rFonts w:ascii="Times New Roman" w:eastAsia="Times New Roman" w:hAnsi="Times New Roman" w:cs="Times New Roman"/>
          <w:b w:val="0"/>
          <w:color w:val="auto"/>
          <w:sz w:val="24"/>
          <w:szCs w:val="24"/>
        </w:rPr>
        <w:t xml:space="preserve"> </w:t>
      </w:r>
      <w:proofErr w:type="spellStart"/>
      <w:r w:rsidRPr="006524AB">
        <w:rPr>
          <w:rFonts w:ascii="Times New Roman" w:eastAsia="Times New Roman" w:hAnsi="Times New Roman" w:cs="Times New Roman"/>
          <w:b w:val="0"/>
          <w:color w:val="auto"/>
          <w:sz w:val="24"/>
          <w:szCs w:val="24"/>
        </w:rPr>
        <w:t>provádějí</w:t>
      </w:r>
      <w:proofErr w:type="spellEnd"/>
      <w:r w:rsidRPr="006524AB">
        <w:rPr>
          <w:rFonts w:ascii="Times New Roman" w:eastAsia="Times New Roman" w:hAnsi="Times New Roman" w:cs="Times New Roman"/>
          <w:b w:val="0"/>
          <w:color w:val="auto"/>
          <w:sz w:val="24"/>
          <w:szCs w:val="24"/>
        </w:rPr>
        <w:t xml:space="preserve"> </w:t>
      </w:r>
      <w:proofErr w:type="spellStart"/>
      <w:r w:rsidRPr="006524AB">
        <w:rPr>
          <w:rFonts w:ascii="Times New Roman" w:eastAsia="Times New Roman" w:hAnsi="Times New Roman" w:cs="Times New Roman"/>
          <w:b w:val="0"/>
          <w:color w:val="auto"/>
          <w:sz w:val="24"/>
          <w:szCs w:val="24"/>
        </w:rPr>
        <w:t>práci</w:t>
      </w:r>
      <w:proofErr w:type="spellEnd"/>
      <w:r w:rsidRPr="006524AB">
        <w:rPr>
          <w:rFonts w:ascii="Times New Roman" w:eastAsia="Times New Roman" w:hAnsi="Times New Roman" w:cs="Times New Roman"/>
          <w:b w:val="0"/>
          <w:color w:val="auto"/>
          <w:sz w:val="24"/>
          <w:szCs w:val="24"/>
        </w:rPr>
        <w:t xml:space="preserve"> </w:t>
      </w:r>
      <w:proofErr w:type="spellStart"/>
      <w:r w:rsidRPr="006524AB">
        <w:rPr>
          <w:rFonts w:ascii="Times New Roman" w:eastAsia="Times New Roman" w:hAnsi="Times New Roman" w:cs="Times New Roman"/>
          <w:b w:val="0"/>
          <w:color w:val="auto"/>
          <w:sz w:val="24"/>
          <w:szCs w:val="24"/>
        </w:rPr>
        <w:t>ve</w:t>
      </w:r>
      <w:proofErr w:type="spellEnd"/>
      <w:r w:rsidRPr="006524AB">
        <w:rPr>
          <w:rFonts w:ascii="Times New Roman" w:eastAsia="Times New Roman" w:hAnsi="Times New Roman" w:cs="Times New Roman"/>
          <w:b w:val="0"/>
          <w:color w:val="auto"/>
          <w:sz w:val="24"/>
          <w:szCs w:val="24"/>
        </w:rPr>
        <w:t xml:space="preserve"> </w:t>
      </w:r>
      <w:proofErr w:type="spellStart"/>
      <w:r w:rsidRPr="006524AB">
        <w:rPr>
          <w:rFonts w:ascii="Times New Roman" w:eastAsia="Times New Roman" w:hAnsi="Times New Roman" w:cs="Times New Roman"/>
          <w:b w:val="0"/>
          <w:color w:val="auto"/>
          <w:sz w:val="24"/>
          <w:szCs w:val="24"/>
        </w:rPr>
        <w:t>smyslu</w:t>
      </w:r>
      <w:proofErr w:type="spellEnd"/>
      <w:r w:rsidRPr="006524AB">
        <w:rPr>
          <w:rFonts w:ascii="Times New Roman" w:eastAsia="Times New Roman" w:hAnsi="Times New Roman" w:cs="Times New Roman"/>
          <w:b w:val="0"/>
          <w:color w:val="auto"/>
          <w:sz w:val="24"/>
          <w:szCs w:val="24"/>
        </w:rPr>
        <w:t xml:space="preserve"> </w:t>
      </w:r>
      <w:proofErr w:type="spellStart"/>
      <w:r w:rsidRPr="006524AB">
        <w:rPr>
          <w:rFonts w:ascii="Times New Roman" w:eastAsia="Times New Roman" w:hAnsi="Times New Roman" w:cs="Times New Roman"/>
          <w:b w:val="0"/>
          <w:color w:val="auto"/>
          <w:sz w:val="24"/>
          <w:szCs w:val="24"/>
        </w:rPr>
        <w:t>předmětu</w:t>
      </w:r>
      <w:proofErr w:type="spellEnd"/>
      <w:r w:rsidRPr="006524AB">
        <w:rPr>
          <w:rFonts w:ascii="Times New Roman" w:eastAsia="Times New Roman" w:hAnsi="Times New Roman" w:cs="Times New Roman"/>
          <w:b w:val="0"/>
          <w:color w:val="auto"/>
          <w:sz w:val="24"/>
          <w:szCs w:val="24"/>
        </w:rPr>
        <w:t xml:space="preserve"> </w:t>
      </w:r>
      <w:proofErr w:type="spellStart"/>
      <w:r w:rsidRPr="006524AB">
        <w:rPr>
          <w:rFonts w:ascii="Times New Roman" w:eastAsia="Times New Roman" w:hAnsi="Times New Roman" w:cs="Times New Roman"/>
          <w:b w:val="0"/>
          <w:color w:val="auto"/>
          <w:sz w:val="24"/>
          <w:szCs w:val="24"/>
        </w:rPr>
        <w:t>smlouvy</w:t>
      </w:r>
      <w:proofErr w:type="spellEnd"/>
      <w:r w:rsidRPr="006524AB">
        <w:rPr>
          <w:rFonts w:ascii="Times New Roman" w:eastAsia="Times New Roman" w:hAnsi="Times New Roman" w:cs="Times New Roman"/>
          <w:b w:val="0"/>
          <w:color w:val="auto"/>
          <w:sz w:val="24"/>
          <w:szCs w:val="24"/>
        </w:rPr>
        <w:t xml:space="preserve"> a </w:t>
      </w:r>
      <w:proofErr w:type="spellStart"/>
      <w:r w:rsidRPr="006524AB">
        <w:rPr>
          <w:rFonts w:ascii="Times New Roman" w:eastAsia="Times New Roman" w:hAnsi="Times New Roman" w:cs="Times New Roman"/>
          <w:b w:val="0"/>
          <w:color w:val="auto"/>
          <w:sz w:val="24"/>
          <w:szCs w:val="24"/>
        </w:rPr>
        <w:t>zabezpečí</w:t>
      </w:r>
      <w:proofErr w:type="spellEnd"/>
      <w:r w:rsidRPr="006524AB">
        <w:rPr>
          <w:rFonts w:ascii="Times New Roman" w:eastAsia="Times New Roman" w:hAnsi="Times New Roman" w:cs="Times New Roman"/>
          <w:b w:val="0"/>
          <w:color w:val="auto"/>
          <w:sz w:val="24"/>
          <w:szCs w:val="24"/>
        </w:rPr>
        <w:t xml:space="preserve"> </w:t>
      </w:r>
      <w:proofErr w:type="spellStart"/>
      <w:r w:rsidRPr="006524AB">
        <w:rPr>
          <w:rFonts w:ascii="Times New Roman" w:eastAsia="Times New Roman" w:hAnsi="Times New Roman" w:cs="Times New Roman"/>
          <w:b w:val="0"/>
          <w:color w:val="auto"/>
          <w:sz w:val="24"/>
          <w:szCs w:val="24"/>
        </w:rPr>
        <w:t>jejich</w:t>
      </w:r>
      <w:proofErr w:type="spellEnd"/>
      <w:r w:rsidRPr="006524AB">
        <w:rPr>
          <w:rFonts w:ascii="Times New Roman" w:eastAsia="Times New Roman" w:hAnsi="Times New Roman" w:cs="Times New Roman"/>
          <w:b w:val="0"/>
          <w:color w:val="auto"/>
          <w:sz w:val="24"/>
          <w:szCs w:val="24"/>
        </w:rPr>
        <w:t xml:space="preserve"> </w:t>
      </w:r>
      <w:proofErr w:type="spellStart"/>
      <w:r w:rsidRPr="006524AB">
        <w:rPr>
          <w:rFonts w:ascii="Times New Roman" w:eastAsia="Times New Roman" w:hAnsi="Times New Roman" w:cs="Times New Roman"/>
          <w:b w:val="0"/>
          <w:color w:val="auto"/>
          <w:sz w:val="24"/>
          <w:szCs w:val="24"/>
        </w:rPr>
        <w:t>vybavení</w:t>
      </w:r>
      <w:proofErr w:type="spellEnd"/>
      <w:r w:rsidRPr="006524AB">
        <w:rPr>
          <w:rFonts w:ascii="Times New Roman" w:eastAsia="Times New Roman" w:hAnsi="Times New Roman" w:cs="Times New Roman"/>
          <w:b w:val="0"/>
          <w:color w:val="auto"/>
          <w:sz w:val="24"/>
          <w:szCs w:val="24"/>
        </w:rPr>
        <w:t xml:space="preserve"> </w:t>
      </w:r>
      <w:proofErr w:type="spellStart"/>
      <w:r w:rsidRPr="006524AB">
        <w:rPr>
          <w:rFonts w:ascii="Times New Roman" w:eastAsia="Times New Roman" w:hAnsi="Times New Roman" w:cs="Times New Roman"/>
          <w:b w:val="0"/>
          <w:color w:val="auto"/>
          <w:sz w:val="24"/>
          <w:szCs w:val="24"/>
        </w:rPr>
        <w:t>ochrannými</w:t>
      </w:r>
      <w:proofErr w:type="spellEnd"/>
      <w:r w:rsidRPr="006524AB">
        <w:rPr>
          <w:rFonts w:ascii="Times New Roman" w:eastAsia="Times New Roman" w:hAnsi="Times New Roman" w:cs="Times New Roman"/>
          <w:b w:val="0"/>
          <w:color w:val="auto"/>
          <w:sz w:val="24"/>
          <w:szCs w:val="24"/>
        </w:rPr>
        <w:t xml:space="preserve"> </w:t>
      </w:r>
      <w:proofErr w:type="spellStart"/>
      <w:r w:rsidRPr="006524AB">
        <w:rPr>
          <w:rFonts w:ascii="Times New Roman" w:eastAsia="Times New Roman" w:hAnsi="Times New Roman" w:cs="Times New Roman"/>
          <w:b w:val="0"/>
          <w:color w:val="auto"/>
          <w:sz w:val="24"/>
          <w:szCs w:val="24"/>
        </w:rPr>
        <w:t>pomůckami</w:t>
      </w:r>
      <w:proofErr w:type="spellEnd"/>
      <w:r w:rsidRPr="006524AB">
        <w:rPr>
          <w:rFonts w:ascii="Times New Roman" w:eastAsia="Times New Roman" w:hAnsi="Times New Roman" w:cs="Times New Roman"/>
          <w:b w:val="0"/>
          <w:color w:val="auto"/>
          <w:sz w:val="24"/>
          <w:szCs w:val="24"/>
        </w:rPr>
        <w:t xml:space="preserve"> a </w:t>
      </w:r>
      <w:proofErr w:type="spellStart"/>
      <w:r w:rsidRPr="006524AB">
        <w:rPr>
          <w:rFonts w:ascii="Times New Roman" w:eastAsia="Times New Roman" w:hAnsi="Times New Roman" w:cs="Times New Roman"/>
          <w:b w:val="0"/>
          <w:color w:val="auto"/>
          <w:sz w:val="24"/>
          <w:szCs w:val="24"/>
        </w:rPr>
        <w:t>jejich</w:t>
      </w:r>
      <w:proofErr w:type="spellEnd"/>
      <w:r w:rsidRPr="006524AB">
        <w:rPr>
          <w:rFonts w:ascii="Times New Roman" w:eastAsia="Times New Roman" w:hAnsi="Times New Roman" w:cs="Times New Roman"/>
          <w:b w:val="0"/>
          <w:color w:val="auto"/>
          <w:sz w:val="24"/>
          <w:szCs w:val="24"/>
        </w:rPr>
        <w:t xml:space="preserve"> </w:t>
      </w:r>
      <w:proofErr w:type="spellStart"/>
      <w:r w:rsidRPr="006524AB">
        <w:rPr>
          <w:rFonts w:ascii="Times New Roman" w:eastAsia="Times New Roman" w:hAnsi="Times New Roman" w:cs="Times New Roman"/>
          <w:b w:val="0"/>
          <w:color w:val="auto"/>
          <w:sz w:val="24"/>
          <w:szCs w:val="24"/>
        </w:rPr>
        <w:t>proškolení</w:t>
      </w:r>
      <w:proofErr w:type="spellEnd"/>
      <w:r w:rsidRPr="006524AB">
        <w:rPr>
          <w:rFonts w:ascii="Times New Roman" w:eastAsia="Times New Roman" w:hAnsi="Times New Roman" w:cs="Times New Roman"/>
          <w:b w:val="0"/>
          <w:color w:val="auto"/>
          <w:sz w:val="24"/>
          <w:szCs w:val="24"/>
        </w:rPr>
        <w:t xml:space="preserve"> </w:t>
      </w:r>
      <w:proofErr w:type="spellStart"/>
      <w:r w:rsidRPr="006524AB">
        <w:rPr>
          <w:rFonts w:ascii="Times New Roman" w:eastAsia="Times New Roman" w:hAnsi="Times New Roman" w:cs="Times New Roman"/>
          <w:b w:val="0"/>
          <w:color w:val="auto"/>
          <w:sz w:val="24"/>
          <w:szCs w:val="24"/>
        </w:rPr>
        <w:t>předpisy</w:t>
      </w:r>
      <w:proofErr w:type="spellEnd"/>
      <w:r w:rsidRPr="006524AB">
        <w:rPr>
          <w:rFonts w:ascii="Times New Roman" w:eastAsia="Times New Roman" w:hAnsi="Times New Roman" w:cs="Times New Roman"/>
          <w:b w:val="0"/>
          <w:color w:val="auto"/>
          <w:sz w:val="24"/>
          <w:szCs w:val="24"/>
        </w:rPr>
        <w:t xml:space="preserve"> BOZP a PO.</w:t>
      </w:r>
    </w:p>
    <w:p w14:paraId="70D3B522" w14:textId="77777777" w:rsidR="00CF4CCF" w:rsidRPr="00CF4CCF" w:rsidRDefault="00CF4CCF" w:rsidP="00CF4CCF"/>
    <w:p w14:paraId="1D13B541" w14:textId="77777777" w:rsidR="004328EC" w:rsidRPr="006524AB" w:rsidRDefault="004328EC" w:rsidP="004328EC">
      <w:pPr>
        <w:pStyle w:val="Nadpis2"/>
        <w:keepNext w:val="0"/>
        <w:keepLines w:val="0"/>
        <w:numPr>
          <w:ilvl w:val="0"/>
          <w:numId w:val="17"/>
        </w:numPr>
        <w:suppressAutoHyphens w:val="0"/>
        <w:autoSpaceDE/>
        <w:spacing w:before="0" w:after="120"/>
        <w:jc w:val="both"/>
        <w:rPr>
          <w:rFonts w:ascii="Times New Roman" w:eastAsia="Times New Roman" w:hAnsi="Times New Roman" w:cs="Times New Roman"/>
          <w:b w:val="0"/>
          <w:color w:val="auto"/>
          <w:sz w:val="24"/>
          <w:szCs w:val="24"/>
        </w:rPr>
      </w:pPr>
      <w:proofErr w:type="spellStart"/>
      <w:r w:rsidRPr="006524AB">
        <w:rPr>
          <w:rFonts w:ascii="Times New Roman" w:eastAsia="Times New Roman" w:hAnsi="Times New Roman" w:cs="Times New Roman"/>
          <w:b w:val="0"/>
          <w:color w:val="auto"/>
          <w:sz w:val="24"/>
          <w:szCs w:val="24"/>
        </w:rPr>
        <w:t>Zhotovitel</w:t>
      </w:r>
      <w:proofErr w:type="spellEnd"/>
      <w:r w:rsidRPr="006524AB">
        <w:rPr>
          <w:rFonts w:ascii="Times New Roman" w:eastAsia="Times New Roman" w:hAnsi="Times New Roman" w:cs="Times New Roman"/>
          <w:b w:val="0"/>
          <w:color w:val="auto"/>
          <w:sz w:val="24"/>
          <w:szCs w:val="24"/>
        </w:rPr>
        <w:t xml:space="preserve"> </w:t>
      </w:r>
      <w:proofErr w:type="spellStart"/>
      <w:r w:rsidRPr="006524AB">
        <w:rPr>
          <w:rFonts w:ascii="Times New Roman" w:eastAsia="Times New Roman" w:hAnsi="Times New Roman" w:cs="Times New Roman"/>
          <w:b w:val="0"/>
          <w:color w:val="auto"/>
          <w:sz w:val="24"/>
          <w:szCs w:val="24"/>
        </w:rPr>
        <w:t>prohlašuje</w:t>
      </w:r>
      <w:proofErr w:type="spellEnd"/>
      <w:r w:rsidRPr="006524AB">
        <w:rPr>
          <w:rFonts w:ascii="Times New Roman" w:eastAsia="Times New Roman" w:hAnsi="Times New Roman" w:cs="Times New Roman"/>
          <w:b w:val="0"/>
          <w:color w:val="auto"/>
          <w:sz w:val="24"/>
          <w:szCs w:val="24"/>
        </w:rPr>
        <w:t xml:space="preserve">, </w:t>
      </w:r>
      <w:proofErr w:type="spellStart"/>
      <w:r w:rsidRPr="006524AB">
        <w:rPr>
          <w:rFonts w:ascii="Times New Roman" w:eastAsia="Times New Roman" w:hAnsi="Times New Roman" w:cs="Times New Roman"/>
          <w:b w:val="0"/>
          <w:color w:val="auto"/>
          <w:sz w:val="24"/>
          <w:szCs w:val="24"/>
        </w:rPr>
        <w:t>že</w:t>
      </w:r>
      <w:proofErr w:type="spellEnd"/>
      <w:r w:rsidRPr="006524AB">
        <w:rPr>
          <w:rFonts w:ascii="Times New Roman" w:eastAsia="Times New Roman" w:hAnsi="Times New Roman" w:cs="Times New Roman"/>
          <w:b w:val="0"/>
          <w:color w:val="auto"/>
          <w:sz w:val="24"/>
          <w:szCs w:val="24"/>
        </w:rPr>
        <w:t xml:space="preserve"> je </w:t>
      </w:r>
      <w:proofErr w:type="spellStart"/>
      <w:r w:rsidRPr="006524AB">
        <w:rPr>
          <w:rFonts w:ascii="Times New Roman" w:eastAsia="Times New Roman" w:hAnsi="Times New Roman" w:cs="Times New Roman"/>
          <w:b w:val="0"/>
          <w:color w:val="auto"/>
          <w:sz w:val="24"/>
          <w:szCs w:val="24"/>
        </w:rPr>
        <w:t>podnikatelem</w:t>
      </w:r>
      <w:proofErr w:type="spellEnd"/>
      <w:r w:rsidRPr="006524AB">
        <w:rPr>
          <w:rFonts w:ascii="Times New Roman" w:eastAsia="Times New Roman" w:hAnsi="Times New Roman" w:cs="Times New Roman"/>
          <w:b w:val="0"/>
          <w:color w:val="auto"/>
          <w:sz w:val="24"/>
          <w:szCs w:val="24"/>
        </w:rPr>
        <w:t xml:space="preserve"> a </w:t>
      </w:r>
      <w:proofErr w:type="spellStart"/>
      <w:r w:rsidRPr="006524AB">
        <w:rPr>
          <w:rFonts w:ascii="Times New Roman" w:eastAsia="Times New Roman" w:hAnsi="Times New Roman" w:cs="Times New Roman"/>
          <w:b w:val="0"/>
          <w:color w:val="auto"/>
          <w:sz w:val="24"/>
          <w:szCs w:val="24"/>
        </w:rPr>
        <w:t>uzavírá</w:t>
      </w:r>
      <w:proofErr w:type="spellEnd"/>
      <w:r w:rsidRPr="006524AB">
        <w:rPr>
          <w:rFonts w:ascii="Times New Roman" w:eastAsia="Times New Roman" w:hAnsi="Times New Roman" w:cs="Times New Roman"/>
          <w:b w:val="0"/>
          <w:color w:val="auto"/>
          <w:sz w:val="24"/>
          <w:szCs w:val="24"/>
        </w:rPr>
        <w:t xml:space="preserve"> </w:t>
      </w:r>
      <w:proofErr w:type="spellStart"/>
      <w:r w:rsidRPr="006524AB">
        <w:rPr>
          <w:rFonts w:ascii="Times New Roman" w:eastAsia="Times New Roman" w:hAnsi="Times New Roman" w:cs="Times New Roman"/>
          <w:b w:val="0"/>
          <w:color w:val="auto"/>
          <w:sz w:val="24"/>
          <w:szCs w:val="24"/>
        </w:rPr>
        <w:t>smlouvu</w:t>
      </w:r>
      <w:proofErr w:type="spellEnd"/>
      <w:r w:rsidRPr="006524AB">
        <w:rPr>
          <w:rFonts w:ascii="Times New Roman" w:eastAsia="Times New Roman" w:hAnsi="Times New Roman" w:cs="Times New Roman"/>
          <w:b w:val="0"/>
          <w:color w:val="auto"/>
          <w:sz w:val="24"/>
          <w:szCs w:val="24"/>
        </w:rPr>
        <w:t xml:space="preserve"> </w:t>
      </w:r>
      <w:proofErr w:type="spellStart"/>
      <w:r w:rsidRPr="006524AB">
        <w:rPr>
          <w:rFonts w:ascii="Times New Roman" w:eastAsia="Times New Roman" w:hAnsi="Times New Roman" w:cs="Times New Roman"/>
          <w:b w:val="0"/>
          <w:color w:val="auto"/>
          <w:sz w:val="24"/>
          <w:szCs w:val="24"/>
        </w:rPr>
        <w:t>při</w:t>
      </w:r>
      <w:proofErr w:type="spellEnd"/>
      <w:r w:rsidRPr="006524AB">
        <w:rPr>
          <w:rFonts w:ascii="Times New Roman" w:eastAsia="Times New Roman" w:hAnsi="Times New Roman" w:cs="Times New Roman"/>
          <w:b w:val="0"/>
          <w:color w:val="auto"/>
          <w:sz w:val="24"/>
          <w:szCs w:val="24"/>
        </w:rPr>
        <w:t xml:space="preserve"> </w:t>
      </w:r>
      <w:proofErr w:type="spellStart"/>
      <w:r w:rsidRPr="006524AB">
        <w:rPr>
          <w:rFonts w:ascii="Times New Roman" w:eastAsia="Times New Roman" w:hAnsi="Times New Roman" w:cs="Times New Roman"/>
          <w:b w:val="0"/>
          <w:color w:val="auto"/>
          <w:sz w:val="24"/>
          <w:szCs w:val="24"/>
        </w:rPr>
        <w:t>svém</w:t>
      </w:r>
      <w:proofErr w:type="spellEnd"/>
      <w:r w:rsidRPr="006524AB">
        <w:rPr>
          <w:rFonts w:ascii="Times New Roman" w:eastAsia="Times New Roman" w:hAnsi="Times New Roman" w:cs="Times New Roman"/>
          <w:b w:val="0"/>
          <w:color w:val="auto"/>
          <w:sz w:val="24"/>
          <w:szCs w:val="24"/>
        </w:rPr>
        <w:t xml:space="preserve"> </w:t>
      </w:r>
      <w:proofErr w:type="spellStart"/>
      <w:r w:rsidRPr="006524AB">
        <w:rPr>
          <w:rFonts w:ascii="Times New Roman" w:eastAsia="Times New Roman" w:hAnsi="Times New Roman" w:cs="Times New Roman"/>
          <w:b w:val="0"/>
          <w:color w:val="auto"/>
          <w:sz w:val="24"/>
          <w:szCs w:val="24"/>
        </w:rPr>
        <w:t>podnikání</w:t>
      </w:r>
      <w:proofErr w:type="spellEnd"/>
      <w:r w:rsidRPr="006524AB">
        <w:rPr>
          <w:rFonts w:ascii="Times New Roman" w:eastAsia="Times New Roman" w:hAnsi="Times New Roman" w:cs="Times New Roman"/>
          <w:b w:val="0"/>
          <w:color w:val="auto"/>
          <w:sz w:val="24"/>
          <w:szCs w:val="24"/>
        </w:rPr>
        <w:t xml:space="preserve"> a </w:t>
      </w:r>
      <w:proofErr w:type="spellStart"/>
      <w:proofErr w:type="gramStart"/>
      <w:r w:rsidRPr="006524AB">
        <w:rPr>
          <w:rFonts w:ascii="Times New Roman" w:eastAsia="Times New Roman" w:hAnsi="Times New Roman" w:cs="Times New Roman"/>
          <w:b w:val="0"/>
          <w:color w:val="auto"/>
          <w:sz w:val="24"/>
          <w:szCs w:val="24"/>
        </w:rPr>
        <w:t>na</w:t>
      </w:r>
      <w:proofErr w:type="spellEnd"/>
      <w:proofErr w:type="gramEnd"/>
      <w:r w:rsidRPr="006524AB">
        <w:rPr>
          <w:rFonts w:ascii="Times New Roman" w:eastAsia="Times New Roman" w:hAnsi="Times New Roman" w:cs="Times New Roman"/>
          <w:b w:val="0"/>
          <w:color w:val="auto"/>
          <w:sz w:val="24"/>
          <w:szCs w:val="24"/>
        </w:rPr>
        <w:t xml:space="preserve"> </w:t>
      </w:r>
      <w:proofErr w:type="spellStart"/>
      <w:r w:rsidRPr="006524AB">
        <w:rPr>
          <w:rFonts w:ascii="Times New Roman" w:eastAsia="Times New Roman" w:hAnsi="Times New Roman" w:cs="Times New Roman"/>
          <w:b w:val="0"/>
          <w:color w:val="auto"/>
          <w:sz w:val="24"/>
          <w:szCs w:val="24"/>
        </w:rPr>
        <w:t>smlouvu</w:t>
      </w:r>
      <w:proofErr w:type="spellEnd"/>
      <w:r w:rsidRPr="006524AB">
        <w:rPr>
          <w:rFonts w:ascii="Times New Roman" w:eastAsia="Times New Roman" w:hAnsi="Times New Roman" w:cs="Times New Roman"/>
          <w:b w:val="0"/>
          <w:color w:val="auto"/>
          <w:sz w:val="24"/>
          <w:szCs w:val="24"/>
        </w:rPr>
        <w:t xml:space="preserve"> se </w:t>
      </w:r>
      <w:proofErr w:type="spellStart"/>
      <w:r w:rsidRPr="006524AB">
        <w:rPr>
          <w:rFonts w:ascii="Times New Roman" w:eastAsia="Times New Roman" w:hAnsi="Times New Roman" w:cs="Times New Roman"/>
          <w:b w:val="0"/>
          <w:color w:val="auto"/>
          <w:sz w:val="24"/>
          <w:szCs w:val="24"/>
        </w:rPr>
        <w:t>tudíž</w:t>
      </w:r>
      <w:proofErr w:type="spellEnd"/>
      <w:r w:rsidRPr="006524AB">
        <w:rPr>
          <w:rFonts w:ascii="Times New Roman" w:eastAsia="Times New Roman" w:hAnsi="Times New Roman" w:cs="Times New Roman"/>
          <w:b w:val="0"/>
          <w:color w:val="auto"/>
          <w:sz w:val="24"/>
          <w:szCs w:val="24"/>
        </w:rPr>
        <w:t xml:space="preserve"> </w:t>
      </w:r>
      <w:proofErr w:type="spellStart"/>
      <w:r w:rsidRPr="006524AB">
        <w:rPr>
          <w:rFonts w:ascii="Times New Roman" w:eastAsia="Times New Roman" w:hAnsi="Times New Roman" w:cs="Times New Roman"/>
          <w:b w:val="0"/>
          <w:color w:val="auto"/>
          <w:sz w:val="24"/>
          <w:szCs w:val="24"/>
        </w:rPr>
        <w:t>neuplatní</w:t>
      </w:r>
      <w:proofErr w:type="spellEnd"/>
      <w:r w:rsidRPr="006524AB">
        <w:rPr>
          <w:rFonts w:ascii="Times New Roman" w:eastAsia="Times New Roman" w:hAnsi="Times New Roman" w:cs="Times New Roman"/>
          <w:b w:val="0"/>
          <w:color w:val="auto"/>
          <w:sz w:val="24"/>
          <w:szCs w:val="24"/>
        </w:rPr>
        <w:t xml:space="preserve"> </w:t>
      </w:r>
      <w:proofErr w:type="spellStart"/>
      <w:r w:rsidRPr="006524AB">
        <w:rPr>
          <w:rFonts w:ascii="Times New Roman" w:eastAsia="Times New Roman" w:hAnsi="Times New Roman" w:cs="Times New Roman"/>
          <w:b w:val="0"/>
          <w:color w:val="auto"/>
          <w:sz w:val="24"/>
          <w:szCs w:val="24"/>
        </w:rPr>
        <w:t>ustanovení</w:t>
      </w:r>
      <w:proofErr w:type="spellEnd"/>
      <w:r w:rsidRPr="006524AB">
        <w:rPr>
          <w:rFonts w:ascii="Times New Roman" w:eastAsia="Times New Roman" w:hAnsi="Times New Roman" w:cs="Times New Roman"/>
          <w:b w:val="0"/>
          <w:color w:val="auto"/>
          <w:sz w:val="24"/>
          <w:szCs w:val="24"/>
        </w:rPr>
        <w:t xml:space="preserve"> § 1793 </w:t>
      </w:r>
      <w:proofErr w:type="spellStart"/>
      <w:r w:rsidRPr="006524AB">
        <w:rPr>
          <w:rFonts w:ascii="Times New Roman" w:eastAsia="Times New Roman" w:hAnsi="Times New Roman" w:cs="Times New Roman"/>
          <w:b w:val="0"/>
          <w:color w:val="auto"/>
          <w:sz w:val="24"/>
          <w:szCs w:val="24"/>
        </w:rPr>
        <w:t>odst</w:t>
      </w:r>
      <w:proofErr w:type="spellEnd"/>
      <w:r w:rsidRPr="006524AB">
        <w:rPr>
          <w:rFonts w:ascii="Times New Roman" w:eastAsia="Times New Roman" w:hAnsi="Times New Roman" w:cs="Times New Roman"/>
          <w:b w:val="0"/>
          <w:color w:val="auto"/>
          <w:sz w:val="24"/>
          <w:szCs w:val="24"/>
        </w:rPr>
        <w:t xml:space="preserve">. 1 </w:t>
      </w:r>
      <w:proofErr w:type="spellStart"/>
      <w:r w:rsidRPr="006524AB">
        <w:rPr>
          <w:rFonts w:ascii="Times New Roman" w:eastAsia="Times New Roman" w:hAnsi="Times New Roman" w:cs="Times New Roman"/>
          <w:b w:val="0"/>
          <w:color w:val="auto"/>
          <w:sz w:val="24"/>
          <w:szCs w:val="24"/>
        </w:rPr>
        <w:t>občanského</w:t>
      </w:r>
      <w:proofErr w:type="spellEnd"/>
      <w:r w:rsidRPr="006524AB">
        <w:rPr>
          <w:rFonts w:ascii="Times New Roman" w:eastAsia="Times New Roman" w:hAnsi="Times New Roman" w:cs="Times New Roman"/>
          <w:b w:val="0"/>
          <w:color w:val="auto"/>
          <w:sz w:val="24"/>
          <w:szCs w:val="24"/>
        </w:rPr>
        <w:t xml:space="preserve"> </w:t>
      </w:r>
      <w:proofErr w:type="spellStart"/>
      <w:r w:rsidRPr="006524AB">
        <w:rPr>
          <w:rFonts w:ascii="Times New Roman" w:eastAsia="Times New Roman" w:hAnsi="Times New Roman" w:cs="Times New Roman"/>
          <w:b w:val="0"/>
          <w:color w:val="auto"/>
          <w:sz w:val="24"/>
          <w:szCs w:val="24"/>
        </w:rPr>
        <w:t>zákoníku</w:t>
      </w:r>
      <w:proofErr w:type="spellEnd"/>
      <w:r w:rsidRPr="006524AB">
        <w:rPr>
          <w:rFonts w:ascii="Times New Roman" w:eastAsia="Times New Roman" w:hAnsi="Times New Roman" w:cs="Times New Roman"/>
          <w:b w:val="0"/>
          <w:color w:val="auto"/>
          <w:sz w:val="24"/>
          <w:szCs w:val="24"/>
        </w:rPr>
        <w:t>.</w:t>
      </w:r>
    </w:p>
    <w:p w14:paraId="48800C39" w14:textId="77777777" w:rsidR="004328EC" w:rsidRPr="006524AB" w:rsidRDefault="004328EC" w:rsidP="006524AB">
      <w:pPr>
        <w:suppressAutoHyphens w:val="0"/>
        <w:autoSpaceDN w:val="0"/>
        <w:adjustRightInd w:val="0"/>
        <w:ind w:left="426"/>
        <w:jc w:val="both"/>
        <w:rPr>
          <w:bCs/>
          <w:sz w:val="22"/>
        </w:rPr>
      </w:pPr>
    </w:p>
    <w:p w14:paraId="635B2366" w14:textId="0C5839D9" w:rsidR="001E7699" w:rsidRPr="007B1D5E" w:rsidRDefault="001E7699" w:rsidP="00D92E4E">
      <w:pPr>
        <w:pStyle w:val="StylNadpis19b"/>
        <w:tabs>
          <w:tab w:val="clear" w:pos="1080"/>
        </w:tabs>
        <w:snapToGrid w:val="0"/>
        <w:ind w:left="720" w:firstLine="0"/>
        <w:jc w:val="both"/>
        <w:rPr>
          <w:rFonts w:ascii="Times New Roman" w:hAnsi="Times New Roman" w:cs="Times New Roman"/>
          <w:sz w:val="24"/>
          <w:szCs w:val="24"/>
        </w:rPr>
      </w:pPr>
    </w:p>
    <w:p w14:paraId="748E7465" w14:textId="77777777" w:rsidR="0074723F" w:rsidRPr="007B1D5E" w:rsidRDefault="0074723F">
      <w:pPr>
        <w:rPr>
          <w:lang w:val="cs-CZ"/>
        </w:rPr>
      </w:pPr>
    </w:p>
    <w:p w14:paraId="18143A15" w14:textId="77777777" w:rsidR="0074723F" w:rsidRPr="007B1D5E" w:rsidRDefault="0074723F" w:rsidP="0074723F">
      <w:pPr>
        <w:pStyle w:val="Nadpis1"/>
        <w:snapToGrid w:val="0"/>
        <w:rPr>
          <w:rFonts w:ascii="Times New Roman" w:hAnsi="Times New Roman" w:cs="Times New Roman"/>
          <w:sz w:val="32"/>
          <w:szCs w:val="32"/>
          <w:lang w:val="cs-CZ"/>
        </w:rPr>
      </w:pPr>
      <w:bookmarkStart w:id="2" w:name="_Ref50264072"/>
      <w:r w:rsidRPr="007B1D5E">
        <w:rPr>
          <w:rFonts w:ascii="Times New Roman" w:hAnsi="Times New Roman" w:cs="Times New Roman"/>
          <w:sz w:val="32"/>
          <w:szCs w:val="32"/>
          <w:lang w:val="cs-CZ"/>
        </w:rPr>
        <w:t>2. Cena a platební podmínky</w:t>
      </w:r>
      <w:bookmarkEnd w:id="2"/>
    </w:p>
    <w:p w14:paraId="5B0506FA" w14:textId="77777777" w:rsidR="0074723F" w:rsidRPr="007B1D5E" w:rsidRDefault="0074723F">
      <w:pPr>
        <w:rPr>
          <w:lang w:val="cs-CZ"/>
        </w:rPr>
      </w:pPr>
    </w:p>
    <w:p w14:paraId="630ED833" w14:textId="0160B7A0" w:rsidR="001E7699" w:rsidRPr="006524AB" w:rsidRDefault="00527990" w:rsidP="001E7699">
      <w:pPr>
        <w:pStyle w:val="Odstavecseseznamem"/>
        <w:numPr>
          <w:ilvl w:val="0"/>
          <w:numId w:val="18"/>
        </w:numPr>
        <w:suppressAutoHyphens w:val="0"/>
        <w:autoSpaceDE/>
        <w:jc w:val="both"/>
        <w:rPr>
          <w:lang w:val="cs-CZ"/>
        </w:rPr>
      </w:pPr>
      <w:r w:rsidRPr="007B1D5E">
        <w:rPr>
          <w:lang w:val="cs-CZ"/>
        </w:rPr>
        <w:t>Konečná c</w:t>
      </w:r>
      <w:r w:rsidR="0074723F" w:rsidRPr="007B1D5E">
        <w:rPr>
          <w:lang w:val="cs-CZ"/>
        </w:rPr>
        <w:t xml:space="preserve">ena za dílo podle této smlouvy </w:t>
      </w:r>
      <w:r w:rsidRPr="007B1D5E">
        <w:rPr>
          <w:lang w:val="cs-CZ"/>
        </w:rPr>
        <w:t>nepřekročí částku 1.</w:t>
      </w:r>
      <w:r w:rsidR="003B16BC" w:rsidRPr="007B1D5E">
        <w:rPr>
          <w:lang w:val="cs-CZ"/>
        </w:rPr>
        <w:t>0</w:t>
      </w:r>
      <w:r w:rsidRPr="007B1D5E">
        <w:rPr>
          <w:lang w:val="cs-CZ"/>
        </w:rPr>
        <w:t>0</w:t>
      </w:r>
      <w:r w:rsidR="003B16BC" w:rsidRPr="007B1D5E">
        <w:rPr>
          <w:lang w:val="cs-CZ"/>
        </w:rPr>
        <w:t>6</w:t>
      </w:r>
      <w:r w:rsidRPr="007B1D5E">
        <w:rPr>
          <w:lang w:val="cs-CZ"/>
        </w:rPr>
        <w:t>.</w:t>
      </w:r>
      <w:r w:rsidR="003B16BC" w:rsidRPr="007B1D5E">
        <w:rPr>
          <w:lang w:val="cs-CZ"/>
        </w:rPr>
        <w:t>72</w:t>
      </w:r>
      <w:r w:rsidRPr="007B1D5E">
        <w:rPr>
          <w:lang w:val="cs-CZ"/>
        </w:rPr>
        <w:t>0,-Kč bez DPH (</w:t>
      </w:r>
      <w:proofErr w:type="spellStart"/>
      <w:r w:rsidRPr="007B1D5E">
        <w:rPr>
          <w:lang w:val="cs-CZ"/>
        </w:rPr>
        <w:t>jedenmilion</w:t>
      </w:r>
      <w:r w:rsidR="003B16BC" w:rsidRPr="007B1D5E">
        <w:rPr>
          <w:lang w:val="cs-CZ"/>
        </w:rPr>
        <w:t>šettisícsedm</w:t>
      </w:r>
      <w:r w:rsidR="00821341">
        <w:rPr>
          <w:lang w:val="cs-CZ"/>
        </w:rPr>
        <w:t>s</w:t>
      </w:r>
      <w:r w:rsidR="003B16BC" w:rsidRPr="007B1D5E">
        <w:rPr>
          <w:lang w:val="cs-CZ"/>
        </w:rPr>
        <w:t>et</w:t>
      </w:r>
      <w:r w:rsidR="00821341">
        <w:rPr>
          <w:lang w:val="cs-CZ"/>
        </w:rPr>
        <w:t>d</w:t>
      </w:r>
      <w:r w:rsidR="003B16BC" w:rsidRPr="007B1D5E">
        <w:rPr>
          <w:lang w:val="cs-CZ"/>
        </w:rPr>
        <w:t>vacet</w:t>
      </w:r>
      <w:proofErr w:type="spellEnd"/>
      <w:r w:rsidR="003B16BC" w:rsidRPr="007B1D5E">
        <w:rPr>
          <w:lang w:val="cs-CZ"/>
        </w:rPr>
        <w:t xml:space="preserve"> korun</w:t>
      </w:r>
      <w:r w:rsidRPr="007B1D5E">
        <w:rPr>
          <w:lang w:val="cs-CZ"/>
        </w:rPr>
        <w:t>).</w:t>
      </w:r>
      <w:r w:rsidR="00036F3B">
        <w:rPr>
          <w:lang w:val="cs-CZ"/>
        </w:rPr>
        <w:t xml:space="preserve"> </w:t>
      </w:r>
      <w:r w:rsidR="008F45D4" w:rsidRPr="006524AB">
        <w:rPr>
          <w:lang w:val="cs-CZ"/>
        </w:rPr>
        <w:t xml:space="preserve">V případě, že zhotovitel </w:t>
      </w:r>
      <w:r w:rsidR="008F45D4">
        <w:rPr>
          <w:lang w:val="cs-CZ"/>
        </w:rPr>
        <w:t>v souladu se článkem 1.</w:t>
      </w:r>
      <w:r w:rsidR="004328EC">
        <w:rPr>
          <w:lang w:val="cs-CZ"/>
        </w:rPr>
        <w:t>8</w:t>
      </w:r>
      <w:r w:rsidR="008F45D4">
        <w:rPr>
          <w:lang w:val="cs-CZ"/>
        </w:rPr>
        <w:t xml:space="preserve"> využije s</w:t>
      </w:r>
      <w:r w:rsidR="00E8732C">
        <w:rPr>
          <w:lang w:val="cs-CZ"/>
        </w:rPr>
        <w:t>u</w:t>
      </w:r>
      <w:r w:rsidR="008F45D4">
        <w:rPr>
          <w:lang w:val="cs-CZ"/>
        </w:rPr>
        <w:t>bdodavatele</w:t>
      </w:r>
      <w:r w:rsidR="004328EC">
        <w:rPr>
          <w:lang w:val="cs-CZ"/>
        </w:rPr>
        <w:t>,</w:t>
      </w:r>
      <w:r w:rsidR="008F45D4">
        <w:rPr>
          <w:lang w:val="cs-CZ"/>
        </w:rPr>
        <w:t xml:space="preserve"> </w:t>
      </w:r>
      <w:r w:rsidR="004328EC">
        <w:rPr>
          <w:lang w:val="cs-CZ"/>
        </w:rPr>
        <w:t>d</w:t>
      </w:r>
      <w:r w:rsidR="008F45D4">
        <w:rPr>
          <w:lang w:val="cs-CZ"/>
        </w:rPr>
        <w:t>oloží</w:t>
      </w:r>
      <w:r w:rsidR="006524AB">
        <w:rPr>
          <w:lang w:val="cs-CZ"/>
        </w:rPr>
        <w:t>, na vyžádání,</w:t>
      </w:r>
      <w:r w:rsidR="004328EC">
        <w:rPr>
          <w:lang w:val="cs-CZ"/>
        </w:rPr>
        <w:t xml:space="preserve"> Objednateli </w:t>
      </w:r>
      <w:r w:rsidR="008F45D4">
        <w:rPr>
          <w:lang w:val="cs-CZ"/>
        </w:rPr>
        <w:t xml:space="preserve">plnění od subdodavatelů </w:t>
      </w:r>
      <w:r w:rsidR="004328EC">
        <w:rPr>
          <w:lang w:val="cs-CZ"/>
        </w:rPr>
        <w:t xml:space="preserve">kopií </w:t>
      </w:r>
      <w:r w:rsidR="008F45D4">
        <w:rPr>
          <w:lang w:val="cs-CZ"/>
        </w:rPr>
        <w:t>faktur</w:t>
      </w:r>
      <w:r w:rsidR="004328EC">
        <w:rPr>
          <w:lang w:val="cs-CZ"/>
        </w:rPr>
        <w:t>y</w:t>
      </w:r>
      <w:r w:rsidR="008F45D4">
        <w:rPr>
          <w:lang w:val="cs-CZ"/>
        </w:rPr>
        <w:t xml:space="preserve"> od subdodavatele. </w:t>
      </w:r>
      <w:r w:rsidR="004328EC">
        <w:rPr>
          <w:lang w:val="cs-CZ"/>
        </w:rPr>
        <w:t>Zhotovitel je oprávněn vystavit fakturu výhradně na základě Objednatelem odsouhlaseného rozsahu plnění.</w:t>
      </w:r>
    </w:p>
    <w:p w14:paraId="2B70E1A0" w14:textId="77777777" w:rsidR="00527990" w:rsidRPr="007B1D5E" w:rsidRDefault="00527990" w:rsidP="00527990">
      <w:pPr>
        <w:suppressAutoHyphens w:val="0"/>
        <w:autoSpaceDE/>
        <w:jc w:val="both"/>
        <w:rPr>
          <w:lang w:val="cs-CZ"/>
        </w:rPr>
      </w:pPr>
    </w:p>
    <w:p w14:paraId="22235E82" w14:textId="77777777" w:rsidR="0074723F" w:rsidRPr="007B1D5E" w:rsidRDefault="0074723F" w:rsidP="00DB223D">
      <w:pPr>
        <w:jc w:val="both"/>
        <w:rPr>
          <w:lang w:val="cs-CZ"/>
        </w:rPr>
      </w:pPr>
    </w:p>
    <w:p w14:paraId="2AC1A72B" w14:textId="77777777" w:rsidR="001E7699" w:rsidRPr="007B1D5E" w:rsidRDefault="0074723F" w:rsidP="001E7699">
      <w:pPr>
        <w:pStyle w:val="Odstavecseseznamem"/>
        <w:numPr>
          <w:ilvl w:val="0"/>
          <w:numId w:val="18"/>
        </w:numPr>
        <w:suppressAutoHyphens w:val="0"/>
        <w:autoSpaceDE/>
        <w:jc w:val="both"/>
        <w:rPr>
          <w:lang w:val="cs-CZ"/>
        </w:rPr>
      </w:pPr>
      <w:r w:rsidRPr="007B1D5E">
        <w:rPr>
          <w:lang w:val="cs-CZ"/>
        </w:rPr>
        <w:t xml:space="preserve">Veškeré platby budou </w:t>
      </w:r>
      <w:r w:rsidR="00B41739" w:rsidRPr="007B1D5E">
        <w:rPr>
          <w:lang w:val="cs-CZ"/>
        </w:rPr>
        <w:t>realizovány</w:t>
      </w:r>
      <w:r w:rsidRPr="007B1D5E">
        <w:rPr>
          <w:lang w:val="cs-CZ"/>
        </w:rPr>
        <w:t xml:space="preserve"> </w:t>
      </w:r>
      <w:r w:rsidR="00C00FC6" w:rsidRPr="007B1D5E">
        <w:rPr>
          <w:lang w:val="cs-CZ"/>
        </w:rPr>
        <w:t>takto:</w:t>
      </w:r>
    </w:p>
    <w:p w14:paraId="01BDF7F8" w14:textId="28678540" w:rsidR="001E7699" w:rsidRPr="007B1D5E" w:rsidRDefault="00C00FC6" w:rsidP="001E7699">
      <w:pPr>
        <w:pStyle w:val="Odstavecseseznamem"/>
        <w:numPr>
          <w:ilvl w:val="1"/>
          <w:numId w:val="18"/>
        </w:numPr>
        <w:suppressAutoHyphens w:val="0"/>
        <w:autoSpaceDE/>
        <w:jc w:val="both"/>
        <w:rPr>
          <w:lang w:val="cs-CZ"/>
        </w:rPr>
      </w:pPr>
      <w:r w:rsidRPr="007B1D5E">
        <w:rPr>
          <w:lang w:val="cs-CZ"/>
        </w:rPr>
        <w:t>záloha ve výši 60</w:t>
      </w:r>
      <w:r w:rsidR="00221B91">
        <w:rPr>
          <w:lang w:val="cs-CZ"/>
        </w:rPr>
        <w:t xml:space="preserve"> </w:t>
      </w:r>
      <w:r w:rsidRPr="007B1D5E">
        <w:rPr>
          <w:lang w:val="cs-CZ"/>
        </w:rPr>
        <w:t>% konečné ceny (plus 21%</w:t>
      </w:r>
      <w:r w:rsidR="00221B91">
        <w:rPr>
          <w:lang w:val="cs-CZ"/>
        </w:rPr>
        <w:t xml:space="preserve"> </w:t>
      </w:r>
      <w:r w:rsidRPr="007B1D5E">
        <w:rPr>
          <w:lang w:val="cs-CZ"/>
        </w:rPr>
        <w:t xml:space="preserve">DPH), na kterou </w:t>
      </w:r>
      <w:r w:rsidR="00221B91">
        <w:rPr>
          <w:lang w:val="cs-CZ"/>
        </w:rPr>
        <w:t>Z</w:t>
      </w:r>
      <w:r w:rsidRPr="007B1D5E">
        <w:rPr>
          <w:lang w:val="cs-CZ"/>
        </w:rPr>
        <w:t xml:space="preserve">hotovitel vystaví fakturu do </w:t>
      </w:r>
      <w:proofErr w:type="gramStart"/>
      <w:r w:rsidR="008F45D4">
        <w:rPr>
          <w:lang w:val="cs-CZ"/>
        </w:rPr>
        <w:t>4</w:t>
      </w:r>
      <w:r w:rsidRPr="007B1D5E">
        <w:rPr>
          <w:lang w:val="cs-CZ"/>
        </w:rPr>
        <w:t>.8.2022</w:t>
      </w:r>
      <w:proofErr w:type="gramEnd"/>
      <w:r w:rsidRPr="007B1D5E">
        <w:rPr>
          <w:lang w:val="cs-CZ"/>
        </w:rPr>
        <w:t xml:space="preserve">, přičemž datum uskutečnění daňového plnění bude v měsíci </w:t>
      </w:r>
      <w:r w:rsidR="00CF4CCF">
        <w:rPr>
          <w:lang w:val="cs-CZ"/>
        </w:rPr>
        <w:t>srpnu</w:t>
      </w:r>
      <w:r w:rsidRPr="007B1D5E">
        <w:rPr>
          <w:lang w:val="cs-CZ"/>
        </w:rPr>
        <w:t xml:space="preserve"> 2022 a splatnost faktury bude </w:t>
      </w:r>
      <w:r w:rsidR="006524AB">
        <w:rPr>
          <w:lang w:val="cs-CZ"/>
        </w:rPr>
        <w:t>14</w:t>
      </w:r>
      <w:r w:rsidR="006524AB" w:rsidRPr="007B1D5E">
        <w:rPr>
          <w:lang w:val="cs-CZ"/>
        </w:rPr>
        <w:t xml:space="preserve"> </w:t>
      </w:r>
      <w:r w:rsidRPr="007B1D5E">
        <w:rPr>
          <w:lang w:val="cs-CZ"/>
        </w:rPr>
        <w:t>dní od vystavení faktury;</w:t>
      </w:r>
    </w:p>
    <w:p w14:paraId="3617DB32" w14:textId="093033A0" w:rsidR="000868D8" w:rsidRPr="007B1D5E" w:rsidRDefault="00C00FC6" w:rsidP="001E7699">
      <w:pPr>
        <w:pStyle w:val="Odstavecseseznamem"/>
        <w:numPr>
          <w:ilvl w:val="1"/>
          <w:numId w:val="18"/>
        </w:numPr>
        <w:suppressAutoHyphens w:val="0"/>
        <w:autoSpaceDE/>
        <w:jc w:val="both"/>
        <w:rPr>
          <w:lang w:val="cs-CZ"/>
        </w:rPr>
      </w:pPr>
      <w:r w:rsidRPr="007B1D5E">
        <w:rPr>
          <w:lang w:val="cs-CZ"/>
        </w:rPr>
        <w:t xml:space="preserve">doplatek </w:t>
      </w:r>
      <w:r w:rsidR="000868D8" w:rsidRPr="007B1D5E">
        <w:rPr>
          <w:lang w:val="cs-CZ"/>
        </w:rPr>
        <w:t>ve výši 40</w:t>
      </w:r>
      <w:r w:rsidR="00221B91">
        <w:rPr>
          <w:lang w:val="cs-CZ"/>
        </w:rPr>
        <w:t xml:space="preserve"> </w:t>
      </w:r>
      <w:r w:rsidR="000868D8" w:rsidRPr="007B1D5E">
        <w:rPr>
          <w:lang w:val="cs-CZ"/>
        </w:rPr>
        <w:t>% konečné ceny (plus 21%</w:t>
      </w:r>
      <w:r w:rsidR="00221B91">
        <w:rPr>
          <w:lang w:val="cs-CZ"/>
        </w:rPr>
        <w:t xml:space="preserve"> </w:t>
      </w:r>
      <w:r w:rsidR="000868D8" w:rsidRPr="007B1D5E">
        <w:rPr>
          <w:lang w:val="cs-CZ"/>
        </w:rPr>
        <w:t xml:space="preserve">DPH), na který </w:t>
      </w:r>
      <w:r w:rsidR="00221B91">
        <w:rPr>
          <w:lang w:val="cs-CZ"/>
        </w:rPr>
        <w:t>Z</w:t>
      </w:r>
      <w:r w:rsidR="000868D8" w:rsidRPr="007B1D5E">
        <w:rPr>
          <w:lang w:val="cs-CZ"/>
        </w:rPr>
        <w:t xml:space="preserve">hotovitel vystaví fakturu do </w:t>
      </w:r>
      <w:proofErr w:type="gramStart"/>
      <w:r w:rsidR="000868D8" w:rsidRPr="007B1D5E">
        <w:rPr>
          <w:lang w:val="cs-CZ"/>
        </w:rPr>
        <w:t>10.10.2022</w:t>
      </w:r>
      <w:proofErr w:type="gramEnd"/>
      <w:r w:rsidR="000868D8" w:rsidRPr="007B1D5E">
        <w:rPr>
          <w:lang w:val="cs-CZ"/>
        </w:rPr>
        <w:t xml:space="preserve">, přičemž datum uskutečnění daňového plnění bude v měsíci, ve kterém proběhne finální odsouhlasení závěrečného vyúčtování díla a splatnost faktury bude </w:t>
      </w:r>
      <w:r w:rsidR="008C357D" w:rsidRPr="007B1D5E">
        <w:rPr>
          <w:lang w:val="cs-CZ"/>
        </w:rPr>
        <w:t>14</w:t>
      </w:r>
      <w:r w:rsidR="000868D8" w:rsidRPr="007B1D5E">
        <w:rPr>
          <w:lang w:val="cs-CZ"/>
        </w:rPr>
        <w:t xml:space="preserve"> dní od vystavení faktury</w:t>
      </w:r>
      <w:r w:rsidR="008C357D" w:rsidRPr="007B1D5E">
        <w:rPr>
          <w:lang w:val="cs-CZ"/>
        </w:rPr>
        <w:t xml:space="preserve">. </w:t>
      </w:r>
    </w:p>
    <w:p w14:paraId="20FD0513" w14:textId="25B862DA" w:rsidR="008C357D" w:rsidRPr="007B1D5E" w:rsidRDefault="008C357D" w:rsidP="000868D8">
      <w:pPr>
        <w:snapToGrid w:val="0"/>
        <w:jc w:val="both"/>
        <w:rPr>
          <w:lang w:val="cs-CZ"/>
        </w:rPr>
      </w:pPr>
    </w:p>
    <w:p w14:paraId="2DB4FA79" w14:textId="401A26D8" w:rsidR="008C357D" w:rsidRPr="007B1D5E" w:rsidRDefault="008C357D" w:rsidP="001E7699">
      <w:pPr>
        <w:pStyle w:val="Odstavecseseznamem"/>
        <w:numPr>
          <w:ilvl w:val="0"/>
          <w:numId w:val="18"/>
        </w:numPr>
        <w:snapToGrid w:val="0"/>
        <w:jc w:val="both"/>
        <w:rPr>
          <w:lang w:val="cs-CZ"/>
        </w:rPr>
      </w:pPr>
      <w:r w:rsidRPr="007B1D5E">
        <w:rPr>
          <w:lang w:val="cs-CZ"/>
        </w:rPr>
        <w:t xml:space="preserve">V případě prodlení objednatele je povinen uhradit </w:t>
      </w:r>
      <w:r w:rsidR="00221B91">
        <w:rPr>
          <w:lang w:val="cs-CZ"/>
        </w:rPr>
        <w:t>Z</w:t>
      </w:r>
      <w:r w:rsidRPr="007B1D5E">
        <w:rPr>
          <w:lang w:val="cs-CZ"/>
        </w:rPr>
        <w:t>hotoviteli úrok z prodlení za každý den prodlení ve výši 0,01 % z dlužné částky.</w:t>
      </w:r>
    </w:p>
    <w:p w14:paraId="37817A06" w14:textId="7D330414" w:rsidR="008C357D" w:rsidRPr="007B1D5E" w:rsidRDefault="008C357D" w:rsidP="000868D8">
      <w:pPr>
        <w:snapToGrid w:val="0"/>
        <w:jc w:val="both"/>
        <w:rPr>
          <w:lang w:val="cs-CZ"/>
        </w:rPr>
      </w:pPr>
    </w:p>
    <w:p w14:paraId="6F3E2C0E" w14:textId="2C143DC6" w:rsidR="00CB63B6" w:rsidRDefault="008C357D" w:rsidP="001E7699">
      <w:pPr>
        <w:pStyle w:val="Odstavecseseznamem"/>
        <w:numPr>
          <w:ilvl w:val="0"/>
          <w:numId w:val="18"/>
        </w:numPr>
        <w:snapToGrid w:val="0"/>
        <w:jc w:val="both"/>
        <w:rPr>
          <w:lang w:val="cs-CZ"/>
        </w:rPr>
      </w:pPr>
      <w:r w:rsidRPr="007B1D5E">
        <w:rPr>
          <w:lang w:val="cs-CZ"/>
        </w:rPr>
        <w:t>Smluvní strany se výslovně domluvily, že faktury budou vystavovány elektronicky a zasílány na email objednatele</w:t>
      </w:r>
      <w:r w:rsidRPr="00221B91">
        <w:rPr>
          <w:lang w:val="cs-CZ"/>
        </w:rPr>
        <w:t>:</w:t>
      </w:r>
      <w:r w:rsidR="00221B91" w:rsidRPr="00221B91">
        <w:rPr>
          <w:lang w:val="cs-CZ"/>
        </w:rPr>
        <w:t xml:space="preserve"> </w:t>
      </w:r>
      <w:hyperlink r:id="rId5" w:history="1">
        <w:r w:rsidR="00CB63B6" w:rsidRPr="00CB63B6">
          <w:rPr>
            <w:lang w:val="cs-CZ"/>
          </w:rPr>
          <w:t>faktury@bvk.cz.  Zhotovitel</w:t>
        </w:r>
      </w:hyperlink>
      <w:r w:rsidR="00CB63B6">
        <w:rPr>
          <w:lang w:val="cs-CZ"/>
        </w:rPr>
        <w:t xml:space="preserve"> je povinen uvést na faktuře číslo smlouvy, tj. SML</w:t>
      </w:r>
      <w:r w:rsidR="006C2E79">
        <w:rPr>
          <w:lang w:val="cs-CZ"/>
        </w:rPr>
        <w:t>/0387/2022.</w:t>
      </w:r>
      <w:r w:rsidR="00CB63B6">
        <w:rPr>
          <w:lang w:val="cs-CZ"/>
        </w:rPr>
        <w:t xml:space="preserve"> </w:t>
      </w:r>
    </w:p>
    <w:p w14:paraId="5C1D55A2" w14:textId="0E09745D" w:rsidR="00201972" w:rsidRPr="007B1D5E" w:rsidRDefault="00CB63B6" w:rsidP="00CB63B6">
      <w:pPr>
        <w:pStyle w:val="Odstavecseseznamem"/>
        <w:snapToGrid w:val="0"/>
        <w:jc w:val="both"/>
        <w:rPr>
          <w:highlight w:val="green"/>
          <w:lang w:val="cs-CZ"/>
        </w:rPr>
      </w:pPr>
      <w:r>
        <w:rPr>
          <w:lang w:val="cs-CZ"/>
        </w:rPr>
        <w:t xml:space="preserve">  </w:t>
      </w:r>
    </w:p>
    <w:p w14:paraId="2CF924C4" w14:textId="77777777" w:rsidR="00BF5D93" w:rsidRPr="006524AB" w:rsidRDefault="00BF5D93" w:rsidP="006524AB">
      <w:pPr>
        <w:numPr>
          <w:ilvl w:val="0"/>
          <w:numId w:val="18"/>
        </w:numPr>
        <w:suppressAutoHyphens w:val="0"/>
        <w:autoSpaceDE/>
        <w:spacing w:before="120"/>
        <w:jc w:val="both"/>
        <w:rPr>
          <w:lang w:val="cs-CZ"/>
        </w:rPr>
      </w:pPr>
      <w:r w:rsidRPr="006524AB">
        <w:rPr>
          <w:lang w:val="cs-CZ"/>
        </w:rPr>
        <w:t xml:space="preserve">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w:t>
      </w:r>
      <w:proofErr w:type="gramStart"/>
      <w:r w:rsidRPr="006524AB">
        <w:rPr>
          <w:lang w:val="cs-CZ"/>
        </w:rPr>
        <w:t>5ti</w:t>
      </w:r>
      <w:proofErr w:type="gramEnd"/>
      <w:r w:rsidRPr="006524AB">
        <w:rPr>
          <w:lang w:val="cs-CZ"/>
        </w:rPr>
        <w:t xml:space="preserve"> dnů od úhrady a zároveň připojí kopii dokladu o uhrazení DPH včetně identifikace úhrady podle § 109a. </w:t>
      </w:r>
    </w:p>
    <w:p w14:paraId="6D044612" w14:textId="77777777" w:rsidR="00BF5D93" w:rsidRPr="006524AB" w:rsidRDefault="00BF5D93" w:rsidP="006524AB">
      <w:pPr>
        <w:numPr>
          <w:ilvl w:val="0"/>
          <w:numId w:val="18"/>
        </w:numPr>
        <w:suppressAutoHyphens w:val="0"/>
        <w:autoSpaceDE/>
        <w:spacing w:before="120"/>
        <w:jc w:val="both"/>
        <w:rPr>
          <w:lang w:val="cs-CZ"/>
        </w:rPr>
      </w:pPr>
      <w:r w:rsidRPr="006524AB">
        <w:rPr>
          <w:lang w:val="cs-CZ"/>
        </w:rPr>
        <w:t xml:space="preserve">Zhotovitel se zavazuje uvést na faktuře účet zveřejněný správcem daně způsobem umožňujícím dálkový přístup. Je-li na faktuře vystavené Zhotovitelem uvedený jiný </w:t>
      </w:r>
      <w:r w:rsidRPr="006524AB">
        <w:rPr>
          <w:lang w:val="cs-CZ"/>
        </w:rPr>
        <w:lastRenderedPageBreak/>
        <w:t>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48DD0ECE" w14:textId="77777777" w:rsidR="0074723F" w:rsidRPr="007B1D5E" w:rsidRDefault="0074723F">
      <w:pPr>
        <w:rPr>
          <w:lang w:val="cs-CZ"/>
        </w:rPr>
      </w:pPr>
    </w:p>
    <w:p w14:paraId="638DC5FB" w14:textId="77777777" w:rsidR="0074723F" w:rsidRPr="007B1D5E" w:rsidRDefault="0074723F">
      <w:pPr>
        <w:rPr>
          <w:lang w:val="cs-CZ"/>
        </w:rPr>
      </w:pPr>
    </w:p>
    <w:p w14:paraId="50F12385" w14:textId="3C99EE7B" w:rsidR="0074723F" w:rsidRPr="007B1D5E" w:rsidRDefault="0074723F" w:rsidP="007F301A">
      <w:pPr>
        <w:pStyle w:val="Nadpis1"/>
        <w:snapToGrid w:val="0"/>
        <w:rPr>
          <w:rFonts w:ascii="Times New Roman" w:hAnsi="Times New Roman" w:cs="Times New Roman"/>
          <w:sz w:val="32"/>
          <w:szCs w:val="32"/>
          <w:lang w:val="cs-CZ"/>
        </w:rPr>
      </w:pPr>
      <w:r w:rsidRPr="007B1D5E">
        <w:rPr>
          <w:rFonts w:ascii="Times New Roman" w:hAnsi="Times New Roman" w:cs="Times New Roman"/>
          <w:sz w:val="32"/>
          <w:szCs w:val="32"/>
          <w:lang w:val="cs-CZ"/>
        </w:rPr>
        <w:t xml:space="preserve">3. </w:t>
      </w:r>
      <w:bookmarkStart w:id="3" w:name="_Ref50264089"/>
      <w:r w:rsidR="007F301A" w:rsidRPr="007B1D5E">
        <w:rPr>
          <w:rFonts w:ascii="Times New Roman" w:hAnsi="Times New Roman" w:cs="Times New Roman"/>
          <w:sz w:val="32"/>
          <w:szCs w:val="32"/>
          <w:lang w:val="cs-CZ"/>
        </w:rPr>
        <w:t>Časový h</w:t>
      </w:r>
      <w:r w:rsidRPr="007B1D5E">
        <w:rPr>
          <w:rFonts w:ascii="Times New Roman" w:hAnsi="Times New Roman" w:cs="Times New Roman"/>
          <w:sz w:val="32"/>
          <w:szCs w:val="32"/>
          <w:lang w:val="cs-CZ"/>
        </w:rPr>
        <w:t>armonogram</w:t>
      </w:r>
      <w:bookmarkEnd w:id="3"/>
    </w:p>
    <w:p w14:paraId="4DEC9063" w14:textId="77777777" w:rsidR="0074723F" w:rsidRPr="007B1D5E" w:rsidRDefault="0074723F">
      <w:pPr>
        <w:rPr>
          <w:lang w:val="cs-CZ"/>
        </w:rPr>
      </w:pPr>
    </w:p>
    <w:p w14:paraId="2A92F237" w14:textId="77777777" w:rsidR="001E7699" w:rsidRPr="007B1D5E" w:rsidRDefault="0074723F" w:rsidP="001E7699">
      <w:pPr>
        <w:pStyle w:val="Odstavecseseznamem"/>
        <w:numPr>
          <w:ilvl w:val="0"/>
          <w:numId w:val="20"/>
        </w:numPr>
        <w:snapToGrid w:val="0"/>
        <w:jc w:val="both"/>
        <w:rPr>
          <w:lang w:val="cs-CZ"/>
        </w:rPr>
      </w:pPr>
      <w:r w:rsidRPr="007B1D5E">
        <w:rPr>
          <w:lang w:val="cs-CZ"/>
        </w:rPr>
        <w:t xml:space="preserve">Smluvní strany se zavazují plnit své </w:t>
      </w:r>
      <w:r w:rsidR="00F148BA" w:rsidRPr="007B1D5E">
        <w:rPr>
          <w:lang w:val="cs-CZ"/>
        </w:rPr>
        <w:t xml:space="preserve">smluvní </w:t>
      </w:r>
      <w:r w:rsidRPr="007B1D5E">
        <w:rPr>
          <w:lang w:val="cs-CZ"/>
        </w:rPr>
        <w:t>závazky v těchto termínech:</w:t>
      </w:r>
    </w:p>
    <w:p w14:paraId="1D3B64B5" w14:textId="55F1F986" w:rsidR="001E7699" w:rsidRPr="007B1D5E" w:rsidRDefault="000E3128" w:rsidP="001E7699">
      <w:pPr>
        <w:pStyle w:val="Odstavecseseznamem"/>
        <w:numPr>
          <w:ilvl w:val="1"/>
          <w:numId w:val="20"/>
        </w:numPr>
        <w:snapToGrid w:val="0"/>
        <w:jc w:val="both"/>
        <w:rPr>
          <w:lang w:val="cs-CZ"/>
        </w:rPr>
      </w:pPr>
      <w:r w:rsidRPr="007B1D5E">
        <w:rPr>
          <w:lang w:val="cs-CZ"/>
        </w:rPr>
        <w:t xml:space="preserve">zahájení díla </w:t>
      </w:r>
      <w:r w:rsidR="008F45D4">
        <w:rPr>
          <w:lang w:val="cs-CZ"/>
        </w:rPr>
        <w:t>–</w:t>
      </w:r>
      <w:r w:rsidRPr="007B1D5E">
        <w:rPr>
          <w:lang w:val="cs-CZ"/>
        </w:rPr>
        <w:t xml:space="preserve"> </w:t>
      </w:r>
      <w:proofErr w:type="gramStart"/>
      <w:r w:rsidR="008F45D4">
        <w:rPr>
          <w:lang w:val="cs-CZ"/>
        </w:rPr>
        <w:t>3.8</w:t>
      </w:r>
      <w:r w:rsidRPr="007B1D5E">
        <w:rPr>
          <w:lang w:val="cs-CZ"/>
        </w:rPr>
        <w:t>. 2022</w:t>
      </w:r>
      <w:proofErr w:type="gramEnd"/>
      <w:r w:rsidRPr="007B1D5E">
        <w:rPr>
          <w:lang w:val="cs-CZ"/>
        </w:rPr>
        <w:t xml:space="preserve"> </w:t>
      </w:r>
    </w:p>
    <w:p w14:paraId="50717359" w14:textId="3E7C8D70" w:rsidR="001E7699" w:rsidRPr="007B1D5E" w:rsidRDefault="000E3128" w:rsidP="001E7699">
      <w:pPr>
        <w:pStyle w:val="Odstavecseseznamem"/>
        <w:numPr>
          <w:ilvl w:val="1"/>
          <w:numId w:val="20"/>
        </w:numPr>
        <w:snapToGrid w:val="0"/>
        <w:jc w:val="both"/>
        <w:rPr>
          <w:lang w:val="cs-CZ"/>
        </w:rPr>
      </w:pPr>
      <w:r w:rsidRPr="007B1D5E">
        <w:rPr>
          <w:lang w:val="cs-CZ"/>
        </w:rPr>
        <w:t xml:space="preserve">akce  </w:t>
      </w:r>
      <w:r w:rsidR="003B16BC" w:rsidRPr="007B1D5E">
        <w:rPr>
          <w:lang w:val="cs-CZ"/>
        </w:rPr>
        <w:t xml:space="preserve">BVK 150 let - </w:t>
      </w:r>
      <w:r w:rsidR="001C4F56">
        <w:rPr>
          <w:lang w:val="cs-CZ"/>
        </w:rPr>
        <w:t xml:space="preserve"> organizační zajištění</w:t>
      </w:r>
      <w:r w:rsidR="004328EC">
        <w:rPr>
          <w:lang w:val="cs-CZ"/>
        </w:rPr>
        <w:t xml:space="preserve"> </w:t>
      </w:r>
      <w:r w:rsidR="003B16BC" w:rsidRPr="007B1D5E">
        <w:rPr>
          <w:lang w:val="cs-CZ"/>
        </w:rPr>
        <w:t xml:space="preserve">akce a catering </w:t>
      </w:r>
      <w:proofErr w:type="gramStart"/>
      <w:r w:rsidRPr="007B1D5E">
        <w:rPr>
          <w:lang w:val="cs-CZ"/>
        </w:rPr>
        <w:t>18.9.2022</w:t>
      </w:r>
      <w:proofErr w:type="gramEnd"/>
    </w:p>
    <w:p w14:paraId="0A4FA453" w14:textId="266FBCCF" w:rsidR="001E7699" w:rsidRPr="007B1D5E" w:rsidRDefault="000E3128" w:rsidP="001E7699">
      <w:pPr>
        <w:pStyle w:val="Odstavecseseznamem"/>
        <w:numPr>
          <w:ilvl w:val="1"/>
          <w:numId w:val="20"/>
        </w:numPr>
        <w:snapToGrid w:val="0"/>
        <w:jc w:val="both"/>
        <w:rPr>
          <w:lang w:val="cs-CZ"/>
        </w:rPr>
      </w:pPr>
      <w:r w:rsidRPr="007B1D5E">
        <w:rPr>
          <w:lang w:val="cs-CZ"/>
        </w:rPr>
        <w:t xml:space="preserve">ukončení činnosti při realizaci díla </w:t>
      </w:r>
      <w:r w:rsidR="001C4F56">
        <w:rPr>
          <w:lang w:val="cs-CZ"/>
        </w:rPr>
        <w:t>včetně následných nutných a účelných úkonů směřujících k ukončení všech činností provedených v rámci díla</w:t>
      </w:r>
      <w:r w:rsidRPr="007B1D5E">
        <w:rPr>
          <w:lang w:val="cs-CZ"/>
        </w:rPr>
        <w:t xml:space="preserve"> </w:t>
      </w:r>
    </w:p>
    <w:p w14:paraId="07684101" w14:textId="5E875EE0" w:rsidR="000E3128" w:rsidRDefault="000E3128" w:rsidP="001E7699">
      <w:pPr>
        <w:pStyle w:val="Odstavecseseznamem"/>
        <w:numPr>
          <w:ilvl w:val="1"/>
          <w:numId w:val="20"/>
        </w:numPr>
        <w:snapToGrid w:val="0"/>
        <w:jc w:val="both"/>
        <w:rPr>
          <w:lang w:val="cs-CZ"/>
        </w:rPr>
      </w:pPr>
      <w:r w:rsidRPr="007B1D5E">
        <w:rPr>
          <w:lang w:val="cs-CZ"/>
        </w:rPr>
        <w:t xml:space="preserve">dílčí plnění dle Produkčního scénáře </w:t>
      </w:r>
    </w:p>
    <w:p w14:paraId="27AB1726" w14:textId="77777777" w:rsidR="00CF4CCF" w:rsidRPr="00CF4CCF" w:rsidRDefault="00CF4CCF" w:rsidP="00CF4CCF">
      <w:pPr>
        <w:snapToGrid w:val="0"/>
        <w:ind w:left="1080"/>
        <w:jc w:val="both"/>
        <w:rPr>
          <w:lang w:val="cs-CZ"/>
        </w:rPr>
      </w:pPr>
    </w:p>
    <w:p w14:paraId="5C2752E2" w14:textId="1846D8E5" w:rsidR="001C4F56" w:rsidRPr="007B1D5E" w:rsidRDefault="001C4F56" w:rsidP="006524AB">
      <w:pPr>
        <w:pStyle w:val="Odstavecseseznamem"/>
        <w:numPr>
          <w:ilvl w:val="0"/>
          <w:numId w:val="20"/>
        </w:numPr>
        <w:snapToGrid w:val="0"/>
        <w:jc w:val="both"/>
        <w:rPr>
          <w:lang w:val="cs-CZ"/>
        </w:rPr>
      </w:pPr>
      <w:r>
        <w:rPr>
          <w:lang w:val="cs-CZ"/>
        </w:rPr>
        <w:t xml:space="preserve"> Dílo bude ukončeno do 30 dnů  od  ukončení  akce konané  dne </w:t>
      </w:r>
      <w:proofErr w:type="gramStart"/>
      <w:r>
        <w:rPr>
          <w:lang w:val="cs-CZ"/>
        </w:rPr>
        <w:t>18.9.2022</w:t>
      </w:r>
      <w:proofErr w:type="gramEnd"/>
      <w:r w:rsidR="007F3424">
        <w:rPr>
          <w:lang w:val="cs-CZ"/>
        </w:rPr>
        <w:t>.</w:t>
      </w:r>
    </w:p>
    <w:p w14:paraId="46E32A28" w14:textId="018DE107" w:rsidR="00C00FC6" w:rsidRPr="007B1D5E" w:rsidRDefault="00C00FC6" w:rsidP="00C00FC6">
      <w:pPr>
        <w:suppressAutoHyphens w:val="0"/>
        <w:autoSpaceDE/>
        <w:ind w:left="360"/>
        <w:jc w:val="both"/>
        <w:rPr>
          <w:lang w:val="cs-CZ"/>
        </w:rPr>
      </w:pPr>
    </w:p>
    <w:p w14:paraId="3AFE7680" w14:textId="77777777" w:rsidR="001E7699" w:rsidRPr="007B1D5E" w:rsidRDefault="001E7699" w:rsidP="00C00FC6">
      <w:pPr>
        <w:suppressAutoHyphens w:val="0"/>
        <w:autoSpaceDE/>
        <w:ind w:left="360"/>
        <w:jc w:val="both"/>
        <w:rPr>
          <w:sz w:val="22"/>
          <w:szCs w:val="22"/>
          <w:lang w:val="cs-CZ"/>
        </w:rPr>
      </w:pPr>
    </w:p>
    <w:p w14:paraId="57A59B40" w14:textId="0F992785" w:rsidR="005F68F7" w:rsidRPr="007B1D5E" w:rsidRDefault="008F7464" w:rsidP="001E7699">
      <w:pPr>
        <w:pStyle w:val="Nadpis1"/>
        <w:snapToGrid w:val="0"/>
        <w:rPr>
          <w:rFonts w:ascii="Times New Roman" w:hAnsi="Times New Roman" w:cs="Times New Roman"/>
          <w:sz w:val="32"/>
          <w:szCs w:val="32"/>
          <w:lang w:val="cs-CZ"/>
        </w:rPr>
      </w:pPr>
      <w:r w:rsidRPr="007B1D5E">
        <w:rPr>
          <w:rFonts w:ascii="Times New Roman" w:hAnsi="Times New Roman" w:cs="Times New Roman"/>
          <w:sz w:val="32"/>
          <w:szCs w:val="32"/>
          <w:lang w:val="cs-CZ"/>
        </w:rPr>
        <w:t xml:space="preserve">4. </w:t>
      </w:r>
      <w:r w:rsidR="001E7699" w:rsidRPr="007B1D5E">
        <w:rPr>
          <w:rFonts w:ascii="Times New Roman" w:hAnsi="Times New Roman" w:cs="Times New Roman"/>
          <w:sz w:val="32"/>
          <w:szCs w:val="32"/>
          <w:lang w:val="cs-CZ"/>
        </w:rPr>
        <w:t>Další ujednání</w:t>
      </w:r>
    </w:p>
    <w:p w14:paraId="714E4988" w14:textId="77777777" w:rsidR="001E7699" w:rsidRPr="007B1D5E" w:rsidRDefault="001E7699" w:rsidP="001E7699">
      <w:pPr>
        <w:autoSpaceDE/>
        <w:spacing w:before="60"/>
        <w:jc w:val="both"/>
        <w:rPr>
          <w:sz w:val="22"/>
          <w:szCs w:val="22"/>
          <w:lang w:val="cs-CZ"/>
        </w:rPr>
      </w:pPr>
    </w:p>
    <w:p w14:paraId="21913CAB" w14:textId="6DFFEC34" w:rsidR="001E7699" w:rsidRPr="007B1D5E" w:rsidRDefault="001E7699" w:rsidP="001E7699">
      <w:pPr>
        <w:autoSpaceDE/>
        <w:spacing w:before="60"/>
        <w:jc w:val="both"/>
        <w:rPr>
          <w:lang w:val="cs-CZ"/>
        </w:rPr>
      </w:pPr>
      <w:r w:rsidRPr="007B1D5E">
        <w:rPr>
          <w:lang w:val="cs-CZ"/>
        </w:rPr>
        <w:t>Mlčenlivost</w:t>
      </w:r>
    </w:p>
    <w:p w14:paraId="1A5ADF73" w14:textId="6367D633" w:rsidR="001E7699" w:rsidRPr="007B1D5E" w:rsidRDefault="001E7699" w:rsidP="001E7699">
      <w:pPr>
        <w:numPr>
          <w:ilvl w:val="1"/>
          <w:numId w:val="9"/>
        </w:numPr>
        <w:tabs>
          <w:tab w:val="clear" w:pos="1440"/>
          <w:tab w:val="num" w:pos="360"/>
          <w:tab w:val="left" w:pos="709"/>
        </w:tabs>
        <w:autoSpaceDE/>
        <w:spacing w:before="60"/>
        <w:ind w:left="360"/>
        <w:jc w:val="both"/>
        <w:rPr>
          <w:lang w:val="cs-CZ"/>
        </w:rPr>
      </w:pPr>
      <w:r w:rsidRPr="007B1D5E">
        <w:rPr>
          <w:lang w:val="cs-CZ"/>
        </w:rPr>
        <w:t>Smluvní strany se zavazují, že při spolupráci na základě této smlouvy chránit a utajovat před nepovolanými osobami důvěrné informace a skutečnosti tvořící obchodní tajemství (dále jen „chráněné informace“). Za chráněné informace se pro účely této smlouvy považují takové informace a skutečnosti, které nejsou všeobecně a veřejně známé a které svým zveřejněním mohou způsobit škodlivý následek pro kteroukoliv smluvní stranu, a které některá ze smluvních stran jako chráněné označila.</w:t>
      </w:r>
    </w:p>
    <w:p w14:paraId="2B3B042A" w14:textId="77777777" w:rsidR="001E7699" w:rsidRPr="007B1D5E" w:rsidRDefault="001E7699" w:rsidP="001E7699">
      <w:pPr>
        <w:tabs>
          <w:tab w:val="left" w:pos="360"/>
          <w:tab w:val="left" w:pos="709"/>
        </w:tabs>
        <w:spacing w:before="60"/>
        <w:ind w:left="360"/>
        <w:rPr>
          <w:lang w:val="cs-CZ"/>
        </w:rPr>
      </w:pPr>
    </w:p>
    <w:p w14:paraId="121B7A61" w14:textId="77777777" w:rsidR="001E7699" w:rsidRPr="007B1D5E" w:rsidRDefault="001E7699" w:rsidP="001E7699">
      <w:pPr>
        <w:numPr>
          <w:ilvl w:val="1"/>
          <w:numId w:val="9"/>
        </w:numPr>
        <w:tabs>
          <w:tab w:val="clear" w:pos="1440"/>
          <w:tab w:val="num" w:pos="360"/>
        </w:tabs>
        <w:autoSpaceDE/>
        <w:spacing w:before="60"/>
        <w:ind w:left="360"/>
        <w:jc w:val="both"/>
        <w:rPr>
          <w:lang w:val="cs-CZ"/>
        </w:rPr>
      </w:pPr>
      <w:r w:rsidRPr="007B1D5E">
        <w:rPr>
          <w:lang w:val="cs-CZ"/>
        </w:rPr>
        <w:t xml:space="preserve">Obě smluvní strany podniknou všechny kroky k ochraně těchto důvěrných a utajovaných informací před únikem či neoprávněným užitím třetí stranou. </w:t>
      </w:r>
    </w:p>
    <w:p w14:paraId="43329AC7" w14:textId="77777777" w:rsidR="001E7699" w:rsidRPr="007B1D5E" w:rsidRDefault="001E7699" w:rsidP="001E7699">
      <w:pPr>
        <w:spacing w:before="60"/>
        <w:rPr>
          <w:lang w:val="cs-CZ"/>
        </w:rPr>
      </w:pPr>
    </w:p>
    <w:p w14:paraId="7F820894" w14:textId="77777777" w:rsidR="001E7699" w:rsidRPr="007B1D5E" w:rsidRDefault="001E7699" w:rsidP="001E7699">
      <w:pPr>
        <w:numPr>
          <w:ilvl w:val="1"/>
          <w:numId w:val="9"/>
        </w:numPr>
        <w:tabs>
          <w:tab w:val="clear" w:pos="1440"/>
          <w:tab w:val="num" w:pos="360"/>
        </w:tabs>
        <w:autoSpaceDE/>
        <w:spacing w:before="60"/>
        <w:ind w:left="360"/>
        <w:jc w:val="both"/>
        <w:rPr>
          <w:lang w:val="cs-CZ"/>
        </w:rPr>
      </w:pPr>
      <w:r w:rsidRPr="007B1D5E">
        <w:rPr>
          <w:lang w:val="cs-CZ"/>
        </w:rPr>
        <w:t>Závazek k ochraně a utajení trvá po celou dobu existence chráněných informací. Po ukončení spolupráce na základě této smlouvy může každá ze smluvních stran žádat od druhé strany vrácení všech poskytnutých materiálů (včetně uzavřených smluv), potřebných k realizaci díla. Druhá smluvní strana je povinna tyto materiály včetně případných kopií bez zbytečného odkladu vydat.</w:t>
      </w:r>
    </w:p>
    <w:p w14:paraId="3A90021D" w14:textId="77777777" w:rsidR="001E7699" w:rsidRPr="007B1D5E" w:rsidRDefault="001E7699" w:rsidP="001E7699">
      <w:pPr>
        <w:pStyle w:val="Odstavecseseznamem"/>
        <w:rPr>
          <w:lang w:val="cs-CZ"/>
        </w:rPr>
      </w:pPr>
    </w:p>
    <w:p w14:paraId="2D672BE1" w14:textId="77777777" w:rsidR="001E7699" w:rsidRPr="007B1D5E" w:rsidRDefault="001E7699" w:rsidP="001E7699">
      <w:pPr>
        <w:numPr>
          <w:ilvl w:val="1"/>
          <w:numId w:val="9"/>
        </w:numPr>
        <w:tabs>
          <w:tab w:val="clear" w:pos="1440"/>
          <w:tab w:val="num" w:pos="360"/>
        </w:tabs>
        <w:autoSpaceDE/>
        <w:spacing w:before="60"/>
        <w:ind w:left="360"/>
        <w:jc w:val="both"/>
        <w:rPr>
          <w:lang w:val="cs-CZ"/>
        </w:rPr>
      </w:pPr>
      <w:r w:rsidRPr="007B1D5E">
        <w:rPr>
          <w:lang w:val="cs-CZ"/>
        </w:rPr>
        <w:t>V případě úniku či zneužití těchto informací je druhá strana oprávněna využít k ochraně svých zájmů všech právních postupů a institucí.</w:t>
      </w:r>
    </w:p>
    <w:p w14:paraId="6A0B2D21" w14:textId="77777777" w:rsidR="001E7699" w:rsidRPr="007B1D5E" w:rsidRDefault="001E7699" w:rsidP="001E7699">
      <w:pPr>
        <w:pStyle w:val="Odstavecseseznamem"/>
        <w:rPr>
          <w:lang w:val="cs-CZ"/>
        </w:rPr>
      </w:pPr>
    </w:p>
    <w:p w14:paraId="33AA8C5C" w14:textId="3A577799" w:rsidR="001E7699" w:rsidRPr="007B1D5E" w:rsidRDefault="001E7699" w:rsidP="001E7699">
      <w:pPr>
        <w:numPr>
          <w:ilvl w:val="1"/>
          <w:numId w:val="9"/>
        </w:numPr>
        <w:tabs>
          <w:tab w:val="clear" w:pos="1440"/>
          <w:tab w:val="num" w:pos="360"/>
        </w:tabs>
        <w:autoSpaceDE/>
        <w:spacing w:before="60"/>
        <w:ind w:left="360"/>
        <w:jc w:val="both"/>
        <w:rPr>
          <w:lang w:val="cs-CZ"/>
        </w:rPr>
      </w:pPr>
      <w:r w:rsidRPr="007B1D5E">
        <w:rPr>
          <w:lang w:val="cs-CZ"/>
        </w:rPr>
        <w:t xml:space="preserve">Shora uvedená ustanovení neplatí v případě, že využití důvěrných informací druhé smluvní strany je nevyhnutelné pro realizaci </w:t>
      </w:r>
      <w:r w:rsidR="00D92E4E" w:rsidRPr="007B1D5E">
        <w:rPr>
          <w:lang w:val="cs-CZ"/>
        </w:rPr>
        <w:t>díla</w:t>
      </w:r>
      <w:r w:rsidRPr="007B1D5E">
        <w:rPr>
          <w:lang w:val="cs-CZ"/>
        </w:rPr>
        <w:t>. Strana, která důvěrné informace takto využije, musí tak učinit jen v nezbytně nutné míře a předem o tomto písemně informovat druhou smluvní stranu. Neoznámí-li smluvní strana předem písemně využití důvěrných informací druhé smluvní strany, je toto považováno za hrubé zneužití důvěrných informací a závažné porušení smlouvy.</w:t>
      </w:r>
    </w:p>
    <w:p w14:paraId="47EADA1B" w14:textId="77777777" w:rsidR="001E7699" w:rsidRPr="007B1D5E" w:rsidRDefault="001E7699">
      <w:pPr>
        <w:rPr>
          <w:b/>
          <w:lang w:val="cs-CZ"/>
        </w:rPr>
      </w:pPr>
    </w:p>
    <w:p w14:paraId="00379E1E" w14:textId="7C5DC3D4" w:rsidR="0074723F" w:rsidRPr="007B1D5E" w:rsidRDefault="001E7699" w:rsidP="0074723F">
      <w:pPr>
        <w:rPr>
          <w:lang w:val="cs-CZ"/>
        </w:rPr>
      </w:pPr>
      <w:r w:rsidRPr="007B1D5E">
        <w:rPr>
          <w:lang w:val="cs-CZ"/>
        </w:rPr>
        <w:t>Storno podmínky</w:t>
      </w:r>
    </w:p>
    <w:p w14:paraId="77FE669D" w14:textId="27E2DB41" w:rsidR="001E7699" w:rsidRPr="007B1D5E" w:rsidRDefault="001E7699" w:rsidP="00D92E4E">
      <w:pPr>
        <w:numPr>
          <w:ilvl w:val="1"/>
          <w:numId w:val="9"/>
        </w:numPr>
        <w:tabs>
          <w:tab w:val="clear" w:pos="1440"/>
          <w:tab w:val="num" w:pos="360"/>
        </w:tabs>
        <w:autoSpaceDE/>
        <w:spacing w:before="60"/>
        <w:ind w:left="360"/>
        <w:jc w:val="both"/>
        <w:rPr>
          <w:lang w:val="cs-CZ"/>
        </w:rPr>
      </w:pPr>
      <w:r w:rsidRPr="007B1D5E">
        <w:rPr>
          <w:lang w:val="cs-CZ"/>
        </w:rPr>
        <w:lastRenderedPageBreak/>
        <w:t>Stornem se vždy rozumí zrušení, nebo přesun termínu akce, bez ohledu na okolnosti, jež ke stornu vedly.</w:t>
      </w:r>
    </w:p>
    <w:p w14:paraId="75B37DC8" w14:textId="77777777" w:rsidR="001E7699" w:rsidRPr="007B1D5E" w:rsidRDefault="001E7699" w:rsidP="00D92E4E">
      <w:pPr>
        <w:autoSpaceDE/>
        <w:spacing w:before="60"/>
        <w:ind w:left="360"/>
        <w:jc w:val="both"/>
        <w:rPr>
          <w:lang w:val="cs-CZ"/>
        </w:rPr>
      </w:pPr>
    </w:p>
    <w:p w14:paraId="01ED5F77" w14:textId="5D773DB1" w:rsidR="001E7699" w:rsidRPr="007B1D5E" w:rsidRDefault="001E7699" w:rsidP="00D92E4E">
      <w:pPr>
        <w:numPr>
          <w:ilvl w:val="1"/>
          <w:numId w:val="9"/>
        </w:numPr>
        <w:tabs>
          <w:tab w:val="clear" w:pos="1440"/>
          <w:tab w:val="num" w:pos="360"/>
        </w:tabs>
        <w:autoSpaceDE/>
        <w:spacing w:before="60"/>
        <w:ind w:left="360"/>
        <w:jc w:val="both"/>
        <w:rPr>
          <w:lang w:val="cs-CZ"/>
        </w:rPr>
      </w:pPr>
      <w:r w:rsidRPr="007B1D5E">
        <w:rPr>
          <w:lang w:val="cs-CZ"/>
        </w:rPr>
        <w:t>Storno je objednatel povinen provést e-mailovou nebo písemnou formou a prokazatelně doručit zhotoviteli na adresu (e-mailovou adresu) uvedenou ve smlouvě.</w:t>
      </w:r>
    </w:p>
    <w:p w14:paraId="0A740AD0" w14:textId="77777777" w:rsidR="001E7699" w:rsidRPr="007B1D5E" w:rsidRDefault="001E7699" w:rsidP="00D92E4E">
      <w:pPr>
        <w:autoSpaceDE/>
        <w:spacing w:before="60"/>
        <w:ind w:left="360"/>
        <w:jc w:val="both"/>
        <w:rPr>
          <w:lang w:val="cs-CZ"/>
        </w:rPr>
      </w:pPr>
    </w:p>
    <w:p w14:paraId="0269C19E" w14:textId="54520E3E" w:rsidR="00D92E4E" w:rsidRPr="007B1D5E" w:rsidRDefault="001E7699" w:rsidP="00D92E4E">
      <w:pPr>
        <w:numPr>
          <w:ilvl w:val="1"/>
          <w:numId w:val="9"/>
        </w:numPr>
        <w:tabs>
          <w:tab w:val="clear" w:pos="1440"/>
          <w:tab w:val="num" w:pos="360"/>
        </w:tabs>
        <w:autoSpaceDE/>
        <w:spacing w:before="60"/>
        <w:ind w:left="360"/>
        <w:jc w:val="both"/>
        <w:rPr>
          <w:lang w:val="cs-CZ"/>
        </w:rPr>
      </w:pPr>
      <w:r w:rsidRPr="007B1D5E">
        <w:rPr>
          <w:lang w:val="cs-CZ"/>
        </w:rPr>
        <w:t xml:space="preserve">Stornuje-li </w:t>
      </w:r>
      <w:r w:rsidR="00D723AB">
        <w:rPr>
          <w:lang w:val="cs-CZ"/>
        </w:rPr>
        <w:t>O</w:t>
      </w:r>
      <w:r w:rsidRPr="007B1D5E">
        <w:rPr>
          <w:lang w:val="cs-CZ"/>
        </w:rPr>
        <w:t xml:space="preserve">bjednatel </w:t>
      </w:r>
      <w:r w:rsidR="00C92570" w:rsidRPr="007B1D5E">
        <w:rPr>
          <w:lang w:val="cs-CZ"/>
        </w:rPr>
        <w:t>akci,</w:t>
      </w:r>
      <w:r w:rsidRPr="007B1D5E">
        <w:rPr>
          <w:lang w:val="cs-CZ"/>
        </w:rPr>
        <w:t xml:space="preserve"> je povinen zaplatit </w:t>
      </w:r>
      <w:r w:rsidR="00D723AB">
        <w:rPr>
          <w:lang w:val="cs-CZ"/>
        </w:rPr>
        <w:t>Z</w:t>
      </w:r>
      <w:r w:rsidRPr="007B1D5E">
        <w:rPr>
          <w:lang w:val="cs-CZ"/>
        </w:rPr>
        <w:t xml:space="preserve">hotoviteli tyto storno poplatky: </w:t>
      </w:r>
    </w:p>
    <w:p w14:paraId="2E35752F" w14:textId="77777777" w:rsidR="00D92E4E" w:rsidRPr="007B1D5E" w:rsidRDefault="00D92E4E" w:rsidP="00D92E4E">
      <w:pPr>
        <w:pStyle w:val="Odstavecseseznamem"/>
        <w:rPr>
          <w:lang w:val="cs-CZ"/>
        </w:rPr>
      </w:pPr>
    </w:p>
    <w:p w14:paraId="02DACF32" w14:textId="37072F0E" w:rsidR="001E7699" w:rsidRPr="007B1D5E" w:rsidRDefault="001E7699" w:rsidP="00D92E4E">
      <w:pPr>
        <w:pStyle w:val="Odstavecseseznamem"/>
        <w:numPr>
          <w:ilvl w:val="0"/>
          <w:numId w:val="27"/>
        </w:numPr>
        <w:snapToGrid w:val="0"/>
        <w:jc w:val="both"/>
        <w:rPr>
          <w:lang w:val="cs-CZ"/>
        </w:rPr>
      </w:pPr>
      <w:r w:rsidRPr="007B1D5E">
        <w:rPr>
          <w:lang w:val="cs-CZ"/>
        </w:rPr>
        <w:t xml:space="preserve">při oznámení o stornování akce později než </w:t>
      </w:r>
      <w:r w:rsidR="008F45D4">
        <w:rPr>
          <w:lang w:val="cs-CZ"/>
        </w:rPr>
        <w:t>4.</w:t>
      </w:r>
      <w:r w:rsidR="006524AB">
        <w:rPr>
          <w:lang w:val="cs-CZ"/>
        </w:rPr>
        <w:t xml:space="preserve"> </w:t>
      </w:r>
      <w:r w:rsidR="008F45D4">
        <w:rPr>
          <w:lang w:val="cs-CZ"/>
        </w:rPr>
        <w:t>8</w:t>
      </w:r>
      <w:r w:rsidRPr="007B1D5E">
        <w:rPr>
          <w:lang w:val="cs-CZ"/>
        </w:rPr>
        <w:t>. 2022 včetně, činí výše storno poplatku 30 % z celkové konečné ceny dle č. 2 této smlouvy</w:t>
      </w:r>
    </w:p>
    <w:p w14:paraId="28445191" w14:textId="77777777" w:rsidR="001E7699" w:rsidRPr="007B1D5E" w:rsidRDefault="001E7699" w:rsidP="00D92E4E">
      <w:pPr>
        <w:pStyle w:val="Odstavecseseznamem"/>
        <w:snapToGrid w:val="0"/>
        <w:ind w:left="1440"/>
        <w:jc w:val="both"/>
        <w:rPr>
          <w:lang w:val="cs-CZ"/>
        </w:rPr>
      </w:pPr>
    </w:p>
    <w:p w14:paraId="4362BC94" w14:textId="77777777" w:rsidR="001E7699" w:rsidRPr="007B1D5E" w:rsidRDefault="001E7699" w:rsidP="00D92E4E">
      <w:pPr>
        <w:pStyle w:val="Odstavecseseznamem"/>
        <w:numPr>
          <w:ilvl w:val="0"/>
          <w:numId w:val="27"/>
        </w:numPr>
        <w:snapToGrid w:val="0"/>
        <w:jc w:val="both"/>
        <w:rPr>
          <w:lang w:val="cs-CZ"/>
        </w:rPr>
      </w:pPr>
      <w:r w:rsidRPr="007B1D5E">
        <w:rPr>
          <w:lang w:val="cs-CZ"/>
        </w:rPr>
        <w:t>při oznámení o stornování akce později než 18. 8. 2022 včetně, činí výše storno poplatku 50 % z celkové konečné ceny dle č. 2 této smlouvy</w:t>
      </w:r>
    </w:p>
    <w:p w14:paraId="320FBB82" w14:textId="57FDEC65" w:rsidR="001E7699" w:rsidRPr="007B1D5E" w:rsidRDefault="001E7699" w:rsidP="00D92E4E">
      <w:pPr>
        <w:pStyle w:val="Odstavecseseznamem"/>
        <w:snapToGrid w:val="0"/>
        <w:ind w:left="1440"/>
        <w:jc w:val="both"/>
        <w:rPr>
          <w:lang w:val="cs-CZ"/>
        </w:rPr>
      </w:pPr>
      <w:r w:rsidRPr="007B1D5E">
        <w:rPr>
          <w:lang w:val="cs-CZ"/>
        </w:rPr>
        <w:t xml:space="preserve"> </w:t>
      </w:r>
    </w:p>
    <w:p w14:paraId="33BB0781" w14:textId="30BF2328" w:rsidR="001E7699" w:rsidRPr="007B1D5E" w:rsidRDefault="001E7699" w:rsidP="00D92E4E">
      <w:pPr>
        <w:pStyle w:val="Odstavecseseznamem"/>
        <w:numPr>
          <w:ilvl w:val="0"/>
          <w:numId w:val="27"/>
        </w:numPr>
        <w:snapToGrid w:val="0"/>
        <w:jc w:val="both"/>
        <w:rPr>
          <w:lang w:val="cs-CZ"/>
        </w:rPr>
      </w:pPr>
      <w:r w:rsidRPr="007B1D5E">
        <w:rPr>
          <w:lang w:val="cs-CZ"/>
        </w:rPr>
        <w:t>při oznámení o stornování akce později než 1.</w:t>
      </w:r>
      <w:r w:rsidR="006524AB">
        <w:rPr>
          <w:lang w:val="cs-CZ"/>
        </w:rPr>
        <w:t xml:space="preserve"> </w:t>
      </w:r>
      <w:r w:rsidRPr="007B1D5E">
        <w:rPr>
          <w:lang w:val="cs-CZ"/>
        </w:rPr>
        <w:t>9. 2022 včetně, činí výše storno poplatku 100 % z celkové konečné ceny dle č. 2 této smlouvy</w:t>
      </w:r>
    </w:p>
    <w:p w14:paraId="47E33A78" w14:textId="77777777" w:rsidR="001E7699" w:rsidRPr="007B1D5E" w:rsidRDefault="001E7699" w:rsidP="00D92E4E">
      <w:pPr>
        <w:autoSpaceDE/>
        <w:spacing w:before="60"/>
        <w:ind w:left="360"/>
        <w:jc w:val="both"/>
        <w:rPr>
          <w:lang w:val="cs-CZ"/>
        </w:rPr>
      </w:pPr>
    </w:p>
    <w:p w14:paraId="291BA27A" w14:textId="621B9993" w:rsidR="001E7699" w:rsidRPr="007B1D5E" w:rsidRDefault="001E7699" w:rsidP="00D92E4E">
      <w:pPr>
        <w:numPr>
          <w:ilvl w:val="1"/>
          <w:numId w:val="9"/>
        </w:numPr>
        <w:tabs>
          <w:tab w:val="clear" w:pos="1440"/>
          <w:tab w:val="num" w:pos="360"/>
        </w:tabs>
        <w:autoSpaceDE/>
        <w:spacing w:before="60"/>
        <w:ind w:left="360"/>
        <w:jc w:val="both"/>
        <w:rPr>
          <w:lang w:val="cs-CZ"/>
        </w:rPr>
      </w:pPr>
      <w:r w:rsidRPr="007B1D5E">
        <w:rPr>
          <w:lang w:val="cs-CZ"/>
        </w:rPr>
        <w:t>Storno poplatek bude objednateli vyúčtován daňovým dokladem (fakturou) se splatností 14 dní.</w:t>
      </w:r>
    </w:p>
    <w:p w14:paraId="2434E828" w14:textId="77777777" w:rsidR="001E7699" w:rsidRPr="007B1D5E" w:rsidRDefault="001E7699" w:rsidP="001E7699">
      <w:pPr>
        <w:pStyle w:val="Odstavecseseznamem"/>
        <w:ind w:left="1068"/>
        <w:rPr>
          <w:lang w:val="cs-CZ"/>
        </w:rPr>
      </w:pPr>
    </w:p>
    <w:p w14:paraId="70B98FE8" w14:textId="77777777" w:rsidR="0074723F" w:rsidRPr="007B1D5E" w:rsidRDefault="0074723F" w:rsidP="0074723F">
      <w:pPr>
        <w:rPr>
          <w:lang w:val="cs-CZ"/>
        </w:rPr>
      </w:pPr>
    </w:p>
    <w:p w14:paraId="5EF5419A" w14:textId="77777777" w:rsidR="00C05088" w:rsidRPr="007B1D5E" w:rsidRDefault="0074723F" w:rsidP="00C05088">
      <w:pPr>
        <w:pStyle w:val="Nadpis1"/>
        <w:snapToGrid w:val="0"/>
        <w:rPr>
          <w:rFonts w:ascii="Times New Roman" w:hAnsi="Times New Roman" w:cs="Times New Roman"/>
          <w:sz w:val="32"/>
          <w:szCs w:val="32"/>
          <w:lang w:val="cs-CZ"/>
        </w:rPr>
      </w:pPr>
      <w:r w:rsidRPr="007B1D5E">
        <w:rPr>
          <w:rFonts w:ascii="Times New Roman" w:hAnsi="Times New Roman" w:cs="Times New Roman"/>
          <w:sz w:val="32"/>
          <w:szCs w:val="32"/>
          <w:lang w:val="cs-CZ"/>
        </w:rPr>
        <w:t xml:space="preserve">5. </w:t>
      </w:r>
      <w:r w:rsidR="00C05088" w:rsidRPr="007B1D5E">
        <w:rPr>
          <w:rFonts w:ascii="Times New Roman" w:hAnsi="Times New Roman" w:cs="Times New Roman"/>
          <w:sz w:val="32"/>
          <w:szCs w:val="32"/>
          <w:lang w:val="cs-CZ"/>
        </w:rPr>
        <w:t>Zpracování osobních údajů</w:t>
      </w:r>
    </w:p>
    <w:p w14:paraId="01E28A1D" w14:textId="77777777" w:rsidR="00C05088" w:rsidRPr="007B1D5E" w:rsidRDefault="00C05088" w:rsidP="00C05088">
      <w:pPr>
        <w:pStyle w:val="Default"/>
        <w:ind w:left="1080"/>
        <w:rPr>
          <w:rFonts w:asciiTheme="minorHAnsi" w:hAnsiTheme="minorHAnsi" w:cstheme="minorHAnsi"/>
          <w:b/>
          <w:bCs/>
          <w:color w:val="00000A"/>
          <w:sz w:val="22"/>
          <w:szCs w:val="22"/>
        </w:rPr>
      </w:pPr>
    </w:p>
    <w:p w14:paraId="6AD933DA" w14:textId="71C788EC" w:rsidR="00C05088" w:rsidRPr="007B1D5E" w:rsidRDefault="00C05088" w:rsidP="00C05088">
      <w:pPr>
        <w:pStyle w:val="Default"/>
        <w:numPr>
          <w:ilvl w:val="0"/>
          <w:numId w:val="24"/>
        </w:numPr>
        <w:jc w:val="both"/>
        <w:rPr>
          <w:rFonts w:ascii="Times New Roman" w:hAnsi="Times New Roman" w:cs="Times New Roman"/>
          <w:color w:val="00000A"/>
        </w:rPr>
      </w:pPr>
      <w:r w:rsidRPr="007B1D5E">
        <w:rPr>
          <w:rFonts w:ascii="Times New Roman" w:hAnsi="Times New Roman" w:cs="Times New Roman"/>
          <w:color w:val="00000A"/>
        </w:rPr>
        <w:t xml:space="preserve">Smluvní strany se zavazují zpracovávat osobní údaje subjektu údajů a dalších subjektů, jejichž osobní údaje byly či budou získány v souvislosti s plněním a na základě této smlouvy. Správce osobních údajů je </w:t>
      </w:r>
      <w:r w:rsidR="00313587" w:rsidRPr="007B1D5E">
        <w:rPr>
          <w:rFonts w:ascii="Times New Roman" w:hAnsi="Times New Roman" w:cs="Times New Roman"/>
          <w:color w:val="00000A"/>
        </w:rPr>
        <w:t>objednatel</w:t>
      </w:r>
      <w:r w:rsidRPr="007B1D5E">
        <w:rPr>
          <w:rFonts w:ascii="Times New Roman" w:hAnsi="Times New Roman" w:cs="Times New Roman"/>
          <w:color w:val="00000A"/>
        </w:rPr>
        <w:t xml:space="preserve">, zpracovatelem osobních údajů je </w:t>
      </w:r>
      <w:r w:rsidR="00313587" w:rsidRPr="007B1D5E">
        <w:rPr>
          <w:rFonts w:ascii="Times New Roman" w:hAnsi="Times New Roman" w:cs="Times New Roman"/>
          <w:color w:val="00000A"/>
        </w:rPr>
        <w:t>zhotovitel.</w:t>
      </w:r>
    </w:p>
    <w:p w14:paraId="29A730AE" w14:textId="77777777" w:rsidR="00C05088" w:rsidRPr="007B1D5E" w:rsidRDefault="00C05088" w:rsidP="00C05088">
      <w:pPr>
        <w:pStyle w:val="Default"/>
        <w:ind w:left="720"/>
        <w:jc w:val="both"/>
        <w:rPr>
          <w:rFonts w:ascii="Times New Roman" w:hAnsi="Times New Roman" w:cs="Times New Roman"/>
          <w:color w:val="00000A"/>
        </w:rPr>
      </w:pPr>
    </w:p>
    <w:p w14:paraId="0E033EC8" w14:textId="0DBDC9F8" w:rsidR="00C05088" w:rsidRPr="007B1D5E" w:rsidRDefault="00C05088" w:rsidP="00C05088">
      <w:pPr>
        <w:pStyle w:val="Default"/>
        <w:numPr>
          <w:ilvl w:val="0"/>
          <w:numId w:val="24"/>
        </w:numPr>
        <w:jc w:val="both"/>
        <w:rPr>
          <w:rFonts w:ascii="Times New Roman" w:hAnsi="Times New Roman" w:cs="Times New Roman"/>
          <w:color w:val="00000A"/>
        </w:rPr>
      </w:pPr>
      <w:r w:rsidRPr="007B1D5E">
        <w:rPr>
          <w:rFonts w:ascii="Times New Roman" w:hAnsi="Times New Roman" w:cs="Times New Roman"/>
          <w:color w:val="00000A"/>
        </w:rPr>
        <w:t xml:space="preserve">Smluvní strany se dohodly, že </w:t>
      </w:r>
      <w:r w:rsidR="00313587" w:rsidRPr="007B1D5E">
        <w:rPr>
          <w:rFonts w:ascii="Times New Roman" w:hAnsi="Times New Roman" w:cs="Times New Roman"/>
          <w:color w:val="00000A"/>
        </w:rPr>
        <w:t xml:space="preserve">odměna za </w:t>
      </w:r>
      <w:r w:rsidRPr="007B1D5E">
        <w:rPr>
          <w:rFonts w:ascii="Times New Roman" w:hAnsi="Times New Roman" w:cs="Times New Roman"/>
          <w:color w:val="00000A"/>
        </w:rPr>
        <w:t xml:space="preserve">zpracovávání osobních údajů na základě této smlouvy </w:t>
      </w:r>
      <w:r w:rsidR="00313587" w:rsidRPr="007B1D5E">
        <w:rPr>
          <w:rFonts w:ascii="Times New Roman" w:hAnsi="Times New Roman" w:cs="Times New Roman"/>
          <w:color w:val="00000A"/>
        </w:rPr>
        <w:t>je zahrnuta v konečné ceně za dílo</w:t>
      </w:r>
      <w:r w:rsidRPr="007B1D5E">
        <w:rPr>
          <w:rFonts w:ascii="Times New Roman" w:hAnsi="Times New Roman" w:cs="Times New Roman"/>
          <w:color w:val="00000A"/>
        </w:rPr>
        <w:t>.</w:t>
      </w:r>
    </w:p>
    <w:p w14:paraId="2D8C41A5" w14:textId="77777777" w:rsidR="00C05088" w:rsidRPr="007B1D5E" w:rsidRDefault="00C05088" w:rsidP="00C05088">
      <w:pPr>
        <w:pStyle w:val="Default"/>
        <w:jc w:val="both"/>
        <w:rPr>
          <w:rFonts w:ascii="Times New Roman" w:hAnsi="Times New Roman" w:cs="Times New Roman"/>
          <w:color w:val="00000A"/>
        </w:rPr>
      </w:pPr>
    </w:p>
    <w:p w14:paraId="5638A2EF" w14:textId="5D78403B" w:rsidR="00C05088" w:rsidRPr="007B1D5E" w:rsidRDefault="00313587" w:rsidP="00C05088">
      <w:pPr>
        <w:pStyle w:val="Default"/>
        <w:numPr>
          <w:ilvl w:val="0"/>
          <w:numId w:val="24"/>
        </w:numPr>
        <w:jc w:val="both"/>
        <w:rPr>
          <w:rFonts w:ascii="Times New Roman" w:hAnsi="Times New Roman" w:cs="Times New Roman"/>
          <w:color w:val="00000A"/>
        </w:rPr>
      </w:pPr>
      <w:r w:rsidRPr="007B1D5E">
        <w:rPr>
          <w:rFonts w:ascii="Times New Roman" w:hAnsi="Times New Roman" w:cs="Times New Roman"/>
        </w:rPr>
        <w:t>Zpracovatel bude zpracovávat osobní údaje za účelem identifikace subjektů údajů (většinou se bude jednat o jméno, příjmení, firmu a telefonní číslo), tedy pro potřeby prezence na akci. Po akci zpracovatel osobní údaje zlikviduje.</w:t>
      </w:r>
    </w:p>
    <w:p w14:paraId="3C878711" w14:textId="77777777" w:rsidR="00313587" w:rsidRPr="007B1D5E" w:rsidRDefault="00313587" w:rsidP="00313587">
      <w:pPr>
        <w:pStyle w:val="Default"/>
        <w:ind w:left="720"/>
        <w:jc w:val="both"/>
        <w:rPr>
          <w:rFonts w:ascii="Times New Roman" w:hAnsi="Times New Roman" w:cs="Times New Roman"/>
          <w:color w:val="00000A"/>
        </w:rPr>
      </w:pPr>
    </w:p>
    <w:p w14:paraId="636F190D" w14:textId="135CE9C0" w:rsidR="00C05088" w:rsidRPr="007B1D5E" w:rsidRDefault="00C05088" w:rsidP="00C05088">
      <w:pPr>
        <w:pStyle w:val="Default"/>
        <w:numPr>
          <w:ilvl w:val="0"/>
          <w:numId w:val="24"/>
        </w:numPr>
        <w:jc w:val="both"/>
        <w:rPr>
          <w:rFonts w:ascii="Times New Roman" w:hAnsi="Times New Roman" w:cs="Times New Roman"/>
          <w:color w:val="00000A"/>
        </w:rPr>
      </w:pPr>
      <w:r w:rsidRPr="007B1D5E">
        <w:rPr>
          <w:rFonts w:ascii="Times New Roman" w:hAnsi="Times New Roman" w:cs="Times New Roman"/>
          <w:color w:val="00000A"/>
        </w:rPr>
        <w:t xml:space="preserve">Zpracování osobních údajů bude Smluvními stranami probíhat po dobu účinnosti této </w:t>
      </w:r>
      <w:proofErr w:type="gramStart"/>
      <w:r w:rsidRPr="007B1D5E">
        <w:rPr>
          <w:rFonts w:ascii="Times New Roman" w:hAnsi="Times New Roman" w:cs="Times New Roman"/>
          <w:color w:val="00000A"/>
        </w:rPr>
        <w:t>smlouvy</w:t>
      </w:r>
      <w:r w:rsidR="00CF4CCF">
        <w:rPr>
          <w:rFonts w:ascii="Times New Roman" w:hAnsi="Times New Roman" w:cs="Times New Roman"/>
          <w:color w:val="00000A"/>
        </w:rPr>
        <w:t xml:space="preserve"> </w:t>
      </w:r>
      <w:r w:rsidRPr="007B1D5E">
        <w:rPr>
          <w:rFonts w:ascii="Times New Roman" w:hAnsi="Times New Roman" w:cs="Times New Roman"/>
          <w:color w:val="00000A"/>
        </w:rPr>
        <w:t>nedohodnou</w:t>
      </w:r>
      <w:proofErr w:type="gramEnd"/>
      <w:r w:rsidRPr="007B1D5E">
        <w:rPr>
          <w:rFonts w:ascii="Times New Roman" w:hAnsi="Times New Roman" w:cs="Times New Roman"/>
          <w:color w:val="00000A"/>
        </w:rPr>
        <w:t xml:space="preserve">-li se Smluvní strany jinak. </w:t>
      </w:r>
      <w:r w:rsidR="002F7677">
        <w:rPr>
          <w:rFonts w:ascii="Times New Roman" w:hAnsi="Times New Roman" w:cs="Times New Roman"/>
          <w:color w:val="00000A"/>
        </w:rPr>
        <w:t xml:space="preserve">Po skončení platnosti </w:t>
      </w:r>
      <w:proofErr w:type="gramStart"/>
      <w:r w:rsidR="002F7677">
        <w:rPr>
          <w:rFonts w:ascii="Times New Roman" w:hAnsi="Times New Roman" w:cs="Times New Roman"/>
          <w:color w:val="00000A"/>
        </w:rPr>
        <w:t xml:space="preserve">smlouvy  </w:t>
      </w:r>
      <w:r w:rsidR="00313587" w:rsidRPr="007B1D5E">
        <w:rPr>
          <w:rFonts w:ascii="Times New Roman" w:hAnsi="Times New Roman" w:cs="Times New Roman"/>
        </w:rPr>
        <w:t xml:space="preserve"> zpracovatel</w:t>
      </w:r>
      <w:proofErr w:type="gramEnd"/>
      <w:r w:rsidR="00313587" w:rsidRPr="007B1D5E">
        <w:rPr>
          <w:rFonts w:ascii="Times New Roman" w:hAnsi="Times New Roman" w:cs="Times New Roman"/>
        </w:rPr>
        <w:t xml:space="preserve"> osobní údaje</w:t>
      </w:r>
      <w:r w:rsidR="002F7677">
        <w:rPr>
          <w:rFonts w:ascii="Times New Roman" w:hAnsi="Times New Roman" w:cs="Times New Roman"/>
        </w:rPr>
        <w:t xml:space="preserve"> ihned </w:t>
      </w:r>
      <w:r w:rsidR="00313587" w:rsidRPr="007B1D5E">
        <w:rPr>
          <w:rFonts w:ascii="Times New Roman" w:hAnsi="Times New Roman" w:cs="Times New Roman"/>
        </w:rPr>
        <w:t xml:space="preserve"> zlikviduje.</w:t>
      </w:r>
    </w:p>
    <w:p w14:paraId="3820F8F1" w14:textId="77777777" w:rsidR="00C05088" w:rsidRPr="007B1D5E" w:rsidRDefault="00C05088" w:rsidP="00C05088">
      <w:pPr>
        <w:pStyle w:val="Default"/>
        <w:ind w:left="720"/>
        <w:jc w:val="both"/>
        <w:rPr>
          <w:rFonts w:ascii="Times New Roman" w:hAnsi="Times New Roman" w:cs="Times New Roman"/>
          <w:color w:val="00000A"/>
        </w:rPr>
      </w:pPr>
    </w:p>
    <w:p w14:paraId="63FAFAA2" w14:textId="77777777" w:rsidR="00C05088" w:rsidRPr="007B1D5E" w:rsidRDefault="00C05088" w:rsidP="00C05088">
      <w:pPr>
        <w:pStyle w:val="Default"/>
        <w:numPr>
          <w:ilvl w:val="0"/>
          <w:numId w:val="24"/>
        </w:numPr>
        <w:jc w:val="both"/>
        <w:rPr>
          <w:rFonts w:ascii="Times New Roman" w:hAnsi="Times New Roman" w:cs="Times New Roman"/>
          <w:color w:val="00000A"/>
        </w:rPr>
      </w:pPr>
      <w:r w:rsidRPr="007B1D5E">
        <w:rPr>
          <w:rFonts w:ascii="Times New Roman" w:hAnsi="Times New Roman" w:cs="Times New Roman"/>
          <w:color w:val="00000A"/>
        </w:rPr>
        <w:t>Smluvní strany se zavazují dodržovat všechny povinnosti, které pro ně vyplývají z právních předpisů o ochraně osobních údajů, zejména z nařízení Evropského Parlamentu a Radu (EU) 2016/679 ze dne 27. dubna 2016, o ochraně fyzických osob v souvislosti se zpracováním osobních údajů a volném pohybu těchto údajů a o zrušení směrnice 95/46/ES (obecné nařízení o ochraně osobních údajů), které nabylo účinnosti dne 25. 5. 2018 (GDPR), jakož i z interních předpisů či rozhodnutí nebo doporučení vydaných příslušným orgánem státní správy, a to včetně budoucích.</w:t>
      </w:r>
    </w:p>
    <w:p w14:paraId="2E6E04D3" w14:textId="77777777" w:rsidR="00C05088" w:rsidRPr="007B1D5E" w:rsidRDefault="00C05088" w:rsidP="00C05088">
      <w:pPr>
        <w:pStyle w:val="Default"/>
        <w:jc w:val="both"/>
        <w:rPr>
          <w:rFonts w:ascii="Times New Roman" w:hAnsi="Times New Roman" w:cs="Times New Roman"/>
          <w:color w:val="00000A"/>
        </w:rPr>
      </w:pPr>
    </w:p>
    <w:p w14:paraId="4DBBE2AD" w14:textId="2F3B6626" w:rsidR="00C05088" w:rsidRPr="007B1D5E" w:rsidRDefault="00313587" w:rsidP="00C05088">
      <w:pPr>
        <w:pStyle w:val="Default"/>
        <w:numPr>
          <w:ilvl w:val="0"/>
          <w:numId w:val="24"/>
        </w:numPr>
        <w:jc w:val="both"/>
        <w:rPr>
          <w:rFonts w:ascii="Times New Roman" w:hAnsi="Times New Roman" w:cs="Times New Roman"/>
          <w:color w:val="00000A"/>
        </w:rPr>
      </w:pPr>
      <w:r w:rsidRPr="007B1D5E">
        <w:rPr>
          <w:rFonts w:ascii="Times New Roman" w:hAnsi="Times New Roman" w:cs="Times New Roman"/>
          <w:color w:val="00000A"/>
        </w:rPr>
        <w:t>Zpracovatel</w:t>
      </w:r>
      <w:r w:rsidR="00C05088" w:rsidRPr="007B1D5E">
        <w:rPr>
          <w:rFonts w:ascii="Times New Roman" w:hAnsi="Times New Roman" w:cs="Times New Roman"/>
          <w:color w:val="00000A"/>
        </w:rPr>
        <w:t xml:space="preserve"> se zavazuje zajistit, aby se osoby oprávněné zpracovávat osobní údaje zavázaly k mlčenlivosti nebo aby se na ně vztahovala zákonná povinnost mlčenlivosti.</w:t>
      </w:r>
    </w:p>
    <w:p w14:paraId="3BF3E063" w14:textId="77777777" w:rsidR="00C05088" w:rsidRPr="007B1D5E" w:rsidRDefault="00C05088" w:rsidP="00C05088">
      <w:pPr>
        <w:pStyle w:val="Default"/>
        <w:ind w:left="720"/>
        <w:jc w:val="both"/>
        <w:rPr>
          <w:rFonts w:ascii="Times New Roman" w:hAnsi="Times New Roman" w:cs="Times New Roman"/>
          <w:color w:val="00000A"/>
        </w:rPr>
      </w:pPr>
    </w:p>
    <w:p w14:paraId="15F41221" w14:textId="77777777" w:rsidR="00C05088" w:rsidRPr="007B1D5E" w:rsidRDefault="00C05088" w:rsidP="00C05088">
      <w:pPr>
        <w:pStyle w:val="Default"/>
        <w:numPr>
          <w:ilvl w:val="0"/>
          <w:numId w:val="24"/>
        </w:numPr>
        <w:jc w:val="both"/>
        <w:rPr>
          <w:rFonts w:ascii="Times New Roman" w:hAnsi="Times New Roman" w:cs="Times New Roman"/>
          <w:color w:val="00000A"/>
        </w:rPr>
      </w:pPr>
      <w:r w:rsidRPr="007B1D5E">
        <w:rPr>
          <w:rFonts w:ascii="Times New Roman" w:hAnsi="Times New Roman" w:cs="Times New Roman"/>
          <w:color w:val="00000A"/>
        </w:rPr>
        <w:t>Smluvní strany se zavazují poskytnout si součinnost v případě uplatnění práv subjektů osobních údajů, a to zejména s právem na přístup, výmaz, opravu, omezení, přenositelnost nebo vznést námitku.</w:t>
      </w:r>
    </w:p>
    <w:p w14:paraId="4F683F80" w14:textId="77777777" w:rsidR="00C05088" w:rsidRPr="007B1D5E" w:rsidRDefault="00C05088" w:rsidP="00C05088">
      <w:pPr>
        <w:pStyle w:val="Default"/>
        <w:ind w:left="720"/>
        <w:jc w:val="both"/>
        <w:rPr>
          <w:rFonts w:ascii="Times New Roman" w:hAnsi="Times New Roman" w:cs="Times New Roman"/>
          <w:color w:val="00000A"/>
        </w:rPr>
      </w:pPr>
    </w:p>
    <w:p w14:paraId="6D58DE39" w14:textId="25587652" w:rsidR="00C05088" w:rsidRPr="007B1D5E" w:rsidRDefault="00313587" w:rsidP="00313587">
      <w:pPr>
        <w:pStyle w:val="Default"/>
        <w:numPr>
          <w:ilvl w:val="0"/>
          <w:numId w:val="24"/>
        </w:numPr>
        <w:jc w:val="both"/>
        <w:rPr>
          <w:rFonts w:ascii="Times New Roman" w:hAnsi="Times New Roman" w:cs="Times New Roman"/>
          <w:color w:val="00000A"/>
        </w:rPr>
      </w:pPr>
      <w:r w:rsidRPr="007B1D5E">
        <w:rPr>
          <w:rFonts w:ascii="Times New Roman" w:hAnsi="Times New Roman" w:cs="Times New Roman"/>
          <w:color w:val="00000A"/>
        </w:rPr>
        <w:t>Zpracovatel</w:t>
      </w:r>
      <w:r w:rsidR="00C05088" w:rsidRPr="007B1D5E">
        <w:rPr>
          <w:rFonts w:ascii="Times New Roman" w:hAnsi="Times New Roman" w:cs="Times New Roman"/>
          <w:color w:val="00000A"/>
        </w:rPr>
        <w:t xml:space="preserve"> se zavazuje vést o zpracování osobních údajů záznamy o všech kategoriích činností zpracování v souladu s GDPR.</w:t>
      </w:r>
    </w:p>
    <w:p w14:paraId="4DBFE528" w14:textId="77777777" w:rsidR="00313587" w:rsidRPr="007B1D5E" w:rsidRDefault="00313587" w:rsidP="00313587">
      <w:pPr>
        <w:pStyle w:val="Default"/>
        <w:jc w:val="both"/>
        <w:rPr>
          <w:rFonts w:ascii="Times New Roman" w:hAnsi="Times New Roman" w:cs="Times New Roman"/>
          <w:color w:val="00000A"/>
        </w:rPr>
      </w:pPr>
    </w:p>
    <w:p w14:paraId="055230EA" w14:textId="48CEA94F" w:rsidR="00C05088" w:rsidRPr="007B1D5E" w:rsidRDefault="00313587" w:rsidP="00C05088">
      <w:pPr>
        <w:pStyle w:val="Default"/>
        <w:numPr>
          <w:ilvl w:val="0"/>
          <w:numId w:val="24"/>
        </w:numPr>
        <w:jc w:val="both"/>
        <w:rPr>
          <w:rFonts w:ascii="Times New Roman" w:hAnsi="Times New Roman" w:cs="Times New Roman"/>
          <w:color w:val="00000A"/>
        </w:rPr>
      </w:pPr>
      <w:r w:rsidRPr="007B1D5E">
        <w:rPr>
          <w:rFonts w:ascii="Times New Roman" w:hAnsi="Times New Roman" w:cs="Times New Roman"/>
          <w:color w:val="00000A"/>
        </w:rPr>
        <w:t xml:space="preserve">Zpracovatel </w:t>
      </w:r>
      <w:r w:rsidR="00C05088" w:rsidRPr="007B1D5E">
        <w:rPr>
          <w:rFonts w:ascii="Times New Roman" w:hAnsi="Times New Roman" w:cs="Times New Roman"/>
          <w:color w:val="00000A"/>
        </w:rPr>
        <w:t>se zavazují přijmout a udržovat taková technická a organizační opatření, aby nemohlo dojít k neoprávněnému nebo nahodilému přístupu k osobním údajům, k jejich změně, zničení či ztrátě, neoprávněným přenosům, k jejich neoprávněnému zpracování, jakož i k jinému zneužití osobních údajů.</w:t>
      </w:r>
      <w:r w:rsidRPr="007B1D5E">
        <w:rPr>
          <w:rFonts w:ascii="Times New Roman" w:hAnsi="Times New Roman" w:cs="Times New Roman"/>
          <w:color w:val="00000A"/>
        </w:rPr>
        <w:t xml:space="preserve"> Zpracovatel nebude předávat osobní údaje do třetích zemí.</w:t>
      </w:r>
    </w:p>
    <w:p w14:paraId="72C82637" w14:textId="77777777" w:rsidR="00313587" w:rsidRPr="007B1D5E" w:rsidRDefault="00313587" w:rsidP="00313587">
      <w:pPr>
        <w:pStyle w:val="Odstavecseseznamem"/>
        <w:rPr>
          <w:color w:val="00000A"/>
          <w:lang w:val="cs-CZ"/>
        </w:rPr>
      </w:pPr>
    </w:p>
    <w:p w14:paraId="036F11A8" w14:textId="4119F118" w:rsidR="00313587" w:rsidRPr="007B1D5E" w:rsidRDefault="00313587" w:rsidP="00313587">
      <w:pPr>
        <w:pStyle w:val="Zkladntext3"/>
        <w:widowControl/>
        <w:numPr>
          <w:ilvl w:val="0"/>
          <w:numId w:val="24"/>
        </w:numPr>
        <w:spacing w:after="0"/>
        <w:jc w:val="both"/>
        <w:rPr>
          <w:bCs/>
          <w:iCs/>
          <w:spacing w:val="-2"/>
          <w:sz w:val="24"/>
          <w:szCs w:val="24"/>
        </w:rPr>
      </w:pPr>
      <w:r w:rsidRPr="007B1D5E">
        <w:rPr>
          <w:bCs/>
          <w:iCs/>
          <w:spacing w:val="-2"/>
          <w:sz w:val="24"/>
          <w:szCs w:val="24"/>
        </w:rPr>
        <w:t xml:space="preserve">V případě, že během zpracování dojde k jakémukoliv porušení zabezpečení osobních údajů, je zpracovatel povinen správce </w:t>
      </w:r>
      <w:proofErr w:type="gramStart"/>
      <w:r w:rsidR="001C3291">
        <w:rPr>
          <w:bCs/>
          <w:iCs/>
          <w:spacing w:val="-2"/>
          <w:sz w:val="24"/>
          <w:szCs w:val="24"/>
        </w:rPr>
        <w:t xml:space="preserve">ihned </w:t>
      </w:r>
      <w:r w:rsidRPr="007B1D5E">
        <w:rPr>
          <w:bCs/>
          <w:iCs/>
          <w:spacing w:val="-2"/>
          <w:sz w:val="24"/>
          <w:szCs w:val="24"/>
        </w:rPr>
        <w:t xml:space="preserve"> o takové</w:t>
      </w:r>
      <w:proofErr w:type="gramEnd"/>
      <w:r w:rsidRPr="007B1D5E">
        <w:rPr>
          <w:bCs/>
          <w:iCs/>
          <w:spacing w:val="-2"/>
          <w:sz w:val="24"/>
          <w:szCs w:val="24"/>
        </w:rPr>
        <w:t xml:space="preserve"> skutečnosti písemně informovat.</w:t>
      </w:r>
    </w:p>
    <w:p w14:paraId="23E13F7A" w14:textId="77777777" w:rsidR="00D92E4E" w:rsidRPr="007B1D5E" w:rsidRDefault="00D92E4E" w:rsidP="00D92E4E">
      <w:pPr>
        <w:pStyle w:val="Zkladntext3"/>
        <w:widowControl/>
        <w:spacing w:after="0"/>
        <w:jc w:val="both"/>
        <w:rPr>
          <w:bCs/>
          <w:iCs/>
          <w:spacing w:val="-2"/>
          <w:sz w:val="24"/>
          <w:szCs w:val="24"/>
        </w:rPr>
      </w:pPr>
    </w:p>
    <w:p w14:paraId="57050F4E" w14:textId="0AB7FF7F" w:rsidR="00313587" w:rsidRPr="007B1D5E" w:rsidRDefault="00313587" w:rsidP="00313587">
      <w:pPr>
        <w:pStyle w:val="Zkladntext3"/>
        <w:widowControl/>
        <w:numPr>
          <w:ilvl w:val="0"/>
          <w:numId w:val="24"/>
        </w:numPr>
        <w:spacing w:after="0"/>
        <w:jc w:val="both"/>
        <w:rPr>
          <w:bCs/>
          <w:iCs/>
          <w:spacing w:val="-2"/>
          <w:sz w:val="24"/>
          <w:szCs w:val="24"/>
        </w:rPr>
      </w:pPr>
      <w:r w:rsidRPr="007B1D5E">
        <w:rPr>
          <w:bCs/>
          <w:iCs/>
          <w:spacing w:val="-2"/>
          <w:sz w:val="24"/>
          <w:szCs w:val="24"/>
        </w:rPr>
        <w:t xml:space="preserve">Zpracovatel není oprávněn předat osobní údaje žádné třetí osobě vyjma svých subdodavatelů, které využije za účelem plnění předmětu této smlouvy. S tímto správce vyslovuje svůj souhlas. </w:t>
      </w:r>
    </w:p>
    <w:p w14:paraId="2D5B67E4" w14:textId="77777777" w:rsidR="00D92E4E" w:rsidRPr="007B1D5E" w:rsidRDefault="00D92E4E" w:rsidP="00D92E4E">
      <w:pPr>
        <w:pStyle w:val="Odstavecseseznamem"/>
        <w:rPr>
          <w:bCs/>
          <w:iCs/>
          <w:spacing w:val="-2"/>
          <w:lang w:val="cs-CZ"/>
        </w:rPr>
      </w:pPr>
    </w:p>
    <w:p w14:paraId="3B421FBB" w14:textId="27016431" w:rsidR="00313587" w:rsidRPr="007B1D5E" w:rsidRDefault="00313587" w:rsidP="00313587">
      <w:pPr>
        <w:numPr>
          <w:ilvl w:val="0"/>
          <w:numId w:val="24"/>
        </w:numPr>
        <w:suppressAutoHyphens w:val="0"/>
        <w:autoSpaceDE/>
        <w:jc w:val="both"/>
        <w:rPr>
          <w:lang w:val="cs-CZ"/>
        </w:rPr>
      </w:pPr>
      <w:r w:rsidRPr="007B1D5E">
        <w:rPr>
          <w:lang w:val="cs-CZ"/>
        </w:rPr>
        <w:t xml:space="preserve">Smluvní strany se zavazují předávat si osobní údaje v šifrované nebo jinak zabezpečené podobě tak, aby nedošlo k neoprávněnému přístupu k těmto údajům nebo k jakémukoliv zneužití neoprávněnou osobou. </w:t>
      </w:r>
    </w:p>
    <w:p w14:paraId="3D2B2C64" w14:textId="77777777" w:rsidR="00C05088" w:rsidRPr="007B1D5E" w:rsidRDefault="00C05088" w:rsidP="00C05088">
      <w:pPr>
        <w:pStyle w:val="Default"/>
        <w:ind w:left="720"/>
        <w:jc w:val="both"/>
        <w:rPr>
          <w:rFonts w:ascii="Times New Roman" w:hAnsi="Times New Roman" w:cs="Times New Roman"/>
          <w:color w:val="00000A"/>
        </w:rPr>
      </w:pPr>
    </w:p>
    <w:p w14:paraId="3C52D8B0" w14:textId="11B5A4C1" w:rsidR="00C05088" w:rsidRPr="007B1D5E" w:rsidRDefault="00C05088" w:rsidP="00C05088">
      <w:pPr>
        <w:pStyle w:val="Default"/>
        <w:numPr>
          <w:ilvl w:val="0"/>
          <w:numId w:val="24"/>
        </w:numPr>
        <w:jc w:val="both"/>
        <w:rPr>
          <w:rFonts w:ascii="Times New Roman" w:hAnsi="Times New Roman" w:cs="Times New Roman"/>
          <w:color w:val="00000A"/>
        </w:rPr>
      </w:pPr>
      <w:r w:rsidRPr="007B1D5E">
        <w:rPr>
          <w:rFonts w:ascii="Times New Roman" w:hAnsi="Times New Roman" w:cs="Times New Roman"/>
          <w:color w:val="00000A"/>
        </w:rPr>
        <w:t xml:space="preserve">V případě ukončení smlouvy nejsou </w:t>
      </w:r>
      <w:r w:rsidR="00313587" w:rsidRPr="007B1D5E">
        <w:rPr>
          <w:rFonts w:ascii="Times New Roman" w:hAnsi="Times New Roman" w:cs="Times New Roman"/>
          <w:color w:val="00000A"/>
        </w:rPr>
        <w:t>s</w:t>
      </w:r>
      <w:r w:rsidRPr="007B1D5E">
        <w:rPr>
          <w:rFonts w:ascii="Times New Roman" w:hAnsi="Times New Roman" w:cs="Times New Roman"/>
          <w:color w:val="00000A"/>
        </w:rPr>
        <w:t>mluvní strany a jejich zaměstnanci, popř. pověřené třetí osoby, které přišly do styku s osobními údaji, zbaveni povinnosti mlčenlivosti. Povinnost mlčenlivosti u nich v takovém případě trvá i po ukončení účinnosti smlouvy, bez ohledu na trvání poměru uvedených osob ke smluvním stranám.</w:t>
      </w:r>
    </w:p>
    <w:p w14:paraId="514FA20A" w14:textId="77777777" w:rsidR="00C05088" w:rsidRPr="007B1D5E" w:rsidRDefault="00C05088" w:rsidP="00C05088">
      <w:pPr>
        <w:pStyle w:val="Default"/>
        <w:ind w:left="1080"/>
        <w:rPr>
          <w:rFonts w:ascii="Times New Roman" w:hAnsi="Times New Roman" w:cs="Times New Roman"/>
          <w:color w:val="00000A"/>
        </w:rPr>
      </w:pPr>
    </w:p>
    <w:p w14:paraId="46C3C1F9" w14:textId="77777777" w:rsidR="00C05088" w:rsidRPr="007B1D5E" w:rsidRDefault="00C05088" w:rsidP="0074723F">
      <w:pPr>
        <w:pStyle w:val="Nadpis1"/>
        <w:snapToGrid w:val="0"/>
        <w:rPr>
          <w:rFonts w:ascii="Times New Roman" w:hAnsi="Times New Roman" w:cs="Times New Roman"/>
          <w:sz w:val="32"/>
          <w:szCs w:val="32"/>
          <w:lang w:val="cs-CZ"/>
        </w:rPr>
      </w:pPr>
    </w:p>
    <w:p w14:paraId="19D29B2A" w14:textId="678EDA45" w:rsidR="0074723F" w:rsidRPr="007B1D5E" w:rsidRDefault="00C05088" w:rsidP="0074723F">
      <w:pPr>
        <w:pStyle w:val="Nadpis1"/>
        <w:snapToGrid w:val="0"/>
        <w:rPr>
          <w:rFonts w:ascii="Times New Roman" w:hAnsi="Times New Roman" w:cs="Times New Roman"/>
          <w:sz w:val="32"/>
          <w:szCs w:val="32"/>
          <w:lang w:val="cs-CZ"/>
        </w:rPr>
      </w:pPr>
      <w:r w:rsidRPr="007B1D5E">
        <w:rPr>
          <w:rFonts w:ascii="Times New Roman" w:hAnsi="Times New Roman" w:cs="Times New Roman"/>
          <w:sz w:val="32"/>
          <w:szCs w:val="32"/>
          <w:lang w:val="cs-CZ"/>
        </w:rPr>
        <w:t xml:space="preserve">6. </w:t>
      </w:r>
      <w:r w:rsidR="0074723F" w:rsidRPr="007B1D5E">
        <w:rPr>
          <w:rFonts w:ascii="Times New Roman" w:hAnsi="Times New Roman" w:cs="Times New Roman"/>
          <w:sz w:val="32"/>
          <w:szCs w:val="32"/>
          <w:lang w:val="cs-CZ"/>
        </w:rPr>
        <w:t>Závěrečná ustanovení</w:t>
      </w:r>
    </w:p>
    <w:p w14:paraId="3F976111" w14:textId="77777777" w:rsidR="0074723F" w:rsidRPr="007B1D5E" w:rsidRDefault="0074723F" w:rsidP="00D92E4E">
      <w:pPr>
        <w:pStyle w:val="Default"/>
        <w:ind w:left="720"/>
        <w:jc w:val="both"/>
        <w:rPr>
          <w:rFonts w:ascii="Times New Roman" w:hAnsi="Times New Roman" w:cs="Times New Roman"/>
          <w:color w:val="00000A"/>
        </w:rPr>
      </w:pPr>
    </w:p>
    <w:p w14:paraId="2D73959B" w14:textId="03595BC9" w:rsidR="0074723F" w:rsidRPr="007B1D5E" w:rsidRDefault="0074723F" w:rsidP="00D92E4E">
      <w:pPr>
        <w:pStyle w:val="Default"/>
        <w:numPr>
          <w:ilvl w:val="0"/>
          <w:numId w:val="29"/>
        </w:numPr>
        <w:jc w:val="both"/>
        <w:rPr>
          <w:rFonts w:ascii="Times New Roman" w:hAnsi="Times New Roman" w:cs="Times New Roman"/>
          <w:color w:val="00000A"/>
        </w:rPr>
      </w:pPr>
      <w:r w:rsidRPr="007B1D5E">
        <w:rPr>
          <w:rFonts w:ascii="Times New Roman" w:hAnsi="Times New Roman" w:cs="Times New Roman"/>
          <w:color w:val="00000A"/>
        </w:rPr>
        <w:t xml:space="preserve">Smlouva nabývá platnosti a účinnosti dnem </w:t>
      </w:r>
      <w:r w:rsidR="008C357D" w:rsidRPr="007B1D5E">
        <w:rPr>
          <w:rFonts w:ascii="Times New Roman" w:hAnsi="Times New Roman" w:cs="Times New Roman"/>
          <w:color w:val="00000A"/>
        </w:rPr>
        <w:t xml:space="preserve">jejího </w:t>
      </w:r>
      <w:r w:rsidRPr="007B1D5E">
        <w:rPr>
          <w:rFonts w:ascii="Times New Roman" w:hAnsi="Times New Roman" w:cs="Times New Roman"/>
          <w:color w:val="00000A"/>
        </w:rPr>
        <w:t>podpisu</w:t>
      </w:r>
      <w:r w:rsidR="008C357D" w:rsidRPr="007B1D5E">
        <w:rPr>
          <w:rFonts w:ascii="Times New Roman" w:hAnsi="Times New Roman" w:cs="Times New Roman"/>
          <w:color w:val="00000A"/>
        </w:rPr>
        <w:t xml:space="preserve">. </w:t>
      </w:r>
      <w:r w:rsidRPr="007B1D5E">
        <w:rPr>
          <w:rFonts w:ascii="Times New Roman" w:hAnsi="Times New Roman" w:cs="Times New Roman"/>
          <w:color w:val="00000A"/>
        </w:rPr>
        <w:t>Smlouva se uzavírá na dobu trvání díla</w:t>
      </w:r>
      <w:r w:rsidR="008C357D" w:rsidRPr="007B1D5E">
        <w:rPr>
          <w:rFonts w:ascii="Times New Roman" w:hAnsi="Times New Roman" w:cs="Times New Roman"/>
          <w:color w:val="00000A"/>
        </w:rPr>
        <w:t>.</w:t>
      </w:r>
    </w:p>
    <w:p w14:paraId="463F1946" w14:textId="77777777" w:rsidR="0074723F" w:rsidRPr="007B1D5E" w:rsidRDefault="0074723F" w:rsidP="00D92E4E">
      <w:pPr>
        <w:pStyle w:val="Default"/>
        <w:ind w:left="720"/>
        <w:jc w:val="both"/>
        <w:rPr>
          <w:rFonts w:ascii="Times New Roman" w:hAnsi="Times New Roman" w:cs="Times New Roman"/>
          <w:color w:val="00000A"/>
        </w:rPr>
      </w:pPr>
    </w:p>
    <w:p w14:paraId="7DB97495" w14:textId="78B1F949" w:rsidR="0074723F" w:rsidRPr="007B1D5E" w:rsidRDefault="0074723F" w:rsidP="00D92E4E">
      <w:pPr>
        <w:pStyle w:val="Default"/>
        <w:numPr>
          <w:ilvl w:val="0"/>
          <w:numId w:val="29"/>
        </w:numPr>
        <w:jc w:val="both"/>
        <w:rPr>
          <w:rFonts w:ascii="Times New Roman" w:hAnsi="Times New Roman" w:cs="Times New Roman"/>
          <w:color w:val="00000A"/>
        </w:rPr>
      </w:pPr>
      <w:r w:rsidRPr="007B1D5E">
        <w:rPr>
          <w:rFonts w:ascii="Times New Roman" w:hAnsi="Times New Roman" w:cs="Times New Roman"/>
          <w:color w:val="00000A"/>
        </w:rPr>
        <w:t>Tato Smlouva může být měněna či jakkoliv doplňována pouze písemnými, vzájemně dohodnutými</w:t>
      </w:r>
      <w:r w:rsidR="00F148BA" w:rsidRPr="007B1D5E">
        <w:rPr>
          <w:rFonts w:ascii="Times New Roman" w:hAnsi="Times New Roman" w:cs="Times New Roman"/>
          <w:color w:val="00000A"/>
        </w:rPr>
        <w:t>, oboustranně podepsanými</w:t>
      </w:r>
      <w:r w:rsidRPr="007B1D5E">
        <w:rPr>
          <w:rFonts w:ascii="Times New Roman" w:hAnsi="Times New Roman" w:cs="Times New Roman"/>
          <w:color w:val="00000A"/>
        </w:rPr>
        <w:t xml:space="preserve"> dodatky.</w:t>
      </w:r>
    </w:p>
    <w:p w14:paraId="4EBA7662" w14:textId="77777777" w:rsidR="00D207BC" w:rsidRPr="007B1D5E" w:rsidRDefault="00D207BC" w:rsidP="00D92E4E">
      <w:pPr>
        <w:pStyle w:val="Default"/>
        <w:ind w:left="720"/>
        <w:jc w:val="both"/>
        <w:rPr>
          <w:rFonts w:ascii="Times New Roman" w:hAnsi="Times New Roman" w:cs="Times New Roman"/>
          <w:color w:val="00000A"/>
        </w:rPr>
      </w:pPr>
    </w:p>
    <w:p w14:paraId="7AD1C8F7" w14:textId="77777777" w:rsidR="002C1BFF" w:rsidRDefault="008C357D" w:rsidP="002C1BFF">
      <w:pPr>
        <w:pStyle w:val="Default"/>
        <w:numPr>
          <w:ilvl w:val="0"/>
          <w:numId w:val="29"/>
        </w:numPr>
        <w:jc w:val="both"/>
        <w:rPr>
          <w:rFonts w:ascii="Times New Roman" w:hAnsi="Times New Roman" w:cs="Times New Roman"/>
          <w:color w:val="00000A"/>
        </w:rPr>
      </w:pPr>
      <w:r w:rsidRPr="007B1D5E">
        <w:rPr>
          <w:rFonts w:ascii="Times New Roman" w:hAnsi="Times New Roman" w:cs="Times New Roman"/>
          <w:color w:val="00000A"/>
        </w:rPr>
        <w:t>Tato smlouva nahrazuje jakákoliv ústní i písemn</w:t>
      </w:r>
      <w:r w:rsidR="001C3FE3" w:rsidRPr="007B1D5E">
        <w:rPr>
          <w:rFonts w:ascii="Times New Roman" w:hAnsi="Times New Roman" w:cs="Times New Roman"/>
          <w:color w:val="00000A"/>
        </w:rPr>
        <w:t xml:space="preserve">é dohody smluvních stran, uzavřené před podpisem této smlouvy. </w:t>
      </w:r>
    </w:p>
    <w:p w14:paraId="2A76AF8F" w14:textId="77777777" w:rsidR="00E6378C" w:rsidRDefault="00E6378C" w:rsidP="00E6378C">
      <w:pPr>
        <w:pStyle w:val="Odstavecseseznamem"/>
        <w:rPr>
          <w:color w:val="00000A"/>
        </w:rPr>
      </w:pPr>
    </w:p>
    <w:p w14:paraId="0DDA2BEB" w14:textId="77777777" w:rsidR="00E6378C" w:rsidRPr="00E6378C" w:rsidRDefault="00E6378C" w:rsidP="00E6378C">
      <w:pPr>
        <w:numPr>
          <w:ilvl w:val="0"/>
          <w:numId w:val="29"/>
        </w:numPr>
        <w:suppressAutoHyphens w:val="0"/>
        <w:autoSpaceDE/>
        <w:jc w:val="both"/>
        <w:rPr>
          <w:rFonts w:eastAsia="SimSun"/>
          <w:color w:val="00000A"/>
          <w:kern w:val="1"/>
          <w:lang w:val="cs-CZ" w:eastAsia="hi-IN" w:bidi="hi-IN"/>
        </w:rPr>
      </w:pPr>
      <w:r w:rsidRPr="00E6378C">
        <w:rPr>
          <w:rFonts w:eastAsia="SimSun"/>
          <w:color w:val="00000A"/>
          <w:kern w:val="1"/>
          <w:lang w:val="cs-CZ" w:eastAsia="hi-IN" w:bidi="hi-IN"/>
        </w:rPr>
        <w:t>Smluvní strany neakceptují právní jednání protistrany učiněné elektronicky nebo jinými technickými prostředky.</w:t>
      </w:r>
    </w:p>
    <w:p w14:paraId="05D3A1AE" w14:textId="77777777" w:rsidR="00E6378C" w:rsidRDefault="00E6378C" w:rsidP="00E6378C">
      <w:pPr>
        <w:pStyle w:val="Odstavecseseznamem"/>
        <w:rPr>
          <w:rFonts w:ascii="Arial" w:hAnsi="Arial"/>
          <w:sz w:val="22"/>
          <w:szCs w:val="22"/>
        </w:rPr>
      </w:pPr>
    </w:p>
    <w:p w14:paraId="5D17B453" w14:textId="77777777" w:rsidR="002C1BFF" w:rsidRPr="007B1D5E" w:rsidRDefault="002C1BFF" w:rsidP="002C1BFF">
      <w:pPr>
        <w:pStyle w:val="Odstavecseseznamem"/>
        <w:rPr>
          <w:sz w:val="22"/>
          <w:szCs w:val="22"/>
          <w:lang w:val="cs-CZ"/>
        </w:rPr>
      </w:pPr>
    </w:p>
    <w:p w14:paraId="7CE2C872" w14:textId="320B17F1" w:rsidR="002C1BFF" w:rsidRPr="007B1D5E" w:rsidRDefault="002C1BFF" w:rsidP="002C1BFF">
      <w:pPr>
        <w:pStyle w:val="Default"/>
        <w:numPr>
          <w:ilvl w:val="0"/>
          <w:numId w:val="29"/>
        </w:numPr>
        <w:jc w:val="both"/>
        <w:rPr>
          <w:rFonts w:ascii="Times New Roman" w:hAnsi="Times New Roman" w:cs="Times New Roman"/>
          <w:color w:val="00000A"/>
        </w:rPr>
      </w:pPr>
      <w:r w:rsidRPr="007B1D5E">
        <w:rPr>
          <w:rFonts w:ascii="Times New Roman" w:hAnsi="Times New Roman" w:cs="Times New Roman"/>
          <w:color w:val="00000A"/>
        </w:rPr>
        <w:t xml:space="preserve">Objednatel je oprávněn odstoupit od této smlouvy, a to s účinností následujícího dne ode dne prokazatelného doručení písemného odstoupení v případech závažného porušení na straně Zhotovitele, kterým je zejména: </w:t>
      </w:r>
    </w:p>
    <w:p w14:paraId="2330CAE1" w14:textId="77777777" w:rsidR="002C1BFF" w:rsidRPr="007B1D5E" w:rsidRDefault="002C1BFF" w:rsidP="002C1BFF">
      <w:pPr>
        <w:pStyle w:val="Odstavecseseznamem"/>
        <w:rPr>
          <w:sz w:val="22"/>
          <w:szCs w:val="22"/>
          <w:lang w:val="cs-CZ"/>
        </w:rPr>
      </w:pPr>
    </w:p>
    <w:p w14:paraId="21E3F12F" w14:textId="76F7BBC2" w:rsidR="002C1BFF" w:rsidRPr="007B1D5E" w:rsidRDefault="002C1BFF" w:rsidP="002C1BFF">
      <w:pPr>
        <w:pStyle w:val="Default"/>
        <w:ind w:left="720"/>
        <w:jc w:val="both"/>
        <w:rPr>
          <w:rFonts w:ascii="Times New Roman" w:hAnsi="Times New Roman" w:cs="Times New Roman"/>
          <w:color w:val="00000A"/>
        </w:rPr>
      </w:pPr>
      <w:r w:rsidRPr="007B1D5E">
        <w:rPr>
          <w:rFonts w:ascii="Times New Roman" w:hAnsi="Times New Roman" w:cs="Times New Roman"/>
          <w:color w:val="00000A"/>
        </w:rPr>
        <w:lastRenderedPageBreak/>
        <w:t xml:space="preserve">a) činnost (nečinnost) vedoucí ke zmaření či ohrožení realizace akce (zejména opakované -min. 2x- prodlení více než 14 dnů), </w:t>
      </w:r>
    </w:p>
    <w:p w14:paraId="1341D394" w14:textId="480DFAF6" w:rsidR="002C1BFF" w:rsidRPr="007B1D5E" w:rsidRDefault="00CF4CCF" w:rsidP="002C1BFF">
      <w:pPr>
        <w:pStyle w:val="Default"/>
        <w:ind w:left="720"/>
        <w:jc w:val="both"/>
        <w:rPr>
          <w:rFonts w:ascii="Times New Roman" w:hAnsi="Times New Roman" w:cs="Times New Roman"/>
          <w:color w:val="00000A"/>
        </w:rPr>
      </w:pPr>
      <w:r>
        <w:rPr>
          <w:rFonts w:ascii="Times New Roman" w:hAnsi="Times New Roman" w:cs="Times New Roman"/>
          <w:color w:val="00000A"/>
        </w:rPr>
        <w:t>b</w:t>
      </w:r>
      <w:r w:rsidR="002C1BFF" w:rsidRPr="007B1D5E">
        <w:rPr>
          <w:rFonts w:ascii="Times New Roman" w:hAnsi="Times New Roman" w:cs="Times New Roman"/>
          <w:color w:val="00000A"/>
        </w:rPr>
        <w:t xml:space="preserve">) hrubé zneužití důvěrných informací, </w:t>
      </w:r>
    </w:p>
    <w:p w14:paraId="5F5E9700" w14:textId="47A00A83" w:rsidR="002C1BFF" w:rsidRPr="007B1D5E" w:rsidRDefault="00CF4CCF" w:rsidP="002C1BFF">
      <w:pPr>
        <w:pStyle w:val="Default"/>
        <w:ind w:left="720"/>
        <w:jc w:val="both"/>
        <w:rPr>
          <w:rFonts w:ascii="Times New Roman" w:hAnsi="Times New Roman" w:cs="Times New Roman"/>
          <w:color w:val="00000A"/>
        </w:rPr>
      </w:pPr>
      <w:r>
        <w:rPr>
          <w:rFonts w:ascii="Times New Roman" w:hAnsi="Times New Roman" w:cs="Times New Roman"/>
          <w:color w:val="00000A"/>
        </w:rPr>
        <w:t>c</w:t>
      </w:r>
      <w:r w:rsidR="002C1BFF" w:rsidRPr="007B1D5E">
        <w:rPr>
          <w:rFonts w:ascii="Times New Roman" w:hAnsi="Times New Roman" w:cs="Times New Roman"/>
          <w:color w:val="00000A"/>
        </w:rPr>
        <w:t xml:space="preserve">) zahájení řízení o přestupku či trestného činu </w:t>
      </w:r>
      <w:r w:rsidR="00D723AB">
        <w:rPr>
          <w:rFonts w:ascii="Times New Roman" w:hAnsi="Times New Roman" w:cs="Times New Roman"/>
          <w:color w:val="00000A"/>
        </w:rPr>
        <w:t>Z</w:t>
      </w:r>
      <w:r w:rsidR="002C1BFF" w:rsidRPr="007B1D5E">
        <w:rPr>
          <w:rFonts w:ascii="Times New Roman" w:hAnsi="Times New Roman" w:cs="Times New Roman"/>
          <w:color w:val="00000A"/>
        </w:rPr>
        <w:t xml:space="preserve">hotovitele, </w:t>
      </w:r>
    </w:p>
    <w:p w14:paraId="4AD3CAB8" w14:textId="22FF0D95" w:rsidR="002C1BFF" w:rsidRPr="007B1D5E" w:rsidRDefault="00CF4CCF" w:rsidP="002C1BFF">
      <w:pPr>
        <w:pStyle w:val="Default"/>
        <w:ind w:left="720"/>
        <w:jc w:val="both"/>
        <w:rPr>
          <w:rFonts w:ascii="Times New Roman" w:hAnsi="Times New Roman" w:cs="Times New Roman"/>
          <w:color w:val="00000A"/>
        </w:rPr>
      </w:pPr>
      <w:r>
        <w:rPr>
          <w:rFonts w:ascii="Times New Roman" w:hAnsi="Times New Roman" w:cs="Times New Roman"/>
          <w:color w:val="00000A"/>
        </w:rPr>
        <w:t>d</w:t>
      </w:r>
      <w:r w:rsidR="002C1BFF" w:rsidRPr="007B1D5E">
        <w:rPr>
          <w:rFonts w:ascii="Times New Roman" w:hAnsi="Times New Roman" w:cs="Times New Roman"/>
          <w:color w:val="00000A"/>
        </w:rPr>
        <w:t xml:space="preserve">) zahájení řízení o insolvenci, </w:t>
      </w:r>
    </w:p>
    <w:p w14:paraId="3A14C804" w14:textId="2673ACF2" w:rsidR="002C1BFF" w:rsidRPr="007B1D5E" w:rsidRDefault="00CF4CCF" w:rsidP="002C1BFF">
      <w:pPr>
        <w:pStyle w:val="Default"/>
        <w:ind w:left="720"/>
        <w:jc w:val="both"/>
        <w:rPr>
          <w:rFonts w:ascii="Times New Roman" w:hAnsi="Times New Roman" w:cs="Times New Roman"/>
          <w:color w:val="00000A"/>
        </w:rPr>
      </w:pPr>
      <w:r>
        <w:rPr>
          <w:rFonts w:ascii="Times New Roman" w:hAnsi="Times New Roman" w:cs="Times New Roman"/>
          <w:color w:val="00000A"/>
        </w:rPr>
        <w:t>e</w:t>
      </w:r>
      <w:r w:rsidR="002C1BFF" w:rsidRPr="007B1D5E">
        <w:rPr>
          <w:rFonts w:ascii="Times New Roman" w:hAnsi="Times New Roman" w:cs="Times New Roman"/>
          <w:color w:val="00000A"/>
        </w:rPr>
        <w:t xml:space="preserve">) rozhodnutím o zrušení společnosti </w:t>
      </w:r>
      <w:r w:rsidR="00D723AB">
        <w:rPr>
          <w:rFonts w:ascii="Times New Roman" w:hAnsi="Times New Roman" w:cs="Times New Roman"/>
          <w:color w:val="00000A"/>
        </w:rPr>
        <w:t>Z</w:t>
      </w:r>
      <w:r w:rsidR="002C1BFF" w:rsidRPr="007B1D5E">
        <w:rPr>
          <w:rFonts w:ascii="Times New Roman" w:hAnsi="Times New Roman" w:cs="Times New Roman"/>
          <w:color w:val="00000A"/>
        </w:rPr>
        <w:t>hotovitele.</w:t>
      </w:r>
    </w:p>
    <w:p w14:paraId="4A4A0CC1" w14:textId="77777777" w:rsidR="002C1BFF" w:rsidRPr="007B1D5E" w:rsidRDefault="002C1BFF" w:rsidP="002C1BFF">
      <w:pPr>
        <w:pStyle w:val="Default"/>
        <w:ind w:left="720"/>
        <w:jc w:val="both"/>
        <w:rPr>
          <w:rFonts w:ascii="Times New Roman" w:hAnsi="Times New Roman" w:cs="Times New Roman"/>
          <w:color w:val="00000A"/>
        </w:rPr>
      </w:pPr>
    </w:p>
    <w:p w14:paraId="7225F193" w14:textId="2C8E474B" w:rsidR="002C1BFF" w:rsidRPr="007B1D5E" w:rsidRDefault="002C1BFF" w:rsidP="002C1BFF">
      <w:pPr>
        <w:pStyle w:val="Default"/>
        <w:numPr>
          <w:ilvl w:val="0"/>
          <w:numId w:val="29"/>
        </w:numPr>
        <w:jc w:val="both"/>
        <w:rPr>
          <w:rFonts w:ascii="Times New Roman" w:hAnsi="Times New Roman" w:cs="Times New Roman"/>
          <w:color w:val="00000A"/>
        </w:rPr>
      </w:pPr>
      <w:r w:rsidRPr="007B1D5E">
        <w:rPr>
          <w:rFonts w:ascii="Times New Roman" w:hAnsi="Times New Roman" w:cs="Times New Roman"/>
          <w:color w:val="00000A"/>
        </w:rPr>
        <w:t xml:space="preserve">V případech uvedených pod písm. a) až </w:t>
      </w:r>
      <w:r w:rsidR="00CF4CCF">
        <w:rPr>
          <w:rFonts w:ascii="Times New Roman" w:hAnsi="Times New Roman" w:cs="Times New Roman"/>
          <w:color w:val="00000A"/>
        </w:rPr>
        <w:t>c</w:t>
      </w:r>
      <w:r w:rsidRPr="007B1D5E">
        <w:rPr>
          <w:rFonts w:ascii="Times New Roman" w:hAnsi="Times New Roman" w:cs="Times New Roman"/>
          <w:color w:val="00000A"/>
        </w:rPr>
        <w:t>) je předpokladem a podmínkou pro platné odstoupení Objednatele od smlouvy to, že Zhotovitel neučiní nápravu ani do 5 pracovních dní od doručení písemné Objednatelovy výzvy k nápravě závazného stavu, která bude obsahovat upozornění na možnost Objednatele od smlouvy odstoupit.</w:t>
      </w:r>
    </w:p>
    <w:p w14:paraId="1BC42E4D" w14:textId="77777777" w:rsidR="002C1BFF" w:rsidRPr="007B1D5E" w:rsidRDefault="002C1BFF" w:rsidP="002C1BFF">
      <w:pPr>
        <w:pStyle w:val="Default"/>
        <w:ind w:left="720"/>
        <w:jc w:val="both"/>
        <w:rPr>
          <w:rFonts w:ascii="Times New Roman" w:hAnsi="Times New Roman" w:cs="Times New Roman"/>
          <w:color w:val="00000A"/>
        </w:rPr>
      </w:pPr>
    </w:p>
    <w:p w14:paraId="05224E8B" w14:textId="77777777" w:rsidR="002C1BFF" w:rsidRPr="007B1D5E" w:rsidRDefault="002C1BFF" w:rsidP="002C1BFF">
      <w:pPr>
        <w:pStyle w:val="Default"/>
        <w:numPr>
          <w:ilvl w:val="0"/>
          <w:numId w:val="29"/>
        </w:numPr>
        <w:jc w:val="both"/>
        <w:rPr>
          <w:rFonts w:ascii="Times New Roman" w:hAnsi="Times New Roman" w:cs="Times New Roman"/>
          <w:color w:val="00000A"/>
        </w:rPr>
      </w:pPr>
      <w:r w:rsidRPr="007B1D5E">
        <w:rPr>
          <w:rFonts w:ascii="Times New Roman" w:hAnsi="Times New Roman" w:cs="Times New Roman"/>
          <w:color w:val="00000A"/>
        </w:rPr>
        <w:t>Zhotovitel je oprávněn odstoupit od této smlouvy, a to s účinností následujícího dne ode dne prokazatelného doručení písemného odstoupení v případech závažného porušení na straně Zhotovitele, kterým je zejména neuhrazení faktury pět pracovních dní po splatnosti faktury.</w:t>
      </w:r>
    </w:p>
    <w:p w14:paraId="102BE47E" w14:textId="77777777" w:rsidR="002C1BFF" w:rsidRPr="007B1D5E" w:rsidRDefault="002C1BFF" w:rsidP="002C1BFF">
      <w:pPr>
        <w:pStyle w:val="Odstavecseseznamem"/>
        <w:rPr>
          <w:color w:val="00000A"/>
          <w:lang w:val="cs-CZ"/>
        </w:rPr>
      </w:pPr>
    </w:p>
    <w:p w14:paraId="5AC33173" w14:textId="12B6AD48" w:rsidR="001C3FE3" w:rsidRPr="007B1D5E" w:rsidRDefault="001C3FE3" w:rsidP="002C1BFF">
      <w:pPr>
        <w:pStyle w:val="Default"/>
        <w:numPr>
          <w:ilvl w:val="0"/>
          <w:numId w:val="29"/>
        </w:numPr>
        <w:jc w:val="both"/>
        <w:rPr>
          <w:rFonts w:ascii="Times New Roman" w:hAnsi="Times New Roman" w:cs="Times New Roman"/>
          <w:color w:val="00000A"/>
        </w:rPr>
      </w:pPr>
      <w:r w:rsidRPr="007B1D5E">
        <w:rPr>
          <w:rFonts w:ascii="Times New Roman" w:hAnsi="Times New Roman" w:cs="Times New Roman"/>
          <w:color w:val="00000A"/>
        </w:rPr>
        <w:t>Osoby oprávněné činit veškerá právní jednání v rozsahu této smlouvy jsou:</w:t>
      </w:r>
    </w:p>
    <w:p w14:paraId="45555F4F" w14:textId="73E789D3" w:rsidR="001C3FE3" w:rsidRPr="007B1D5E" w:rsidRDefault="009F5F69" w:rsidP="00D92E4E">
      <w:pPr>
        <w:pStyle w:val="Default"/>
        <w:ind w:left="720"/>
        <w:jc w:val="both"/>
        <w:rPr>
          <w:rFonts w:ascii="Times New Roman" w:hAnsi="Times New Roman" w:cs="Times New Roman"/>
          <w:color w:val="00000A"/>
        </w:rPr>
      </w:pPr>
      <w:proofErr w:type="spellStart"/>
      <w:r>
        <w:rPr>
          <w:rFonts w:ascii="Times New Roman" w:hAnsi="Times New Roman" w:cs="Times New Roman"/>
          <w:color w:val="00000A"/>
        </w:rPr>
        <w:t>xxxxx</w:t>
      </w:r>
      <w:proofErr w:type="spellEnd"/>
      <w:r w:rsidR="001C3FE3" w:rsidRPr="007B1D5E">
        <w:rPr>
          <w:rFonts w:ascii="Times New Roman" w:hAnsi="Times New Roman" w:cs="Times New Roman"/>
          <w:color w:val="00000A"/>
        </w:rPr>
        <w:t xml:space="preserve">, za </w:t>
      </w:r>
      <w:r w:rsidR="00D723AB">
        <w:rPr>
          <w:rFonts w:ascii="Times New Roman" w:hAnsi="Times New Roman" w:cs="Times New Roman"/>
          <w:color w:val="00000A"/>
        </w:rPr>
        <w:t>Z</w:t>
      </w:r>
      <w:r w:rsidR="001C3FE3" w:rsidRPr="007B1D5E">
        <w:rPr>
          <w:rFonts w:ascii="Times New Roman" w:hAnsi="Times New Roman" w:cs="Times New Roman"/>
          <w:color w:val="00000A"/>
        </w:rPr>
        <w:t>hotovitele,</w:t>
      </w:r>
    </w:p>
    <w:p w14:paraId="2B9D5B1B" w14:textId="045F353C" w:rsidR="002C1BFF" w:rsidRPr="007B1D5E" w:rsidRDefault="009F5F69" w:rsidP="002C1BFF">
      <w:pPr>
        <w:pStyle w:val="Default"/>
        <w:ind w:left="720"/>
        <w:jc w:val="both"/>
        <w:rPr>
          <w:rFonts w:ascii="Times New Roman" w:hAnsi="Times New Roman" w:cs="Times New Roman"/>
          <w:color w:val="00000A"/>
        </w:rPr>
      </w:pPr>
      <w:proofErr w:type="spellStart"/>
      <w:r>
        <w:rPr>
          <w:rFonts w:ascii="Times New Roman" w:hAnsi="Times New Roman" w:cs="Times New Roman"/>
          <w:color w:val="00000A"/>
        </w:rPr>
        <w:t>xxxxx</w:t>
      </w:r>
      <w:proofErr w:type="spellEnd"/>
      <w:r w:rsidR="00D723AB">
        <w:rPr>
          <w:rFonts w:ascii="Times New Roman" w:hAnsi="Times New Roman" w:cs="Times New Roman"/>
          <w:color w:val="00000A"/>
        </w:rPr>
        <w:t xml:space="preserve"> </w:t>
      </w:r>
      <w:r w:rsidR="001C3FE3" w:rsidRPr="007B1D5E">
        <w:rPr>
          <w:rFonts w:ascii="Times New Roman" w:hAnsi="Times New Roman" w:cs="Times New Roman"/>
          <w:color w:val="00000A"/>
        </w:rPr>
        <w:t xml:space="preserve">za </w:t>
      </w:r>
      <w:r w:rsidR="00D723AB">
        <w:rPr>
          <w:rFonts w:ascii="Times New Roman" w:hAnsi="Times New Roman" w:cs="Times New Roman"/>
          <w:color w:val="00000A"/>
        </w:rPr>
        <w:t>O</w:t>
      </w:r>
      <w:r w:rsidR="001C3FE3" w:rsidRPr="007B1D5E">
        <w:rPr>
          <w:rFonts w:ascii="Times New Roman" w:hAnsi="Times New Roman" w:cs="Times New Roman"/>
          <w:color w:val="00000A"/>
        </w:rPr>
        <w:t>bjednatele.</w:t>
      </w:r>
    </w:p>
    <w:p w14:paraId="16DCFE25" w14:textId="77777777" w:rsidR="002C1BFF" w:rsidRPr="007B1D5E" w:rsidRDefault="002C1BFF" w:rsidP="002C1BFF">
      <w:pPr>
        <w:pStyle w:val="Default"/>
        <w:jc w:val="both"/>
        <w:rPr>
          <w:rFonts w:ascii="Times New Roman" w:hAnsi="Times New Roman" w:cs="Times New Roman"/>
          <w:color w:val="00000A"/>
        </w:rPr>
      </w:pPr>
    </w:p>
    <w:p w14:paraId="17663315" w14:textId="77777777" w:rsidR="002C1BFF" w:rsidRDefault="0074723F" w:rsidP="002C1BFF">
      <w:pPr>
        <w:pStyle w:val="Default"/>
        <w:numPr>
          <w:ilvl w:val="0"/>
          <w:numId w:val="29"/>
        </w:numPr>
        <w:jc w:val="both"/>
        <w:rPr>
          <w:rFonts w:ascii="Times New Roman" w:hAnsi="Times New Roman" w:cs="Times New Roman"/>
          <w:color w:val="00000A"/>
        </w:rPr>
      </w:pPr>
      <w:r w:rsidRPr="007B1D5E">
        <w:rPr>
          <w:rFonts w:ascii="Times New Roman" w:hAnsi="Times New Roman" w:cs="Times New Roman"/>
          <w:color w:val="00000A"/>
        </w:rPr>
        <w:t>Smlouva je vyhotovena v</w:t>
      </w:r>
      <w:r w:rsidR="00F148BA" w:rsidRPr="007B1D5E">
        <w:rPr>
          <w:rFonts w:ascii="Times New Roman" w:hAnsi="Times New Roman" w:cs="Times New Roman"/>
          <w:color w:val="00000A"/>
        </w:rPr>
        <w:t xml:space="preserve">e dvou stejnopisech, z nichž každá smluvní strana obdrží po jednom z nich. </w:t>
      </w:r>
      <w:r w:rsidR="00F148BA" w:rsidRPr="007B1D5E" w:rsidDel="00F148BA">
        <w:rPr>
          <w:rFonts w:ascii="Times New Roman" w:hAnsi="Times New Roman" w:cs="Times New Roman"/>
          <w:color w:val="00000A"/>
        </w:rPr>
        <w:t xml:space="preserve"> </w:t>
      </w:r>
    </w:p>
    <w:p w14:paraId="05C55A3D" w14:textId="77777777" w:rsidR="00D723AB" w:rsidRPr="007B1D5E" w:rsidRDefault="00D723AB" w:rsidP="00D723AB">
      <w:pPr>
        <w:pStyle w:val="Default"/>
        <w:ind w:left="360"/>
        <w:jc w:val="both"/>
        <w:rPr>
          <w:rFonts w:ascii="Times New Roman" w:hAnsi="Times New Roman" w:cs="Times New Roman"/>
          <w:color w:val="00000A"/>
        </w:rPr>
      </w:pPr>
    </w:p>
    <w:p w14:paraId="40BC9B66" w14:textId="77777777" w:rsidR="002C1BFF" w:rsidRDefault="0074723F" w:rsidP="002C1BFF">
      <w:pPr>
        <w:pStyle w:val="Default"/>
        <w:numPr>
          <w:ilvl w:val="0"/>
          <w:numId w:val="29"/>
        </w:numPr>
        <w:jc w:val="both"/>
        <w:rPr>
          <w:rFonts w:ascii="Times New Roman" w:hAnsi="Times New Roman" w:cs="Times New Roman"/>
          <w:color w:val="00000A"/>
        </w:rPr>
      </w:pPr>
      <w:r w:rsidRPr="007B1D5E">
        <w:rPr>
          <w:rFonts w:ascii="Times New Roman" w:hAnsi="Times New Roman" w:cs="Times New Roman"/>
          <w:color w:val="00000A"/>
        </w:rPr>
        <w:t>V záležitostech, které nejsou touto smlouvou upraveny, případně v záležitosti sporu se postupuje na základě právních předpisů platných v České republice a u místně příslušného soudu v České republice.</w:t>
      </w:r>
    </w:p>
    <w:p w14:paraId="0AFF7F8F" w14:textId="77777777" w:rsidR="00E6378C" w:rsidRDefault="00E6378C" w:rsidP="00E6378C">
      <w:pPr>
        <w:pStyle w:val="Odstavecseseznamem"/>
        <w:rPr>
          <w:color w:val="00000A"/>
        </w:rPr>
      </w:pPr>
    </w:p>
    <w:p w14:paraId="4B5C7AD0" w14:textId="77777777" w:rsidR="00E6378C" w:rsidRDefault="00E6378C" w:rsidP="00E6378C">
      <w:pPr>
        <w:widowControl w:val="0"/>
        <w:numPr>
          <w:ilvl w:val="0"/>
          <w:numId w:val="29"/>
        </w:numPr>
        <w:autoSpaceDE/>
        <w:spacing w:line="100" w:lineRule="atLeast"/>
        <w:jc w:val="both"/>
        <w:rPr>
          <w:rFonts w:eastAsia="SimSun"/>
          <w:color w:val="00000A"/>
          <w:kern w:val="1"/>
          <w:lang w:val="cs-CZ" w:eastAsia="hi-IN" w:bidi="hi-IN"/>
        </w:rPr>
      </w:pPr>
      <w:r w:rsidRPr="00E6378C">
        <w:rPr>
          <w:rFonts w:eastAsia="SimSun"/>
          <w:color w:val="00000A"/>
          <w:kern w:val="1"/>
          <w:lang w:val="cs-CZ" w:eastAsia="hi-IN" w:bidi="hi-IN"/>
        </w:rPr>
        <w:t xml:space="preserve">Společnost Brněnské vodárny a kanalizace, a.s. podporuje rovný přístup, spravedlnost, legálnost, slušnost a etické chování ve všech obchodních vztazích v souladu s Etickou chartu a Etikou ve vztazích s dodavateli, kterou vydal SUEZ, a která je umístěna na internetových stránkách společnosti www.bvk.cz. Pro oznámení nelegálního a neetického chování je možné použít emailovou adresu: </w:t>
      </w:r>
      <w:hyperlink r:id="rId6" w:history="1">
        <w:r w:rsidRPr="00E6378C">
          <w:rPr>
            <w:rFonts w:eastAsia="SimSun"/>
            <w:color w:val="00000A"/>
            <w:kern w:val="1"/>
            <w:lang w:val="cs-CZ" w:eastAsia="hi-IN" w:bidi="hi-IN"/>
          </w:rPr>
          <w:t>ethics@suez.com</w:t>
        </w:r>
      </w:hyperlink>
      <w:r w:rsidRPr="00E6378C">
        <w:rPr>
          <w:rFonts w:eastAsia="SimSun"/>
          <w:color w:val="00000A"/>
          <w:kern w:val="1"/>
          <w:lang w:val="cs-CZ" w:eastAsia="hi-IN" w:bidi="hi-IN"/>
        </w:rPr>
        <w:t>.</w:t>
      </w:r>
    </w:p>
    <w:p w14:paraId="33E00711" w14:textId="77777777" w:rsidR="002F7677" w:rsidRDefault="002F7677" w:rsidP="006524AB">
      <w:pPr>
        <w:pStyle w:val="Odstavecseseznamem"/>
        <w:rPr>
          <w:rFonts w:eastAsia="SimSun"/>
          <w:color w:val="00000A"/>
          <w:kern w:val="1"/>
          <w:lang w:val="cs-CZ" w:eastAsia="hi-IN" w:bidi="hi-IN"/>
        </w:rPr>
      </w:pPr>
    </w:p>
    <w:p w14:paraId="347BE31D" w14:textId="3AD679E2" w:rsidR="002F7677" w:rsidRPr="006524AB" w:rsidRDefault="002F7677" w:rsidP="002F7677">
      <w:pPr>
        <w:pStyle w:val="Odsazen2"/>
        <w:numPr>
          <w:ilvl w:val="0"/>
          <w:numId w:val="29"/>
        </w:numPr>
        <w:rPr>
          <w:rFonts w:ascii="Times New Roman" w:hAnsi="Times New Roman" w:cs="Times New Roman"/>
          <w:sz w:val="24"/>
          <w:szCs w:val="24"/>
        </w:rPr>
      </w:pPr>
      <w:r w:rsidRPr="006524AB">
        <w:rPr>
          <w:rFonts w:ascii="Times New Roman" w:hAnsi="Times New Roman" w:cs="Times New Roman"/>
          <w:sz w:val="24"/>
          <w:szCs w:val="24"/>
        </w:rPr>
        <w:t xml:space="preserve">Tato smlouva byla uzavřena v běžném obchodním styku právnickou osobou,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společnost Brněnské vodárny a kanalizace, a.s. zveřejní smlouvu v registru smluv. Smluvní strany prohlašují, že skutečnosti uvedené v této smlouvě nepovažují za obchodní tajemství ve smyslu ustanovení § 504 zákona č. 89/2012 Sb. a udělují svolení k jejich užití a zveřejnění bez stanovení jakýchkoliv dalších podmínek. </w:t>
      </w:r>
    </w:p>
    <w:p w14:paraId="0670E3CE" w14:textId="77777777" w:rsidR="002F7677" w:rsidRPr="00E6378C" w:rsidRDefault="002F7677" w:rsidP="006524AB">
      <w:pPr>
        <w:widowControl w:val="0"/>
        <w:autoSpaceDE/>
        <w:spacing w:line="100" w:lineRule="atLeast"/>
        <w:ind w:left="710"/>
        <w:jc w:val="both"/>
        <w:rPr>
          <w:rFonts w:eastAsia="SimSun"/>
          <w:color w:val="00000A"/>
          <w:kern w:val="1"/>
          <w:lang w:val="cs-CZ" w:eastAsia="hi-IN" w:bidi="hi-IN"/>
        </w:rPr>
      </w:pPr>
    </w:p>
    <w:p w14:paraId="265AFFE5" w14:textId="1EA268FB" w:rsidR="0074723F" w:rsidRPr="007B1D5E" w:rsidRDefault="0074723F" w:rsidP="002C1BFF">
      <w:pPr>
        <w:pStyle w:val="Default"/>
        <w:numPr>
          <w:ilvl w:val="0"/>
          <w:numId w:val="29"/>
        </w:numPr>
        <w:jc w:val="both"/>
        <w:rPr>
          <w:rFonts w:ascii="Times New Roman" w:hAnsi="Times New Roman" w:cs="Times New Roman"/>
          <w:color w:val="00000A"/>
        </w:rPr>
      </w:pPr>
      <w:r w:rsidRPr="007B1D5E">
        <w:rPr>
          <w:rFonts w:ascii="Times New Roman" w:hAnsi="Times New Roman" w:cs="Times New Roman"/>
          <w:color w:val="00000A"/>
        </w:rPr>
        <w:t xml:space="preserve">Strany prohlašují, že se s textem této Smlouvy včetně všech jejích příloh seznámily, že jsou výrazem jejich pravé a svobodné vůle vyjádřené nikoliv za podmínek </w:t>
      </w:r>
      <w:r w:rsidRPr="007B1D5E">
        <w:rPr>
          <w:rFonts w:ascii="Times New Roman" w:hAnsi="Times New Roman" w:cs="Times New Roman"/>
          <w:color w:val="00000A"/>
        </w:rPr>
        <w:lastRenderedPageBreak/>
        <w:t>způsobilých vyvolat omyl druhé smluvní strany, na důkaz čehož připojují své vlastnoruční podpisy.</w:t>
      </w:r>
    </w:p>
    <w:p w14:paraId="0C17CE42" w14:textId="77777777" w:rsidR="00F148BA" w:rsidRPr="007B1D5E" w:rsidRDefault="00F148BA" w:rsidP="00F148BA">
      <w:pPr>
        <w:snapToGrid w:val="0"/>
        <w:rPr>
          <w:lang w:val="cs-CZ"/>
        </w:rPr>
      </w:pPr>
    </w:p>
    <w:p w14:paraId="00B8C8DA" w14:textId="77777777" w:rsidR="0074723F" w:rsidRPr="007B1D5E" w:rsidRDefault="0074723F" w:rsidP="0074723F">
      <w:pPr>
        <w:rPr>
          <w:lang w:val="cs-CZ"/>
        </w:rPr>
      </w:pPr>
    </w:p>
    <w:p w14:paraId="4BFE1402" w14:textId="77777777" w:rsidR="00857839" w:rsidRPr="007B1D5E" w:rsidRDefault="00857839" w:rsidP="0074723F">
      <w:pPr>
        <w:snapToGrid w:val="0"/>
        <w:rPr>
          <w:lang w:val="cs-CZ"/>
        </w:rPr>
      </w:pPr>
    </w:p>
    <w:p w14:paraId="6D526F23" w14:textId="7E956D0D" w:rsidR="00F148BA" w:rsidRPr="007B1D5E" w:rsidRDefault="00F148BA">
      <w:pPr>
        <w:suppressAutoHyphens w:val="0"/>
        <w:autoSpaceDE/>
        <w:spacing w:after="200" w:line="276" w:lineRule="auto"/>
        <w:rPr>
          <w:lang w:val="cs-CZ"/>
        </w:rPr>
      </w:pPr>
      <w:r w:rsidRPr="007B1D5E">
        <w:rPr>
          <w:lang w:val="cs-CZ"/>
        </w:rPr>
        <w:t>V </w:t>
      </w:r>
      <w:r w:rsidR="003B16BC" w:rsidRPr="007B1D5E">
        <w:rPr>
          <w:lang w:val="cs-CZ"/>
        </w:rPr>
        <w:t>Brně</w:t>
      </w:r>
      <w:r w:rsidRPr="007B1D5E">
        <w:rPr>
          <w:lang w:val="cs-CZ"/>
        </w:rPr>
        <w:t xml:space="preserve"> dne ……………………</w:t>
      </w:r>
      <w:proofErr w:type="gramStart"/>
      <w:r w:rsidRPr="007B1D5E">
        <w:rPr>
          <w:lang w:val="cs-CZ"/>
        </w:rPr>
        <w:t>…..</w:t>
      </w:r>
      <w:r w:rsidRPr="007B1D5E">
        <w:rPr>
          <w:lang w:val="cs-CZ"/>
        </w:rPr>
        <w:tab/>
      </w:r>
      <w:r w:rsidRPr="007B1D5E">
        <w:rPr>
          <w:lang w:val="cs-CZ"/>
        </w:rPr>
        <w:tab/>
      </w:r>
      <w:r w:rsidRPr="007B1D5E">
        <w:rPr>
          <w:lang w:val="cs-CZ"/>
        </w:rPr>
        <w:tab/>
        <w:t>V </w:t>
      </w:r>
      <w:r w:rsidR="003B16BC" w:rsidRPr="007B1D5E">
        <w:rPr>
          <w:lang w:val="cs-CZ"/>
        </w:rPr>
        <w:t>Brně</w:t>
      </w:r>
      <w:proofErr w:type="gramEnd"/>
      <w:r w:rsidRPr="007B1D5E">
        <w:rPr>
          <w:lang w:val="cs-CZ"/>
        </w:rPr>
        <w:t xml:space="preserve"> dne …………………………</w:t>
      </w:r>
    </w:p>
    <w:p w14:paraId="0E7E71ED" w14:textId="77777777" w:rsidR="00F148BA" w:rsidRPr="007B1D5E" w:rsidRDefault="00F148BA">
      <w:pPr>
        <w:suppressAutoHyphens w:val="0"/>
        <w:autoSpaceDE/>
        <w:spacing w:after="200" w:line="276" w:lineRule="auto"/>
        <w:rPr>
          <w:lang w:val="cs-CZ"/>
        </w:rPr>
      </w:pPr>
    </w:p>
    <w:p w14:paraId="23E54D44" w14:textId="77777777" w:rsidR="00F148BA" w:rsidRPr="007B1D5E" w:rsidRDefault="00F148BA">
      <w:pPr>
        <w:suppressAutoHyphens w:val="0"/>
        <w:autoSpaceDE/>
        <w:spacing w:after="200" w:line="276" w:lineRule="auto"/>
        <w:rPr>
          <w:lang w:val="cs-CZ"/>
        </w:rPr>
      </w:pPr>
      <w:r w:rsidRPr="007B1D5E">
        <w:rPr>
          <w:lang w:val="cs-CZ"/>
        </w:rPr>
        <w:t>_____________________________</w:t>
      </w:r>
      <w:r w:rsidRPr="007B1D5E">
        <w:rPr>
          <w:lang w:val="cs-CZ"/>
        </w:rPr>
        <w:tab/>
      </w:r>
      <w:r w:rsidRPr="007B1D5E">
        <w:rPr>
          <w:lang w:val="cs-CZ"/>
        </w:rPr>
        <w:tab/>
      </w:r>
      <w:r w:rsidRPr="007B1D5E">
        <w:rPr>
          <w:lang w:val="cs-CZ"/>
        </w:rPr>
        <w:tab/>
        <w:t>______________________________</w:t>
      </w:r>
    </w:p>
    <w:p w14:paraId="18307313" w14:textId="77274C9A" w:rsidR="003B16BC" w:rsidRPr="007B1D5E" w:rsidRDefault="003B16BC" w:rsidP="003B16BC">
      <w:pPr>
        <w:rPr>
          <w:bCs/>
          <w:sz w:val="22"/>
          <w:lang w:val="cs-CZ"/>
        </w:rPr>
      </w:pPr>
      <w:r w:rsidRPr="007B1D5E">
        <w:rPr>
          <w:bCs/>
          <w:sz w:val="22"/>
          <w:lang w:val="cs-CZ"/>
        </w:rPr>
        <w:t xml:space="preserve">MIMO LIMIT catering &amp; </w:t>
      </w:r>
      <w:proofErr w:type="spellStart"/>
      <w:r w:rsidRPr="007B1D5E">
        <w:rPr>
          <w:bCs/>
          <w:sz w:val="22"/>
          <w:lang w:val="cs-CZ"/>
        </w:rPr>
        <w:t>event</w:t>
      </w:r>
      <w:proofErr w:type="spellEnd"/>
      <w:r w:rsidRPr="007B1D5E">
        <w:rPr>
          <w:bCs/>
          <w:sz w:val="22"/>
          <w:lang w:val="cs-CZ"/>
        </w:rPr>
        <w:t xml:space="preserve"> s.r.o.</w:t>
      </w:r>
      <w:r w:rsidRPr="007B1D5E">
        <w:rPr>
          <w:bCs/>
          <w:sz w:val="22"/>
          <w:lang w:val="cs-CZ"/>
        </w:rPr>
        <w:tab/>
      </w:r>
      <w:r w:rsidRPr="007B1D5E">
        <w:rPr>
          <w:bCs/>
          <w:sz w:val="22"/>
          <w:lang w:val="cs-CZ"/>
        </w:rPr>
        <w:tab/>
      </w:r>
      <w:r w:rsidRPr="007B1D5E">
        <w:rPr>
          <w:bCs/>
          <w:sz w:val="22"/>
          <w:lang w:val="cs-CZ"/>
        </w:rPr>
        <w:tab/>
      </w:r>
      <w:r w:rsidR="00D723AB">
        <w:rPr>
          <w:bCs/>
          <w:sz w:val="22"/>
          <w:lang w:val="cs-CZ"/>
        </w:rPr>
        <w:t>Brněnské vodárny a kanalizace, a.s.</w:t>
      </w:r>
    </w:p>
    <w:p w14:paraId="15BB6CA2" w14:textId="1E6207E6" w:rsidR="003B16BC" w:rsidRPr="007B1D5E" w:rsidRDefault="003B16BC" w:rsidP="003B16BC">
      <w:pPr>
        <w:rPr>
          <w:bCs/>
          <w:sz w:val="22"/>
          <w:lang w:val="cs-CZ"/>
        </w:rPr>
      </w:pPr>
      <w:r w:rsidRPr="007B1D5E">
        <w:rPr>
          <w:b/>
          <w:bCs/>
          <w:sz w:val="22"/>
          <w:lang w:val="cs-CZ"/>
        </w:rPr>
        <w:tab/>
      </w:r>
      <w:r w:rsidRPr="007B1D5E">
        <w:rPr>
          <w:bCs/>
          <w:sz w:val="22"/>
          <w:lang w:val="cs-CZ"/>
        </w:rPr>
        <w:t>Ria Peška</w:t>
      </w:r>
      <w:r w:rsidRPr="007B1D5E">
        <w:rPr>
          <w:bCs/>
          <w:sz w:val="22"/>
          <w:lang w:val="cs-CZ"/>
        </w:rPr>
        <w:tab/>
      </w:r>
      <w:r w:rsidRPr="007B1D5E">
        <w:rPr>
          <w:bCs/>
          <w:sz w:val="22"/>
          <w:lang w:val="cs-CZ"/>
        </w:rPr>
        <w:tab/>
      </w:r>
      <w:r w:rsidRPr="007B1D5E">
        <w:rPr>
          <w:bCs/>
          <w:sz w:val="22"/>
          <w:lang w:val="cs-CZ"/>
        </w:rPr>
        <w:tab/>
      </w:r>
      <w:r w:rsidR="00D723AB">
        <w:rPr>
          <w:bCs/>
          <w:sz w:val="22"/>
          <w:lang w:val="cs-CZ"/>
        </w:rPr>
        <w:t xml:space="preserve">                          </w:t>
      </w:r>
      <w:r w:rsidR="009F5F69">
        <w:rPr>
          <w:bCs/>
          <w:sz w:val="22"/>
          <w:lang w:val="cs-CZ"/>
        </w:rPr>
        <w:t>xxxxx</w:t>
      </w:r>
      <w:bookmarkStart w:id="4" w:name="_GoBack"/>
      <w:bookmarkEnd w:id="4"/>
    </w:p>
    <w:p w14:paraId="51DA0683" w14:textId="0310D20D" w:rsidR="00F148BA" w:rsidRPr="007B1D5E" w:rsidRDefault="002F7677">
      <w:pPr>
        <w:suppressAutoHyphens w:val="0"/>
        <w:autoSpaceDE/>
        <w:spacing w:after="200" w:line="276" w:lineRule="auto"/>
        <w:rPr>
          <w:lang w:val="cs-CZ"/>
        </w:rPr>
      </w:pPr>
      <w:r>
        <w:rPr>
          <w:lang w:val="cs-CZ"/>
        </w:rPr>
        <w:t xml:space="preserve">             </w:t>
      </w:r>
      <w:r w:rsidR="00CF4CCF">
        <w:rPr>
          <w:lang w:val="cs-CZ"/>
        </w:rPr>
        <w:t>j</w:t>
      </w:r>
      <w:r>
        <w:rPr>
          <w:lang w:val="cs-CZ"/>
        </w:rPr>
        <w:t>ednatel</w:t>
      </w:r>
      <w:r>
        <w:rPr>
          <w:lang w:val="cs-CZ"/>
        </w:rPr>
        <w:tab/>
      </w:r>
      <w:r>
        <w:rPr>
          <w:lang w:val="cs-CZ"/>
        </w:rPr>
        <w:tab/>
      </w:r>
      <w:r>
        <w:rPr>
          <w:lang w:val="cs-CZ"/>
        </w:rPr>
        <w:tab/>
      </w:r>
      <w:r>
        <w:rPr>
          <w:lang w:val="cs-CZ"/>
        </w:rPr>
        <w:tab/>
      </w:r>
      <w:r>
        <w:rPr>
          <w:lang w:val="cs-CZ"/>
        </w:rPr>
        <w:tab/>
        <w:t xml:space="preserve">   generální ředitel</w:t>
      </w:r>
    </w:p>
    <w:p w14:paraId="3438B63E" w14:textId="77777777" w:rsidR="0074723F" w:rsidRPr="007B1D5E" w:rsidRDefault="0074723F" w:rsidP="0074723F">
      <w:pPr>
        <w:rPr>
          <w:lang w:val="cs-CZ"/>
        </w:rPr>
      </w:pPr>
    </w:p>
    <w:p w14:paraId="00101CB0" w14:textId="77777777" w:rsidR="00036F3B" w:rsidRDefault="00036F3B" w:rsidP="0074723F">
      <w:pPr>
        <w:rPr>
          <w:lang w:val="cs-CZ"/>
        </w:rPr>
      </w:pPr>
    </w:p>
    <w:p w14:paraId="05294E8D" w14:textId="77777777" w:rsidR="00036F3B" w:rsidRDefault="00036F3B" w:rsidP="0074723F">
      <w:pPr>
        <w:rPr>
          <w:lang w:val="cs-CZ"/>
        </w:rPr>
      </w:pPr>
    </w:p>
    <w:p w14:paraId="1CB73D0F" w14:textId="77777777" w:rsidR="00036F3B" w:rsidRDefault="00036F3B" w:rsidP="0074723F">
      <w:pPr>
        <w:rPr>
          <w:lang w:val="cs-CZ"/>
        </w:rPr>
      </w:pPr>
    </w:p>
    <w:p w14:paraId="3CAE34AC" w14:textId="77777777" w:rsidR="00036F3B" w:rsidRDefault="00036F3B" w:rsidP="0074723F">
      <w:pPr>
        <w:rPr>
          <w:lang w:val="cs-CZ"/>
        </w:rPr>
      </w:pPr>
    </w:p>
    <w:p w14:paraId="02277215" w14:textId="77777777" w:rsidR="00036F3B" w:rsidRDefault="00036F3B" w:rsidP="0074723F">
      <w:pPr>
        <w:rPr>
          <w:lang w:val="cs-CZ"/>
        </w:rPr>
      </w:pPr>
    </w:p>
    <w:p w14:paraId="3E50455A" w14:textId="77777777" w:rsidR="00036F3B" w:rsidRDefault="00036F3B" w:rsidP="0074723F">
      <w:pPr>
        <w:rPr>
          <w:lang w:val="cs-CZ"/>
        </w:rPr>
      </w:pPr>
    </w:p>
    <w:p w14:paraId="2881709B" w14:textId="77777777" w:rsidR="00036F3B" w:rsidRDefault="00036F3B" w:rsidP="0074723F">
      <w:pPr>
        <w:rPr>
          <w:lang w:val="cs-CZ"/>
        </w:rPr>
      </w:pPr>
    </w:p>
    <w:p w14:paraId="08C9ABCD" w14:textId="77777777" w:rsidR="00036F3B" w:rsidRDefault="00036F3B" w:rsidP="0074723F">
      <w:pPr>
        <w:rPr>
          <w:lang w:val="cs-CZ"/>
        </w:rPr>
      </w:pPr>
    </w:p>
    <w:p w14:paraId="3BD08182" w14:textId="77777777" w:rsidR="00036F3B" w:rsidRDefault="00036F3B" w:rsidP="0074723F">
      <w:pPr>
        <w:rPr>
          <w:lang w:val="cs-CZ"/>
        </w:rPr>
      </w:pPr>
    </w:p>
    <w:p w14:paraId="49052E3E" w14:textId="77777777" w:rsidR="00036F3B" w:rsidRDefault="00036F3B" w:rsidP="0074723F">
      <w:pPr>
        <w:rPr>
          <w:lang w:val="cs-CZ"/>
        </w:rPr>
      </w:pPr>
    </w:p>
    <w:p w14:paraId="66CBEE71" w14:textId="77777777" w:rsidR="00036F3B" w:rsidRDefault="00036F3B" w:rsidP="0074723F">
      <w:pPr>
        <w:rPr>
          <w:lang w:val="cs-CZ"/>
        </w:rPr>
      </w:pPr>
    </w:p>
    <w:p w14:paraId="388750CC" w14:textId="77777777" w:rsidR="00036F3B" w:rsidRDefault="00036F3B" w:rsidP="0074723F">
      <w:pPr>
        <w:rPr>
          <w:lang w:val="cs-CZ"/>
        </w:rPr>
      </w:pPr>
    </w:p>
    <w:p w14:paraId="3A338397" w14:textId="77777777" w:rsidR="00036F3B" w:rsidRDefault="00036F3B" w:rsidP="0074723F">
      <w:pPr>
        <w:rPr>
          <w:lang w:val="cs-CZ"/>
        </w:rPr>
      </w:pPr>
    </w:p>
    <w:p w14:paraId="654C1DC2" w14:textId="77777777" w:rsidR="00036F3B" w:rsidRDefault="00036F3B" w:rsidP="0074723F">
      <w:pPr>
        <w:rPr>
          <w:lang w:val="cs-CZ"/>
        </w:rPr>
      </w:pPr>
    </w:p>
    <w:p w14:paraId="341E7684" w14:textId="77777777" w:rsidR="00036F3B" w:rsidRDefault="00036F3B" w:rsidP="0074723F">
      <w:pPr>
        <w:rPr>
          <w:lang w:val="cs-CZ"/>
        </w:rPr>
      </w:pPr>
    </w:p>
    <w:p w14:paraId="0FB57408" w14:textId="77777777" w:rsidR="00036F3B" w:rsidRDefault="00036F3B" w:rsidP="0074723F">
      <w:pPr>
        <w:rPr>
          <w:lang w:val="cs-CZ"/>
        </w:rPr>
      </w:pPr>
    </w:p>
    <w:p w14:paraId="3F3114B9" w14:textId="77777777" w:rsidR="00036F3B" w:rsidRDefault="00036F3B" w:rsidP="0074723F">
      <w:pPr>
        <w:rPr>
          <w:lang w:val="cs-CZ"/>
        </w:rPr>
      </w:pPr>
    </w:p>
    <w:p w14:paraId="1F44AE3F" w14:textId="77777777" w:rsidR="00036F3B" w:rsidRPr="007B1D5E" w:rsidRDefault="00036F3B" w:rsidP="0074723F">
      <w:pPr>
        <w:rPr>
          <w:lang w:val="cs-CZ"/>
        </w:rPr>
      </w:pPr>
    </w:p>
    <w:sectPr w:rsidR="00036F3B" w:rsidRPr="007B1D5E" w:rsidSect="00850D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15:restartNumberingAfterBreak="0">
    <w:nsid w:val="02385C41"/>
    <w:multiLevelType w:val="hybridMultilevel"/>
    <w:tmpl w:val="9AE81BCE"/>
    <w:lvl w:ilvl="0" w:tplc="0405000F">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05541DDD"/>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7F151EB"/>
    <w:multiLevelType w:val="hybridMultilevel"/>
    <w:tmpl w:val="C1EACD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D52D6"/>
    <w:multiLevelType w:val="hybridMultilevel"/>
    <w:tmpl w:val="241240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845088"/>
    <w:multiLevelType w:val="hybridMultilevel"/>
    <w:tmpl w:val="4F3C333C"/>
    <w:lvl w:ilvl="0" w:tplc="FFFFFFFF">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34179F"/>
    <w:multiLevelType w:val="hybridMultilevel"/>
    <w:tmpl w:val="D4101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391BBA"/>
    <w:multiLevelType w:val="hybridMultilevel"/>
    <w:tmpl w:val="27F0A99C"/>
    <w:lvl w:ilvl="0" w:tplc="9824188E">
      <w:start w:val="1"/>
      <w:numFmt w:val="upperRoman"/>
      <w:lvlText w:val="%1."/>
      <w:lvlJc w:val="left"/>
      <w:pPr>
        <w:ind w:left="1080" w:hanging="720"/>
      </w:pPr>
      <w:rPr>
        <w:rFonts w:hint="default"/>
        <w:b/>
      </w:rPr>
    </w:lvl>
    <w:lvl w:ilvl="1" w:tplc="04050019">
      <w:start w:val="1"/>
      <w:numFmt w:val="lowerLetter"/>
      <w:lvlText w:val="%2."/>
      <w:lvlJc w:val="left"/>
      <w:pPr>
        <w:ind w:left="1440" w:hanging="360"/>
      </w:pPr>
    </w:lvl>
    <w:lvl w:ilvl="2" w:tplc="70F0310E">
      <w:start w:val="1"/>
      <w:numFmt w:val="lowerLetter"/>
      <w:lvlText w:val="%3)"/>
      <w:lvlJc w:val="right"/>
      <w:pPr>
        <w:ind w:left="2160" w:hanging="180"/>
      </w:pPr>
      <w:rPr>
        <w:rFonts w:asciiTheme="minorHAnsi" w:eastAsia="SimSun" w:hAnsiTheme="minorHAnsi" w:cstheme="minorHAnsi"/>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DC018A"/>
    <w:multiLevelType w:val="multilevel"/>
    <w:tmpl w:val="84BCC5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2293101"/>
    <w:multiLevelType w:val="hybridMultilevel"/>
    <w:tmpl w:val="52C25D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E52FCC"/>
    <w:multiLevelType w:val="hybridMultilevel"/>
    <w:tmpl w:val="241240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6F3991"/>
    <w:multiLevelType w:val="hybridMultilevel"/>
    <w:tmpl w:val="DA5A61FC"/>
    <w:lvl w:ilvl="0" w:tplc="6E7631F4">
      <w:start w:val="1"/>
      <w:numFmt w:val="decimal"/>
      <w:lvlText w:val="%1."/>
      <w:lvlJc w:val="left"/>
      <w:pPr>
        <w:ind w:left="786"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E11110"/>
    <w:multiLevelType w:val="multilevel"/>
    <w:tmpl w:val="B1929EE8"/>
    <w:lvl w:ilvl="0">
      <w:start w:val="1"/>
      <w:numFmt w:val="decimal"/>
      <w:lvlText w:val="%1."/>
      <w:lvlJc w:val="left"/>
      <w:pPr>
        <w:ind w:left="700" w:hanging="700"/>
      </w:pPr>
      <w:rPr>
        <w:rFonts w:hint="default"/>
      </w:rPr>
    </w:lvl>
    <w:lvl w:ilvl="1">
      <w:start w:val="1"/>
      <w:numFmt w:val="decimal"/>
      <w:lvlText w:val="%1.%2."/>
      <w:lvlJc w:val="left"/>
      <w:pPr>
        <w:ind w:left="700" w:hanging="7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3101AE"/>
    <w:multiLevelType w:val="multilevel"/>
    <w:tmpl w:val="84BCC5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77C36B5"/>
    <w:multiLevelType w:val="hybridMultilevel"/>
    <w:tmpl w:val="DE54E0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BB80A36"/>
    <w:multiLevelType w:val="singleLevel"/>
    <w:tmpl w:val="0405000F"/>
    <w:lvl w:ilvl="0">
      <w:start w:val="1"/>
      <w:numFmt w:val="decimal"/>
      <w:lvlText w:val="%1."/>
      <w:lvlJc w:val="left"/>
      <w:pPr>
        <w:tabs>
          <w:tab w:val="num" w:pos="720"/>
        </w:tabs>
        <w:ind w:left="720" w:hanging="360"/>
      </w:pPr>
    </w:lvl>
  </w:abstractNum>
  <w:abstractNum w:abstractNumId="17" w15:restartNumberingAfterBreak="0">
    <w:nsid w:val="51C40D74"/>
    <w:multiLevelType w:val="hybridMultilevel"/>
    <w:tmpl w:val="E4EA7C4A"/>
    <w:lvl w:ilvl="0" w:tplc="04050017">
      <w:start w:val="1"/>
      <w:numFmt w:val="lowerLetter"/>
      <w:lvlText w:val="%1)"/>
      <w:lvlJc w:val="left"/>
      <w:pPr>
        <w:tabs>
          <w:tab w:val="num" w:pos="720"/>
        </w:tabs>
        <w:ind w:left="720" w:hanging="360"/>
      </w:pPr>
    </w:lvl>
    <w:lvl w:ilvl="1" w:tplc="9F3AECE0">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2EF4F01"/>
    <w:multiLevelType w:val="hybridMultilevel"/>
    <w:tmpl w:val="355A092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4840E74"/>
    <w:multiLevelType w:val="hybridMultilevel"/>
    <w:tmpl w:val="C9A2CE16"/>
    <w:lvl w:ilvl="0" w:tplc="D960CE44">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5C061C41"/>
    <w:multiLevelType w:val="multilevel"/>
    <w:tmpl w:val="84BCC51E"/>
    <w:lvl w:ilvl="0">
      <w:start w:val="1"/>
      <w:numFmt w:val="decimal"/>
      <w:lvlText w:val="%1."/>
      <w:lvlJc w:val="left"/>
      <w:pPr>
        <w:ind w:left="107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FD40CC3"/>
    <w:multiLevelType w:val="multilevel"/>
    <w:tmpl w:val="DDBAA9E4"/>
    <w:lvl w:ilvl="0">
      <w:start w:val="1"/>
      <w:numFmt w:val="decimal"/>
      <w:lvlText w:val="%1."/>
      <w:lvlJc w:val="left"/>
      <w:pPr>
        <w:tabs>
          <w:tab w:val="num" w:pos="360"/>
        </w:tabs>
        <w:ind w:left="360" w:hanging="360"/>
      </w:pPr>
    </w:lvl>
    <w:lvl w:ilvl="1">
      <w:start w:val="7"/>
      <w:numFmt w:val="decimal"/>
      <w:isLgl/>
      <w:lvlText w:val="%1.%2."/>
      <w:lvlJc w:val="left"/>
      <w:pPr>
        <w:ind w:left="700" w:hanging="7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A812A76"/>
    <w:multiLevelType w:val="hybridMultilevel"/>
    <w:tmpl w:val="2B6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E23EB1"/>
    <w:multiLevelType w:val="hybridMultilevel"/>
    <w:tmpl w:val="909ACD92"/>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740F403F"/>
    <w:multiLevelType w:val="hybridMultilevel"/>
    <w:tmpl w:val="E3D27FB8"/>
    <w:lvl w:ilvl="0" w:tplc="22C6754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5377F63"/>
    <w:multiLevelType w:val="hybridMultilevel"/>
    <w:tmpl w:val="BB88E4A4"/>
    <w:lvl w:ilvl="0" w:tplc="04050015">
      <w:start w:val="1"/>
      <w:numFmt w:val="upp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762530DF"/>
    <w:multiLevelType w:val="hybridMultilevel"/>
    <w:tmpl w:val="4838F312"/>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767955E2"/>
    <w:multiLevelType w:val="hybridMultilevel"/>
    <w:tmpl w:val="316085E8"/>
    <w:lvl w:ilvl="0" w:tplc="0405000F">
      <w:start w:val="1"/>
      <w:numFmt w:val="decimal"/>
      <w:lvlText w:val="%1."/>
      <w:lvlJc w:val="left"/>
      <w:pPr>
        <w:tabs>
          <w:tab w:val="num" w:pos="360"/>
        </w:tabs>
        <w:ind w:left="360" w:hanging="360"/>
      </w:pPr>
    </w:lvl>
    <w:lvl w:ilvl="1" w:tplc="04050017">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7C005F6B"/>
    <w:multiLevelType w:val="hybridMultilevel"/>
    <w:tmpl w:val="99E21A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E974422"/>
    <w:multiLevelType w:val="hybridMultilevel"/>
    <w:tmpl w:val="43CEC87E"/>
    <w:lvl w:ilvl="0" w:tplc="FFFFFFFF">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8"/>
  </w:num>
  <w:num w:numId="4">
    <w:abstractNumId w:val="15"/>
  </w:num>
  <w:num w:numId="5">
    <w:abstractNumId w:val="4"/>
  </w:num>
  <w:num w:numId="6">
    <w:abstractNumId w:val="3"/>
  </w:num>
  <w:num w:numId="7">
    <w:abstractNumId w:val="26"/>
  </w:num>
  <w:num w:numId="8">
    <w:abstractNumId w:val="27"/>
  </w:num>
  <w:num w:numId="9">
    <w:abstractNumId w:val="17"/>
  </w:num>
  <w:num w:numId="10">
    <w:abstractNumId w:val="25"/>
  </w:num>
  <w:num w:numId="11">
    <w:abstractNumId w:val="19"/>
  </w:num>
  <w:num w:numId="12">
    <w:abstractNumId w:val="23"/>
  </w:num>
  <w:num w:numId="13">
    <w:abstractNumId w:val="7"/>
  </w:num>
  <w:num w:numId="14">
    <w:abstractNumId w:val="21"/>
  </w:num>
  <w:num w:numId="15">
    <w:abstractNumId w:val="10"/>
  </w:num>
  <w:num w:numId="16">
    <w:abstractNumId w:val="13"/>
  </w:num>
  <w:num w:numId="17">
    <w:abstractNumId w:val="12"/>
  </w:num>
  <w:num w:numId="18">
    <w:abstractNumId w:val="5"/>
  </w:num>
  <w:num w:numId="19">
    <w:abstractNumId w:val="0"/>
  </w:num>
  <w:num w:numId="20">
    <w:abstractNumId w:val="11"/>
  </w:num>
  <w:num w:numId="21">
    <w:abstractNumId w:val="22"/>
  </w:num>
  <w:num w:numId="22">
    <w:abstractNumId w:val="2"/>
  </w:num>
  <w:num w:numId="23">
    <w:abstractNumId w:val="8"/>
  </w:num>
  <w:num w:numId="24">
    <w:abstractNumId w:val="14"/>
  </w:num>
  <w:num w:numId="25">
    <w:abstractNumId w:val="0"/>
  </w:num>
  <w:num w:numId="26">
    <w:abstractNumId w:val="18"/>
  </w:num>
  <w:num w:numId="27">
    <w:abstractNumId w:val="6"/>
  </w:num>
  <w:num w:numId="28">
    <w:abstractNumId w:val="29"/>
  </w:num>
  <w:num w:numId="29">
    <w:abstractNumId w:val="20"/>
  </w:num>
  <w:num w:numId="30">
    <w:abstractNumId w:val="9"/>
  </w:num>
  <w:num w:numId="31">
    <w:abstractNumId w:val="16"/>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23F"/>
    <w:rsid w:val="00036F3B"/>
    <w:rsid w:val="000375E8"/>
    <w:rsid w:val="00062E59"/>
    <w:rsid w:val="00085B3B"/>
    <w:rsid w:val="000868D8"/>
    <w:rsid w:val="000C336D"/>
    <w:rsid w:val="000C7BC6"/>
    <w:rsid w:val="000D7D95"/>
    <w:rsid w:val="000E3128"/>
    <w:rsid w:val="000F6418"/>
    <w:rsid w:val="00106A4F"/>
    <w:rsid w:val="001A6285"/>
    <w:rsid w:val="001C3291"/>
    <w:rsid w:val="001C3FE3"/>
    <w:rsid w:val="001C4F56"/>
    <w:rsid w:val="001E7699"/>
    <w:rsid w:val="00201972"/>
    <w:rsid w:val="00221B91"/>
    <w:rsid w:val="00231E51"/>
    <w:rsid w:val="00273EA4"/>
    <w:rsid w:val="0027771E"/>
    <w:rsid w:val="002B56BA"/>
    <w:rsid w:val="002C1BFF"/>
    <w:rsid w:val="002F7677"/>
    <w:rsid w:val="00313587"/>
    <w:rsid w:val="003278FF"/>
    <w:rsid w:val="003472D2"/>
    <w:rsid w:val="00351878"/>
    <w:rsid w:val="003547D7"/>
    <w:rsid w:val="00355CF3"/>
    <w:rsid w:val="003834E8"/>
    <w:rsid w:val="003B16BC"/>
    <w:rsid w:val="003C2D9D"/>
    <w:rsid w:val="00411BAF"/>
    <w:rsid w:val="00412DA5"/>
    <w:rsid w:val="004328EC"/>
    <w:rsid w:val="004503FC"/>
    <w:rsid w:val="00456942"/>
    <w:rsid w:val="00473FD5"/>
    <w:rsid w:val="004B0B7E"/>
    <w:rsid w:val="004C119B"/>
    <w:rsid w:val="004F09D8"/>
    <w:rsid w:val="004F37D5"/>
    <w:rsid w:val="00527990"/>
    <w:rsid w:val="005310D0"/>
    <w:rsid w:val="00574495"/>
    <w:rsid w:val="0059333E"/>
    <w:rsid w:val="005B32E5"/>
    <w:rsid w:val="005C14EA"/>
    <w:rsid w:val="005E576D"/>
    <w:rsid w:val="005F68F7"/>
    <w:rsid w:val="0062577E"/>
    <w:rsid w:val="00637FEE"/>
    <w:rsid w:val="006524AB"/>
    <w:rsid w:val="00655D7D"/>
    <w:rsid w:val="00674BEF"/>
    <w:rsid w:val="00693EB8"/>
    <w:rsid w:val="006C2E79"/>
    <w:rsid w:val="006C68BD"/>
    <w:rsid w:val="006D3EEB"/>
    <w:rsid w:val="00705423"/>
    <w:rsid w:val="0072317D"/>
    <w:rsid w:val="00723CF5"/>
    <w:rsid w:val="0074723F"/>
    <w:rsid w:val="0075107B"/>
    <w:rsid w:val="007539A7"/>
    <w:rsid w:val="007579B8"/>
    <w:rsid w:val="007807B4"/>
    <w:rsid w:val="007B1D5E"/>
    <w:rsid w:val="007C1EB3"/>
    <w:rsid w:val="007C5B76"/>
    <w:rsid w:val="007C7CCB"/>
    <w:rsid w:val="007D4584"/>
    <w:rsid w:val="007E2A1B"/>
    <w:rsid w:val="007F301A"/>
    <w:rsid w:val="007F3424"/>
    <w:rsid w:val="00821341"/>
    <w:rsid w:val="00831C85"/>
    <w:rsid w:val="00835C36"/>
    <w:rsid w:val="00846C4E"/>
    <w:rsid w:val="00850DC1"/>
    <w:rsid w:val="00857839"/>
    <w:rsid w:val="008858DD"/>
    <w:rsid w:val="00885DEB"/>
    <w:rsid w:val="008A251A"/>
    <w:rsid w:val="008A6AA4"/>
    <w:rsid w:val="008C357D"/>
    <w:rsid w:val="008D083D"/>
    <w:rsid w:val="008F45D4"/>
    <w:rsid w:val="008F7464"/>
    <w:rsid w:val="00906A8A"/>
    <w:rsid w:val="00940872"/>
    <w:rsid w:val="00945377"/>
    <w:rsid w:val="009479B5"/>
    <w:rsid w:val="009763A9"/>
    <w:rsid w:val="009908B2"/>
    <w:rsid w:val="0099421C"/>
    <w:rsid w:val="009E4F15"/>
    <w:rsid w:val="009F578A"/>
    <w:rsid w:val="009F5F69"/>
    <w:rsid w:val="00A00083"/>
    <w:rsid w:val="00A22245"/>
    <w:rsid w:val="00A43153"/>
    <w:rsid w:val="00B13BB5"/>
    <w:rsid w:val="00B41739"/>
    <w:rsid w:val="00B54610"/>
    <w:rsid w:val="00B766BF"/>
    <w:rsid w:val="00B9709D"/>
    <w:rsid w:val="00BF5D93"/>
    <w:rsid w:val="00C00FC6"/>
    <w:rsid w:val="00C05088"/>
    <w:rsid w:val="00C2440A"/>
    <w:rsid w:val="00C83FF1"/>
    <w:rsid w:val="00C92570"/>
    <w:rsid w:val="00CA3CF8"/>
    <w:rsid w:val="00CB63B6"/>
    <w:rsid w:val="00CF32EE"/>
    <w:rsid w:val="00CF4CCF"/>
    <w:rsid w:val="00D07ED5"/>
    <w:rsid w:val="00D207BC"/>
    <w:rsid w:val="00D309BC"/>
    <w:rsid w:val="00D37A1F"/>
    <w:rsid w:val="00D6173D"/>
    <w:rsid w:val="00D723AB"/>
    <w:rsid w:val="00D728C6"/>
    <w:rsid w:val="00D762DA"/>
    <w:rsid w:val="00D92E4E"/>
    <w:rsid w:val="00DB223D"/>
    <w:rsid w:val="00DB2A6D"/>
    <w:rsid w:val="00DD2FAE"/>
    <w:rsid w:val="00DE3C57"/>
    <w:rsid w:val="00E52649"/>
    <w:rsid w:val="00E6378C"/>
    <w:rsid w:val="00E8732C"/>
    <w:rsid w:val="00EB3CF0"/>
    <w:rsid w:val="00F148BA"/>
    <w:rsid w:val="00F17FDB"/>
    <w:rsid w:val="00F5521B"/>
    <w:rsid w:val="00F80783"/>
    <w:rsid w:val="00FF66F0"/>
    <w:rsid w:val="00FF77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FD56"/>
  <w15:docId w15:val="{1953FDB2-390B-4561-A2B5-8ED156C9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6F3B"/>
    <w:pPr>
      <w:suppressAutoHyphens/>
      <w:autoSpaceDE w:val="0"/>
      <w:spacing w:after="0" w:line="240" w:lineRule="auto"/>
    </w:pPr>
    <w:rPr>
      <w:rFonts w:ascii="Times New Roman" w:eastAsia="Times New Roman" w:hAnsi="Times New Roman" w:cs="Times New Roman"/>
      <w:sz w:val="24"/>
      <w:szCs w:val="24"/>
      <w:lang w:val="en-US" w:eastAsia="ar-SA"/>
    </w:rPr>
  </w:style>
  <w:style w:type="paragraph" w:styleId="Nadpis1">
    <w:name w:val="heading 1"/>
    <w:basedOn w:val="Normln"/>
    <w:next w:val="Normln"/>
    <w:link w:val="Nadpis1Char"/>
    <w:qFormat/>
    <w:rsid w:val="0074723F"/>
    <w:pPr>
      <w:keepNext/>
      <w:numPr>
        <w:numId w:val="1"/>
      </w:numPr>
      <w:autoSpaceDE/>
      <w:outlineLvl w:val="0"/>
    </w:pPr>
    <w:rPr>
      <w:rFonts w:ascii="Arial" w:hAnsi="Arial" w:cs="Arial"/>
      <w:b/>
      <w:szCs w:val="20"/>
    </w:rPr>
  </w:style>
  <w:style w:type="paragraph" w:styleId="Nadpis2">
    <w:name w:val="heading 2"/>
    <w:basedOn w:val="Normln"/>
    <w:next w:val="Normln"/>
    <w:link w:val="Nadpis2Char"/>
    <w:uiPriority w:val="9"/>
    <w:semiHidden/>
    <w:unhideWhenUsed/>
    <w:qFormat/>
    <w:rsid w:val="004328E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16b">
    <w:name w:val="Styl 16 b."/>
    <w:basedOn w:val="Normln"/>
    <w:next w:val="Normln"/>
    <w:rsid w:val="0074723F"/>
    <w:pPr>
      <w:autoSpaceDE/>
      <w:spacing w:after="120"/>
    </w:pPr>
    <w:rPr>
      <w:rFonts w:ascii="Verdana" w:hAnsi="Verdana" w:cs="Verdana"/>
      <w:sz w:val="32"/>
      <w:szCs w:val="20"/>
      <w:lang w:val="cs-CZ"/>
    </w:rPr>
  </w:style>
  <w:style w:type="character" w:customStyle="1" w:styleId="Nadpis1Char">
    <w:name w:val="Nadpis 1 Char"/>
    <w:basedOn w:val="Standardnpsmoodstavce"/>
    <w:link w:val="Nadpis1"/>
    <w:rsid w:val="0074723F"/>
    <w:rPr>
      <w:rFonts w:ascii="Arial" w:eastAsia="Times New Roman" w:hAnsi="Arial" w:cs="Arial"/>
      <w:b/>
      <w:sz w:val="24"/>
      <w:szCs w:val="20"/>
      <w:lang w:val="en-US" w:eastAsia="ar-SA"/>
    </w:rPr>
  </w:style>
  <w:style w:type="paragraph" w:customStyle="1" w:styleId="StylNadpis19b">
    <w:name w:val="Styl Nadpis 1 + 9 b."/>
    <w:basedOn w:val="Nadpis1"/>
    <w:rsid w:val="0074723F"/>
    <w:pPr>
      <w:keepNext w:val="0"/>
      <w:numPr>
        <w:numId w:val="0"/>
      </w:numPr>
      <w:tabs>
        <w:tab w:val="left" w:pos="1080"/>
      </w:tabs>
      <w:spacing w:before="120" w:after="120"/>
      <w:ind w:left="792" w:hanging="432"/>
    </w:pPr>
    <w:rPr>
      <w:rFonts w:ascii="Verdana" w:hAnsi="Verdana" w:cs="Verdana"/>
      <w:b w:val="0"/>
      <w:kern w:val="1"/>
      <w:sz w:val="18"/>
      <w:lang w:val="cs-CZ"/>
    </w:rPr>
  </w:style>
  <w:style w:type="character" w:customStyle="1" w:styleId="hps">
    <w:name w:val="hps"/>
    <w:basedOn w:val="Standardnpsmoodstavce"/>
    <w:rsid w:val="0074723F"/>
  </w:style>
  <w:style w:type="character" w:customStyle="1" w:styleId="shorttext">
    <w:name w:val="short_text"/>
    <w:basedOn w:val="Standardnpsmoodstavce"/>
    <w:rsid w:val="0074723F"/>
  </w:style>
  <w:style w:type="character" w:styleId="Siln">
    <w:name w:val="Strong"/>
    <w:basedOn w:val="Standardnpsmoodstavce"/>
    <w:uiPriority w:val="22"/>
    <w:qFormat/>
    <w:rsid w:val="000F6418"/>
    <w:rPr>
      <w:b/>
      <w:bCs/>
    </w:rPr>
  </w:style>
  <w:style w:type="character" w:styleId="Odkaznakoment">
    <w:name w:val="annotation reference"/>
    <w:basedOn w:val="Standardnpsmoodstavce"/>
    <w:uiPriority w:val="99"/>
    <w:semiHidden/>
    <w:unhideWhenUsed/>
    <w:rsid w:val="00411BAF"/>
    <w:rPr>
      <w:sz w:val="16"/>
      <w:szCs w:val="16"/>
    </w:rPr>
  </w:style>
  <w:style w:type="paragraph" w:styleId="Textkomente">
    <w:name w:val="annotation text"/>
    <w:basedOn w:val="Normln"/>
    <w:link w:val="TextkomenteChar"/>
    <w:uiPriority w:val="99"/>
    <w:semiHidden/>
    <w:unhideWhenUsed/>
    <w:rsid w:val="00411BAF"/>
    <w:rPr>
      <w:sz w:val="20"/>
      <w:szCs w:val="20"/>
    </w:rPr>
  </w:style>
  <w:style w:type="character" w:customStyle="1" w:styleId="TextkomenteChar">
    <w:name w:val="Text komentáře Char"/>
    <w:basedOn w:val="Standardnpsmoodstavce"/>
    <w:link w:val="Textkomente"/>
    <w:uiPriority w:val="99"/>
    <w:semiHidden/>
    <w:rsid w:val="00411BAF"/>
    <w:rPr>
      <w:rFonts w:ascii="Times New Roman" w:eastAsia="Times New Roman" w:hAnsi="Times New Roman" w:cs="Times New Roman"/>
      <w:sz w:val="20"/>
      <w:szCs w:val="20"/>
      <w:lang w:val="en-US" w:eastAsia="ar-SA"/>
    </w:rPr>
  </w:style>
  <w:style w:type="paragraph" w:styleId="Pedmtkomente">
    <w:name w:val="annotation subject"/>
    <w:basedOn w:val="Textkomente"/>
    <w:next w:val="Textkomente"/>
    <w:link w:val="PedmtkomenteChar"/>
    <w:uiPriority w:val="99"/>
    <w:semiHidden/>
    <w:unhideWhenUsed/>
    <w:rsid w:val="00411BAF"/>
    <w:rPr>
      <w:b/>
      <w:bCs/>
    </w:rPr>
  </w:style>
  <w:style w:type="character" w:customStyle="1" w:styleId="PedmtkomenteChar">
    <w:name w:val="Předmět komentáře Char"/>
    <w:basedOn w:val="TextkomenteChar"/>
    <w:link w:val="Pedmtkomente"/>
    <w:uiPriority w:val="99"/>
    <w:semiHidden/>
    <w:rsid w:val="00411BAF"/>
    <w:rPr>
      <w:rFonts w:ascii="Times New Roman" w:eastAsia="Times New Roman" w:hAnsi="Times New Roman" w:cs="Times New Roman"/>
      <w:b/>
      <w:bCs/>
      <w:sz w:val="20"/>
      <w:szCs w:val="20"/>
      <w:lang w:val="en-US" w:eastAsia="ar-SA"/>
    </w:rPr>
  </w:style>
  <w:style w:type="paragraph" w:styleId="Revize">
    <w:name w:val="Revision"/>
    <w:hidden/>
    <w:uiPriority w:val="99"/>
    <w:semiHidden/>
    <w:rsid w:val="00411BAF"/>
    <w:pPr>
      <w:spacing w:after="0" w:line="240" w:lineRule="auto"/>
    </w:pPr>
    <w:rPr>
      <w:rFonts w:ascii="Times New Roman" w:eastAsia="Times New Roman" w:hAnsi="Times New Roman" w:cs="Times New Roman"/>
      <w:sz w:val="24"/>
      <w:szCs w:val="24"/>
      <w:lang w:val="en-US" w:eastAsia="ar-SA"/>
    </w:rPr>
  </w:style>
  <w:style w:type="paragraph" w:styleId="Textbubliny">
    <w:name w:val="Balloon Text"/>
    <w:basedOn w:val="Normln"/>
    <w:link w:val="TextbublinyChar"/>
    <w:uiPriority w:val="99"/>
    <w:semiHidden/>
    <w:unhideWhenUsed/>
    <w:rsid w:val="00411BAF"/>
    <w:rPr>
      <w:rFonts w:ascii="Tahoma" w:hAnsi="Tahoma" w:cs="Tahoma"/>
      <w:sz w:val="16"/>
      <w:szCs w:val="16"/>
    </w:rPr>
  </w:style>
  <w:style w:type="character" w:customStyle="1" w:styleId="TextbublinyChar">
    <w:name w:val="Text bubliny Char"/>
    <w:basedOn w:val="Standardnpsmoodstavce"/>
    <w:link w:val="Textbubliny"/>
    <w:uiPriority w:val="99"/>
    <w:semiHidden/>
    <w:rsid w:val="00411BAF"/>
    <w:rPr>
      <w:rFonts w:ascii="Tahoma" w:eastAsia="Times New Roman" w:hAnsi="Tahoma" w:cs="Tahoma"/>
      <w:sz w:val="16"/>
      <w:szCs w:val="16"/>
      <w:lang w:val="en-US" w:eastAsia="ar-SA"/>
    </w:rPr>
  </w:style>
  <w:style w:type="paragraph" w:styleId="Odstavecseseznamem">
    <w:name w:val="List Paragraph"/>
    <w:basedOn w:val="Normln"/>
    <w:link w:val="OdstavecseseznamemChar"/>
    <w:uiPriority w:val="34"/>
    <w:qFormat/>
    <w:rsid w:val="00DB223D"/>
    <w:pPr>
      <w:ind w:left="720"/>
      <w:contextualSpacing/>
    </w:pPr>
  </w:style>
  <w:style w:type="character" w:customStyle="1" w:styleId="preformatted">
    <w:name w:val="preformatted"/>
    <w:basedOn w:val="Standardnpsmoodstavce"/>
    <w:rsid w:val="00F17FDB"/>
  </w:style>
  <w:style w:type="character" w:customStyle="1" w:styleId="nowrap">
    <w:name w:val="nowrap"/>
    <w:basedOn w:val="Standardnpsmoodstavce"/>
    <w:rsid w:val="00F17FDB"/>
  </w:style>
  <w:style w:type="character" w:styleId="Hypertextovodkaz">
    <w:name w:val="Hyperlink"/>
    <w:basedOn w:val="Standardnpsmoodstavce"/>
    <w:uiPriority w:val="99"/>
    <w:unhideWhenUsed/>
    <w:rsid w:val="001C3FE3"/>
    <w:rPr>
      <w:color w:val="0000FF" w:themeColor="hyperlink"/>
      <w:u w:val="single"/>
    </w:rPr>
  </w:style>
  <w:style w:type="paragraph" w:customStyle="1" w:styleId="Default">
    <w:name w:val="Default"/>
    <w:rsid w:val="00C05088"/>
    <w:pPr>
      <w:suppressAutoHyphens/>
      <w:spacing w:after="0" w:line="100" w:lineRule="atLeast"/>
    </w:pPr>
    <w:rPr>
      <w:rFonts w:ascii="Arial" w:eastAsia="SimSun" w:hAnsi="Arial" w:cs="Arial"/>
      <w:color w:val="000000"/>
      <w:kern w:val="1"/>
      <w:sz w:val="24"/>
      <w:szCs w:val="24"/>
      <w:lang w:eastAsia="hi-IN" w:bidi="hi-IN"/>
    </w:rPr>
  </w:style>
  <w:style w:type="paragraph" w:styleId="Zkladntext3">
    <w:name w:val="Body Text 3"/>
    <w:basedOn w:val="Normln"/>
    <w:link w:val="Zkladntext3Char"/>
    <w:uiPriority w:val="99"/>
    <w:unhideWhenUsed/>
    <w:rsid w:val="00313587"/>
    <w:pPr>
      <w:widowControl w:val="0"/>
      <w:suppressAutoHyphens w:val="0"/>
      <w:autoSpaceDE/>
      <w:spacing w:after="120"/>
    </w:pPr>
    <w:rPr>
      <w:sz w:val="16"/>
      <w:szCs w:val="16"/>
      <w:lang w:val="cs-CZ" w:eastAsia="cs-CZ"/>
    </w:rPr>
  </w:style>
  <w:style w:type="character" w:customStyle="1" w:styleId="Zkladntext3Char">
    <w:name w:val="Základní text 3 Char"/>
    <w:basedOn w:val="Standardnpsmoodstavce"/>
    <w:link w:val="Zkladntext3"/>
    <w:uiPriority w:val="99"/>
    <w:rsid w:val="00313587"/>
    <w:rPr>
      <w:rFonts w:ascii="Times New Roman" w:eastAsia="Times New Roman" w:hAnsi="Times New Roman" w:cs="Times New Roman"/>
      <w:sz w:val="16"/>
      <w:szCs w:val="16"/>
      <w:lang w:eastAsia="cs-CZ"/>
    </w:rPr>
  </w:style>
  <w:style w:type="character" w:customStyle="1" w:styleId="OdstavecseseznamemChar">
    <w:name w:val="Odstavec se seznamem Char"/>
    <w:basedOn w:val="Standardnpsmoodstavce"/>
    <w:link w:val="Odstavecseseznamem"/>
    <w:uiPriority w:val="34"/>
    <w:locked/>
    <w:rsid w:val="006D3EEB"/>
    <w:rPr>
      <w:rFonts w:ascii="Times New Roman" w:eastAsia="Times New Roman" w:hAnsi="Times New Roman" w:cs="Times New Roman"/>
      <w:sz w:val="24"/>
      <w:szCs w:val="24"/>
      <w:lang w:val="en-US" w:eastAsia="ar-SA"/>
    </w:rPr>
  </w:style>
  <w:style w:type="character" w:customStyle="1" w:styleId="Nadpis2Char">
    <w:name w:val="Nadpis 2 Char"/>
    <w:basedOn w:val="Standardnpsmoodstavce"/>
    <w:link w:val="Nadpis2"/>
    <w:uiPriority w:val="9"/>
    <w:semiHidden/>
    <w:rsid w:val="004328EC"/>
    <w:rPr>
      <w:rFonts w:asciiTheme="majorHAnsi" w:eastAsiaTheme="majorEastAsia" w:hAnsiTheme="majorHAnsi" w:cstheme="majorBidi"/>
      <w:b/>
      <w:bCs/>
      <w:color w:val="4F81BD" w:themeColor="accent1"/>
      <w:sz w:val="26"/>
      <w:szCs w:val="26"/>
      <w:lang w:val="en-US" w:eastAsia="ar-SA"/>
    </w:rPr>
  </w:style>
  <w:style w:type="character" w:customStyle="1" w:styleId="Odsazen2Char">
    <w:name w:val="Odsazení2 Char"/>
    <w:link w:val="Odsazen2"/>
    <w:locked/>
    <w:rsid w:val="002F7677"/>
  </w:style>
  <w:style w:type="paragraph" w:customStyle="1" w:styleId="Odsazen2">
    <w:name w:val="Odsazení2"/>
    <w:basedOn w:val="Normln"/>
    <w:link w:val="Odsazen2Char"/>
    <w:rsid w:val="002F7677"/>
    <w:pPr>
      <w:tabs>
        <w:tab w:val="left" w:pos="1418"/>
      </w:tabs>
      <w:suppressAutoHyphens w:val="0"/>
      <w:autoSpaceDE/>
      <w:spacing w:after="60"/>
      <w:ind w:left="227"/>
      <w:jc w:val="both"/>
    </w:pPr>
    <w:rPr>
      <w:rFonts w:asciiTheme="minorHAnsi" w:eastAsiaTheme="minorHAnsi" w:hAnsiTheme="minorHAnsi" w:cstheme="minorBidi"/>
      <w:sz w:val="22"/>
      <w:szCs w:val="22"/>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thics@suez.com" TargetMode="External"/><Relationship Id="rId5" Type="http://schemas.openxmlformats.org/officeDocument/2006/relationships/hyperlink" Target="mailto:faktury@bvk.cz.%20%20Zhotovitel"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2484</Words>
  <Characters>14661</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Lucie Steklá</cp:lastModifiedBy>
  <cp:revision>2</cp:revision>
  <cp:lastPrinted>2022-08-02T14:25:00Z</cp:lastPrinted>
  <dcterms:created xsi:type="dcterms:W3CDTF">2022-08-17T07:25:00Z</dcterms:created>
  <dcterms:modified xsi:type="dcterms:W3CDTF">2022-08-17T07:25:00Z</dcterms:modified>
</cp:coreProperties>
</file>