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45BD" w14:textId="77777777" w:rsidR="00EC1CE9" w:rsidRPr="007A30D9" w:rsidRDefault="00EC1CE9" w:rsidP="00EC1CE9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hint="eastAsia"/>
          <w:b/>
          <w:bCs/>
          <w:sz w:val="22"/>
          <w:szCs w:val="22"/>
        </w:rPr>
      </w:pPr>
      <w:r w:rsidRPr="007A30D9">
        <w:rPr>
          <w:b/>
          <w:bCs/>
          <w:sz w:val="22"/>
          <w:szCs w:val="22"/>
        </w:rPr>
        <w:t>SPECIFIKACE ZAŘÍZENÍ</w:t>
      </w:r>
    </w:p>
    <w:p w14:paraId="30894B83" w14:textId="77777777" w:rsidR="00EC1CE9" w:rsidRPr="007A30D9" w:rsidRDefault="00EC1CE9" w:rsidP="00EC1CE9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hint="eastAsia"/>
          <w:b/>
          <w:bCs/>
          <w:color w:val="FF2600"/>
          <w:sz w:val="22"/>
          <w:szCs w:val="22"/>
        </w:rPr>
      </w:pPr>
      <w:r w:rsidRPr="007A30D9">
        <w:rPr>
          <w:b/>
          <w:bCs/>
          <w:sz w:val="22"/>
          <w:szCs w:val="22"/>
        </w:rPr>
        <w:t>Technické parametry a požadavky na pódium, scénické osvětlení a související služby:</w:t>
      </w:r>
    </w:p>
    <w:p w14:paraId="1E22B0FE" w14:textId="77777777" w:rsidR="00EC1CE9" w:rsidRDefault="00EC1CE9" w:rsidP="00EC1CE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</w:rPr>
      </w:pPr>
    </w:p>
    <w:p w14:paraId="33ECAFEE" w14:textId="77777777" w:rsidR="00EC1CE9" w:rsidRDefault="00EC1CE9" w:rsidP="00EC1CE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  <w:rPr>
          <w:b/>
          <w:bCs/>
          <w:u w:val="single"/>
        </w:rPr>
      </w:pPr>
      <w:r>
        <w:rPr>
          <w:b/>
          <w:bCs/>
          <w:u w:val="single"/>
          <w:lang w:val="da-DK"/>
        </w:rPr>
        <w:t>Stage:</w:t>
      </w:r>
    </w:p>
    <w:p w14:paraId="1A260505" w14:textId="77777777" w:rsidR="00EC1CE9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rPr>
          <w:rFonts w:eastAsia="Arial Unicode MS" w:cs="Arial Unicode MS"/>
        </w:rPr>
        <w:t>Certifikovaný (T</w:t>
      </w:r>
      <w:r>
        <w:rPr>
          <w:rFonts w:eastAsia="Arial Unicode MS" w:cs="Arial Unicode MS"/>
          <w:lang w:val="de-DE"/>
        </w:rPr>
        <w:t>Ü</w:t>
      </w:r>
      <w:r>
        <w:rPr>
          <w:rFonts w:eastAsia="Arial Unicode MS" w:cs="Arial Unicode MS"/>
        </w:rPr>
        <w:t xml:space="preserve">V) </w:t>
      </w:r>
      <w:proofErr w:type="spellStart"/>
      <w:r>
        <w:rPr>
          <w:rFonts w:eastAsia="Arial Unicode MS" w:cs="Arial Unicode MS"/>
        </w:rPr>
        <w:t>Ground</w:t>
      </w:r>
      <w:proofErr w:type="spellEnd"/>
      <w:r>
        <w:rPr>
          <w:rFonts w:eastAsia="Arial Unicode MS" w:cs="Arial Unicode MS"/>
        </w:rPr>
        <w:t xml:space="preserve"> Support s vnitřním rozměrem </w:t>
      </w:r>
      <w:r>
        <w:rPr>
          <w:rFonts w:eastAsia="Arial Unicode MS" w:cs="Arial Unicode MS"/>
          <w:lang w:val="it-IT"/>
        </w:rPr>
        <w:t>12x10m</w:t>
      </w:r>
      <w:r>
        <w:rPr>
          <w:rFonts w:eastAsia="Arial Unicode MS" w:cs="Arial Unicode MS"/>
        </w:rPr>
        <w:t>. Konstrukce věnce musí být provedena z konstrukčních prvků typu End-</w:t>
      </w:r>
      <w:proofErr w:type="spellStart"/>
      <w:r>
        <w:rPr>
          <w:rFonts w:eastAsia="Arial Unicode MS" w:cs="Arial Unicode MS"/>
        </w:rPr>
        <w:t>Plated</w:t>
      </w:r>
      <w:proofErr w:type="spellEnd"/>
      <w:r>
        <w:rPr>
          <w:rFonts w:eastAsia="Arial Unicode MS" w:cs="Arial Unicode MS"/>
        </w:rPr>
        <w:t xml:space="preserve"> v sérii </w:t>
      </w:r>
      <w:proofErr w:type="spellStart"/>
      <w:r>
        <w:rPr>
          <w:rFonts w:eastAsia="Arial Unicode MS" w:cs="Arial Unicode MS"/>
        </w:rPr>
        <w:t>Heavy</w:t>
      </w:r>
      <w:proofErr w:type="spellEnd"/>
      <w:r>
        <w:rPr>
          <w:rFonts w:eastAsia="Arial Unicode MS" w:cs="Arial Unicode MS"/>
        </w:rPr>
        <w:t xml:space="preserve">-Duty, případně typu FORK z </w:t>
      </w:r>
      <w:proofErr w:type="gramStart"/>
      <w:r>
        <w:rPr>
          <w:rFonts w:eastAsia="Arial Unicode MS" w:cs="Arial Unicode MS"/>
        </w:rPr>
        <w:t>50cm</w:t>
      </w:r>
      <w:proofErr w:type="gramEnd"/>
      <w:r>
        <w:rPr>
          <w:rFonts w:eastAsia="Arial Unicode MS" w:cs="Arial Unicode MS"/>
        </w:rPr>
        <w:t xml:space="preserve"> profilu. </w:t>
      </w:r>
      <w:r>
        <w:rPr>
          <w:rFonts w:eastAsia="Arial Unicode MS" w:cs="Arial Unicode MS"/>
          <w:lang w:val="en-US"/>
        </w:rPr>
        <w:t xml:space="preserve">+ </w:t>
      </w:r>
      <w:proofErr w:type="spellStart"/>
      <w:r>
        <w:rPr>
          <w:rFonts w:eastAsia="Arial Unicode MS" w:cs="Arial Unicode MS"/>
          <w:lang w:val="en-US"/>
        </w:rPr>
        <w:t>PAwing</w:t>
      </w:r>
      <w:proofErr w:type="spellEnd"/>
      <w:r>
        <w:rPr>
          <w:rFonts w:eastAsia="Arial Unicode MS" w:cs="Arial Unicode MS"/>
          <w:lang w:val="en-US"/>
        </w:rPr>
        <w:t xml:space="preserve"> min. </w:t>
      </w:r>
      <w:r>
        <w:rPr>
          <w:rFonts w:eastAsia="Arial Unicode MS" w:cs="Arial Unicode MS"/>
        </w:rPr>
        <w:t xml:space="preserve">1,5m pro zavěšení </w:t>
      </w:r>
      <w:proofErr w:type="spellStart"/>
      <w:r>
        <w:rPr>
          <w:rFonts w:eastAsia="Arial Unicode MS" w:cs="Arial Unicode MS"/>
        </w:rPr>
        <w:t>zvukov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</w:t>
      </w:r>
      <w:proofErr w:type="spellStart"/>
      <w:r>
        <w:rPr>
          <w:rFonts w:eastAsia="Arial Unicode MS" w:cs="Arial Unicode MS"/>
        </w:rPr>
        <w:t>syst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mu.</w:t>
      </w:r>
    </w:p>
    <w:p w14:paraId="3F9B5633" w14:textId="2295861B" w:rsidR="00EC1CE9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rPr>
          <w:rFonts w:eastAsia="Arial Unicode MS" w:cs="Arial Unicode MS"/>
        </w:rPr>
        <w:t>P</w:t>
      </w:r>
      <w:r>
        <w:rPr>
          <w:rFonts w:eastAsia="Arial Unicode MS" w:cs="Arial Unicode MS"/>
          <w:lang w:val="es-ES_tradnl"/>
        </w:rPr>
        <w:t>ó</w:t>
      </w:r>
      <w:proofErr w:type="spellStart"/>
      <w:r>
        <w:rPr>
          <w:rFonts w:eastAsia="Arial Unicode MS" w:cs="Arial Unicode MS"/>
        </w:rPr>
        <w:t>dium</w:t>
      </w:r>
      <w:proofErr w:type="spellEnd"/>
      <w:r>
        <w:rPr>
          <w:rFonts w:eastAsia="Arial Unicode MS" w:cs="Arial Unicode MS"/>
        </w:rPr>
        <w:t xml:space="preserve"> o velikosti 11x</w:t>
      </w:r>
      <w:r w:rsidR="00C76326">
        <w:rPr>
          <w:rFonts w:eastAsia="Arial Unicode MS" w:cs="Arial Unicode MS"/>
        </w:rPr>
        <w:t>9</w:t>
      </w:r>
      <w:r>
        <w:rPr>
          <w:rFonts w:eastAsia="Arial Unicode MS" w:cs="Arial Unicode MS"/>
        </w:rPr>
        <w:t xml:space="preserve">m s výškou </w:t>
      </w:r>
      <w:proofErr w:type="gramStart"/>
      <w:r w:rsidR="00DC011D">
        <w:rPr>
          <w:rFonts w:eastAsia="Arial Unicode MS" w:cs="Arial Unicode MS"/>
        </w:rPr>
        <w:t>1m</w:t>
      </w:r>
      <w:proofErr w:type="gramEnd"/>
      <w:r w:rsidR="00DC011D">
        <w:rPr>
          <w:rFonts w:eastAsia="Arial Unicode MS" w:cs="Arial Unicode MS"/>
        </w:rPr>
        <w:t xml:space="preserve"> a</w:t>
      </w:r>
      <w:r>
        <w:rPr>
          <w:rFonts w:eastAsia="Arial Unicode MS" w:cs="Arial Unicode MS"/>
        </w:rPr>
        <w:t xml:space="preserve"> nosností 750kg/m2. K pódiu 4x přístavek o rozměru 1x2m se schodištěm a hliníkovou přístupovou rampou o nosnosti </w:t>
      </w:r>
      <w:proofErr w:type="gramStart"/>
      <w:r>
        <w:rPr>
          <w:rFonts w:eastAsia="Arial Unicode MS" w:cs="Arial Unicode MS"/>
        </w:rPr>
        <w:t>750kg</w:t>
      </w:r>
      <w:proofErr w:type="gramEnd"/>
      <w:r>
        <w:rPr>
          <w:rFonts w:eastAsia="Arial Unicode MS" w:cs="Arial Unicode MS"/>
        </w:rPr>
        <w:t xml:space="preserve">. V přední části pódia 3,75m dlouhá rampa o nosnosti </w:t>
      </w:r>
      <w:proofErr w:type="gramStart"/>
      <w:r>
        <w:rPr>
          <w:rFonts w:eastAsia="Arial Unicode MS" w:cs="Arial Unicode MS"/>
        </w:rPr>
        <w:t>750kg</w:t>
      </w:r>
      <w:proofErr w:type="gramEnd"/>
      <w:r>
        <w:rPr>
          <w:rFonts w:eastAsia="Arial Unicode MS" w:cs="Arial Unicode MS"/>
        </w:rPr>
        <w:t xml:space="preserve"> s hmotností max. 70kg. P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pt-PT"/>
        </w:rPr>
        <w:t>dium v</w:t>
      </w:r>
      <w:r>
        <w:rPr>
          <w:rFonts w:eastAsia="Arial Unicode MS" w:cs="Arial Unicode MS"/>
        </w:rPr>
        <w:t xml:space="preserve">četně schodiště musí být řádně zabezpečeno zábradlím a ostatními bezpečnostními prvky, a to až </w:t>
      </w:r>
      <w:r>
        <w:rPr>
          <w:rFonts w:eastAsia="Arial Unicode MS" w:cs="Arial Unicode MS"/>
          <w:lang w:val="it-IT"/>
        </w:rPr>
        <w:t>po p</w:t>
      </w:r>
      <w:proofErr w:type="spellStart"/>
      <w:r>
        <w:rPr>
          <w:rFonts w:eastAsia="Arial Unicode MS" w:cs="Arial Unicode MS"/>
        </w:rPr>
        <w:t>řední</w:t>
      </w:r>
      <w:proofErr w:type="spellEnd"/>
      <w:r>
        <w:rPr>
          <w:rFonts w:eastAsia="Arial Unicode MS" w:cs="Arial Unicode MS"/>
        </w:rPr>
        <w:t xml:space="preserve"> hranu p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it-IT"/>
        </w:rPr>
        <w:t>dia.</w:t>
      </w:r>
    </w:p>
    <w:p w14:paraId="4546C402" w14:textId="2461FAC5" w:rsidR="00EC1CE9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t xml:space="preserve">Pódium </w:t>
      </w:r>
      <w:r w:rsidR="00C76326">
        <w:t xml:space="preserve">bude </w:t>
      </w:r>
      <w:r>
        <w:t xml:space="preserve">pokryté dřevěným povrchem o tloušťce minimálně </w:t>
      </w:r>
      <w:proofErr w:type="gramStart"/>
      <w:r w:rsidR="00C76326">
        <w:t>4</w:t>
      </w:r>
      <w:r>
        <w:t>0mm</w:t>
      </w:r>
      <w:proofErr w:type="gramEnd"/>
      <w:r>
        <w:t xml:space="preserve"> po celé ploše</w:t>
      </w:r>
      <w:r w:rsidR="00DC011D">
        <w:t>,</w:t>
      </w:r>
      <w:r w:rsidR="00C76326">
        <w:t xml:space="preserve"> </w:t>
      </w:r>
      <w:r w:rsidR="00DC011D">
        <w:t xml:space="preserve">tak aby bylo možné </w:t>
      </w:r>
      <w:r w:rsidR="00C76326">
        <w:t xml:space="preserve">pomocí vrutů šroubovat kulisy. Jedná se </w:t>
      </w:r>
      <w:r w:rsidR="00DC011D">
        <w:t xml:space="preserve">kulisy vysoké </w:t>
      </w:r>
      <w:proofErr w:type="gramStart"/>
      <w:r w:rsidR="00DC011D">
        <w:t>5m</w:t>
      </w:r>
      <w:proofErr w:type="gramEnd"/>
      <w:r w:rsidR="00DC011D">
        <w:t>, které je nutné</w:t>
      </w:r>
      <w:r w:rsidR="00AE4F66">
        <w:t xml:space="preserve"> řádně fixovat, proti povětrnostním vlivům. Dřevěný povrch musí být provázaný minimálně ve dvou vrstvách a řádně ukotven k základnímu podiu.</w:t>
      </w:r>
      <w:r w:rsidR="00C76326">
        <w:t xml:space="preserve"> Pov</w:t>
      </w:r>
      <w:r w:rsidR="00AE4F66">
        <w:t>r</w:t>
      </w:r>
      <w:r w:rsidR="00C76326">
        <w:t xml:space="preserve">ch </w:t>
      </w:r>
      <w:r w:rsidR="00AE4F66">
        <w:t>musí být natřen matnou černou barvou.</w:t>
      </w:r>
    </w:p>
    <w:p w14:paraId="46DA66A1" w14:textId="42F0B39D" w:rsidR="00EC1CE9" w:rsidRPr="003038A4" w:rsidRDefault="00AE4F66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t xml:space="preserve">V podiu bude variabilně zavěšeno 8ks 3x7 m divadelních sametových </w:t>
      </w:r>
      <w:r w:rsidR="00245F57">
        <w:t>výkrytů, které budou opatřeny protipožárním nástřikem. Výkryty budou mít ve spo</w:t>
      </w:r>
      <w:r w:rsidR="008C17B6">
        <w:t xml:space="preserve">dní hraně všité závaží, tak aby se ve větru udržely na určené pozici. Pro případ silnějšího větru požadujeme 12 ks 15Kg pomocných železných zátěží. V Případě silného větru musí váš technik z důvodu bezpečnosti výkryty ihned demontovat.  </w:t>
      </w:r>
      <w:r w:rsidR="00EC1CE9">
        <w:t xml:space="preserve"> </w:t>
      </w:r>
    </w:p>
    <w:p w14:paraId="43A00987" w14:textId="181AF929" w:rsidR="00EC1CE9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rPr>
          <w:rFonts w:eastAsia="Arial Unicode MS" w:cs="Arial Unicode MS"/>
        </w:rPr>
        <w:t xml:space="preserve">Pro zajištění technického zázemí vystupujících požadujeme </w:t>
      </w:r>
      <w:r w:rsidR="001B256B">
        <w:rPr>
          <w:rFonts w:eastAsia="Arial Unicode MS" w:cs="Arial Unicode MS"/>
        </w:rPr>
        <w:t>tři</w:t>
      </w:r>
      <w:r>
        <w:rPr>
          <w:rFonts w:eastAsia="Arial Unicode MS" w:cs="Arial Unicode MS"/>
        </w:rPr>
        <w:t xml:space="preserve"> </w:t>
      </w:r>
      <w:r w:rsidR="004A41DC">
        <w:rPr>
          <w:rFonts w:eastAsia="Arial Unicode MS" w:cs="Arial Unicode MS"/>
        </w:rPr>
        <w:t>převlékárny</w:t>
      </w:r>
      <w:r>
        <w:rPr>
          <w:rFonts w:eastAsia="Arial Unicode MS" w:cs="Arial Unicode MS"/>
        </w:rPr>
        <w:t xml:space="preserve"> o rozměru 6x3m rozdělené na nezávislé jednotky (šatny muži/ženy).</w:t>
      </w:r>
      <w:r w:rsidR="00245F57">
        <w:rPr>
          <w:rFonts w:eastAsia="Arial Unicode MS" w:cs="Arial Unicode MS"/>
        </w:rPr>
        <w:t xml:space="preserve"> Šatny budou vybaveny osvětlením a zásuvkou pro připojení malých spotřebičů.</w:t>
      </w:r>
      <w:r w:rsidR="004A41DC">
        <w:rPr>
          <w:rFonts w:eastAsia="Arial Unicode MS" w:cs="Arial Unicode MS"/>
        </w:rPr>
        <w:t xml:space="preserve"> Na zemi šatny vyžadujeme koberec.</w:t>
      </w:r>
    </w:p>
    <w:p w14:paraId="6D9A4E1E" w14:textId="7633F3F6" w:rsidR="00EC1CE9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 w:rsidRPr="00D41D42">
        <w:rPr>
          <w:b/>
          <w:bCs/>
        </w:rPr>
        <w:t xml:space="preserve">účast technika dodavatele </w:t>
      </w:r>
      <w:bookmarkStart w:id="0" w:name="_Hlk70928602"/>
      <w:r w:rsidRPr="00D41D42">
        <w:rPr>
          <w:b/>
          <w:bCs/>
        </w:rPr>
        <w:t>na každém vystoupení</w:t>
      </w:r>
      <w:bookmarkEnd w:id="0"/>
      <w:r w:rsidR="00245F57">
        <w:rPr>
          <w:b/>
          <w:bCs/>
        </w:rPr>
        <w:t xml:space="preserve"> celý den</w:t>
      </w:r>
      <w:r w:rsidRPr="00D41D42">
        <w:rPr>
          <w:b/>
          <w:bCs/>
        </w:rPr>
        <w:t xml:space="preserve">, vždy </w:t>
      </w:r>
      <w:r w:rsidR="00245F57">
        <w:rPr>
          <w:b/>
          <w:bCs/>
        </w:rPr>
        <w:t>od 8</w:t>
      </w:r>
      <w:r w:rsidRPr="00D41D42">
        <w:rPr>
          <w:rFonts w:eastAsia="Arial Unicode MS" w:cs="Arial Unicode MS"/>
          <w:b/>
          <w:bCs/>
        </w:rPr>
        <w:t xml:space="preserve"> hodin </w:t>
      </w:r>
      <w:r w:rsidR="00245F57">
        <w:rPr>
          <w:rFonts w:eastAsia="Arial Unicode MS" w:cs="Arial Unicode MS"/>
          <w:b/>
          <w:bCs/>
        </w:rPr>
        <w:t>ráno</w:t>
      </w:r>
      <w:r w:rsidRPr="00D41D42">
        <w:rPr>
          <w:rFonts w:eastAsia="Arial Unicode MS" w:cs="Arial Unicode MS"/>
          <w:b/>
          <w:bCs/>
        </w:rPr>
        <w:t xml:space="preserve"> </w:t>
      </w:r>
      <w:r w:rsidR="00245F57">
        <w:rPr>
          <w:rFonts w:eastAsia="Arial Unicode MS" w:cs="Arial Unicode MS"/>
          <w:b/>
          <w:bCs/>
        </w:rPr>
        <w:t xml:space="preserve">a </w:t>
      </w:r>
      <w:r w:rsidRPr="00D41D42">
        <w:rPr>
          <w:rFonts w:eastAsia="Arial Unicode MS" w:cs="Arial Unicode MS"/>
          <w:b/>
          <w:bCs/>
        </w:rPr>
        <w:t>tři hodiny po ukončení akce</w:t>
      </w:r>
      <w:r w:rsidRPr="00D41D42">
        <w:rPr>
          <w:rFonts w:eastAsia="Arial Unicode MS" w:cs="Arial Unicode MS"/>
        </w:rPr>
        <w:t>. Technik dodavatele posoudí statiku, zajistí výškové práce při montáži a demontáži divadelních kulis</w:t>
      </w:r>
      <w:r w:rsidR="004A41DC">
        <w:rPr>
          <w:rFonts w:eastAsia="Arial Unicode MS" w:cs="Arial Unicode MS"/>
        </w:rPr>
        <w:t>. Technik bude nápomocen při ukotvení kulis</w:t>
      </w:r>
      <w:r w:rsidR="00C63455">
        <w:rPr>
          <w:rFonts w:eastAsia="Arial Unicode MS" w:cs="Arial Unicode MS"/>
        </w:rPr>
        <w:t>,</w:t>
      </w:r>
      <w:r w:rsidR="004A41DC">
        <w:rPr>
          <w:rFonts w:eastAsia="Arial Unicode MS" w:cs="Arial Unicode MS"/>
        </w:rPr>
        <w:t xml:space="preserve"> b</w:t>
      </w:r>
      <w:r w:rsidR="00C63455">
        <w:rPr>
          <w:rFonts w:eastAsia="Arial Unicode MS" w:cs="Arial Unicode MS"/>
        </w:rPr>
        <w:t>u</w:t>
      </w:r>
      <w:r w:rsidR="004A41DC">
        <w:rPr>
          <w:rFonts w:eastAsia="Arial Unicode MS" w:cs="Arial Unicode MS"/>
        </w:rPr>
        <w:t>de mít k</w:t>
      </w:r>
      <w:r w:rsidR="00C63455">
        <w:rPr>
          <w:rFonts w:eastAsia="Arial Unicode MS" w:cs="Arial Unicode MS"/>
        </w:rPr>
        <w:t> </w:t>
      </w:r>
      <w:r w:rsidR="004A41DC">
        <w:rPr>
          <w:rFonts w:eastAsia="Arial Unicode MS" w:cs="Arial Unicode MS"/>
        </w:rPr>
        <w:t>dispozici</w:t>
      </w:r>
      <w:r w:rsidR="00C63455">
        <w:rPr>
          <w:rFonts w:eastAsia="Arial Unicode MS" w:cs="Arial Unicode MS"/>
        </w:rPr>
        <w:t xml:space="preserve"> kotvící materiál a příslušné nářadí</w:t>
      </w:r>
      <w:r w:rsidR="00A814CD">
        <w:rPr>
          <w:rFonts w:eastAsia="Arial Unicode MS" w:cs="Arial Unicode MS"/>
        </w:rPr>
        <w:t xml:space="preserve"> (nejlépe bateriové)</w:t>
      </w:r>
      <w:r w:rsidR="00C63455">
        <w:rPr>
          <w:rFonts w:eastAsia="Arial Unicode MS" w:cs="Arial Unicode MS"/>
        </w:rPr>
        <w:t>, ponorná pila, vrtačka, bruska atd. pro operativní řešení.</w:t>
      </w:r>
    </w:p>
    <w:p w14:paraId="302EB3FD" w14:textId="57F1DE96" w:rsidR="008C17B6" w:rsidRPr="00A34C4B" w:rsidRDefault="008C17B6" w:rsidP="008C17B6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u w:val="single"/>
        </w:rPr>
      </w:pPr>
      <w:r>
        <w:rPr>
          <w:rFonts w:eastAsia="Arial Unicode MS" w:cs="Arial Unicode MS"/>
        </w:rPr>
        <w:t xml:space="preserve">Na konstrukci </w:t>
      </w:r>
      <w:r w:rsidR="00A34C4B">
        <w:rPr>
          <w:rFonts w:eastAsia="Arial Unicode MS" w:cs="Arial Unicode MS"/>
        </w:rPr>
        <w:t xml:space="preserve">zastřešení </w:t>
      </w:r>
      <w:r>
        <w:rPr>
          <w:rFonts w:eastAsia="Arial Unicode MS" w:cs="Arial Unicode MS"/>
        </w:rPr>
        <w:t>podia bud</w:t>
      </w:r>
      <w:r w:rsidR="00C63455">
        <w:rPr>
          <w:rFonts w:eastAsia="Arial Unicode MS" w:cs="Arial Unicode MS"/>
        </w:rPr>
        <w:t>e</w:t>
      </w:r>
      <w:r>
        <w:rPr>
          <w:rFonts w:eastAsia="Arial Unicode MS" w:cs="Arial Unicode MS"/>
        </w:rPr>
        <w:t xml:space="preserve"> zavěšen </w:t>
      </w:r>
      <w:r w:rsidR="00C63455">
        <w:rPr>
          <w:rFonts w:eastAsia="Arial Unicode MS" w:cs="Arial Unicode MS"/>
        </w:rPr>
        <w:t>1</w:t>
      </w:r>
      <w:r>
        <w:rPr>
          <w:rFonts w:eastAsia="Arial Unicode MS" w:cs="Arial Unicode MS"/>
        </w:rPr>
        <w:t xml:space="preserve">ks divadelního tahu o nosnosti </w:t>
      </w:r>
      <w:proofErr w:type="gramStart"/>
      <w:r>
        <w:rPr>
          <w:rFonts w:eastAsia="Arial Unicode MS" w:cs="Arial Unicode MS"/>
        </w:rPr>
        <w:t>300kg</w:t>
      </w:r>
      <w:proofErr w:type="gramEnd"/>
      <w:r>
        <w:rPr>
          <w:rFonts w:eastAsia="Arial Unicode MS" w:cs="Arial Unicode MS"/>
        </w:rPr>
        <w:t xml:space="preserve">, tak aby ho váš technik </w:t>
      </w:r>
      <w:r w:rsidR="00C63455">
        <w:rPr>
          <w:rFonts w:eastAsia="Arial Unicode MS" w:cs="Arial Unicode MS"/>
        </w:rPr>
        <w:t>uměl</w:t>
      </w:r>
      <w:r w:rsidR="00A34C4B">
        <w:rPr>
          <w:rFonts w:eastAsia="Arial Unicode MS" w:cs="Arial Unicode MS"/>
        </w:rPr>
        <w:t xml:space="preserve"> přemí</w:t>
      </w:r>
      <w:r w:rsidR="00C63455">
        <w:rPr>
          <w:rFonts w:eastAsia="Arial Unicode MS" w:cs="Arial Unicode MS"/>
        </w:rPr>
        <w:t>stit</w:t>
      </w:r>
      <w:r w:rsidR="00A34C4B">
        <w:rPr>
          <w:rFonts w:eastAsia="Arial Unicode MS" w:cs="Arial Unicode MS"/>
        </w:rPr>
        <w:t xml:space="preserve"> dle </w:t>
      </w:r>
      <w:r w:rsidR="00C63455">
        <w:rPr>
          <w:rFonts w:eastAsia="Arial Unicode MS" w:cs="Arial Unicode MS"/>
        </w:rPr>
        <w:t xml:space="preserve">nastalých </w:t>
      </w:r>
      <w:r w:rsidR="00A34C4B">
        <w:rPr>
          <w:rFonts w:eastAsia="Arial Unicode MS" w:cs="Arial Unicode MS"/>
        </w:rPr>
        <w:t>potřeb po celé hloubce podia</w:t>
      </w:r>
      <w:r w:rsidR="00C63455">
        <w:rPr>
          <w:rFonts w:eastAsia="Arial Unicode MS" w:cs="Arial Unicode MS"/>
        </w:rPr>
        <w:t>.</w:t>
      </w:r>
    </w:p>
    <w:p w14:paraId="48D3A869" w14:textId="77777777" w:rsidR="008C17B6" w:rsidRDefault="008C17B6" w:rsidP="00EC1CE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u w:val="single"/>
        </w:rPr>
      </w:pPr>
    </w:p>
    <w:p w14:paraId="37E53D0D" w14:textId="71619D12" w:rsidR="00EC1CE9" w:rsidRDefault="00EC1CE9" w:rsidP="00EC1CE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u w:val="single"/>
        </w:rPr>
      </w:pPr>
      <w:r>
        <w:rPr>
          <w:b/>
          <w:bCs/>
          <w:u w:val="single"/>
        </w:rPr>
        <w:t>Osvětlení:</w:t>
      </w:r>
    </w:p>
    <w:p w14:paraId="7063F329" w14:textId="77777777" w:rsidR="00EC1CE9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ind w:left="238" w:hanging="238"/>
        <w:jc w:val="both"/>
      </w:pPr>
      <w:r>
        <w:rPr>
          <w:rFonts w:eastAsia="Arial Unicode MS" w:cs="Arial Unicode MS"/>
        </w:rPr>
        <w:t>Pro přední nasvícení požadujeme klasické žárovkové světelné zdroje s chromatičností 3,200 K, s ostřením, klapkou a osmi bitovou citlivostí řízení jasu v dostatečném výkonu pro homogenní nasvícení plochy 12x10m v minimálním počtu 6ks o celkovém výkonu minimálně 20 kW. Požadujeme polohovatelné protiskluzové uchycení nastavitelné ze země pomocí ovládací tyče. Ovládací tyč požadujeme teleskopickou a musí umožnit nastavení stínících klapek a úhlu vyzařování.</w:t>
      </w:r>
    </w:p>
    <w:p w14:paraId="45746B1F" w14:textId="77777777" w:rsidR="00EC1CE9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ind w:left="238" w:hanging="238"/>
        <w:jc w:val="both"/>
      </w:pPr>
      <w:r>
        <w:rPr>
          <w:rFonts w:eastAsia="Arial Unicode MS" w:cs="Arial Unicode MS"/>
        </w:rPr>
        <w:t>Všechny inteligentní (PAN/TILT/</w:t>
      </w:r>
      <w:proofErr w:type="gramStart"/>
      <w:r>
        <w:rPr>
          <w:rFonts w:eastAsia="Arial Unicode MS" w:cs="Arial Unicode MS"/>
        </w:rPr>
        <w:t>ZOOM..</w:t>
      </w:r>
      <w:proofErr w:type="gramEnd"/>
      <w:r>
        <w:rPr>
          <w:rFonts w:eastAsia="Arial Unicode MS" w:cs="Arial Unicode MS"/>
        </w:rPr>
        <w:t xml:space="preserve">) světelné zdroje budou stejného typu a výrobce v LED provedení s RGBW chipy o </w:t>
      </w:r>
      <w:proofErr w:type="spellStart"/>
      <w:r>
        <w:rPr>
          <w:rFonts w:eastAsia="Arial Unicode MS" w:cs="Arial Unicode MS"/>
        </w:rPr>
        <w:t>celkov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m výkonu minimálně 600W a svítivostí 11 000 </w:t>
      </w:r>
      <w:proofErr w:type="spellStart"/>
      <w:r>
        <w:rPr>
          <w:rFonts w:eastAsia="Arial Unicode MS" w:cs="Arial Unicode MS"/>
        </w:rPr>
        <w:t>lm</w:t>
      </w:r>
      <w:proofErr w:type="spellEnd"/>
      <w:r>
        <w:rPr>
          <w:rFonts w:eastAsia="Arial Unicode MS" w:cs="Arial Unicode MS"/>
        </w:rPr>
        <w:t>. Světla musí splňovat barevné certifikáty s kalibrací barev a homogenním světelným pokrytím plochy, bez nežádoucího parazitního světla, včetně změkčovacího difuzního filtru. Musí být symetricky rozmístěn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po cel</w:t>
      </w:r>
      <w:r>
        <w:rPr>
          <w:rFonts w:eastAsia="Arial Unicode MS" w:cs="Arial Unicode MS"/>
          <w:lang w:val="fr-FR"/>
        </w:rPr>
        <w:t xml:space="preserve">é </w:t>
      </w:r>
      <w:proofErr w:type="spellStart"/>
      <w:r>
        <w:rPr>
          <w:rFonts w:eastAsia="Arial Unicode MS" w:cs="Arial Unicode MS"/>
        </w:rPr>
        <w:t>ploš</w:t>
      </w:r>
      <w:proofErr w:type="spellEnd"/>
      <w:r>
        <w:rPr>
          <w:rFonts w:eastAsia="Arial Unicode MS" w:cs="Arial Unicode MS"/>
          <w:lang w:val="en-US"/>
        </w:rPr>
        <w:t xml:space="preserve">e Ground </w:t>
      </w:r>
      <w:proofErr w:type="spellStart"/>
      <w:r>
        <w:rPr>
          <w:rFonts w:eastAsia="Arial Unicode MS" w:cs="Arial Unicode MS"/>
          <w:lang w:val="en-US"/>
        </w:rPr>
        <w:t>Supportu</w:t>
      </w:r>
      <w:proofErr w:type="spellEnd"/>
      <w:r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</w:rPr>
        <w:t xml:space="preserve"> </w:t>
      </w:r>
      <w:proofErr w:type="gramStart"/>
      <w:r>
        <w:rPr>
          <w:rFonts w:eastAsia="Arial Unicode MS" w:cs="Arial Unicode MS"/>
        </w:rPr>
        <w:t>Požadujeme</w:t>
      </w:r>
      <w:proofErr w:type="gramEnd"/>
      <w:r>
        <w:rPr>
          <w:rFonts w:eastAsia="Arial Unicode MS" w:cs="Arial Unicode MS"/>
        </w:rPr>
        <w:t xml:space="preserve"> aby veškerá světelná technologie nepřekračovala hranici hlučnosti 40dB z důvodu zachování naprostého ticha pro návštěvníky.</w:t>
      </w:r>
    </w:p>
    <w:p w14:paraId="1E3E6E96" w14:textId="3C3DA062" w:rsidR="00EC1CE9" w:rsidRPr="001B256B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ind w:left="238" w:hanging="238"/>
        <w:jc w:val="both"/>
      </w:pPr>
      <w:r>
        <w:rPr>
          <w:rFonts w:eastAsia="Arial Unicode MS" w:cs="Arial Unicode MS"/>
        </w:rPr>
        <w:t xml:space="preserve">Požadujeme profesionální </w:t>
      </w:r>
      <w:r w:rsidR="001B256B">
        <w:rPr>
          <w:rFonts w:eastAsia="Arial Unicode MS" w:cs="Arial Unicode MS"/>
        </w:rPr>
        <w:t xml:space="preserve">divadelní </w:t>
      </w:r>
      <w:r>
        <w:rPr>
          <w:rFonts w:eastAsia="Arial Unicode MS" w:cs="Arial Unicode MS"/>
        </w:rPr>
        <w:t xml:space="preserve">osvětlovací </w:t>
      </w:r>
      <w:proofErr w:type="spellStart"/>
      <w:r>
        <w:rPr>
          <w:rFonts w:eastAsia="Arial Unicode MS" w:cs="Arial Unicode MS"/>
          <w:lang w:val="de-DE"/>
        </w:rPr>
        <w:t>technologie</w:t>
      </w:r>
      <w:proofErr w:type="spellEnd"/>
      <w:r>
        <w:rPr>
          <w:rFonts w:eastAsia="Arial Unicode MS" w:cs="Arial Unicode MS"/>
          <w:lang w:val="de-DE"/>
        </w:rPr>
        <w:t>.</w:t>
      </w:r>
    </w:p>
    <w:p w14:paraId="5C2540AA" w14:textId="77777777" w:rsidR="00EC1CE9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ind w:left="238" w:hanging="238"/>
        <w:jc w:val="both"/>
      </w:pPr>
      <w:r>
        <w:rPr>
          <w:rFonts w:eastAsia="Arial Unicode MS" w:cs="Arial Unicode MS"/>
        </w:rPr>
        <w:t xml:space="preserve">Během příprav na každé vystoupení vyžadujeme přítomnost profesionálního osvětlovače s perfektní znalostí dodané světelné konzole. </w:t>
      </w:r>
      <w:r w:rsidRPr="00D41D42">
        <w:rPr>
          <w:rFonts w:eastAsia="Arial Unicode MS" w:cs="Arial Unicode MS"/>
          <w:b/>
          <w:bCs/>
        </w:rPr>
        <w:t>Osvětlovač bude k dispozici po celou dobu ranních příprav až po samotný konec vystoupení + 2hod. po skončení vystoupení.</w:t>
      </w:r>
      <w:r>
        <w:rPr>
          <w:rFonts w:eastAsia="Arial Unicode MS" w:cs="Arial Unicode MS"/>
        </w:rPr>
        <w:t xml:space="preserve"> Tento osvětlovací technik bude </w:t>
      </w:r>
      <w:r>
        <w:rPr>
          <w:rFonts w:eastAsia="Arial Unicode MS" w:cs="Arial Unicode MS"/>
        </w:rPr>
        <w:lastRenderedPageBreak/>
        <w:t xml:space="preserve">také zodpovědný za bezporuchový průběh každého vystoupení, tudíž musí mít veškeré znalosti o dané technologii, jejího zapojení, provedení a zpracování veškerých elektrických obvodů v </w:t>
      </w:r>
      <w:proofErr w:type="spellStart"/>
      <w:r>
        <w:rPr>
          <w:rFonts w:eastAsia="Arial Unicode MS" w:cs="Arial Unicode MS"/>
        </w:rPr>
        <w:t>Ground</w:t>
      </w:r>
      <w:proofErr w:type="spellEnd"/>
      <w:r>
        <w:rPr>
          <w:rFonts w:eastAsia="Arial Unicode MS" w:cs="Arial Unicode MS"/>
        </w:rPr>
        <w:t xml:space="preserve"> Supportu i mimo něj. Dále musí disponovat min. dvěma kusy náhradních světelných zdrojů z každé kategorie instalovaných světelných zdrojů pro případnou okamžitou výměnu či opravu.</w:t>
      </w:r>
    </w:p>
    <w:p w14:paraId="5C2CB0FF" w14:textId="77777777" w:rsidR="00EC1CE9" w:rsidRDefault="00EC1CE9" w:rsidP="00EC1CE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/>
        <w:jc w:val="both"/>
        <w:rPr>
          <w:rFonts w:eastAsia="Arial Unicode MS" w:cs="Arial Unicode MS" w:hint="eastAsia"/>
        </w:rPr>
      </w:pPr>
    </w:p>
    <w:p w14:paraId="1C2EA13C" w14:textId="0571072B" w:rsidR="00EC1CE9" w:rsidRDefault="00EC1CE9" w:rsidP="00EC1CE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/>
        <w:jc w:val="both"/>
      </w:pPr>
      <w:r>
        <w:rPr>
          <w:rFonts w:eastAsia="Arial Unicode MS" w:cs="Arial Unicode MS"/>
        </w:rPr>
        <w:t>Minimální podmínky pro světelný park:</w:t>
      </w:r>
    </w:p>
    <w:p w14:paraId="43EC4EB7" w14:textId="77777777" w:rsidR="00EC1CE9" w:rsidRDefault="00EC1CE9" w:rsidP="00EC1CE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20"/>
        </w:tabs>
        <w:spacing w:after="40"/>
        <w:jc w:val="both"/>
      </w:pPr>
      <w:r>
        <w:rPr>
          <w:rFonts w:eastAsia="Arial Unicode MS" w:cs="Arial Unicode MS"/>
        </w:rPr>
        <w:t xml:space="preserve"> - 10</w:t>
      </w:r>
      <w:r>
        <w:rPr>
          <w:rFonts w:eastAsia="Arial Unicode MS" w:cs="Arial Unicode MS"/>
          <w:lang w:val="de-DE"/>
        </w:rPr>
        <w:t>x ARRI</w:t>
      </w:r>
      <w:r>
        <w:rPr>
          <w:rFonts w:eastAsia="Arial Unicode MS" w:cs="Arial Unicode MS"/>
        </w:rPr>
        <w:t xml:space="preserve"> 2kW (případně jiná konfigurace dle stanovených parametrů)</w:t>
      </w:r>
      <w:r>
        <w:rPr>
          <w:rFonts w:eastAsia="Arial Unicode MS" w:cs="Arial Unicode MS" w:hint="eastAsia"/>
        </w:rPr>
        <w:tab/>
      </w:r>
    </w:p>
    <w:p w14:paraId="5B94AD1A" w14:textId="77777777" w:rsidR="00EC1CE9" w:rsidRDefault="00EC1CE9" w:rsidP="00EC1CE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/>
        <w:jc w:val="both"/>
      </w:pPr>
      <w:r>
        <w:rPr>
          <w:rFonts w:eastAsia="Arial Unicode MS" w:cs="Arial Unicode MS"/>
        </w:rPr>
        <w:t xml:space="preserve"> - 20x LED</w:t>
      </w:r>
      <w:r>
        <w:rPr>
          <w:rFonts w:eastAsia="Arial Unicode MS" w:cs="Arial Unicode MS"/>
          <w:lang w:val="en-US"/>
        </w:rPr>
        <w:t>wash 1</w:t>
      </w:r>
      <w:r>
        <w:rPr>
          <w:rFonts w:eastAsia="Arial Unicode MS" w:cs="Arial Unicode MS"/>
        </w:rPr>
        <w:t>kW (dle stanovených parametrů)</w:t>
      </w:r>
    </w:p>
    <w:p w14:paraId="71C1AA7D" w14:textId="77777777" w:rsidR="00EC1CE9" w:rsidRDefault="00EC1CE9" w:rsidP="00EC1CE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rPr>
          <w:rFonts w:eastAsia="Arial Unicode MS" w:cs="Arial Unicode MS"/>
        </w:rPr>
        <w:t xml:space="preserve"> - 2x</w:t>
      </w:r>
      <w:r>
        <w:rPr>
          <w:rFonts w:eastAsia="Arial Unicode MS" w:cs="Arial Unicode MS"/>
          <w:lang w:val="en-US"/>
        </w:rPr>
        <w:t xml:space="preserve"> Follow</w:t>
      </w:r>
      <w:r>
        <w:rPr>
          <w:rFonts w:eastAsia="Arial Unicode MS" w:cs="Arial Unicode MS"/>
        </w:rPr>
        <w:t xml:space="preserve">Spot </w:t>
      </w:r>
      <w:proofErr w:type="gramStart"/>
      <w:r>
        <w:rPr>
          <w:rFonts w:eastAsia="Arial Unicode MS" w:cs="Arial Unicode MS"/>
        </w:rPr>
        <w:t>1200W</w:t>
      </w:r>
      <w:proofErr w:type="gramEnd"/>
      <w:r>
        <w:rPr>
          <w:rFonts w:eastAsia="Arial Unicode MS" w:cs="Arial Unicode MS"/>
        </w:rPr>
        <w:t xml:space="preserve"> s </w:t>
      </w:r>
      <w:r>
        <w:rPr>
          <w:rFonts w:eastAsia="Arial Unicode MS" w:cs="Arial Unicode MS"/>
          <w:lang w:val="it-IT"/>
        </w:rPr>
        <w:t>oper</w:t>
      </w:r>
      <w:proofErr w:type="spellStart"/>
      <w:r>
        <w:rPr>
          <w:rFonts w:eastAsia="Arial Unicode MS" w:cs="Arial Unicode MS"/>
        </w:rPr>
        <w:t>átorem</w:t>
      </w:r>
      <w:proofErr w:type="spellEnd"/>
      <w:r>
        <w:rPr>
          <w:rFonts w:eastAsia="Arial Unicode MS" w:cs="Arial Unicode MS"/>
        </w:rPr>
        <w:t xml:space="preserve"> na vyvýšeném pódiu 2x1x1,2m</w:t>
      </w:r>
    </w:p>
    <w:p w14:paraId="2DB67AC4" w14:textId="24405020" w:rsidR="00EC1CE9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rFonts w:eastAsia="Arial Unicode MS" w:cs="Arial Unicode MS"/>
        </w:rPr>
        <w:t>Součástí osvětlovací techniky vyžadujeme osvětlení celého prostoru konání akce (</w:t>
      </w:r>
      <w:proofErr w:type="spellStart"/>
      <w:r>
        <w:rPr>
          <w:rFonts w:eastAsia="Arial Unicode MS" w:cs="Arial Unicode MS"/>
        </w:rPr>
        <w:t>stage</w:t>
      </w:r>
      <w:proofErr w:type="spellEnd"/>
      <w:r>
        <w:rPr>
          <w:rFonts w:eastAsia="Arial Unicode MS" w:cs="Arial Unicode MS"/>
        </w:rPr>
        <w:t>, zákulisí a okolí). Osvětlení musí být schopno nepřetržitého provozu pro celonoční provoz.</w:t>
      </w:r>
    </w:p>
    <w:p w14:paraId="3C95BABC" w14:textId="77777777" w:rsidR="00EC1CE9" w:rsidRDefault="00EC1CE9" w:rsidP="00EC1CE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</w:p>
    <w:p w14:paraId="03A6CCC6" w14:textId="352CF24F" w:rsidR="00EC1CE9" w:rsidRDefault="00EC1CE9" w:rsidP="00EC1CE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  <w:rPr>
          <w:b/>
          <w:bCs/>
          <w:u w:val="single"/>
        </w:rPr>
      </w:pPr>
      <w:r>
        <w:rPr>
          <w:b/>
          <w:bCs/>
          <w:u w:val="single"/>
        </w:rPr>
        <w:t>Další požadavky:</w:t>
      </w:r>
    </w:p>
    <w:p w14:paraId="6B1C6C20" w14:textId="017B62FA" w:rsidR="00573E67" w:rsidRPr="00573E67" w:rsidRDefault="00573E67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t xml:space="preserve">Pronajímatel zajistí nepřetržitou ostrahu místa instalace. Pro tento účel je možné použít i kamerový systém napojený na nějakou zásahovou službu s nepřetržitým záznamem a nočním viděním celého střeženého prostoru. (pohled na pódium, prostor před i za pódiem) náhled do tohoto systému bude </w:t>
      </w:r>
      <w:r w:rsidR="009F1D1C">
        <w:t xml:space="preserve">po dobu instalace </w:t>
      </w:r>
      <w:r>
        <w:t>zpřístupněn vybraným zaměstnancům MDO.</w:t>
      </w:r>
    </w:p>
    <w:p w14:paraId="310A6E12" w14:textId="03944B61" w:rsidR="00EC1CE9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rPr>
          <w:rFonts w:eastAsia="Arial Unicode MS" w:cs="Arial Unicode MS"/>
        </w:rPr>
        <w:t>Pronajímatel zajistí elektro rozvod pro stánky s občerstvením.</w:t>
      </w:r>
    </w:p>
    <w:p w14:paraId="782D6D78" w14:textId="58E95823" w:rsidR="00EC1CE9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rPr>
          <w:rFonts w:eastAsia="Arial Unicode MS" w:cs="Arial Unicode MS"/>
        </w:rPr>
        <w:t xml:space="preserve">Dodávka bude realizována tzv. na klíč dva dny před zahájením první akce a demontáž bude provedena nejpozději do </w:t>
      </w:r>
      <w:r w:rsidR="00D75079">
        <w:rPr>
          <w:rFonts w:eastAsia="Arial Unicode MS" w:cs="Arial Unicode MS"/>
        </w:rPr>
        <w:t>jednoho</w:t>
      </w:r>
      <w:r>
        <w:rPr>
          <w:rFonts w:eastAsia="Arial Unicode MS" w:cs="Arial Unicode MS"/>
        </w:rPr>
        <w:t xml:space="preserve"> dn</w:t>
      </w:r>
      <w:r w:rsidR="00D75079">
        <w:rPr>
          <w:rFonts w:eastAsia="Arial Unicode MS" w:cs="Arial Unicode MS"/>
        </w:rPr>
        <w:t>e</w:t>
      </w:r>
      <w:r>
        <w:rPr>
          <w:rFonts w:eastAsia="Arial Unicode MS" w:cs="Arial Unicode MS"/>
        </w:rPr>
        <w:t xml:space="preserve"> po ukončení poslední akce. Instalace a demontáž bude probíhat v době 6:00 do 22:00 hodin. Nutností je </w:t>
      </w:r>
      <w:proofErr w:type="spellStart"/>
      <w:r>
        <w:rPr>
          <w:rFonts w:eastAsia="Arial Unicode MS" w:cs="Arial Unicode MS"/>
        </w:rPr>
        <w:t>přihl</w:t>
      </w:r>
      <w:proofErr w:type="spellEnd"/>
      <w:r>
        <w:rPr>
          <w:rFonts w:eastAsia="Arial Unicode MS" w:cs="Arial Unicode MS"/>
          <w:lang w:val="fr-FR"/>
        </w:rPr>
        <w:t>é</w:t>
      </w:r>
      <w:r w:rsidR="00E567D9">
        <w:rPr>
          <w:rFonts w:eastAsia="Arial Unicode MS" w:cs="Arial Unicode MS"/>
        </w:rPr>
        <w:t>dmutí</w:t>
      </w:r>
      <w:r>
        <w:rPr>
          <w:rFonts w:eastAsia="Arial Unicode MS" w:cs="Arial Unicode MS"/>
        </w:rPr>
        <w:t xml:space="preserve"> ke všem bezpečnostním předpisů</w:t>
      </w:r>
      <w:r>
        <w:rPr>
          <w:rFonts w:eastAsia="Arial Unicode MS" w:cs="Arial Unicode MS"/>
          <w:lang w:val="pt-PT"/>
        </w:rPr>
        <w:t>m a s</w:t>
      </w:r>
      <w:r>
        <w:rPr>
          <w:rFonts w:eastAsia="Arial Unicode MS" w:cs="Arial Unicode MS"/>
        </w:rPr>
        <w:t xml:space="preserve"> tím souvisejícím řádným počtem pracovníků na montáž a demontáž. </w:t>
      </w:r>
    </w:p>
    <w:p w14:paraId="01CD98FF" w14:textId="7F4E2F12" w:rsidR="00EC1CE9" w:rsidRPr="009F1D1C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rPr>
          <w:rFonts w:eastAsia="Arial Unicode MS" w:cs="Arial Unicode MS"/>
        </w:rPr>
        <w:t xml:space="preserve">Požadujeme dodávku zastřešení hl. režie a vytvoření </w:t>
      </w:r>
      <w:r w:rsidR="00E567D9">
        <w:rPr>
          <w:rFonts w:eastAsia="Arial Unicode MS" w:cs="Arial Unicode MS"/>
        </w:rPr>
        <w:t>zvukov</w:t>
      </w:r>
      <w:r w:rsidR="00E567D9">
        <w:rPr>
          <w:rFonts w:eastAsia="Arial Unicode MS" w:cs="Arial Unicode MS" w:hint="eastAsia"/>
        </w:rPr>
        <w:t>é</w:t>
      </w:r>
      <w:r>
        <w:rPr>
          <w:rFonts w:eastAsia="Arial Unicode MS" w:cs="Arial Unicode MS"/>
        </w:rPr>
        <w:t>ho stanoviště s místem i pro osvětlovač</w:t>
      </w:r>
      <w:r>
        <w:rPr>
          <w:rFonts w:eastAsia="Arial Unicode MS" w:cs="Arial Unicode MS"/>
          <w:lang w:val="it-IT"/>
        </w:rPr>
        <w:t>e.</w:t>
      </w:r>
    </w:p>
    <w:p w14:paraId="4D04F413" w14:textId="57DF1414" w:rsidR="009F1D1C" w:rsidRPr="009F1D1C" w:rsidRDefault="009F1D1C" w:rsidP="009F1D1C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rPr>
          <w:rFonts w:eastAsia="Arial Unicode MS" w:cs="Arial Unicode MS"/>
          <w:lang w:val="it-IT"/>
        </w:rPr>
        <w:t>Požadujeme položení kabelových přechodů z režie na podium pro uložení řídicí kabeláže naší zvukové aparatury.</w:t>
      </w:r>
    </w:p>
    <w:p w14:paraId="2412153D" w14:textId="5DD559A8" w:rsidR="009F1D1C" w:rsidRPr="001B256B" w:rsidRDefault="009F1D1C" w:rsidP="009F1D1C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rPr>
          <w:rFonts w:eastAsia="Arial Unicode MS" w:cs="Arial Unicode MS"/>
          <w:lang w:val="it-IT"/>
        </w:rPr>
        <w:t xml:space="preserve">Pro zavěšení zvukové aparatury požadujeme řetazové zvedací zařízení s nosností </w:t>
      </w:r>
      <w:r w:rsidR="001B256B">
        <w:rPr>
          <w:rFonts w:eastAsia="Arial Unicode MS" w:cs="Arial Unicode MS"/>
          <w:lang w:val="it-IT"/>
        </w:rPr>
        <w:t xml:space="preserve">minimákně </w:t>
      </w:r>
      <w:r>
        <w:rPr>
          <w:rFonts w:eastAsia="Arial Unicode MS" w:cs="Arial Unicode MS"/>
          <w:lang w:val="it-IT"/>
        </w:rPr>
        <w:t xml:space="preserve">500Kg (nejlépe v kategorii D8+) zavěšené 60cm vně </w:t>
      </w:r>
      <w:proofErr w:type="spellStart"/>
      <w:r w:rsidR="001B256B">
        <w:rPr>
          <w:rFonts w:eastAsia="Arial Unicode MS" w:cs="Arial Unicode MS"/>
        </w:rPr>
        <w:t>Ground</w:t>
      </w:r>
      <w:proofErr w:type="spellEnd"/>
      <w:r w:rsidR="001B256B">
        <w:rPr>
          <w:rFonts w:eastAsia="Arial Unicode MS" w:cs="Arial Unicode MS"/>
        </w:rPr>
        <w:t xml:space="preserve"> Supportu.</w:t>
      </w:r>
    </w:p>
    <w:p w14:paraId="5CDD71F9" w14:textId="7F3DA19F" w:rsidR="001B256B" w:rsidRPr="001B256B" w:rsidRDefault="001B256B" w:rsidP="009F1D1C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rPr>
          <w:rFonts w:eastAsia="Arial Unicode MS" w:cs="Arial Unicode MS"/>
        </w:rPr>
        <w:t xml:space="preserve">Požadujeme instalaci dalšího menšího podia stejných parametrů o rozměru 4x4m výška </w:t>
      </w:r>
      <w:proofErr w:type="gramStart"/>
      <w:r>
        <w:rPr>
          <w:rFonts w:eastAsia="Arial Unicode MS" w:cs="Arial Unicode MS"/>
        </w:rPr>
        <w:t>40cm</w:t>
      </w:r>
      <w:proofErr w:type="gramEnd"/>
      <w:r>
        <w:rPr>
          <w:rFonts w:eastAsia="Arial Unicode MS" w:cs="Arial Unicode MS"/>
        </w:rPr>
        <w:t xml:space="preserve"> do přilehlého pivního stanu (pivní stan není součástí dodávky). Do tohoto stanu požadujeme nainstalovat základní osvětlení bílou barvou.</w:t>
      </w:r>
    </w:p>
    <w:p w14:paraId="7A6E3FCD" w14:textId="06CCB70D" w:rsidR="001B256B" w:rsidRPr="00A814CD" w:rsidRDefault="001B256B" w:rsidP="009F1D1C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rPr>
          <w:rFonts w:eastAsia="Arial Unicode MS" w:cs="Arial Unicode MS" w:hint="eastAsia"/>
        </w:rPr>
        <w:t>V</w:t>
      </w:r>
      <w:r>
        <w:rPr>
          <w:rFonts w:eastAsia="Arial Unicode MS" w:cs="Arial Unicode MS"/>
        </w:rPr>
        <w:t xml:space="preserve">eškeré doplňkové pracovní osvětlení, osvětlení </w:t>
      </w:r>
      <w:r w:rsidR="00A814CD">
        <w:rPr>
          <w:rFonts w:eastAsia="Arial Unicode MS" w:cs="Arial Unicode MS"/>
        </w:rPr>
        <w:t xml:space="preserve">šaten, pivního stanu, schodiště, </w:t>
      </w:r>
      <w:proofErr w:type="spellStart"/>
      <w:r w:rsidR="00A814CD">
        <w:rPr>
          <w:rFonts w:eastAsia="Arial Unicode MS" w:cs="Arial Unicode MS"/>
        </w:rPr>
        <w:t>backstage</w:t>
      </w:r>
      <w:proofErr w:type="spellEnd"/>
      <w:r w:rsidR="00A814CD">
        <w:rPr>
          <w:rFonts w:eastAsia="Arial Unicode MS" w:cs="Arial Unicode MS"/>
        </w:rPr>
        <w:t xml:space="preserve"> atd. bude ovladatelné pomocí dálkového ovladače, který bude k dispozici pracovníkům MDO.</w:t>
      </w:r>
    </w:p>
    <w:p w14:paraId="4773209D" w14:textId="21489787" w:rsidR="00EC1CE9" w:rsidRPr="00A814CD" w:rsidRDefault="00EC1CE9" w:rsidP="00A814CD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  <w:rPr>
          <w:rFonts w:eastAsia="Arial Unicode MS" w:cs="Arial Unicode MS" w:hint="eastAsia"/>
        </w:rPr>
      </w:pPr>
      <w:r w:rsidRPr="00A814CD">
        <w:rPr>
          <w:rFonts w:eastAsia="Arial Unicode MS" w:cs="Arial Unicode MS"/>
        </w:rPr>
        <w:t>Sou</w:t>
      </w:r>
      <w:r w:rsidRPr="009F1D1C">
        <w:rPr>
          <w:rFonts w:eastAsia="Arial Unicode MS" w:cs="Arial Unicode MS"/>
        </w:rPr>
        <w:t>částí plnění jsou tak</w:t>
      </w:r>
      <w:r w:rsidRPr="00A814CD">
        <w:rPr>
          <w:rFonts w:eastAsia="Arial Unicode MS" w:cs="Arial Unicode MS"/>
        </w:rPr>
        <w:t xml:space="preserve">é </w:t>
      </w:r>
      <w:r w:rsidRPr="009F1D1C">
        <w:rPr>
          <w:rFonts w:eastAsia="Arial Unicode MS" w:cs="Arial Unicode MS"/>
        </w:rPr>
        <w:t>vešker</w:t>
      </w:r>
      <w:r w:rsidRPr="00A814CD">
        <w:rPr>
          <w:rFonts w:eastAsia="Arial Unicode MS" w:cs="Arial Unicode MS"/>
        </w:rPr>
        <w:t xml:space="preserve">é související </w:t>
      </w:r>
      <w:r w:rsidRPr="009F1D1C">
        <w:rPr>
          <w:rFonts w:eastAsia="Arial Unicode MS" w:cs="Arial Unicode MS"/>
        </w:rPr>
        <w:t>potřebné věci a předpoklady pro realizaci a služby pronajímatele, zejm</w:t>
      </w:r>
      <w:r w:rsidRPr="00A814CD">
        <w:rPr>
          <w:rFonts w:eastAsia="Arial Unicode MS" w:cs="Arial Unicode MS"/>
        </w:rPr>
        <w:t>é</w:t>
      </w:r>
      <w:r w:rsidRPr="009F1D1C">
        <w:rPr>
          <w:rFonts w:eastAsia="Arial Unicode MS" w:cs="Arial Unicode MS"/>
        </w:rPr>
        <w:t>na např. elektrická přípojka (příkon, jištění atd.) a další součinnosti nutné pro</w:t>
      </w:r>
      <w:r w:rsidRPr="00A814CD">
        <w:rPr>
          <w:rFonts w:eastAsia="Arial Unicode MS" w:cs="Arial Unicode MS"/>
        </w:rPr>
        <w:t xml:space="preserve"> realizac</w:t>
      </w:r>
      <w:r w:rsidRPr="009F1D1C">
        <w:rPr>
          <w:rFonts w:eastAsia="Arial Unicode MS" w:cs="Arial Unicode MS"/>
        </w:rPr>
        <w:t>i akce.</w:t>
      </w:r>
    </w:p>
    <w:p w14:paraId="26B706CC" w14:textId="3019E99C" w:rsidR="00EC1CE9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jc w:val="both"/>
      </w:pPr>
      <w:r>
        <w:rPr>
          <w:rFonts w:eastAsia="Arial Unicode MS" w:cs="Arial Unicode MS" w:hint="eastAsia"/>
        </w:rPr>
        <w:t>V</w:t>
      </w:r>
      <w:r>
        <w:rPr>
          <w:rFonts w:eastAsia="Arial Unicode MS" w:cs="Arial Unicode MS"/>
        </w:rPr>
        <w:t> rámci smlouvy je zahrnuto kompletní vybavení, technika, práce (na klíč), doprava a všechny náležitosti s akcí spojen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. Nelze následně přistupovat k </w:t>
      </w:r>
      <w:r>
        <w:rPr>
          <w:rFonts w:eastAsia="Arial Unicode MS" w:cs="Arial Unicode MS"/>
          <w:lang w:val="it-IT"/>
        </w:rPr>
        <w:t>dal</w:t>
      </w:r>
      <w:proofErr w:type="spellStart"/>
      <w:r>
        <w:rPr>
          <w:rFonts w:eastAsia="Arial Unicode MS" w:cs="Arial Unicode MS"/>
        </w:rPr>
        <w:t>šímu</w:t>
      </w:r>
      <w:proofErr w:type="spellEnd"/>
      <w:r>
        <w:rPr>
          <w:rFonts w:eastAsia="Arial Unicode MS" w:cs="Arial Unicode MS"/>
        </w:rPr>
        <w:t xml:space="preserve"> navýšení rozpočtu</w:t>
      </w:r>
      <w:r w:rsidR="001B256B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technika musí být dostačujících parametrů a výkonu dle zadání.</w:t>
      </w:r>
    </w:p>
    <w:p w14:paraId="568C8FD5" w14:textId="77777777" w:rsidR="00EC1CE9" w:rsidRDefault="00EC1CE9" w:rsidP="00EC1CE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rFonts w:eastAsia="Arial Unicode MS" w:cs="Arial Unicode MS"/>
        </w:rPr>
        <w:t xml:space="preserve">Pro realizaci budeme požadovat </w:t>
      </w:r>
      <w:bookmarkStart w:id="1" w:name="_Hlk70929359"/>
      <w:r>
        <w:rPr>
          <w:rFonts w:eastAsia="Arial Unicode MS" w:cs="Arial Unicode MS"/>
        </w:rPr>
        <w:t>3D projekt</w:t>
      </w:r>
      <w:bookmarkEnd w:id="1"/>
      <w:r>
        <w:rPr>
          <w:rFonts w:eastAsia="Arial Unicode MS" w:cs="Arial Unicode MS"/>
        </w:rPr>
        <w:t xml:space="preserve">, </w:t>
      </w:r>
      <w:bookmarkStart w:id="2" w:name="_Hlk70929382"/>
      <w:r>
        <w:rPr>
          <w:rFonts w:eastAsia="Arial Unicode MS" w:cs="Arial Unicode MS"/>
        </w:rPr>
        <w:t xml:space="preserve">nebo min. 6 náhledových obrázků a celkový pohled na </w:t>
      </w:r>
      <w:proofErr w:type="spellStart"/>
      <w:r>
        <w:rPr>
          <w:rFonts w:eastAsia="Arial Unicode MS" w:cs="Arial Unicode MS"/>
        </w:rPr>
        <w:t>GroundSupport</w:t>
      </w:r>
      <w:proofErr w:type="spellEnd"/>
      <w:r>
        <w:rPr>
          <w:rFonts w:eastAsia="Arial Unicode MS" w:cs="Arial Unicode MS"/>
        </w:rPr>
        <w:t xml:space="preserve"> včetně tribun a sestavení pódia</w:t>
      </w:r>
      <w:bookmarkEnd w:id="2"/>
      <w:r>
        <w:rPr>
          <w:rFonts w:eastAsia="Arial Unicode MS" w:cs="Arial Unicode MS"/>
        </w:rPr>
        <w:t xml:space="preserve">. Součástí </w:t>
      </w:r>
      <w:proofErr w:type="gramStart"/>
      <w:r>
        <w:rPr>
          <w:rFonts w:eastAsia="Arial Unicode MS" w:cs="Arial Unicode MS"/>
        </w:rPr>
        <w:t>3D</w:t>
      </w:r>
      <w:proofErr w:type="gramEnd"/>
      <w:r>
        <w:rPr>
          <w:rFonts w:eastAsia="Arial Unicode MS" w:cs="Arial Unicode MS"/>
        </w:rPr>
        <w:t xml:space="preserve"> projektu požadujeme také XYZ pozice veškerých předmětů pro kontrolu dostatečnosti prostoru na všechna vystoupení.</w:t>
      </w:r>
    </w:p>
    <w:p w14:paraId="298A272D" w14:textId="77777777" w:rsidR="00BC43BB" w:rsidRDefault="00BC43BB"/>
    <w:sectPr w:rsidR="00BC43BB" w:rsidSect="00EC1CE9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52AC" w14:textId="77777777" w:rsidR="00084E40" w:rsidRDefault="00084E40" w:rsidP="00EC1CE9">
      <w:pPr>
        <w:spacing w:after="0" w:line="240" w:lineRule="auto"/>
      </w:pPr>
      <w:r>
        <w:separator/>
      </w:r>
    </w:p>
  </w:endnote>
  <w:endnote w:type="continuationSeparator" w:id="0">
    <w:p w14:paraId="3E823D28" w14:textId="77777777" w:rsidR="00084E40" w:rsidRDefault="00084E40" w:rsidP="00EC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76CB" w14:textId="513570CE" w:rsidR="00EC1CE9" w:rsidRDefault="00EC1CE9">
    <w:pPr>
      <w:pStyle w:val="Zpat"/>
    </w:pPr>
    <w:r>
      <w:t xml:space="preserve">Příloha </w:t>
    </w:r>
    <w:r w:rsidR="00434A0B">
      <w:t xml:space="preserve">smlouvy </w:t>
    </w:r>
    <w:r>
      <w:t>č.1</w:t>
    </w:r>
  </w:p>
  <w:p w14:paraId="0A65DBFD" w14:textId="77777777" w:rsidR="00EC1CE9" w:rsidRDefault="00EC1C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8D87" w14:textId="77777777" w:rsidR="00084E40" w:rsidRDefault="00084E40" w:rsidP="00EC1CE9">
      <w:pPr>
        <w:spacing w:after="0" w:line="240" w:lineRule="auto"/>
      </w:pPr>
      <w:r>
        <w:separator/>
      </w:r>
    </w:p>
  </w:footnote>
  <w:footnote w:type="continuationSeparator" w:id="0">
    <w:p w14:paraId="6FAE7C2B" w14:textId="77777777" w:rsidR="00084E40" w:rsidRDefault="00084E40" w:rsidP="00EC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173023"/>
      <w:docPartObj>
        <w:docPartGallery w:val="Page Numbers (Top of Page)"/>
        <w:docPartUnique/>
      </w:docPartObj>
    </w:sdtPr>
    <w:sdtEndPr/>
    <w:sdtContent>
      <w:p w14:paraId="0E14C0A5" w14:textId="285E02FC" w:rsidR="00EC1CE9" w:rsidRDefault="00EC1CE9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B6D48" w14:textId="77777777" w:rsidR="00EC1CE9" w:rsidRDefault="00EC1C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0A2B"/>
    <w:multiLevelType w:val="hybridMultilevel"/>
    <w:tmpl w:val="EF0AFE16"/>
    <w:numStyleLink w:val="Pomlka"/>
  </w:abstractNum>
  <w:abstractNum w:abstractNumId="1" w15:restartNumberingAfterBreak="0">
    <w:nsid w:val="530D5C4E"/>
    <w:multiLevelType w:val="hybridMultilevel"/>
    <w:tmpl w:val="EF0AFE16"/>
    <w:styleLink w:val="Pomlka"/>
    <w:lvl w:ilvl="0" w:tplc="4172020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B4EB20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186818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2DAA9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F44AE5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4A2816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408809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05C3C1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1A2CC6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 w16cid:durableId="1116680826">
    <w:abstractNumId w:val="1"/>
  </w:num>
  <w:num w:numId="2" w16cid:durableId="108687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E9"/>
    <w:rsid w:val="00084E40"/>
    <w:rsid w:val="000C1DDD"/>
    <w:rsid w:val="00156C92"/>
    <w:rsid w:val="001B256B"/>
    <w:rsid w:val="00245F57"/>
    <w:rsid w:val="00434A0B"/>
    <w:rsid w:val="004A41DC"/>
    <w:rsid w:val="00573E67"/>
    <w:rsid w:val="005B2DA7"/>
    <w:rsid w:val="008C17B6"/>
    <w:rsid w:val="009F1D1C"/>
    <w:rsid w:val="00A34C4B"/>
    <w:rsid w:val="00A814CD"/>
    <w:rsid w:val="00AE4F66"/>
    <w:rsid w:val="00BC43BB"/>
    <w:rsid w:val="00C63455"/>
    <w:rsid w:val="00C76326"/>
    <w:rsid w:val="00D75079"/>
    <w:rsid w:val="00DC011D"/>
    <w:rsid w:val="00E00502"/>
    <w:rsid w:val="00E567D9"/>
    <w:rsid w:val="00E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8836"/>
  <w15:chartTrackingRefBased/>
  <w15:docId w15:val="{0D2707C3-0669-45C6-B57B-D4EFE60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next w:val="Text"/>
    <w:link w:val="Nadpis3Char"/>
    <w:rsid w:val="00EC1CE9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C1CE9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EC1C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EC1CE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C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CE9"/>
  </w:style>
  <w:style w:type="paragraph" w:styleId="Zpat">
    <w:name w:val="footer"/>
    <w:basedOn w:val="Normln"/>
    <w:link w:val="ZpatChar"/>
    <w:uiPriority w:val="99"/>
    <w:unhideWhenUsed/>
    <w:rsid w:val="00EC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Kraus</dc:creator>
  <cp:keywords/>
  <dc:description/>
  <cp:lastModifiedBy>Bohuslav Kraus</cp:lastModifiedBy>
  <cp:revision>3</cp:revision>
  <dcterms:created xsi:type="dcterms:W3CDTF">2022-05-27T11:01:00Z</dcterms:created>
  <dcterms:modified xsi:type="dcterms:W3CDTF">2022-06-21T11:29:00Z</dcterms:modified>
</cp:coreProperties>
</file>