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D7" w:rsidRDefault="00F7081C">
      <w:pPr>
        <w:spacing w:before="80" w:line="425" w:lineRule="exact"/>
        <w:ind w:left="1823" w:right="182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1190900951</w:t>
      </w:r>
    </w:p>
    <w:p w:rsidR="008C3ED7" w:rsidRDefault="00F7081C">
      <w:pPr>
        <w:spacing w:line="425" w:lineRule="exact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:rsidR="008C3ED7" w:rsidRDefault="00F7081C">
      <w:pPr>
        <w:spacing w:before="2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:rsidR="008C3ED7" w:rsidRDefault="008C3ED7">
      <w:pPr>
        <w:pStyle w:val="Zkladntext"/>
        <w:spacing w:before="11"/>
        <w:ind w:left="0"/>
        <w:jc w:val="left"/>
        <w:rPr>
          <w:sz w:val="39"/>
        </w:rPr>
      </w:pPr>
    </w:p>
    <w:p w:rsidR="008C3ED7" w:rsidRDefault="00F7081C">
      <w:pPr>
        <w:pStyle w:val="Zkladntext"/>
        <w:ind w:left="102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:rsidR="008C3ED7" w:rsidRDefault="008C3ED7">
      <w:pPr>
        <w:pStyle w:val="Zkladntext"/>
        <w:ind w:left="0"/>
        <w:jc w:val="left"/>
        <w:rPr>
          <w:sz w:val="26"/>
        </w:rPr>
      </w:pPr>
    </w:p>
    <w:p w:rsidR="008C3ED7" w:rsidRDefault="00F7081C">
      <w:pPr>
        <w:pStyle w:val="Nadpis2"/>
        <w:spacing w:before="187"/>
        <w:ind w:left="102" w:right="0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:rsidR="008C3ED7" w:rsidRDefault="00F7081C">
      <w:pPr>
        <w:pStyle w:val="Zkladntext"/>
        <w:tabs>
          <w:tab w:val="left" w:pos="2982"/>
        </w:tabs>
        <w:ind w:left="10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:rsidR="008C3ED7" w:rsidRDefault="00F7081C">
      <w:pPr>
        <w:pStyle w:val="Zkladntext"/>
        <w:tabs>
          <w:tab w:val="left" w:pos="2982"/>
        </w:tabs>
        <w:spacing w:before="1" w:line="265" w:lineRule="exact"/>
        <w:ind w:left="10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8C3ED7" w:rsidRDefault="00F7081C">
      <w:pPr>
        <w:pStyle w:val="Zkladntext"/>
        <w:tabs>
          <w:tab w:val="right" w:pos="3846"/>
        </w:tabs>
        <w:spacing w:line="265" w:lineRule="exact"/>
        <w:ind w:left="102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:rsidR="008C3ED7" w:rsidRDefault="00F7081C">
      <w:pPr>
        <w:pStyle w:val="Zkladntext"/>
        <w:tabs>
          <w:tab w:val="left" w:pos="2982"/>
        </w:tabs>
        <w:spacing w:before="1"/>
        <w:ind w:left="102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2"/>
        </w:rPr>
        <w:t xml:space="preserve"> </w:t>
      </w:r>
      <w:r>
        <w:rPr>
          <w:spacing w:val="-5"/>
        </w:rPr>
        <w:t>ČR</w:t>
      </w:r>
    </w:p>
    <w:p w:rsidR="008C3ED7" w:rsidRDefault="00F7081C">
      <w:pPr>
        <w:pStyle w:val="Zkladntext"/>
        <w:tabs>
          <w:tab w:val="left" w:pos="2982"/>
        </w:tabs>
        <w:ind w:left="10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:rsidR="008C3ED7" w:rsidRDefault="00F7081C">
      <w:pPr>
        <w:pStyle w:val="Zkladntext"/>
        <w:tabs>
          <w:tab w:val="left" w:pos="2982"/>
        </w:tabs>
        <w:spacing w:before="1"/>
        <w:ind w:left="10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 w:rsidR="008C3ED7" w:rsidRDefault="00F7081C">
      <w:pPr>
        <w:pStyle w:val="Zkladntext"/>
        <w:spacing w:line="477" w:lineRule="auto"/>
        <w:ind w:left="102" w:right="8008"/>
        <w:jc w:val="left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„Fond“) </w:t>
      </w:r>
      <w:r>
        <w:rPr>
          <w:spacing w:val="-10"/>
        </w:rPr>
        <w:t>a</w:t>
      </w:r>
    </w:p>
    <w:p w:rsidR="008C3ED7" w:rsidRDefault="00F7081C">
      <w:pPr>
        <w:pStyle w:val="Nadpis2"/>
        <w:spacing w:before="4"/>
        <w:ind w:left="102" w:right="0"/>
        <w:jc w:val="left"/>
      </w:pPr>
      <w:r>
        <w:t>MADR</w:t>
      </w:r>
      <w:r>
        <w:rPr>
          <w:spacing w:val="-7"/>
        </w:rPr>
        <w:t xml:space="preserve"> </w:t>
      </w:r>
      <w:r>
        <w:t>Moravia</w:t>
      </w:r>
      <w:r>
        <w:rPr>
          <w:spacing w:val="-8"/>
        </w:rPr>
        <w:t xml:space="preserve"> </w:t>
      </w:r>
      <w:r>
        <w:rPr>
          <w:spacing w:val="-2"/>
        </w:rPr>
        <w:t>s.r.o.</w:t>
      </w:r>
    </w:p>
    <w:p w:rsidR="008C3ED7" w:rsidRDefault="00F7081C">
      <w:pPr>
        <w:pStyle w:val="Zkladntext"/>
        <w:tabs>
          <w:tab w:val="left" w:pos="2982"/>
        </w:tabs>
        <w:spacing w:before="1"/>
        <w:ind w:left="102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Ludvíkov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793</w:t>
      </w:r>
      <w:r>
        <w:rPr>
          <w:spacing w:val="-4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rPr>
          <w:spacing w:val="-2"/>
        </w:rPr>
        <w:t>Ludvíkov</w:t>
      </w:r>
    </w:p>
    <w:p w:rsidR="008C3ED7" w:rsidRDefault="00F7081C">
      <w:pPr>
        <w:pStyle w:val="Zkladntext"/>
        <w:tabs>
          <w:tab w:val="left" w:pos="2982"/>
        </w:tabs>
        <w:ind w:left="102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Ludvíkov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793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rPr>
          <w:spacing w:val="-2"/>
        </w:rPr>
        <w:t>Ludvíkov</w:t>
      </w:r>
    </w:p>
    <w:p w:rsidR="008C3ED7" w:rsidRDefault="00F7081C">
      <w:pPr>
        <w:pStyle w:val="Zkladntext"/>
        <w:tabs>
          <w:tab w:val="left" w:pos="2982"/>
        </w:tabs>
        <w:spacing w:before="1"/>
        <w:ind w:left="102"/>
        <w:jc w:val="left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02000504</w:t>
      </w:r>
    </w:p>
    <w:p w:rsidR="008C3ED7" w:rsidRDefault="00F7081C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rPr>
          <w:spacing w:val="-2"/>
        </w:rPr>
        <w:t>zastoupená:</w:t>
      </w:r>
      <w:r>
        <w:tab/>
        <w:t>Jindřichem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rPr>
          <w:spacing w:val="-2"/>
        </w:rPr>
        <w:t>jednatelem</w:t>
      </w:r>
    </w:p>
    <w:p w:rsidR="008C3ED7" w:rsidRDefault="00F7081C">
      <w:pPr>
        <w:pStyle w:val="Zkladntext"/>
        <w:tabs>
          <w:tab w:val="left" w:pos="2982"/>
        </w:tabs>
        <w:spacing w:line="265" w:lineRule="exact"/>
        <w:ind w:left="102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Komerční</w:t>
      </w:r>
      <w:r>
        <w:rPr>
          <w:spacing w:val="-6"/>
        </w:rPr>
        <w:t xml:space="preserve"> </w:t>
      </w:r>
      <w:r>
        <w:t>banka,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rPr>
          <w:spacing w:val="-5"/>
        </w:rPr>
        <w:t>s.</w:t>
      </w:r>
    </w:p>
    <w:p w:rsidR="008C3ED7" w:rsidRDefault="00F7081C">
      <w:pPr>
        <w:pStyle w:val="Zkladntext"/>
        <w:tabs>
          <w:tab w:val="left" w:pos="2982"/>
        </w:tabs>
        <w:ind w:left="102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115-</w:t>
      </w:r>
      <w:r>
        <w:rPr>
          <w:spacing w:val="-2"/>
        </w:rPr>
        <w:t>7621690237/0100</w:t>
      </w:r>
    </w:p>
    <w:p w:rsidR="008C3ED7" w:rsidRDefault="00F7081C">
      <w:pPr>
        <w:pStyle w:val="Zkladntext"/>
        <w:spacing w:before="1"/>
        <w:ind w:left="102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:rsidR="008C3ED7" w:rsidRDefault="008C3ED7">
      <w:pPr>
        <w:pStyle w:val="Zkladntext"/>
        <w:ind w:left="0"/>
        <w:jc w:val="left"/>
        <w:rPr>
          <w:sz w:val="26"/>
        </w:rPr>
      </w:pPr>
    </w:p>
    <w:p w:rsidR="008C3ED7" w:rsidRDefault="008C3ED7">
      <w:pPr>
        <w:pStyle w:val="Zkladntext"/>
        <w:spacing w:before="12"/>
        <w:ind w:left="0"/>
        <w:jc w:val="left"/>
        <w:rPr>
          <w:sz w:val="33"/>
        </w:rPr>
      </w:pPr>
    </w:p>
    <w:p w:rsidR="008C3ED7" w:rsidRDefault="00F7081C">
      <w:pPr>
        <w:pStyle w:val="Zkladntext"/>
        <w:spacing w:before="1"/>
        <w:ind w:left="102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5"/>
        </w:rPr>
        <w:t xml:space="preserve"> </w:t>
      </w:r>
      <w:r>
        <w:rPr>
          <w:spacing w:val="-2"/>
        </w:rPr>
        <w:t>takto:</w:t>
      </w:r>
    </w:p>
    <w:p w:rsidR="008C3ED7" w:rsidRDefault="008C3ED7">
      <w:pPr>
        <w:pStyle w:val="Zkladntext"/>
        <w:ind w:left="0"/>
        <w:jc w:val="left"/>
      </w:pPr>
    </w:p>
    <w:p w:rsidR="008C3ED7" w:rsidRDefault="00F7081C">
      <w:pPr>
        <w:pStyle w:val="Nadpis1"/>
        <w:ind w:left="1823" w:right="1832"/>
      </w:pPr>
      <w:r>
        <w:rPr>
          <w:spacing w:val="-5"/>
        </w:rPr>
        <w:t>I.</w:t>
      </w:r>
    </w:p>
    <w:p w:rsidR="008C3ED7" w:rsidRDefault="00F7081C">
      <w:pPr>
        <w:pStyle w:val="Nadpis2"/>
        <w:spacing w:before="1"/>
        <w:ind w:right="1060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:rsidR="008C3ED7" w:rsidRDefault="008C3ED7">
      <w:pPr>
        <w:pStyle w:val="Zkladntext"/>
        <w:ind w:left="0"/>
        <w:jc w:val="left"/>
        <w:rPr>
          <w:b/>
        </w:rPr>
      </w:pPr>
    </w:p>
    <w:p w:rsidR="008C3ED7" w:rsidRDefault="00F7081C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22"/>
          <w:sz w:val="20"/>
        </w:rPr>
        <w:t xml:space="preserve"> </w:t>
      </w:r>
      <w:r>
        <w:rPr>
          <w:sz w:val="20"/>
        </w:rPr>
        <w:t>Smlouva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ze</w:t>
      </w:r>
      <w:r>
        <w:rPr>
          <w:spacing w:val="20"/>
          <w:sz w:val="20"/>
        </w:rPr>
        <w:t xml:space="preserve"> </w:t>
      </w:r>
      <w:r>
        <w:rPr>
          <w:sz w:val="20"/>
        </w:rPr>
        <w:t>Státního</w:t>
      </w:r>
      <w:r>
        <w:rPr>
          <w:spacing w:val="22"/>
          <w:sz w:val="20"/>
        </w:rPr>
        <w:t xml:space="preserve"> </w:t>
      </w:r>
      <w:r>
        <w:rPr>
          <w:sz w:val="20"/>
        </w:rPr>
        <w:t>fondu</w:t>
      </w:r>
      <w:r>
        <w:rPr>
          <w:spacing w:val="2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</w:t>
      </w:r>
      <w:r>
        <w:rPr>
          <w:spacing w:val="20"/>
          <w:sz w:val="20"/>
        </w:rPr>
        <w:t xml:space="preserve"> </w:t>
      </w:r>
      <w:r>
        <w:rPr>
          <w:sz w:val="20"/>
        </w:rPr>
        <w:t>(dále</w:t>
      </w:r>
      <w:r>
        <w:rPr>
          <w:spacing w:val="21"/>
          <w:sz w:val="20"/>
        </w:rPr>
        <w:t xml:space="preserve"> </w:t>
      </w:r>
      <w:r>
        <w:rPr>
          <w:spacing w:val="-5"/>
          <w:sz w:val="20"/>
        </w:rPr>
        <w:t>jen</w:t>
      </w:r>
    </w:p>
    <w:p w:rsidR="008C3ED7" w:rsidRDefault="00F7081C">
      <w:pPr>
        <w:pStyle w:val="Zkladntext"/>
        <w:ind w:right="111"/>
      </w:pPr>
      <w:r>
        <w:t>„Smlouva“) se uzavírá na základě Společného rozhodnutí ministra životního prostředí č. j. SFZP 154317/2022 o poskytnutí finančních prostředků ze Státního fondu životního pro</w:t>
      </w:r>
      <w:r>
        <w:t>středí České republiky ze dne 19. 07. 2022 a Směrnice Ministerstva životního prostředí č. 4/2015 o poskytování finančních prostředků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Národního</w:t>
      </w:r>
      <w:r>
        <w:rPr>
          <w:spacing w:val="-3"/>
        </w:rPr>
        <w:t xml:space="preserve"> </w:t>
      </w:r>
      <w:r>
        <w:t>programu Životní prostředí (dále jen „Směrn</w:t>
      </w:r>
      <w:r>
        <w:t>ice MŽP“), platné ke dni podání žádosti.</w:t>
      </w:r>
    </w:p>
    <w:p w:rsidR="008C3ED7" w:rsidRDefault="00F7081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9/2019 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 xml:space="preserve"> </w:t>
      </w:r>
      <w:r>
        <w:rPr>
          <w:sz w:val="20"/>
        </w:rPr>
        <w:t>rámci Národního programu Životní prostředí, vydanou podle čl. 3 Směrnice MŽP (dále jen „Výzva“), a že náležitosti akce odpovídají podmínkám stanoveným touto Směrnicí MŽP a Výzvou.</w:t>
      </w:r>
    </w:p>
    <w:p w:rsidR="008C3ED7" w:rsidRDefault="008C3ED7">
      <w:pPr>
        <w:jc w:val="both"/>
        <w:rPr>
          <w:sz w:val="20"/>
        </w:rPr>
        <w:sectPr w:rsidR="008C3ED7">
          <w:footerReference w:type="default" r:id="rId7"/>
          <w:type w:val="continuous"/>
          <w:pgSz w:w="12240" w:h="15840"/>
          <w:pgMar w:top="1480" w:right="1020" w:bottom="880" w:left="1600" w:header="0" w:footer="691" w:gutter="0"/>
          <w:pgNumType w:start="1"/>
          <w:cols w:space="708"/>
        </w:sectPr>
      </w:pPr>
    </w:p>
    <w:p w:rsidR="008C3ED7" w:rsidRDefault="00F7081C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:rsidR="008C3ED7" w:rsidRDefault="00F7081C">
      <w:pPr>
        <w:pStyle w:val="Nadpis1"/>
        <w:ind w:left="1823" w:right="1832"/>
      </w:pPr>
      <w:r>
        <w:t>„STROMY</w:t>
      </w:r>
      <w:r>
        <w:rPr>
          <w:spacing w:val="-8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ALEJ</w:t>
      </w:r>
      <w:r>
        <w:rPr>
          <w:spacing w:val="-5"/>
        </w:rPr>
        <w:t xml:space="preserve"> </w:t>
      </w:r>
      <w:r>
        <w:t>MNICHOV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BERÁNKOVA</w:t>
      </w:r>
      <w:r>
        <w:rPr>
          <w:spacing w:val="-5"/>
        </w:rPr>
        <w:t xml:space="preserve"> </w:t>
      </w:r>
      <w:r>
        <w:t>PILA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rPr>
          <w:spacing w:val="-2"/>
        </w:rPr>
        <w:t>ETAPA“</w:t>
      </w:r>
    </w:p>
    <w:p w:rsidR="008C3ED7" w:rsidRDefault="00F7081C">
      <w:pPr>
        <w:pStyle w:val="Zkladntext"/>
        <w:spacing w:before="121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5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6"/>
        </w:rPr>
        <w:t xml:space="preserve"> </w:t>
      </w:r>
      <w:r>
        <w:t>realizovanou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roce</w:t>
      </w:r>
      <w:r>
        <w:rPr>
          <w:spacing w:val="-6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Akce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neinvestiční.</w:t>
      </w:r>
    </w:p>
    <w:p w:rsidR="008C3ED7" w:rsidRDefault="00F7081C">
      <w:pPr>
        <w:pStyle w:val="Nadpis1"/>
        <w:ind w:left="1823" w:right="1832"/>
      </w:pPr>
      <w:r>
        <w:rPr>
          <w:spacing w:val="-5"/>
        </w:rPr>
        <w:t>II.</w:t>
      </w:r>
    </w:p>
    <w:p w:rsidR="008C3ED7" w:rsidRDefault="00F7081C">
      <w:pPr>
        <w:pStyle w:val="Nadpis2"/>
        <w:spacing w:before="1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:rsidR="008C3ED7" w:rsidRDefault="008C3ED7">
      <w:pPr>
        <w:pStyle w:val="Zkladntext"/>
        <w:spacing w:before="11"/>
        <w:ind w:left="0"/>
        <w:jc w:val="left"/>
        <w:rPr>
          <w:b/>
          <w:sz w:val="19"/>
        </w:rPr>
      </w:pPr>
    </w:p>
    <w:p w:rsidR="008C3ED7" w:rsidRDefault="00F7081C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zavazuje</w:t>
      </w:r>
      <w:r>
        <w:rPr>
          <w:spacing w:val="30"/>
          <w:sz w:val="20"/>
        </w:rPr>
        <w:t xml:space="preserve"> </w:t>
      </w:r>
      <w:r>
        <w:rPr>
          <w:sz w:val="20"/>
        </w:rPr>
        <w:t>poskytnout</w:t>
      </w:r>
      <w:r>
        <w:rPr>
          <w:spacing w:val="30"/>
          <w:sz w:val="20"/>
        </w:rPr>
        <w:t xml:space="preserve"> </w:t>
      </w:r>
      <w:r>
        <w:rPr>
          <w:sz w:val="20"/>
        </w:rPr>
        <w:t>příjemci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31"/>
          <w:sz w:val="20"/>
        </w:rPr>
        <w:t xml:space="preserve"> </w:t>
      </w:r>
      <w:r>
        <w:rPr>
          <w:sz w:val="20"/>
        </w:rPr>
        <w:t>podporu</w:t>
      </w:r>
      <w:r>
        <w:rPr>
          <w:spacing w:val="36"/>
          <w:sz w:val="20"/>
        </w:rPr>
        <w:t xml:space="preserve"> </w:t>
      </w:r>
      <w:r>
        <w:rPr>
          <w:sz w:val="20"/>
        </w:rPr>
        <w:t>formou</w:t>
      </w:r>
      <w:r>
        <w:rPr>
          <w:spacing w:val="30"/>
          <w:sz w:val="20"/>
        </w:rPr>
        <w:t xml:space="preserve"> </w:t>
      </w:r>
      <w:r>
        <w:rPr>
          <w:sz w:val="20"/>
        </w:rPr>
        <w:t>dotace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b/>
          <w:sz w:val="20"/>
        </w:rPr>
        <w:t>181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020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2"/>
          <w:sz w:val="20"/>
        </w:rPr>
        <w:t xml:space="preserve"> </w:t>
      </w:r>
      <w:r>
        <w:rPr>
          <w:spacing w:val="-2"/>
          <w:sz w:val="20"/>
        </w:rPr>
        <w:t>(slovy:</w:t>
      </w:r>
    </w:p>
    <w:p w:rsidR="008C3ED7" w:rsidRDefault="00F7081C">
      <w:pPr>
        <w:pStyle w:val="Zkladntext"/>
        <w:spacing w:before="1"/>
      </w:pPr>
      <w:r>
        <w:t>jedno</w:t>
      </w:r>
      <w:r>
        <w:rPr>
          <w:spacing w:val="-6"/>
        </w:rPr>
        <w:t xml:space="preserve"> </w:t>
      </w:r>
      <w:r>
        <w:t>sto</w:t>
      </w:r>
      <w:r>
        <w:rPr>
          <w:spacing w:val="-6"/>
        </w:rPr>
        <w:t xml:space="preserve"> </w:t>
      </w:r>
      <w:r>
        <w:t>osmdesát</w:t>
      </w:r>
      <w:r>
        <w:rPr>
          <w:spacing w:val="-7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tisíc</w:t>
      </w:r>
      <w:r>
        <w:rPr>
          <w:spacing w:val="-7"/>
        </w:rPr>
        <w:t xml:space="preserve"> </w:t>
      </w:r>
      <w:r>
        <w:t>dvacet</w:t>
      </w:r>
      <w:r>
        <w:rPr>
          <w:spacing w:val="-6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rPr>
          <w:spacing w:val="-2"/>
        </w:rPr>
        <w:t>českých).</w:t>
      </w:r>
    </w:p>
    <w:p w:rsidR="008C3ED7" w:rsidRDefault="00F7081C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překročily nebo překročí uvedenou částku, uhradí příjemce podpory toto překročení z vlastních zdrojů.</w:t>
      </w:r>
    </w:p>
    <w:p w:rsidR="008C3ED7" w:rsidRDefault="00F7081C">
      <w:pPr>
        <w:pStyle w:val="Odstavecseseznamem"/>
        <w:numPr>
          <w:ilvl w:val="0"/>
          <w:numId w:val="5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stanovena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základě</w:t>
      </w:r>
      <w:r>
        <w:rPr>
          <w:spacing w:val="30"/>
          <w:sz w:val="20"/>
        </w:rPr>
        <w:t xml:space="preserve"> </w:t>
      </w:r>
      <w:r>
        <w:rPr>
          <w:sz w:val="20"/>
        </w:rPr>
        <w:t>doložených</w:t>
      </w:r>
      <w:r>
        <w:rPr>
          <w:spacing w:val="2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28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jů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výši</w:t>
      </w:r>
      <w:r>
        <w:rPr>
          <w:spacing w:val="32"/>
          <w:sz w:val="20"/>
        </w:rPr>
        <w:t xml:space="preserve"> </w:t>
      </w:r>
      <w:r>
        <w:rPr>
          <w:sz w:val="20"/>
        </w:rPr>
        <w:t>297</w:t>
      </w:r>
      <w:r>
        <w:rPr>
          <w:spacing w:val="28"/>
          <w:sz w:val="20"/>
        </w:rPr>
        <w:t xml:space="preserve"> </w:t>
      </w:r>
      <w:r>
        <w:rPr>
          <w:sz w:val="20"/>
        </w:rPr>
        <w:t>620</w:t>
      </w:r>
      <w:r>
        <w:rPr>
          <w:spacing w:val="30"/>
          <w:sz w:val="20"/>
        </w:rPr>
        <w:t xml:space="preserve"> </w:t>
      </w:r>
      <w:r>
        <w:rPr>
          <w:sz w:val="20"/>
        </w:rPr>
        <w:t>Kč</w:t>
      </w:r>
      <w:r>
        <w:rPr>
          <w:spacing w:val="28"/>
          <w:sz w:val="20"/>
        </w:rPr>
        <w:t xml:space="preserve"> </w:t>
      </w:r>
      <w:r>
        <w:rPr>
          <w:sz w:val="20"/>
        </w:rPr>
        <w:t>tj.</w:t>
      </w:r>
      <w:r>
        <w:rPr>
          <w:spacing w:val="28"/>
          <w:sz w:val="20"/>
        </w:rPr>
        <w:t xml:space="preserve"> </w:t>
      </w:r>
      <w:r>
        <w:rPr>
          <w:sz w:val="20"/>
        </w:rPr>
        <w:t>výdajů na</w:t>
      </w:r>
      <w:r>
        <w:rPr>
          <w:spacing w:val="-3"/>
          <w:sz w:val="20"/>
        </w:rPr>
        <w:t xml:space="preserve"> </w:t>
      </w:r>
      <w:r>
        <w:rPr>
          <w:sz w:val="20"/>
        </w:rPr>
        <w:t>úhradu skutečných, účelných, efektivních, oprávněně a nezbytně vynaložených výdajů na realizaci akce a které vznikly a byly uhrazeny v období realizace projektu (t. j. po zahájení projektu a před ukončením projektu), nej</w:t>
      </w:r>
      <w:r>
        <w:rPr>
          <w:sz w:val="20"/>
        </w:rPr>
        <w:t>dříve však ode dne vyhlášení Výzvy, s</w:t>
      </w:r>
      <w:r>
        <w:rPr>
          <w:spacing w:val="-2"/>
          <w:sz w:val="20"/>
        </w:rPr>
        <w:t xml:space="preserve"> </w:t>
      </w:r>
      <w:r>
        <w:rPr>
          <w:sz w:val="20"/>
        </w:rPr>
        <w:t>výjimkou výdajů na zpracování odborného posudku.</w:t>
      </w:r>
    </w:p>
    <w:p w:rsidR="008C3ED7" w:rsidRDefault="00F7081C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Určování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4"/>
          <w:sz w:val="20"/>
        </w:rPr>
        <w:t xml:space="preserve"> </w:t>
      </w:r>
      <w:r>
        <w:rPr>
          <w:sz w:val="20"/>
        </w:rPr>
        <w:t>výdajů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nich</w:t>
      </w:r>
      <w:r>
        <w:rPr>
          <w:spacing w:val="-5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vychází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:rsidR="008C3ED7" w:rsidRDefault="008C3ED7">
      <w:pPr>
        <w:pStyle w:val="Zkladntext"/>
        <w:spacing w:before="1"/>
        <w:ind w:left="0"/>
        <w:jc w:val="left"/>
      </w:pPr>
    </w:p>
    <w:p w:rsidR="008C3ED7" w:rsidRDefault="00F7081C">
      <w:pPr>
        <w:pStyle w:val="Nadpis1"/>
        <w:spacing w:line="265" w:lineRule="exact"/>
        <w:ind w:right="1060"/>
      </w:pPr>
      <w:r>
        <w:rPr>
          <w:spacing w:val="-4"/>
        </w:rPr>
        <w:t>III.</w:t>
      </w:r>
    </w:p>
    <w:p w:rsidR="008C3ED7" w:rsidRDefault="00F7081C">
      <w:pPr>
        <w:pStyle w:val="Nadpis2"/>
        <w:spacing w:line="265" w:lineRule="exact"/>
        <w:ind w:right="1060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:rsidR="008C3ED7" w:rsidRDefault="008C3ED7">
      <w:pPr>
        <w:pStyle w:val="Zkladntext"/>
        <w:ind w:left="0"/>
        <w:jc w:val="left"/>
        <w:rPr>
          <w:b/>
        </w:rPr>
      </w:pPr>
    </w:p>
    <w:p w:rsidR="008C3ED7" w:rsidRDefault="00F7081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 dle článku II bodu 1 bude při splnění podmínek této Smlouvy vyplacena jednorázově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 v</w:t>
      </w:r>
      <w:r>
        <w:rPr>
          <w:spacing w:val="-3"/>
          <w:sz w:val="20"/>
        </w:rPr>
        <w:t xml:space="preserve"> </w:t>
      </w:r>
      <w:r>
        <w:rPr>
          <w:sz w:val="20"/>
        </w:rPr>
        <w:t>korunách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:rsidR="008C3ED7" w:rsidRDefault="00F7081C">
      <w:pPr>
        <w:pStyle w:val="Odstavecseseznamem"/>
        <w:numPr>
          <w:ilvl w:val="0"/>
          <w:numId w:val="4"/>
        </w:numPr>
        <w:tabs>
          <w:tab w:val="left" w:pos="386"/>
        </w:tabs>
        <w:spacing w:before="124" w:line="237" w:lineRule="auto"/>
        <w:ind w:right="119"/>
        <w:jc w:val="both"/>
        <w:rPr>
          <w:sz w:val="20"/>
        </w:rPr>
      </w:pPr>
      <w:r>
        <w:rPr>
          <w:sz w:val="20"/>
        </w:rPr>
        <w:t>Fond není povinen poskytnout finanční prostředky</w:t>
      </w:r>
      <w:r>
        <w:rPr>
          <w:sz w:val="20"/>
        </w:rPr>
        <w:t xml:space="preserve"> dříve, než příjemce podpory Fondu předloží příslušné doklady prokazující oprávněnost vynaložených finančních prostředků.</w:t>
      </w:r>
    </w:p>
    <w:p w:rsidR="008C3ED7" w:rsidRDefault="00F7081C">
      <w:pPr>
        <w:pStyle w:val="Odstavecseseznamem"/>
        <w:numPr>
          <w:ilvl w:val="0"/>
          <w:numId w:val="4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</w:t>
      </w:r>
      <w:r>
        <w:rPr>
          <w:sz w:val="20"/>
        </w:rPr>
        <w:t>ných touto Smlouvou, či je plnění některé povinnosti vážně ohroženo.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případ,</w:t>
      </w:r>
      <w:r>
        <w:rPr>
          <w:spacing w:val="18"/>
          <w:sz w:val="20"/>
        </w:rPr>
        <w:t xml:space="preserve"> </w:t>
      </w:r>
      <w:r>
        <w:rPr>
          <w:sz w:val="20"/>
        </w:rPr>
        <w:t>že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v průběhu</w:t>
      </w:r>
      <w:r>
        <w:rPr>
          <w:spacing w:val="18"/>
          <w:sz w:val="20"/>
        </w:rPr>
        <w:t xml:space="preserve"> </w:t>
      </w:r>
      <w:r>
        <w:rPr>
          <w:sz w:val="20"/>
        </w:rPr>
        <w:t>realizace</w:t>
      </w:r>
      <w:r>
        <w:rPr>
          <w:spacing w:val="20"/>
          <w:sz w:val="20"/>
        </w:rPr>
        <w:t xml:space="preserve"> </w:t>
      </w:r>
      <w:r>
        <w:rPr>
          <w:sz w:val="20"/>
        </w:rPr>
        <w:t>akce</w:t>
      </w:r>
      <w:r>
        <w:rPr>
          <w:spacing w:val="20"/>
          <w:sz w:val="20"/>
        </w:rPr>
        <w:t xml:space="preserve"> </w:t>
      </w:r>
      <w:r>
        <w:rPr>
          <w:sz w:val="20"/>
        </w:rPr>
        <w:t>nehradil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nehradí z vlastních zdrojů veškeré výdaje projektu. Ustanovení článku V. bodu 1 tím není dotčeno.</w:t>
      </w:r>
    </w:p>
    <w:p w:rsidR="008C3ED7" w:rsidRDefault="00F7081C">
      <w:pPr>
        <w:pStyle w:val="Odstavecseseznamem"/>
        <w:numPr>
          <w:ilvl w:val="0"/>
          <w:numId w:val="4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Doložení dokončení realizace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akce provede příjemce podpory v souladu s čl. 11 písm. b) a čl. 13.6 </w:t>
      </w:r>
      <w:r>
        <w:rPr>
          <w:spacing w:val="-2"/>
          <w:sz w:val="20"/>
        </w:rPr>
        <w:t>Výzvy.</w:t>
      </w:r>
    </w:p>
    <w:p w:rsidR="008C3ED7" w:rsidRDefault="00F7081C">
      <w:pPr>
        <w:pStyle w:val="Nadpis1"/>
      </w:pPr>
      <w:r>
        <w:rPr>
          <w:spacing w:val="-5"/>
        </w:rPr>
        <w:t>IV.</w:t>
      </w:r>
    </w:p>
    <w:p w:rsidR="008C3ED7" w:rsidRDefault="00F7081C">
      <w:pPr>
        <w:pStyle w:val="Nadpis2"/>
      </w:pPr>
      <w:r>
        <w:lastRenderedPageBreak/>
        <w:t>Základní</w:t>
      </w:r>
      <w:r>
        <w:rPr>
          <w:spacing w:val="-6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:rsidR="008C3ED7" w:rsidRDefault="008C3ED7">
      <w:pPr>
        <w:pStyle w:val="Zkladntext"/>
        <w:spacing w:before="1"/>
        <w:ind w:left="0"/>
        <w:jc w:val="left"/>
        <w:rPr>
          <w:b/>
        </w:rPr>
      </w:pPr>
    </w:p>
    <w:p w:rsidR="008C3ED7" w:rsidRDefault="00F7081C">
      <w:pPr>
        <w:pStyle w:val="Odstavecseseznamem"/>
        <w:numPr>
          <w:ilvl w:val="0"/>
          <w:numId w:val="3"/>
        </w:numPr>
        <w:tabs>
          <w:tab w:val="left" w:pos="32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02"/>
        </w:tabs>
        <w:spacing w:before="120"/>
        <w:ind w:hanging="217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splnil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</w:t>
      </w:r>
    </w:p>
    <w:p w:rsidR="008C3ED7" w:rsidRDefault="00F7081C">
      <w:pPr>
        <w:pStyle w:val="Odstavecseseznamem"/>
        <w:numPr>
          <w:ilvl w:val="2"/>
          <w:numId w:val="3"/>
        </w:numPr>
        <w:tabs>
          <w:tab w:val="left" w:pos="952"/>
        </w:tabs>
        <w:spacing w:line="265" w:lineRule="exact"/>
        <w:rPr>
          <w:sz w:val="20"/>
        </w:rPr>
      </w:pPr>
      <w:r>
        <w:rPr>
          <w:sz w:val="20"/>
        </w:rPr>
        <w:t>vysadil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6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kategorii</w:t>
      </w:r>
      <w:r>
        <w:rPr>
          <w:spacing w:val="-6"/>
          <w:sz w:val="20"/>
        </w:rPr>
        <w:t xml:space="preserve"> </w:t>
      </w:r>
      <w:r>
        <w:rPr>
          <w:sz w:val="20"/>
        </w:rPr>
        <w:t>„L</w:t>
      </w:r>
      <w:r>
        <w:rPr>
          <w:sz w:val="20"/>
        </w:rPr>
        <w:t>istnatý/ovocný</w:t>
      </w:r>
      <w:r>
        <w:rPr>
          <w:spacing w:val="-5"/>
          <w:sz w:val="20"/>
        </w:rPr>
        <w:t xml:space="preserve"> </w:t>
      </w:r>
      <w:r>
        <w:rPr>
          <w:sz w:val="20"/>
        </w:rPr>
        <w:t>strom,</w:t>
      </w:r>
      <w:r>
        <w:rPr>
          <w:spacing w:val="-6"/>
          <w:sz w:val="20"/>
        </w:rPr>
        <w:t xml:space="preserve"> </w:t>
      </w:r>
      <w:r>
        <w:rPr>
          <w:sz w:val="20"/>
        </w:rPr>
        <w:t>obvod</w:t>
      </w:r>
      <w:r>
        <w:rPr>
          <w:spacing w:val="-5"/>
          <w:sz w:val="20"/>
        </w:rPr>
        <w:t xml:space="preserve"> </w:t>
      </w:r>
      <w:r>
        <w:rPr>
          <w:sz w:val="20"/>
        </w:rPr>
        <w:t>kmínku</w:t>
      </w:r>
      <w:r>
        <w:rPr>
          <w:spacing w:val="-4"/>
          <w:sz w:val="20"/>
        </w:rPr>
        <w:t xml:space="preserve"> </w:t>
      </w:r>
      <w:r>
        <w:rPr>
          <w:sz w:val="20"/>
        </w:rPr>
        <w:t>v 1</w:t>
      </w:r>
      <w:r>
        <w:rPr>
          <w:spacing w:val="-5"/>
          <w:sz w:val="20"/>
        </w:rPr>
        <w:t xml:space="preserve"> </w:t>
      </w:r>
      <w:r>
        <w:rPr>
          <w:sz w:val="20"/>
        </w:rPr>
        <w:t>metru: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cm“;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21</w:t>
      </w:r>
    </w:p>
    <w:p w:rsidR="008C3ED7" w:rsidRDefault="00F7081C">
      <w:pPr>
        <w:pStyle w:val="Zkladntext"/>
        <w:spacing w:line="265" w:lineRule="exact"/>
        <w:ind w:left="951"/>
      </w:pPr>
      <w:r>
        <w:t>ks</w:t>
      </w:r>
      <w:r>
        <w:rPr>
          <w:spacing w:val="-6"/>
        </w:rPr>
        <w:t xml:space="preserve"> </w:t>
      </w:r>
      <w:r>
        <w:t>stromů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kategorii</w:t>
      </w:r>
      <w:r>
        <w:rPr>
          <w:spacing w:val="-2"/>
        </w:rPr>
        <w:t xml:space="preserve"> </w:t>
      </w:r>
      <w:r>
        <w:t>„Listnatý/ovocný</w:t>
      </w:r>
      <w:r>
        <w:rPr>
          <w:spacing w:val="-6"/>
        </w:rPr>
        <w:t xml:space="preserve"> </w:t>
      </w:r>
      <w:r>
        <w:t>strom,</w:t>
      </w:r>
      <w:r>
        <w:rPr>
          <w:spacing w:val="-6"/>
        </w:rPr>
        <w:t xml:space="preserve"> </w:t>
      </w:r>
      <w:r>
        <w:t>obvod</w:t>
      </w:r>
      <w:r>
        <w:rPr>
          <w:spacing w:val="-5"/>
        </w:rPr>
        <w:t xml:space="preserve"> </w:t>
      </w:r>
      <w:r>
        <w:t>kmínku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metru: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více“,</w:t>
      </w:r>
    </w:p>
    <w:p w:rsidR="008C3ED7" w:rsidRDefault="00F7081C">
      <w:pPr>
        <w:pStyle w:val="Odstavecseseznamem"/>
        <w:numPr>
          <w:ilvl w:val="2"/>
          <w:numId w:val="3"/>
        </w:numPr>
        <w:tabs>
          <w:tab w:val="left" w:pos="952"/>
        </w:tabs>
        <w:rPr>
          <w:sz w:val="20"/>
        </w:rPr>
      </w:pPr>
      <w:r>
        <w:rPr>
          <w:sz w:val="20"/>
        </w:rPr>
        <w:t>realizoval</w:t>
      </w:r>
      <w:r>
        <w:rPr>
          <w:spacing w:val="-8"/>
          <w:sz w:val="20"/>
        </w:rPr>
        <w:t xml:space="preserve"> </w:t>
      </w:r>
      <w:r>
        <w:rPr>
          <w:sz w:val="20"/>
        </w:rPr>
        <w:t>závlahový</w:t>
      </w:r>
      <w:r>
        <w:rPr>
          <w:spacing w:val="-8"/>
          <w:sz w:val="20"/>
        </w:rPr>
        <w:t xml:space="preserve"> </w:t>
      </w:r>
      <w:r>
        <w:rPr>
          <w:sz w:val="20"/>
        </w:rPr>
        <w:t>systém</w:t>
      </w:r>
      <w:r>
        <w:rPr>
          <w:spacing w:val="-6"/>
          <w:sz w:val="20"/>
        </w:rPr>
        <w:t xml:space="preserve"> </w:t>
      </w:r>
      <w:r>
        <w:rPr>
          <w:sz w:val="20"/>
        </w:rPr>
        <w:t>potřebný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8"/>
          <w:sz w:val="20"/>
        </w:rPr>
        <w:t xml:space="preserve"> </w:t>
      </w:r>
      <w:r>
        <w:rPr>
          <w:sz w:val="20"/>
        </w:rPr>
        <w:t>závlahy</w:t>
      </w:r>
      <w:r>
        <w:rPr>
          <w:spacing w:val="-7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výsadby,</w:t>
      </w:r>
    </w:p>
    <w:p w:rsidR="008C3ED7" w:rsidRDefault="00F7081C">
      <w:pPr>
        <w:pStyle w:val="Odstavecseseznamem"/>
        <w:numPr>
          <w:ilvl w:val="2"/>
          <w:numId w:val="3"/>
        </w:numPr>
        <w:tabs>
          <w:tab w:val="left" w:pos="952"/>
        </w:tabs>
        <w:spacing w:before="120"/>
        <w:rPr>
          <w:sz w:val="20"/>
        </w:rPr>
      </w:pPr>
      <w:r>
        <w:rPr>
          <w:sz w:val="20"/>
        </w:rPr>
        <w:t>zpracoval</w:t>
      </w:r>
      <w:r>
        <w:rPr>
          <w:spacing w:val="-8"/>
          <w:sz w:val="20"/>
        </w:rPr>
        <w:t xml:space="preserve"> </w:t>
      </w:r>
      <w:r>
        <w:rPr>
          <w:sz w:val="20"/>
        </w:rPr>
        <w:t>odborný</w:t>
      </w:r>
      <w:r>
        <w:rPr>
          <w:spacing w:val="-7"/>
          <w:sz w:val="20"/>
        </w:rPr>
        <w:t xml:space="preserve"> </w:t>
      </w:r>
      <w:r>
        <w:rPr>
          <w:sz w:val="20"/>
        </w:rPr>
        <w:t>posudek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zajistil</w:t>
      </w:r>
      <w:r>
        <w:rPr>
          <w:spacing w:val="-8"/>
          <w:sz w:val="20"/>
        </w:rPr>
        <w:t xml:space="preserve"> </w:t>
      </w:r>
      <w:r>
        <w:rPr>
          <w:sz w:val="20"/>
        </w:rPr>
        <w:t>odborný</w:t>
      </w:r>
      <w:r>
        <w:rPr>
          <w:spacing w:val="-7"/>
          <w:sz w:val="20"/>
        </w:rPr>
        <w:t xml:space="preserve"> </w:t>
      </w:r>
      <w:r>
        <w:rPr>
          <w:sz w:val="20"/>
        </w:rPr>
        <w:t>dozor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výsadby</w:t>
      </w:r>
    </w:p>
    <w:p w:rsidR="008C3ED7" w:rsidRDefault="00F7081C">
      <w:pPr>
        <w:pStyle w:val="Odstavecseseznamem"/>
        <w:numPr>
          <w:ilvl w:val="2"/>
          <w:numId w:val="3"/>
        </w:numPr>
        <w:tabs>
          <w:tab w:val="left" w:pos="952"/>
        </w:tabs>
        <w:spacing w:before="120"/>
        <w:rPr>
          <w:sz w:val="20"/>
        </w:rPr>
      </w:pPr>
      <w:r>
        <w:rPr>
          <w:sz w:val="20"/>
        </w:rPr>
        <w:t>provedl</w:t>
      </w:r>
      <w:r>
        <w:rPr>
          <w:spacing w:val="-6"/>
          <w:sz w:val="20"/>
        </w:rPr>
        <w:t xml:space="preserve"> </w:t>
      </w:r>
      <w:r>
        <w:rPr>
          <w:sz w:val="20"/>
        </w:rPr>
        <w:t>publicitu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:rsidR="008C3ED7" w:rsidRDefault="00F7081C">
      <w:pPr>
        <w:pStyle w:val="Odstavecseseznamem"/>
        <w:numPr>
          <w:ilvl w:val="2"/>
          <w:numId w:val="3"/>
        </w:numPr>
        <w:tabs>
          <w:tab w:val="left" w:pos="952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provedena</w:t>
      </w:r>
      <w:r>
        <w:rPr>
          <w:spacing w:val="53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Fondem</w:t>
      </w:r>
      <w:r>
        <w:rPr>
          <w:spacing w:val="5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0"/>
          <w:sz w:val="20"/>
        </w:rPr>
        <w:t xml:space="preserve"> </w:t>
      </w:r>
      <w:r>
        <w:rPr>
          <w:sz w:val="20"/>
        </w:rPr>
        <w:t>žádosti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podporu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16.</w:t>
      </w:r>
      <w:r>
        <w:rPr>
          <w:spacing w:val="40"/>
          <w:sz w:val="20"/>
        </w:rPr>
        <w:t xml:space="preserve"> </w:t>
      </w:r>
      <w:r>
        <w:rPr>
          <w:sz w:val="20"/>
        </w:rPr>
        <w:t>12.</w:t>
      </w:r>
      <w:r>
        <w:rPr>
          <w:spacing w:val="40"/>
          <w:sz w:val="20"/>
        </w:rPr>
        <w:t xml:space="preserve"> </w:t>
      </w:r>
      <w:r>
        <w:rPr>
          <w:sz w:val="20"/>
        </w:rPr>
        <w:t>2020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odborného posudku, včetně případných změn a doplňků těchto dokumentů, pokud je Fond </w:t>
      </w:r>
      <w:r>
        <w:rPr>
          <w:spacing w:val="-2"/>
          <w:sz w:val="20"/>
        </w:rPr>
        <w:t>odsouhlasil,</w:t>
      </w:r>
    </w:p>
    <w:p w:rsidR="008C3ED7" w:rsidRDefault="008C3ED7">
      <w:pPr>
        <w:jc w:val="both"/>
        <w:rPr>
          <w:sz w:val="20"/>
        </w:rPr>
        <w:sectPr w:rsidR="008C3ED7">
          <w:pgSz w:w="12240" w:h="15840"/>
          <w:pgMar w:top="1060" w:right="1020" w:bottom="920" w:left="1600" w:header="0" w:footer="691" w:gutter="0"/>
          <w:cols w:space="708"/>
        </w:sectPr>
      </w:pPr>
    </w:p>
    <w:p w:rsidR="008C3ED7" w:rsidRDefault="00F7081C">
      <w:pPr>
        <w:pStyle w:val="Odstavecseseznamem"/>
        <w:numPr>
          <w:ilvl w:val="2"/>
          <w:numId w:val="3"/>
        </w:numPr>
        <w:tabs>
          <w:tab w:val="left" w:pos="952"/>
        </w:tabs>
        <w:spacing w:before="73"/>
        <w:ind w:right="114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 na</w:t>
      </w:r>
      <w:r>
        <w:rPr>
          <w:spacing w:val="-1"/>
          <w:sz w:val="20"/>
        </w:rPr>
        <w:t xml:space="preserve"> </w:t>
      </w:r>
      <w:r>
        <w:rPr>
          <w:sz w:val="20"/>
        </w:rPr>
        <w:t>pozemcích, jejichž vlastník vyslovil souhlas 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realizací akce </w:t>
      </w:r>
      <w:r>
        <w:rPr>
          <w:sz w:val="20"/>
        </w:rPr>
        <w:t xml:space="preserve">a zajištěním udržitelnosti akce (včetně následné péče a údržby realizovaného opatření a provádění kontroly podle písm. b) odrážky čtvrté) po dobu 10 let od ukončení realizace akce (příslušné doklady byly příjemcem podpory Fondu </w:t>
      </w:r>
      <w:r>
        <w:rPr>
          <w:spacing w:val="-2"/>
          <w:sz w:val="20"/>
        </w:rPr>
        <w:t>předány),</w:t>
      </w:r>
    </w:p>
    <w:p w:rsidR="008C3ED7" w:rsidRDefault="00F7081C">
      <w:pPr>
        <w:pStyle w:val="Zkladntext"/>
        <w:spacing w:before="122"/>
        <w:ind w:right="114"/>
      </w:pP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b</w:t>
      </w:r>
      <w:r>
        <w:t>ere</w:t>
      </w:r>
      <w:r>
        <w:rPr>
          <w:spacing w:val="-3"/>
        </w:rPr>
        <w:t xml:space="preserve"> </w:t>
      </w:r>
      <w:r>
        <w:t>přitom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vědomí,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prohlášení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pravdivé, bude</w:t>
      </w:r>
      <w:r>
        <w:rPr>
          <w:spacing w:val="-3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podpory podle této Smlouvy považováno za neoprávněné použití finančních prostředků poskytnutých ze státního fondu ve smyslu zákona č. 218/2000 Sb., o rozpočtových pravidlech a o změně některých souvisejících zákonů (rozpočtová pravidla), v</w:t>
      </w:r>
      <w:r>
        <w:rPr>
          <w:spacing w:val="-2"/>
        </w:rPr>
        <w:t xml:space="preserve"> </w:t>
      </w:r>
      <w:r>
        <w:t>platném znění, a</w:t>
      </w:r>
      <w:r>
        <w:t xml:space="preserve"> že mohou být uplatněny sankce podle tohoto zákona.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18"/>
        </w:tabs>
        <w:spacing w:before="120"/>
        <w:ind w:left="618" w:hanging="233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:rsidR="008C3ED7" w:rsidRDefault="00F7081C">
      <w:pPr>
        <w:pStyle w:val="Odstavecseseznamem"/>
        <w:numPr>
          <w:ilvl w:val="0"/>
          <w:numId w:val="2"/>
        </w:numPr>
        <w:tabs>
          <w:tab w:val="left" w:pos="669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Výzvy,</w:t>
      </w:r>
    </w:p>
    <w:p w:rsidR="008C3ED7" w:rsidRDefault="00F7081C">
      <w:pPr>
        <w:pStyle w:val="Odstavecseseznamem"/>
        <w:numPr>
          <w:ilvl w:val="0"/>
          <w:numId w:val="2"/>
        </w:numPr>
        <w:tabs>
          <w:tab w:val="left" w:pos="669"/>
        </w:tabs>
        <w:spacing w:before="118"/>
        <w:ind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 (tj. od ukončení výsadby) do do</w:t>
      </w:r>
      <w:r>
        <w:rPr>
          <w:sz w:val="20"/>
        </w:rPr>
        <w:t>sažení plné funkčnosti stromu (zálivka, výchovný řez, kontrola a</w:t>
      </w:r>
      <w:r>
        <w:rPr>
          <w:spacing w:val="-2"/>
          <w:sz w:val="20"/>
        </w:rPr>
        <w:t xml:space="preserve"> </w:t>
      </w:r>
      <w:r>
        <w:rPr>
          <w:sz w:val="20"/>
        </w:rPr>
        <w:t>odstranění kotvicích prvků, hnojení, kypření, odplevelování, ochrana proti chorobám a škůdcům, ochrana před vlivem mrazu, doplňování mulče, náhrada stromku v případě jeho úhynu),</w:t>
      </w:r>
    </w:p>
    <w:p w:rsidR="008C3ED7" w:rsidRDefault="00F7081C">
      <w:pPr>
        <w:pStyle w:val="Odstavecseseznamem"/>
        <w:numPr>
          <w:ilvl w:val="0"/>
          <w:numId w:val="2"/>
        </w:numPr>
        <w:tabs>
          <w:tab w:val="left" w:pos="669"/>
        </w:tabs>
        <w:spacing w:before="122"/>
        <w:ind w:right="111"/>
        <w:rPr>
          <w:sz w:val="20"/>
        </w:rPr>
      </w:pPr>
      <w:r>
        <w:rPr>
          <w:sz w:val="20"/>
        </w:rPr>
        <w:t>zabezpečí, ž</w:t>
      </w:r>
      <w:r>
        <w:rPr>
          <w:sz w:val="20"/>
        </w:rPr>
        <w:t>e účel, pro který je poskytnuta podpora podle této Smlouvy, bude řádně plněn po dobu 10 let od dokončení akce, a to i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případě, že dojde ke změně vlastníka pozemků, na kterých je akce </w:t>
      </w:r>
      <w:r>
        <w:rPr>
          <w:spacing w:val="-2"/>
          <w:sz w:val="20"/>
        </w:rPr>
        <w:t>realizována,</w:t>
      </w:r>
    </w:p>
    <w:p w:rsidR="008C3ED7" w:rsidRDefault="00F7081C">
      <w:pPr>
        <w:pStyle w:val="Odstavecseseznamem"/>
        <w:numPr>
          <w:ilvl w:val="0"/>
          <w:numId w:val="2"/>
        </w:numPr>
        <w:tabs>
          <w:tab w:val="left" w:pos="669"/>
        </w:tabs>
        <w:spacing w:before="119"/>
        <w:ind w:right="120"/>
        <w:rPr>
          <w:sz w:val="20"/>
        </w:rPr>
      </w:pPr>
      <w:r>
        <w:rPr>
          <w:sz w:val="20"/>
        </w:rPr>
        <w:t>umožní provádět kontrolu provedení akce na místě realizace včetně kontroly souvisejících dokumentů osobám pověřeným Fondem případně jiným oprávněným kontrolním orgánům, a to do uplynutí lhůty 10 let od dokončení realizace akce,</w:t>
      </w:r>
    </w:p>
    <w:p w:rsidR="008C3ED7" w:rsidRDefault="00F7081C">
      <w:pPr>
        <w:pStyle w:val="Odstavecseseznamem"/>
        <w:numPr>
          <w:ilvl w:val="0"/>
          <w:numId w:val="2"/>
        </w:numPr>
        <w:tabs>
          <w:tab w:val="left" w:pos="669"/>
        </w:tabs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</w:t>
      </w:r>
      <w:r>
        <w:rPr>
          <w:sz w:val="20"/>
        </w:rPr>
        <w:t>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pokynů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:rsidR="008C3ED7" w:rsidRDefault="00F7081C">
      <w:pPr>
        <w:pStyle w:val="Odstavecseseznamem"/>
        <w:numPr>
          <w:ilvl w:val="0"/>
          <w:numId w:val="3"/>
        </w:numPr>
        <w:tabs>
          <w:tab w:val="left" w:pos="3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právními předpisy, pokud tyto právní předpisy ukládají tuto evidenci vést,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69"/>
        </w:tabs>
        <w:ind w:left="66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0"/>
          <w:sz w:val="20"/>
        </w:rPr>
        <w:t xml:space="preserve"> </w:t>
      </w:r>
      <w:r>
        <w:rPr>
          <w:sz w:val="20"/>
        </w:rPr>
        <w:t>část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DPH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zahrnuta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0"/>
          <w:sz w:val="20"/>
        </w:rPr>
        <w:t xml:space="preserve"> </w:t>
      </w:r>
      <w:r>
        <w:rPr>
          <w:sz w:val="20"/>
        </w:rPr>
        <w:t>výdajů</w:t>
      </w:r>
      <w:r>
        <w:rPr>
          <w:spacing w:val="40"/>
          <w:sz w:val="20"/>
        </w:rPr>
        <w:t xml:space="preserve"> </w:t>
      </w:r>
      <w:r>
        <w:rPr>
          <w:sz w:val="20"/>
        </w:rPr>
        <w:t>akce a příjemce podpory nárok na odpočet DPH uplatní; vrátit odpovídající část podpory je příjemce podpory</w:t>
      </w:r>
      <w:r>
        <w:rPr>
          <w:spacing w:val="8"/>
          <w:sz w:val="20"/>
        </w:rPr>
        <w:t xml:space="preserve"> </w:t>
      </w:r>
      <w:r>
        <w:rPr>
          <w:sz w:val="20"/>
        </w:rPr>
        <w:t>povinen nejpozději ke dni,</w:t>
      </w:r>
      <w:r>
        <w:rPr>
          <w:spacing w:val="8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příslušný odpočet</w:t>
      </w:r>
      <w:r>
        <w:rPr>
          <w:spacing w:val="8"/>
          <w:sz w:val="20"/>
        </w:rPr>
        <w:t xml:space="preserve"> </w:t>
      </w:r>
      <w:r>
        <w:rPr>
          <w:sz w:val="20"/>
        </w:rPr>
        <w:t>DPH</w:t>
      </w:r>
      <w:r>
        <w:rPr>
          <w:spacing w:val="8"/>
          <w:sz w:val="20"/>
        </w:rPr>
        <w:t xml:space="preserve"> </w:t>
      </w:r>
      <w:r>
        <w:rPr>
          <w:sz w:val="20"/>
        </w:rPr>
        <w:t>uplatní,</w:t>
      </w:r>
      <w:r>
        <w:rPr>
          <w:spacing w:val="8"/>
          <w:sz w:val="20"/>
        </w:rPr>
        <w:t xml:space="preserve"> </w:t>
      </w:r>
      <w:r>
        <w:rPr>
          <w:sz w:val="20"/>
        </w:rPr>
        <w:t>přičemž</w:t>
      </w:r>
      <w:r>
        <w:rPr>
          <w:spacing w:val="9"/>
          <w:sz w:val="20"/>
        </w:rPr>
        <w:t xml:space="preserve"> </w:t>
      </w:r>
      <w:r>
        <w:rPr>
          <w:sz w:val="20"/>
        </w:rPr>
        <w:t>tuto</w:t>
      </w:r>
      <w:r>
        <w:rPr>
          <w:spacing w:val="8"/>
          <w:sz w:val="20"/>
        </w:rPr>
        <w:t xml:space="preserve"> </w:t>
      </w:r>
      <w:r>
        <w:rPr>
          <w:sz w:val="20"/>
        </w:rPr>
        <w:t>povinnost má</w:t>
      </w:r>
      <w:r>
        <w:rPr>
          <w:spacing w:val="40"/>
          <w:sz w:val="20"/>
        </w:rPr>
        <w:t xml:space="preserve"> </w:t>
      </w:r>
      <w:r>
        <w:rPr>
          <w:sz w:val="20"/>
        </w:rPr>
        <w:t>i v př</w:t>
      </w:r>
      <w:r>
        <w:rPr>
          <w:sz w:val="20"/>
        </w:rPr>
        <w:t>ípadě, že odpočet DPH uplatní až po závěrečném vyhodnocení akce,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left="66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39"/>
          <w:sz w:val="20"/>
        </w:rPr>
        <w:t xml:space="preserve"> </w:t>
      </w:r>
      <w:r>
        <w:rPr>
          <w:sz w:val="20"/>
        </w:rPr>
        <w:t>odkladu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39"/>
          <w:sz w:val="20"/>
        </w:rPr>
        <w:t xml:space="preserve"> </w:t>
      </w:r>
      <w:r>
        <w:rPr>
          <w:sz w:val="20"/>
        </w:rPr>
        <w:t>termínu</w:t>
      </w:r>
      <w:r>
        <w:rPr>
          <w:spacing w:val="38"/>
          <w:sz w:val="20"/>
        </w:rPr>
        <w:t xml:space="preserve"> </w:t>
      </w:r>
      <w:r>
        <w:rPr>
          <w:sz w:val="20"/>
        </w:rPr>
        <w:t>požádat</w:t>
      </w:r>
      <w:r>
        <w:rPr>
          <w:spacing w:val="38"/>
          <w:sz w:val="20"/>
        </w:rPr>
        <w:t xml:space="preserve"> </w:t>
      </w:r>
      <w:r>
        <w:rPr>
          <w:sz w:val="20"/>
        </w:rPr>
        <w:t>Fond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Smlouvy </w:t>
      </w:r>
      <w:r>
        <w:rPr>
          <w:sz w:val="20"/>
        </w:rPr>
        <w:lastRenderedPageBreak/>
        <w:t>v případě takových změn skutečností či podmínek předpokládaných ve Smlouvě, které by příjemci podpory</w:t>
      </w:r>
      <w:r>
        <w:rPr>
          <w:spacing w:val="-5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4"/>
          <w:sz w:val="20"/>
        </w:rPr>
        <w:t xml:space="preserve"> </w:t>
      </w:r>
      <w:r>
        <w:rPr>
          <w:sz w:val="20"/>
        </w:rPr>
        <w:t>touto Smlouvou),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 w:right="111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</w:t>
      </w:r>
      <w:r>
        <w:rPr>
          <w:spacing w:val="40"/>
          <w:sz w:val="20"/>
        </w:rPr>
        <w:t xml:space="preserve"> </w:t>
      </w:r>
      <w:r>
        <w:rPr>
          <w:sz w:val="20"/>
        </w:rPr>
        <w:t>plnění povinností příjemce podpory podle této Smlouvy,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63"/>
          <w:sz w:val="20"/>
        </w:rPr>
        <w:t xml:space="preserve"> </w:t>
      </w:r>
      <w:r>
        <w:rPr>
          <w:sz w:val="20"/>
        </w:rPr>
        <w:t>zabývá;</w:t>
      </w:r>
      <w:r>
        <w:rPr>
          <w:spacing w:val="63"/>
          <w:sz w:val="20"/>
        </w:rPr>
        <w:t xml:space="preserve"> </w:t>
      </w:r>
      <w:r>
        <w:rPr>
          <w:sz w:val="20"/>
        </w:rPr>
        <w:t>v</w:t>
      </w:r>
      <w:r>
        <w:rPr>
          <w:spacing w:val="64"/>
          <w:sz w:val="20"/>
        </w:rPr>
        <w:t xml:space="preserve"> </w:t>
      </w:r>
      <w:r>
        <w:rPr>
          <w:sz w:val="20"/>
        </w:rPr>
        <w:t>této</w:t>
      </w:r>
      <w:r>
        <w:rPr>
          <w:spacing w:val="6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63"/>
          <w:sz w:val="20"/>
        </w:rPr>
        <w:t xml:space="preserve"> </w:t>
      </w:r>
      <w:r>
        <w:rPr>
          <w:sz w:val="20"/>
        </w:rPr>
        <w:t>příjemce</w:t>
      </w:r>
      <w:r>
        <w:rPr>
          <w:spacing w:val="62"/>
          <w:sz w:val="20"/>
        </w:rPr>
        <w:t xml:space="preserve"> </w:t>
      </w:r>
      <w:r>
        <w:rPr>
          <w:sz w:val="20"/>
        </w:rPr>
        <w:t>podpory</w:t>
      </w:r>
      <w:r>
        <w:rPr>
          <w:spacing w:val="6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63"/>
          <w:sz w:val="20"/>
        </w:rPr>
        <w:t xml:space="preserve"> </w:t>
      </w:r>
      <w:r>
        <w:rPr>
          <w:sz w:val="20"/>
        </w:rPr>
        <w:t>že</w:t>
      </w:r>
      <w:r>
        <w:rPr>
          <w:spacing w:val="62"/>
          <w:sz w:val="20"/>
        </w:rPr>
        <w:t xml:space="preserve"> </w:t>
      </w:r>
      <w:r>
        <w:rPr>
          <w:sz w:val="20"/>
        </w:rPr>
        <w:t>rovněž</w:t>
      </w:r>
      <w:r>
        <w:rPr>
          <w:spacing w:val="62"/>
          <w:sz w:val="20"/>
        </w:rPr>
        <w:t xml:space="preserve"> </w:t>
      </w:r>
      <w:r>
        <w:rPr>
          <w:sz w:val="20"/>
        </w:rPr>
        <w:t>veškeré</w:t>
      </w:r>
      <w:r>
        <w:rPr>
          <w:spacing w:val="62"/>
          <w:sz w:val="20"/>
        </w:rPr>
        <w:t xml:space="preserve"> </w:t>
      </w:r>
      <w:r>
        <w:rPr>
          <w:sz w:val="20"/>
        </w:rPr>
        <w:t>podklady a</w:t>
      </w:r>
      <w:r>
        <w:rPr>
          <w:spacing w:val="77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79"/>
          <w:sz w:val="20"/>
        </w:rPr>
        <w:t xml:space="preserve"> </w:t>
      </w:r>
      <w:r>
        <w:rPr>
          <w:sz w:val="20"/>
        </w:rPr>
        <w:t>Fondu</w:t>
      </w:r>
      <w:r>
        <w:rPr>
          <w:spacing w:val="80"/>
          <w:sz w:val="20"/>
        </w:rPr>
        <w:t xml:space="preserve"> </w:t>
      </w:r>
      <w:r>
        <w:rPr>
          <w:sz w:val="20"/>
        </w:rPr>
        <w:t>poskytl</w:t>
      </w:r>
      <w:r>
        <w:rPr>
          <w:spacing w:val="77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0"/>
          <w:sz w:val="20"/>
        </w:rPr>
        <w:t xml:space="preserve"> </w:t>
      </w:r>
      <w:r>
        <w:rPr>
          <w:sz w:val="20"/>
        </w:rPr>
        <w:t>Smlouvy,</w:t>
      </w:r>
      <w:r>
        <w:rPr>
          <w:spacing w:val="77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</w:t>
      </w:r>
      <w:r>
        <w:rPr>
          <w:sz w:val="20"/>
        </w:rPr>
        <w:t>divé,</w:t>
      </w:r>
      <w:r>
        <w:rPr>
          <w:spacing w:val="78"/>
          <w:sz w:val="20"/>
        </w:rPr>
        <w:t xml:space="preserve"> </w:t>
      </w:r>
      <w:r>
        <w:rPr>
          <w:sz w:val="20"/>
        </w:rPr>
        <w:t>nezkreslené a úplné;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 přitom bere</w:t>
      </w:r>
      <w:r>
        <w:rPr>
          <w:spacing w:val="-1"/>
          <w:sz w:val="20"/>
        </w:rPr>
        <w:t xml:space="preserve"> </w:t>
      </w:r>
      <w:r>
        <w:rPr>
          <w:sz w:val="20"/>
        </w:rPr>
        <w:t>na vědomí, že</w:t>
      </w:r>
      <w:r>
        <w:rPr>
          <w:spacing w:val="-1"/>
          <w:sz w:val="20"/>
        </w:rPr>
        <w:t xml:space="preserve"> </w:t>
      </w:r>
      <w:r>
        <w:rPr>
          <w:sz w:val="20"/>
        </w:rPr>
        <w:t>pokud kterékoliv jeho prohlášení nebo tvrzení (popřípadě oboustranné konstatování vycházející z jím podané informace) uvedené v této Smlouvě není pravdivé, bude považováno za porušení je</w:t>
      </w:r>
      <w:r>
        <w:rPr>
          <w:sz w:val="20"/>
        </w:rPr>
        <w:t>ho povinnosti stanovené touto Smlouvou,</w:t>
      </w:r>
    </w:p>
    <w:p w:rsidR="008C3ED7" w:rsidRDefault="00F7081C">
      <w:pPr>
        <w:pStyle w:val="Odstavecseseznamem"/>
        <w:numPr>
          <w:ilvl w:val="1"/>
          <w:numId w:val="3"/>
        </w:numPr>
        <w:tabs>
          <w:tab w:val="left" w:pos="669"/>
        </w:tabs>
        <w:spacing w:before="120"/>
        <w:ind w:left="66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1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Směrnici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příloh) a v aktuálních Pokynech pro zadávání veřejných zakázek v OPŽP 2014 - 2020, které jsou zveřejněny na</w:t>
      </w:r>
      <w:r>
        <w:rPr>
          <w:spacing w:val="40"/>
          <w:sz w:val="20"/>
        </w:rPr>
        <w:t xml:space="preserve"> </w:t>
      </w:r>
      <w:hyperlink r:id="rId8">
        <w:r>
          <w:rPr>
            <w:sz w:val="20"/>
          </w:rPr>
          <w:t>www.sfzp.cz,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>sekce</w:t>
      </w:r>
      <w:r>
        <w:rPr>
          <w:spacing w:val="40"/>
          <w:sz w:val="20"/>
        </w:rPr>
        <w:t xml:space="preserve"> </w:t>
      </w:r>
      <w:r>
        <w:rPr>
          <w:sz w:val="20"/>
        </w:rPr>
        <w:t>Národní</w:t>
      </w:r>
      <w:r>
        <w:rPr>
          <w:spacing w:val="40"/>
          <w:sz w:val="20"/>
        </w:rPr>
        <w:t xml:space="preserve"> </w:t>
      </w:r>
      <w:r>
        <w:rPr>
          <w:sz w:val="20"/>
        </w:rPr>
        <w:t>program</w:t>
      </w:r>
      <w:r>
        <w:rPr>
          <w:spacing w:val="40"/>
          <w:sz w:val="20"/>
        </w:rPr>
        <w:t xml:space="preserve"> </w:t>
      </w:r>
      <w:r>
        <w:rPr>
          <w:sz w:val="20"/>
        </w:rPr>
        <w:t>Životní</w:t>
      </w:r>
      <w:r>
        <w:rPr>
          <w:spacing w:val="4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programu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</w:p>
    <w:p w:rsidR="008C3ED7" w:rsidRDefault="008C3ED7">
      <w:pPr>
        <w:jc w:val="both"/>
        <w:rPr>
          <w:sz w:val="20"/>
        </w:rPr>
        <w:sectPr w:rsidR="008C3ED7">
          <w:pgSz w:w="12240" w:h="15840"/>
          <w:pgMar w:top="1060" w:right="1020" w:bottom="920" w:left="1600" w:header="0" w:footer="691" w:gutter="0"/>
          <w:cols w:space="708"/>
        </w:sectPr>
      </w:pPr>
    </w:p>
    <w:p w:rsidR="008C3ED7" w:rsidRDefault="00F7081C">
      <w:pPr>
        <w:pStyle w:val="Zkladntext"/>
        <w:spacing w:before="73"/>
        <w:ind w:left="668"/>
        <w:jc w:val="left"/>
      </w:pPr>
      <w:r>
        <w:lastRenderedPageBreak/>
        <w:t>zakázek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odkaz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veřejných</w:t>
      </w:r>
      <w:r>
        <w:rPr>
          <w:spacing w:val="16"/>
        </w:rPr>
        <w:t xml:space="preserve"> </w:t>
      </w:r>
      <w:r>
        <w:t>zakázek</w:t>
      </w:r>
      <w:r>
        <w:rPr>
          <w:spacing w:val="17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OPŽP</w:t>
      </w:r>
      <w:r>
        <w:rPr>
          <w:spacing w:val="17"/>
        </w:rPr>
        <w:t xml:space="preserve"> </w:t>
      </w:r>
      <w:r>
        <w:t>2014</w:t>
      </w:r>
      <w:r>
        <w:rPr>
          <w:spacing w:val="2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2020,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16"/>
        </w:rPr>
        <w:t xml:space="preserve"> </w:t>
      </w:r>
      <w:r>
        <w:rPr>
          <w:spacing w:val="-2"/>
        </w:rPr>
        <w:t>realizace</w:t>
      </w:r>
    </w:p>
    <w:p w:rsidR="008C3ED7" w:rsidRDefault="00F7081C">
      <w:pPr>
        <w:pStyle w:val="Zkladntext"/>
        <w:ind w:left="668"/>
        <w:jc w:val="left"/>
      </w:pPr>
      <w:r>
        <w:t>akce;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prohlašuje,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uvedená</w:t>
      </w:r>
      <w:r>
        <w:rPr>
          <w:spacing w:val="-7"/>
        </w:rPr>
        <w:t xml:space="preserve"> </w:t>
      </w:r>
      <w:r>
        <w:t>pravidla</w:t>
      </w:r>
      <w:r>
        <w:rPr>
          <w:spacing w:val="-7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rPr>
          <w:spacing w:val="-2"/>
        </w:rPr>
        <w:t>dodržena.</w:t>
      </w:r>
    </w:p>
    <w:p w:rsidR="008C3ED7" w:rsidRDefault="008C3ED7">
      <w:pPr>
        <w:pStyle w:val="Zkladntext"/>
        <w:spacing w:before="1"/>
        <w:ind w:left="0"/>
        <w:jc w:val="left"/>
      </w:pPr>
    </w:p>
    <w:p w:rsidR="008C3ED7" w:rsidRDefault="00F7081C">
      <w:pPr>
        <w:pStyle w:val="Nadpis1"/>
      </w:pPr>
      <w:r>
        <w:rPr>
          <w:spacing w:val="-5"/>
        </w:rPr>
        <w:t>V.</w:t>
      </w:r>
    </w:p>
    <w:p w:rsidR="008C3ED7" w:rsidRDefault="00F7081C">
      <w:pPr>
        <w:pStyle w:val="Nadpis2"/>
        <w:spacing w:before="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:rsidR="008C3ED7" w:rsidRDefault="008C3ED7">
      <w:pPr>
        <w:pStyle w:val="Zkladntext"/>
        <w:spacing w:before="11"/>
        <w:ind w:left="0"/>
        <w:jc w:val="left"/>
        <w:rPr>
          <w:b/>
          <w:sz w:val="19"/>
        </w:rPr>
      </w:pPr>
    </w:p>
    <w:p w:rsidR="008C3ED7" w:rsidRDefault="00F7081C">
      <w:pPr>
        <w:pStyle w:val="Zkladntext"/>
        <w:ind w:right="116" w:hanging="284"/>
      </w:pPr>
      <w:r>
        <w:t>1) Jestliže příjemce podpory nesplní některý ze závazků stanovených touto Smlouvou, bude Fond postupovat</w:t>
      </w:r>
      <w:r>
        <w:rPr>
          <w:spacing w:val="56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6"/>
        </w:rPr>
        <w:t xml:space="preserve"> </w:t>
      </w:r>
      <w:r>
        <w:t>příslušných</w:t>
      </w:r>
      <w:r>
        <w:rPr>
          <w:spacing w:val="56"/>
        </w:rPr>
        <w:t xml:space="preserve"> </w:t>
      </w:r>
      <w:r>
        <w:t>ustanovení</w:t>
      </w:r>
      <w:r>
        <w:rPr>
          <w:spacing w:val="56"/>
        </w:rPr>
        <w:t xml:space="preserve"> </w:t>
      </w:r>
      <w:r>
        <w:t>zákona</w:t>
      </w:r>
      <w:r>
        <w:rPr>
          <w:spacing w:val="56"/>
        </w:rPr>
        <w:t xml:space="preserve"> </w:t>
      </w:r>
      <w:r>
        <w:t>č.</w:t>
      </w:r>
      <w:r>
        <w:rPr>
          <w:spacing w:val="56"/>
        </w:rPr>
        <w:t xml:space="preserve"> </w:t>
      </w:r>
      <w:r>
        <w:t>218/2000</w:t>
      </w:r>
      <w:r>
        <w:rPr>
          <w:spacing w:val="56"/>
        </w:rPr>
        <w:t xml:space="preserve"> </w:t>
      </w:r>
      <w:r>
        <w:t>Sb.,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rozpočtových</w:t>
      </w:r>
      <w:r>
        <w:rPr>
          <w:spacing w:val="56"/>
        </w:rPr>
        <w:t xml:space="preserve"> </w:t>
      </w:r>
      <w:r>
        <w:t>pravidlech a o změně některých souvisejících zákonů (rozpočtová pravidla), v platném znění.</w:t>
      </w:r>
    </w:p>
    <w:p w:rsidR="008C3ED7" w:rsidRDefault="008C3ED7">
      <w:pPr>
        <w:pStyle w:val="Zkladntext"/>
        <w:spacing w:before="2"/>
        <w:ind w:left="0"/>
        <w:jc w:val="left"/>
      </w:pPr>
    </w:p>
    <w:p w:rsidR="008C3ED7" w:rsidRDefault="00F7081C">
      <w:pPr>
        <w:pStyle w:val="Nadpis1"/>
      </w:pPr>
      <w:r>
        <w:rPr>
          <w:spacing w:val="-5"/>
        </w:rPr>
        <w:t>VI.</w:t>
      </w:r>
    </w:p>
    <w:p w:rsidR="008C3ED7" w:rsidRDefault="00F7081C">
      <w:pPr>
        <w:pStyle w:val="Nadpis2"/>
        <w:ind w:right="1058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8C3ED7" w:rsidRDefault="008C3ED7">
      <w:pPr>
        <w:pStyle w:val="Zkladntext"/>
        <w:spacing w:before="12"/>
        <w:ind w:left="0"/>
        <w:jc w:val="left"/>
        <w:rPr>
          <w:b/>
          <w:sz w:val="19"/>
        </w:rPr>
      </w:pP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8"/>
          <w:sz w:val="20"/>
        </w:rPr>
        <w:t xml:space="preserve"> </w:t>
      </w:r>
      <w:r>
        <w:rPr>
          <w:sz w:val="20"/>
        </w:rPr>
        <w:t>změně</w:t>
      </w:r>
      <w:r>
        <w:rPr>
          <w:spacing w:val="80"/>
          <w:sz w:val="20"/>
        </w:rPr>
        <w:t xml:space="preserve"> </w:t>
      </w:r>
      <w:r>
        <w:rPr>
          <w:sz w:val="20"/>
        </w:rPr>
        <w:t>obecně</w:t>
      </w:r>
      <w:r>
        <w:rPr>
          <w:spacing w:val="78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79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79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79"/>
          <w:sz w:val="20"/>
        </w:rPr>
        <w:t xml:space="preserve"> </w:t>
      </w:r>
      <w:r>
        <w:rPr>
          <w:sz w:val="20"/>
        </w:rPr>
        <w:t>vyplývajících z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Smlouvy,</w:t>
      </w:r>
      <w:r>
        <w:rPr>
          <w:spacing w:val="40"/>
          <w:sz w:val="20"/>
        </w:rPr>
        <w:t xml:space="preserve"> </w:t>
      </w:r>
      <w:r>
        <w:rPr>
          <w:sz w:val="20"/>
        </w:rPr>
        <w:t>uzavřou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Smlouvě</w:t>
      </w:r>
      <w:r>
        <w:rPr>
          <w:spacing w:val="40"/>
          <w:sz w:val="20"/>
        </w:rPr>
        <w:t xml:space="preserve"> </w:t>
      </w:r>
      <w:r>
        <w:rPr>
          <w:sz w:val="20"/>
        </w:rPr>
        <w:t>dodatek,</w:t>
      </w:r>
      <w:r>
        <w:rPr>
          <w:spacing w:val="40"/>
          <w:sz w:val="20"/>
        </w:rPr>
        <w:t xml:space="preserve"> </w:t>
      </w:r>
      <w:r>
        <w:rPr>
          <w:sz w:val="20"/>
        </w:rPr>
        <w:t>kterým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zajištěn</w:t>
      </w:r>
      <w:r>
        <w:rPr>
          <w:spacing w:val="40"/>
          <w:sz w:val="20"/>
        </w:rPr>
        <w:t xml:space="preserve"> </w:t>
      </w:r>
      <w:r>
        <w:rPr>
          <w:sz w:val="20"/>
        </w:rPr>
        <w:t>její</w:t>
      </w:r>
      <w:r>
        <w:rPr>
          <w:spacing w:val="40"/>
          <w:sz w:val="20"/>
        </w:rPr>
        <w:t xml:space="preserve"> </w:t>
      </w:r>
      <w:r>
        <w:rPr>
          <w:sz w:val="20"/>
        </w:rPr>
        <w:t>soulad</w:t>
      </w:r>
      <w:r>
        <w:rPr>
          <w:spacing w:val="40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 uplatnit postup podle článku V bodu 1.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spacing w:before="124" w:line="237" w:lineRule="auto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 akce, uvádět vždy číslo této Smlouvy, a to již v označení věci, které se daná korespondence bude týkat.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dohodou obou smluvních stran v </w:t>
      </w:r>
      <w:r>
        <w:rPr>
          <w:sz w:val="20"/>
        </w:rPr>
        <w:t>písemné formě. Změnu Smlouvy může Fond podmínit krácením nebo nepřiznáním nároku na podporu podle článku III, a to zejména tehdy, kdy bude docíleno nižších přínosů (nebo dojde k jejich opoždění), než jak tato Smlouva původně předpokládala.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9"/>
          <w:sz w:val="20"/>
        </w:rPr>
        <w:t xml:space="preserve"> </w:t>
      </w:r>
      <w:r>
        <w:rPr>
          <w:sz w:val="20"/>
        </w:rPr>
        <w:t>možno</w:t>
      </w:r>
      <w:r>
        <w:rPr>
          <w:spacing w:val="20"/>
          <w:sz w:val="20"/>
        </w:rPr>
        <w:t xml:space="preserve"> </w:t>
      </w:r>
      <w:r>
        <w:rPr>
          <w:sz w:val="20"/>
        </w:rPr>
        <w:t>tuto</w:t>
      </w:r>
      <w:r>
        <w:rPr>
          <w:spacing w:val="21"/>
          <w:sz w:val="20"/>
        </w:rPr>
        <w:t xml:space="preserve"> </w:t>
      </w:r>
      <w:r>
        <w:rPr>
          <w:sz w:val="20"/>
        </w:rPr>
        <w:t>Smlouvu</w:t>
      </w:r>
      <w:r>
        <w:rPr>
          <w:spacing w:val="19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0"/>
          <w:sz w:val="20"/>
        </w:rPr>
        <w:t xml:space="preserve"> </w:t>
      </w:r>
      <w:r>
        <w:rPr>
          <w:sz w:val="20"/>
        </w:rPr>
        <w:t>pouze</w:t>
      </w:r>
      <w:r>
        <w:rPr>
          <w:spacing w:val="19"/>
          <w:sz w:val="20"/>
        </w:rPr>
        <w:t xml:space="preserve"> </w:t>
      </w:r>
      <w:r>
        <w:rPr>
          <w:sz w:val="20"/>
        </w:rPr>
        <w:t>za</w:t>
      </w:r>
      <w:r>
        <w:rPr>
          <w:spacing w:val="20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9"/>
          <w:sz w:val="20"/>
        </w:rPr>
        <w:t xml:space="preserve"> </w:t>
      </w:r>
      <w:r>
        <w:rPr>
          <w:sz w:val="20"/>
        </w:rPr>
        <w:t>zákonem</w:t>
      </w:r>
      <w:r>
        <w:rPr>
          <w:spacing w:val="20"/>
          <w:sz w:val="20"/>
        </w:rPr>
        <w:t xml:space="preserve"> </w:t>
      </w:r>
      <w:r>
        <w:rPr>
          <w:sz w:val="20"/>
        </w:rPr>
        <w:t>či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touto</w:t>
      </w:r>
    </w:p>
    <w:p w:rsidR="008C3ED7" w:rsidRDefault="00F7081C">
      <w:pPr>
        <w:pStyle w:val="Zkladntext"/>
        <w:spacing w:line="265" w:lineRule="exact"/>
        <w:jc w:val="left"/>
      </w:pPr>
      <w:r>
        <w:rPr>
          <w:spacing w:val="-2"/>
        </w:rPr>
        <w:t>Smlouvou.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rPr>
          <w:sz w:val="20"/>
        </w:rPr>
      </w:pPr>
      <w:r>
        <w:rPr>
          <w:sz w:val="20"/>
        </w:rPr>
        <w:t>Vztahy</w:t>
      </w:r>
      <w:r>
        <w:rPr>
          <w:spacing w:val="68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70"/>
          <w:sz w:val="20"/>
        </w:rPr>
        <w:t xml:space="preserve"> </w:t>
      </w:r>
      <w:r>
        <w:rPr>
          <w:sz w:val="20"/>
        </w:rPr>
        <w:t>Smlouvy</w:t>
      </w:r>
      <w:r>
        <w:rPr>
          <w:spacing w:val="7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40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68"/>
          <w:sz w:val="20"/>
        </w:rPr>
        <w:t xml:space="preserve"> </w:t>
      </w:r>
      <w:r>
        <w:rPr>
          <w:sz w:val="20"/>
        </w:rPr>
        <w:t>předpisy</w:t>
      </w:r>
      <w:r>
        <w:rPr>
          <w:spacing w:val="71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řídí</w:t>
      </w:r>
      <w:r>
        <w:rPr>
          <w:spacing w:val="69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68"/>
          <w:sz w:val="20"/>
        </w:rPr>
        <w:t xml:space="preserve"> </w:t>
      </w:r>
      <w:r>
        <w:rPr>
          <w:sz w:val="20"/>
        </w:rPr>
        <w:t>ustanoveními platného občanského zákoníku, zejména jeho části čtvrté.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 xml:space="preserve">Pro účely této Smlouvy se informací (povinností informovat) rozumí podání informace v písemné </w:t>
      </w:r>
      <w:r>
        <w:rPr>
          <w:sz w:val="20"/>
        </w:rPr>
        <w:lastRenderedPageBreak/>
        <w:t>podobě, případně e-mailem nebo datovou schránkou.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8"/>
          <w:sz w:val="20"/>
        </w:rPr>
        <w:t xml:space="preserve"> </w:t>
      </w:r>
      <w:r>
        <w:rPr>
          <w:sz w:val="20"/>
        </w:rPr>
        <w:t>celého</w:t>
      </w:r>
      <w:r>
        <w:rPr>
          <w:spacing w:val="28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9"/>
          <w:sz w:val="20"/>
        </w:rPr>
        <w:t xml:space="preserve"> </w:t>
      </w:r>
      <w:r>
        <w:rPr>
          <w:sz w:val="20"/>
        </w:rPr>
        <w:t>v 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64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5"/>
          <w:sz w:val="20"/>
        </w:rPr>
        <w:t xml:space="preserve"> </w:t>
      </w:r>
      <w:r>
        <w:rPr>
          <w:sz w:val="20"/>
        </w:rPr>
        <w:t>smluv a o registru smluv (zákon o registru smluv), ve znění pozdějších předpisů, pokud zveřejnění té</w:t>
      </w:r>
      <w:r>
        <w:rPr>
          <w:sz w:val="20"/>
        </w:rPr>
        <w:t>to Smlouvy tento zákon ukládá. Pokud je příjemce podpory fyzickou osobou podnikající, prohlašuje, že projekt není realizován v rámci jeho podnikatelské činnosti, proto tato Smlouva nepodléhá povinnosti zveřejnění v registru smluv podle § 3 odst. 2 písm. a)</w:t>
      </w:r>
      <w:r>
        <w:rPr>
          <w:sz w:val="20"/>
        </w:rPr>
        <w:t xml:space="preserve"> tohoto zákona.</w:t>
      </w:r>
    </w:p>
    <w:p w:rsidR="008C3ED7" w:rsidRDefault="00F7081C">
      <w:pPr>
        <w:pStyle w:val="Odstavecseseznamem"/>
        <w:numPr>
          <w:ilvl w:val="0"/>
          <w:numId w:val="1"/>
        </w:numPr>
        <w:tabs>
          <w:tab w:val="left" w:pos="386"/>
        </w:tabs>
        <w:spacing w:before="122" w:line="237" w:lineRule="auto"/>
        <w:ind w:right="114"/>
        <w:jc w:val="both"/>
        <w:rPr>
          <w:sz w:val="20"/>
        </w:rPr>
      </w:pPr>
      <w:r>
        <w:rPr>
          <w:sz w:val="20"/>
        </w:rPr>
        <w:t>Tato Smlouva je vyhotovena a podepsána ve dvou exemplářích, z nichž každý má platnost originálu. Každá smluvní strana obdrží jeden exemplář.</w:t>
      </w:r>
    </w:p>
    <w:p w:rsidR="008C3ED7" w:rsidRDefault="008C3ED7">
      <w:pPr>
        <w:pStyle w:val="Zkladntext"/>
        <w:spacing w:before="2"/>
        <w:ind w:left="0"/>
        <w:jc w:val="left"/>
      </w:pPr>
    </w:p>
    <w:p w:rsidR="008C3ED7" w:rsidRDefault="00F7081C">
      <w:pPr>
        <w:pStyle w:val="Zkladntext"/>
        <w:spacing w:before="1"/>
        <w:ind w:left="102"/>
        <w:jc w:val="left"/>
      </w:pPr>
      <w:r>
        <w:rPr>
          <w:spacing w:val="-5"/>
        </w:rPr>
        <w:t>V:</w:t>
      </w:r>
    </w:p>
    <w:p w:rsidR="008C3ED7" w:rsidRDefault="008C3ED7">
      <w:pPr>
        <w:pStyle w:val="Zkladntext"/>
        <w:ind w:left="0"/>
        <w:jc w:val="left"/>
      </w:pPr>
    </w:p>
    <w:p w:rsidR="008C3ED7" w:rsidRDefault="00F7081C">
      <w:pPr>
        <w:pStyle w:val="Zkladntext"/>
        <w:tabs>
          <w:tab w:val="left" w:pos="6582"/>
        </w:tabs>
        <w:ind w:left="102"/>
        <w:jc w:val="left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:rsidR="008C3ED7" w:rsidRDefault="008C3ED7">
      <w:pPr>
        <w:pStyle w:val="Zkladntext"/>
        <w:ind w:left="0"/>
        <w:jc w:val="left"/>
        <w:rPr>
          <w:sz w:val="26"/>
        </w:rPr>
      </w:pPr>
    </w:p>
    <w:p w:rsidR="008C3ED7" w:rsidRDefault="00F7081C">
      <w:pPr>
        <w:pStyle w:val="Zkladntext"/>
        <w:tabs>
          <w:tab w:val="left" w:pos="6582"/>
          <w:tab w:val="left" w:pos="6851"/>
        </w:tabs>
        <w:spacing w:before="185"/>
        <w:ind w:left="378" w:right="985" w:hanging="276"/>
        <w:jc w:val="left"/>
      </w:pP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 xml:space="preserve">…………………………………… </w:t>
      </w:r>
      <w:r>
        <w:t>příjemce podpory</w:t>
      </w:r>
      <w:r>
        <w:tab/>
      </w:r>
      <w:r>
        <w:tab/>
        <w:t>zástupce Fondu</w:t>
      </w:r>
    </w:p>
    <w:sectPr w:rsidR="008C3ED7">
      <w:pgSz w:w="12240" w:h="15840"/>
      <w:pgMar w:top="1060" w:right="1020" w:bottom="920" w:left="160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1C" w:rsidRDefault="00F7081C">
      <w:r>
        <w:separator/>
      </w:r>
    </w:p>
  </w:endnote>
  <w:endnote w:type="continuationSeparator" w:id="0">
    <w:p w:rsidR="00F7081C" w:rsidRDefault="00F7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D7" w:rsidRDefault="00A07BA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9479915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ED7" w:rsidRDefault="00F7081C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</w:instrTex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AGE </w:instrTex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fldChar w:fldCharType="separate"/>
                          </w:r>
                          <w:r w:rsidR="00A07BA7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46.4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HB/q1vhAAAADQEAAA8AAAAA&#10;AAAAAAAAAAAAAgUAAGRycy9kb3ducmV2LnhtbFBLBQYAAAAABAAEAPMAAAAQBgAAAAA=&#10;" filled="f" stroked="f">
              <v:textbox inset="0,0,0,0">
                <w:txbxContent>
                  <w:p w:rsidR="008C3ED7" w:rsidRDefault="00F7081C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99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</w:instrText>
                    </w:r>
                    <w:r>
                      <w:rPr>
                        <w:rFonts w:ascii="Times New Roman"/>
                        <w:w w:val="99"/>
                      </w:rPr>
                      <w:instrText xml:space="preserve">AGE </w:instrText>
                    </w:r>
                    <w:r>
                      <w:rPr>
                        <w:rFonts w:ascii="Times New Roman"/>
                        <w:w w:val="99"/>
                      </w:rPr>
                      <w:fldChar w:fldCharType="separate"/>
                    </w:r>
                    <w:r w:rsidR="00A07BA7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rPr>
                        <w:rFonts w:ascii="Times New Roman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1C" w:rsidRDefault="00F7081C">
      <w:r>
        <w:separator/>
      </w:r>
    </w:p>
  </w:footnote>
  <w:footnote w:type="continuationSeparator" w:id="0">
    <w:p w:rsidR="00F7081C" w:rsidRDefault="00F7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E4D"/>
    <w:multiLevelType w:val="hybridMultilevel"/>
    <w:tmpl w:val="ED0EDAFE"/>
    <w:lvl w:ilvl="0" w:tplc="D24C374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E8419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1D2B62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ECEC20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DCEFEB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69E437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D94355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05A61C7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BC45D1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4CB4825"/>
    <w:multiLevelType w:val="hybridMultilevel"/>
    <w:tmpl w:val="1138177E"/>
    <w:lvl w:ilvl="0" w:tplc="A8DEBA6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00487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C98784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93C7F2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F645C5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AAAB8E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A0644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4EEC95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71AAD4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DC829A9"/>
    <w:multiLevelType w:val="hybridMultilevel"/>
    <w:tmpl w:val="FB964434"/>
    <w:lvl w:ilvl="0" w:tplc="E1D09A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898BF5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00EC8A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DB0495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B72C26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41EBBD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8EE436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E90E11A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E3C8BD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7C1FB1"/>
    <w:multiLevelType w:val="hybridMultilevel"/>
    <w:tmpl w:val="EC8AFD14"/>
    <w:lvl w:ilvl="0" w:tplc="9BB279E4">
      <w:numFmt w:val="bullet"/>
      <w:lvlText w:val="-"/>
      <w:lvlJc w:val="left"/>
      <w:pPr>
        <w:ind w:left="66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F28F50"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2" w:tplc="8346AA1E">
      <w:numFmt w:val="bullet"/>
      <w:lvlText w:val="•"/>
      <w:lvlJc w:val="left"/>
      <w:pPr>
        <w:ind w:left="2452" w:hanging="284"/>
      </w:pPr>
      <w:rPr>
        <w:rFonts w:hint="default"/>
        <w:lang w:val="cs-CZ" w:eastAsia="en-US" w:bidi="ar-SA"/>
      </w:rPr>
    </w:lvl>
    <w:lvl w:ilvl="3" w:tplc="BDFC12E8">
      <w:numFmt w:val="bullet"/>
      <w:lvlText w:val="•"/>
      <w:lvlJc w:val="left"/>
      <w:pPr>
        <w:ind w:left="3348" w:hanging="284"/>
      </w:pPr>
      <w:rPr>
        <w:rFonts w:hint="default"/>
        <w:lang w:val="cs-CZ" w:eastAsia="en-US" w:bidi="ar-SA"/>
      </w:rPr>
    </w:lvl>
    <w:lvl w:ilvl="4" w:tplc="9CDC25A0">
      <w:numFmt w:val="bullet"/>
      <w:lvlText w:val="•"/>
      <w:lvlJc w:val="left"/>
      <w:pPr>
        <w:ind w:left="4244" w:hanging="284"/>
      </w:pPr>
      <w:rPr>
        <w:rFonts w:hint="default"/>
        <w:lang w:val="cs-CZ" w:eastAsia="en-US" w:bidi="ar-SA"/>
      </w:rPr>
    </w:lvl>
    <w:lvl w:ilvl="5" w:tplc="DA489B8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A089CA4">
      <w:numFmt w:val="bullet"/>
      <w:lvlText w:val="•"/>
      <w:lvlJc w:val="left"/>
      <w:pPr>
        <w:ind w:left="6036" w:hanging="284"/>
      </w:pPr>
      <w:rPr>
        <w:rFonts w:hint="default"/>
        <w:lang w:val="cs-CZ" w:eastAsia="en-US" w:bidi="ar-SA"/>
      </w:rPr>
    </w:lvl>
    <w:lvl w:ilvl="7" w:tplc="EE8E8248">
      <w:numFmt w:val="bullet"/>
      <w:lvlText w:val="•"/>
      <w:lvlJc w:val="left"/>
      <w:pPr>
        <w:ind w:left="6932" w:hanging="284"/>
      </w:pPr>
      <w:rPr>
        <w:rFonts w:hint="default"/>
        <w:lang w:val="cs-CZ" w:eastAsia="en-US" w:bidi="ar-SA"/>
      </w:rPr>
    </w:lvl>
    <w:lvl w:ilvl="8" w:tplc="9E6AAE14">
      <w:numFmt w:val="bullet"/>
      <w:lvlText w:val="•"/>
      <w:lvlJc w:val="left"/>
      <w:pPr>
        <w:ind w:left="782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6F91AFC"/>
    <w:multiLevelType w:val="hybridMultilevel"/>
    <w:tmpl w:val="B434A0DA"/>
    <w:lvl w:ilvl="0" w:tplc="6E342D9A">
      <w:start w:val="1"/>
      <w:numFmt w:val="decimal"/>
      <w:lvlText w:val="%1)"/>
      <w:lvlJc w:val="left"/>
      <w:pPr>
        <w:ind w:left="32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F697B2">
      <w:start w:val="1"/>
      <w:numFmt w:val="lowerLetter"/>
      <w:lvlText w:val="%2)"/>
      <w:lvlJc w:val="left"/>
      <w:pPr>
        <w:ind w:left="601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F76203E4">
      <w:numFmt w:val="bullet"/>
      <w:lvlText w:val="-"/>
      <w:lvlJc w:val="left"/>
      <w:pPr>
        <w:ind w:left="951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E3460C8">
      <w:numFmt w:val="bullet"/>
      <w:lvlText w:val="•"/>
      <w:lvlJc w:val="left"/>
      <w:pPr>
        <w:ind w:left="960" w:hanging="284"/>
      </w:pPr>
      <w:rPr>
        <w:rFonts w:hint="default"/>
        <w:lang w:val="cs-CZ" w:eastAsia="en-US" w:bidi="ar-SA"/>
      </w:rPr>
    </w:lvl>
    <w:lvl w:ilvl="4" w:tplc="49744E94">
      <w:numFmt w:val="bullet"/>
      <w:lvlText w:val="•"/>
      <w:lvlJc w:val="left"/>
      <w:pPr>
        <w:ind w:left="2197" w:hanging="284"/>
      </w:pPr>
      <w:rPr>
        <w:rFonts w:hint="default"/>
        <w:lang w:val="cs-CZ" w:eastAsia="en-US" w:bidi="ar-SA"/>
      </w:rPr>
    </w:lvl>
    <w:lvl w:ilvl="5" w:tplc="04AED1FA">
      <w:numFmt w:val="bullet"/>
      <w:lvlText w:val="•"/>
      <w:lvlJc w:val="left"/>
      <w:pPr>
        <w:ind w:left="3434" w:hanging="284"/>
      </w:pPr>
      <w:rPr>
        <w:rFonts w:hint="default"/>
        <w:lang w:val="cs-CZ" w:eastAsia="en-US" w:bidi="ar-SA"/>
      </w:rPr>
    </w:lvl>
    <w:lvl w:ilvl="6" w:tplc="17E03754">
      <w:numFmt w:val="bullet"/>
      <w:lvlText w:val="•"/>
      <w:lvlJc w:val="left"/>
      <w:pPr>
        <w:ind w:left="4671" w:hanging="284"/>
      </w:pPr>
      <w:rPr>
        <w:rFonts w:hint="default"/>
        <w:lang w:val="cs-CZ" w:eastAsia="en-US" w:bidi="ar-SA"/>
      </w:rPr>
    </w:lvl>
    <w:lvl w:ilvl="7" w:tplc="1CF063CC">
      <w:numFmt w:val="bullet"/>
      <w:lvlText w:val="•"/>
      <w:lvlJc w:val="left"/>
      <w:pPr>
        <w:ind w:left="5908" w:hanging="284"/>
      </w:pPr>
      <w:rPr>
        <w:rFonts w:hint="default"/>
        <w:lang w:val="cs-CZ" w:eastAsia="en-US" w:bidi="ar-SA"/>
      </w:rPr>
    </w:lvl>
    <w:lvl w:ilvl="8" w:tplc="0E5ADB80">
      <w:numFmt w:val="bullet"/>
      <w:lvlText w:val="•"/>
      <w:lvlJc w:val="left"/>
      <w:pPr>
        <w:ind w:left="71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8B35CFE"/>
    <w:multiLevelType w:val="hybridMultilevel"/>
    <w:tmpl w:val="B060D22C"/>
    <w:lvl w:ilvl="0" w:tplc="90105A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DC472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1EABAF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D20549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07C479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ACE753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AE8759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748615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648008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7"/>
    <w:rsid w:val="008C3ED7"/>
    <w:rsid w:val="00A07BA7"/>
    <w:rsid w:val="00F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B4316-80CF-4AD2-8B5B-46FA27D5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47" w:right="105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47" w:right="105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1517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2022-08-16T08:25:00Z</dcterms:created>
  <dcterms:modified xsi:type="dcterms:W3CDTF">2022-08-16T08:25:00Z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2022-08-16T00:00:00Z</vt:filetime>
  </property>
</Properties>
</file>