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47F42B6" w14:textId="77777777" w:rsidR="00E536D4" w:rsidRDefault="00E536D4" w:rsidP="00E536D4">
      <w:pPr>
        <w:rPr>
          <w:b/>
        </w:rPr>
      </w:pPr>
      <w:proofErr w:type="spellStart"/>
      <w:r>
        <w:rPr>
          <w:b/>
        </w:rPr>
        <w:t>Alliance</w:t>
      </w:r>
      <w:proofErr w:type="spellEnd"/>
      <w:r>
        <w:rPr>
          <w:b/>
        </w:rPr>
        <w:t xml:space="preserve"> </w:t>
      </w:r>
      <w:proofErr w:type="spellStart"/>
      <w:r>
        <w:rPr>
          <w:b/>
        </w:rPr>
        <w:t>Healthcare</w:t>
      </w:r>
      <w:proofErr w:type="spellEnd"/>
      <w:r>
        <w:rPr>
          <w:b/>
        </w:rPr>
        <w:t xml:space="preserve"> s.r.o.</w:t>
      </w:r>
    </w:p>
    <w:p w14:paraId="112F1B29" w14:textId="77777777" w:rsidR="00E536D4" w:rsidRDefault="00E536D4" w:rsidP="00E536D4">
      <w:r>
        <w:t>IČ: 14707420</w:t>
      </w:r>
    </w:p>
    <w:p w14:paraId="57319B9B" w14:textId="77777777" w:rsidR="00E536D4" w:rsidRDefault="00E536D4" w:rsidP="00E536D4">
      <w:r>
        <w:t>DIČ: CZ14707420</w:t>
      </w:r>
    </w:p>
    <w:p w14:paraId="252B6D7D" w14:textId="77777777" w:rsidR="00E536D4" w:rsidRDefault="00E536D4" w:rsidP="00E536D4">
      <w:r>
        <w:t>se sídlem:  Podle Trati 624/7, 108 00, Praha 10 - Malešice</w:t>
      </w:r>
    </w:p>
    <w:p w14:paraId="0E1428A2" w14:textId="0645B3FC" w:rsidR="00E536D4" w:rsidRDefault="00E536D4" w:rsidP="00E536D4">
      <w:r>
        <w:t xml:space="preserve">zastoupena: Ing. Janem </w:t>
      </w:r>
      <w:proofErr w:type="spellStart"/>
      <w:r>
        <w:t>Rohrbacherem</w:t>
      </w:r>
      <w:proofErr w:type="spellEnd"/>
      <w:r>
        <w:t>, Ing. Michalem Kadlečkem</w:t>
      </w:r>
      <w:r w:rsidR="0004672D">
        <w:t>, jednateli</w:t>
      </w:r>
    </w:p>
    <w:p w14:paraId="3667889F" w14:textId="77777777" w:rsidR="00E536D4" w:rsidRDefault="00E536D4" w:rsidP="00E536D4">
      <w:r>
        <w:t>bankovní spojení: ČSOB, a.s.</w:t>
      </w:r>
    </w:p>
    <w:p w14:paraId="3CF11753" w14:textId="77777777" w:rsidR="00E536D4" w:rsidRDefault="00E536D4" w:rsidP="00E536D4">
      <w:r>
        <w:t>číslo účtu: 8010-0404243703/0300</w:t>
      </w:r>
    </w:p>
    <w:p w14:paraId="0818A3A5" w14:textId="77777777" w:rsidR="00E536D4" w:rsidRDefault="00E536D4" w:rsidP="00E536D4">
      <w:r>
        <w:t>zapsána v obchodním rejstříku vedeném 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5FA451A8" w:rsidR="00726B26" w:rsidRPr="002B77A6" w:rsidRDefault="00726B26" w:rsidP="00726B26">
      <w:r>
        <w:t>zastoupena</w:t>
      </w:r>
      <w:r w:rsidRPr="002B77A6">
        <w:t xml:space="preserve">: </w:t>
      </w:r>
      <w:r w:rsidR="001F7596">
        <w:t>MUDr.</w:t>
      </w:r>
      <w:r w:rsidR="006F2BA8">
        <w:t xml:space="preserve"> Ivo Rovný, MBA</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596E83CC" w:rsidR="00726B26" w:rsidRPr="002B77A6" w:rsidRDefault="001B5F9C" w:rsidP="00726B26">
      <w:pPr>
        <w:rPr>
          <w:rStyle w:val="platne1"/>
        </w:rPr>
      </w:pPr>
      <w:r>
        <w:rPr>
          <w:rStyle w:val="platne1"/>
        </w:rPr>
        <w:t xml:space="preserve">a to </w:t>
      </w:r>
      <w:r w:rsidR="00D26C38">
        <w:rPr>
          <w:rStyle w:val="platne1"/>
        </w:rPr>
        <w:t>v následujícím znění</w:t>
      </w:r>
      <w:r w:rsidR="00971059">
        <w:rPr>
          <w:rStyle w:val="platne1"/>
        </w:rPr>
        <w:t>:</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0A8698A9"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proofErr w:type="spellStart"/>
      <w:r w:rsidR="007D1759">
        <w:rPr>
          <w:b/>
        </w:rPr>
        <w:t>Dinutuximab</w:t>
      </w:r>
      <w:proofErr w:type="spellEnd"/>
      <w:r w:rsidR="007D1759">
        <w:rPr>
          <w:b/>
        </w:rPr>
        <w:t xml:space="preserve"> B</w:t>
      </w:r>
      <w:r w:rsidR="00C62B30">
        <w:rPr>
          <w:b/>
        </w:rPr>
        <w:t>eta</w:t>
      </w:r>
      <w:r w:rsidR="00290F5B" w:rsidRPr="00C276AC">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C9CBEB4"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w:t>
      </w:r>
      <w:r w:rsidR="00403637">
        <w:t xml:space="preserve">Kupujícímu </w:t>
      </w:r>
      <w:r>
        <w:t xml:space="preserve">dodáváno </w:t>
      </w:r>
      <w:r w:rsidR="00403637">
        <w:t xml:space="preserve">postupně, a to dle potřeb Kupujícího, na základě jednostranných právních jednání Kupujícího (dále jen „Objednávky“ či jednotlivě „Objednávka“), </w:t>
      </w:r>
      <w:r w:rsidR="00403637">
        <w:lastRenderedPageBreak/>
        <w:t>jejichž prostřednictvím dá Kupující Prodávajícímu pokyn k částečnému plnění této smlouvy postupem dle čl. III této smlouvy.</w:t>
      </w:r>
    </w:p>
    <w:p w14:paraId="62F78F09" w14:textId="77777777" w:rsidR="00014CFB" w:rsidRDefault="00014CFB" w:rsidP="00014CFB">
      <w:pPr>
        <w:pStyle w:val="Odstavecsmlouvy"/>
        <w:numPr>
          <w:ilvl w:val="0"/>
          <w:numId w:val="0"/>
        </w:numPr>
        <w:ind w:left="567"/>
      </w:pPr>
    </w:p>
    <w:p w14:paraId="62F78F0A" w14:textId="02C60F72"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w:t>
      </w:r>
      <w:r w:rsidR="007047C1">
        <w:br/>
      </w:r>
      <w:r>
        <w:t xml:space="preserve">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7562CF4F" w14:textId="77777777" w:rsidR="00E536D4" w:rsidRDefault="00E536D4" w:rsidP="00E536D4">
      <w:pPr>
        <w:pStyle w:val="Odstavecsmlouvy"/>
        <w:numPr>
          <w:ilvl w:val="1"/>
          <w:numId w:val="25"/>
        </w:numPr>
      </w:pPr>
      <w:r>
        <w:t>Dodávky Zboží budou realizovány na základě Objednávek doručených Prodávajícímu jedním z následujících způsobů dle volby Kupujícího:</w:t>
      </w:r>
    </w:p>
    <w:p w14:paraId="6AB80E3F" w14:textId="41C2A070" w:rsidR="00E536D4" w:rsidRDefault="00E536D4" w:rsidP="00E536D4">
      <w:pPr>
        <w:pStyle w:val="Psmenoodstavce"/>
        <w:numPr>
          <w:ilvl w:val="2"/>
          <w:numId w:val="25"/>
        </w:numPr>
      </w:pPr>
      <w:r>
        <w:t>e-mailem na adresu</w:t>
      </w:r>
      <w:r w:rsidR="001120BB">
        <w:t xml:space="preserve"> …………………</w:t>
      </w:r>
      <w:r>
        <w:t>;</w:t>
      </w:r>
    </w:p>
    <w:p w14:paraId="32076D2A" w14:textId="39F7D4EC" w:rsidR="00E536D4" w:rsidRDefault="00E536D4" w:rsidP="00E536D4">
      <w:pPr>
        <w:pStyle w:val="Psmenoodstavce"/>
        <w:numPr>
          <w:ilvl w:val="2"/>
          <w:numId w:val="25"/>
        </w:numPr>
      </w:pPr>
      <w:r>
        <w:t>faxem na telefonní číslo</w:t>
      </w:r>
      <w:r w:rsidR="001120BB">
        <w:t xml:space="preserve"> …………………</w:t>
      </w:r>
      <w:r>
        <w:t>;</w:t>
      </w:r>
    </w:p>
    <w:p w14:paraId="61F3BBC6" w14:textId="22E27DDB" w:rsidR="00E536D4" w:rsidRDefault="00E536D4" w:rsidP="00E536D4">
      <w:pPr>
        <w:pStyle w:val="Psmenoodstavce"/>
        <w:numPr>
          <w:ilvl w:val="2"/>
          <w:numId w:val="25"/>
        </w:numPr>
      </w:pPr>
      <w:r>
        <w:t>v internetovém systému Prodávajícího na adrese</w:t>
      </w:r>
      <w:r w:rsidR="001120BB">
        <w:t xml:space="preserve"> …………………</w:t>
      </w:r>
      <w:r>
        <w:t>.</w:t>
      </w:r>
    </w:p>
    <w:p w14:paraId="62F78F16" w14:textId="77777777" w:rsidR="00014CFB" w:rsidRDefault="00014CFB" w:rsidP="00014CFB">
      <w:pPr>
        <w:pStyle w:val="Odstavecsmlouvy"/>
        <w:numPr>
          <w:ilvl w:val="0"/>
          <w:numId w:val="0"/>
        </w:numPr>
        <w:ind w:left="567"/>
      </w:pPr>
    </w:p>
    <w:p w14:paraId="62F78F17" w14:textId="1F78E5C9" w:rsidR="00014CFB" w:rsidRDefault="00014CFB" w:rsidP="00014CFB">
      <w:pPr>
        <w:pStyle w:val="Odstavecsmlouvy"/>
      </w:pPr>
      <w:r>
        <w:t xml:space="preserve">V naléhavých případech je Kupující oprávněn učinit Objednávku rovněž telefonicky na čísle </w:t>
      </w:r>
      <w:r w:rsidR="001120BB">
        <w:t>………</w:t>
      </w:r>
      <w:proofErr w:type="gramStart"/>
      <w:r w:rsidR="001120BB">
        <w:t>…..</w:t>
      </w:r>
      <w:proofErr w:type="gramEnd"/>
    </w:p>
    <w:p w14:paraId="62F78F18" w14:textId="77777777" w:rsidR="00014CFB" w:rsidRDefault="00014CFB" w:rsidP="00014CFB">
      <w:pPr>
        <w:pStyle w:val="Odstavecsmlouvy"/>
        <w:numPr>
          <w:ilvl w:val="0"/>
          <w:numId w:val="0"/>
        </w:numPr>
        <w:ind w:left="567"/>
      </w:pPr>
    </w:p>
    <w:p w14:paraId="62F78F19" w14:textId="0FDB6C7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 xml:space="preserve">písemně potvrdit, a to e-mailem </w:t>
      </w:r>
      <w:r w:rsidR="007047C1">
        <w:br/>
      </w:r>
      <w:r>
        <w:t>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1120BB">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2" w:name="_Ref501120386"/>
      <w:r>
        <w:t>Každá Objednávka musí obsahovat alespoň následující</w:t>
      </w:r>
      <w:r w:rsidR="00C37DD2">
        <w:t xml:space="preserve"> údaje</w:t>
      </w:r>
      <w:r>
        <w:t>:</w:t>
      </w:r>
      <w:bookmarkEnd w:id="2"/>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3"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1FC88CB2" w:rsidR="00014CFB" w:rsidRDefault="00014CFB" w:rsidP="00014CFB">
      <w:pPr>
        <w:pStyle w:val="Odstavecsmlouvy"/>
      </w:pPr>
      <w:bookmarkStart w:id="4" w:name="_Ref525635743"/>
      <w:bookmarkStart w:id="5" w:name="_Ref8729760"/>
      <w:r>
        <w:t xml:space="preserve">Prodávající je povinen dodat Zboží dle Objednávky </w:t>
      </w:r>
      <w:r w:rsidRPr="00EF7CB4">
        <w:rPr>
          <w:b/>
        </w:rPr>
        <w:t xml:space="preserve">do </w:t>
      </w:r>
      <w:r w:rsidR="00547D89">
        <w:rPr>
          <w:b/>
        </w:rPr>
        <w:t xml:space="preserve">2 pracovních dnů </w:t>
      </w:r>
      <w:r>
        <w:t>od jejího doručení Prodávající</w:t>
      </w:r>
      <w:r w:rsidR="00EA4C8B">
        <w:t>mu</w:t>
      </w:r>
      <w:r w:rsidR="00806564">
        <w:t>, ledaže si smluvní strany dohodly rozvozový plán</w:t>
      </w:r>
      <w:r>
        <w:t>.</w:t>
      </w:r>
      <w:bookmarkEnd w:id="4"/>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 xml:space="preserve">musí být dodáno </w:t>
      </w:r>
      <w:r w:rsidR="00547D89">
        <w:br/>
      </w:r>
      <w:r w:rsidR="00806564">
        <w:t xml:space="preserve">v pracovních dnech v době od 6:00 hodin do 15:00 hodin nebo v sobotu v době od 8:00 hodin </w:t>
      </w:r>
      <w:r w:rsidR="00547D89">
        <w:br/>
      </w:r>
      <w:r w:rsidR="00806564">
        <w:t>do 12:00 hodin, ledaže se smluvní strany dohodnou jinak.</w:t>
      </w:r>
      <w:bookmarkEnd w:id="5"/>
    </w:p>
    <w:p w14:paraId="594B7AC1" w14:textId="77777777" w:rsidR="00BE64FF" w:rsidRDefault="00BE64FF" w:rsidP="00BE64FF">
      <w:pPr>
        <w:pStyle w:val="Odstavecseseznamem"/>
      </w:pPr>
    </w:p>
    <w:p w14:paraId="6EF2F7CD" w14:textId="66062F1F" w:rsidR="00BE64FF" w:rsidRDefault="00BE64FF" w:rsidP="00BE64FF">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6" w:name="_Ref530751629"/>
      <w:r>
        <w:t>Zboží může být dodáno pouze po baleních o maximální hmotnosti 15 kg.</w:t>
      </w:r>
      <w:bookmarkEnd w:id="6"/>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79A9DB76"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w:t>
      </w:r>
      <w:r w:rsidR="007047C1">
        <w:br/>
      </w:r>
      <w:r w:rsidR="00941D28">
        <w:t xml:space="preserve">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04554855" w:rsidR="00806564" w:rsidRDefault="00806564" w:rsidP="003E07FA">
      <w:pPr>
        <w:pStyle w:val="Psmenoodstavce"/>
        <w:ind w:left="1418" w:firstLine="0"/>
      </w:pPr>
      <w:r>
        <w:t xml:space="preserve">evidenční číslo veřejné zakázky dle Věstníku veřejných zakázek a není-li takové číslo, </w:t>
      </w:r>
      <w:r w:rsidR="007047C1">
        <w:br/>
      </w:r>
      <w:r>
        <w:t>pak číslo této smlouvy dle číslování Kupujícího;</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6FC39E54" w:rsidR="00EA4C8B" w:rsidRDefault="00EA4C8B" w:rsidP="003E07FA">
      <w:pPr>
        <w:pStyle w:val="Psmenoodstavce"/>
        <w:ind w:left="1418" w:firstLine="0"/>
      </w:pPr>
      <w:r w:rsidRPr="00512AB9">
        <w:t>údaje o šarži</w:t>
      </w:r>
      <w:r w:rsidR="0094188C">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55E31C3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7047C1">
        <w:br/>
      </w:r>
      <w:r w:rsidR="00403637">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51D30D2D"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w:t>
      </w:r>
      <w:r w:rsidR="007047C1">
        <w:br/>
      </w:r>
      <w:r w:rsidR="003D3584">
        <w:t xml:space="preserve">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A" w14:textId="05939DAC" w:rsidR="00014CFB" w:rsidRDefault="00014CFB" w:rsidP="000C7C64">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0B148955" w14:textId="62FC9C20" w:rsidR="0038739E" w:rsidRDefault="0038739E" w:rsidP="0038739E">
      <w:pPr>
        <w:pStyle w:val="Odstavecsmlouvy"/>
        <w:numPr>
          <w:ilvl w:val="0"/>
          <w:numId w:val="0"/>
        </w:numPr>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28AD48A6" w:rsidR="004E4993" w:rsidRPr="004E4993" w:rsidRDefault="00014CFB" w:rsidP="004E4993">
      <w:pPr>
        <w:pStyle w:val="Odstavecsmlouvy"/>
      </w:pPr>
      <w:r w:rsidRPr="004E4993">
        <w:t xml:space="preserve">Prodávající se zavazuje informovat Kupujícího o výpadcích ve výrobě či distribuci Zboží </w:t>
      </w:r>
      <w:r w:rsidR="007047C1">
        <w:br/>
      </w:r>
      <w:r w:rsidRPr="004E4993">
        <w:t>bez zbytečného odkladu poté, co se o nich dozvěděl.</w:t>
      </w:r>
    </w:p>
    <w:p w14:paraId="773F79DF" w14:textId="77777777" w:rsidR="004E4993" w:rsidRPr="004E4993" w:rsidRDefault="004E4993" w:rsidP="004E4993"/>
    <w:p w14:paraId="5BA85C56" w14:textId="1AC8BEDB" w:rsidR="004E4993" w:rsidRPr="0029459F" w:rsidRDefault="004E4993" w:rsidP="004E4993">
      <w:pPr>
        <w:pStyle w:val="Odstavecsmlouvy"/>
      </w:pPr>
      <w:r w:rsidRPr="0029459F">
        <w:t xml:space="preserve">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w:t>
      </w:r>
      <w:r w:rsidR="007047C1">
        <w:br/>
      </w:r>
      <w:r w:rsidRPr="0029459F">
        <w:t>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Pr="0029459F" w:rsidRDefault="003153B5" w:rsidP="003153B5">
      <w:pPr>
        <w:ind w:right="57"/>
        <w:rPr>
          <w:rFonts w:ascii="Calibri" w:eastAsia="Calibri" w:hAnsi="Calibri"/>
          <w:lang w:eastAsia="en-US"/>
        </w:rPr>
      </w:pPr>
    </w:p>
    <w:p w14:paraId="7864F035" w14:textId="77777777" w:rsidR="003153B5" w:rsidRPr="0029459F" w:rsidRDefault="003153B5" w:rsidP="003153B5">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536027AD" w14:textId="77777777" w:rsidR="003153B5" w:rsidRPr="0029459F" w:rsidRDefault="003153B5" w:rsidP="003153B5">
      <w:pPr>
        <w:pStyle w:val="Odstavecsmlouvy"/>
        <w:numPr>
          <w:ilvl w:val="0"/>
          <w:numId w:val="0"/>
        </w:numPr>
      </w:pPr>
    </w:p>
    <w:p w14:paraId="0F1BBF93" w14:textId="224E9407" w:rsidR="003153B5" w:rsidRPr="0029459F" w:rsidRDefault="003153B5" w:rsidP="003153B5">
      <w:pPr>
        <w:pStyle w:val="Odstavecsmlouvy"/>
      </w:pPr>
      <w:r w:rsidRPr="0029459F">
        <w:rPr>
          <w:shd w:val="clear" w:color="auto" w:fill="FFFFFF"/>
        </w:rPr>
        <w:t xml:space="preserve">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w:t>
      </w:r>
      <w:r w:rsidR="007047C1">
        <w:rPr>
          <w:shd w:val="clear" w:color="auto" w:fill="FFFFFF"/>
        </w:rPr>
        <w:br/>
      </w:r>
      <w:r w:rsidRPr="0029459F">
        <w:rPr>
          <w:shd w:val="clear" w:color="auto" w:fill="FFFFFF"/>
        </w:rPr>
        <w:t>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3"/>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7"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7"/>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6FDFDE87" w:rsidR="00B468B6" w:rsidRDefault="00B468B6" w:rsidP="00B468B6">
      <w:pPr>
        <w:pStyle w:val="Odstavecsmlouvy"/>
      </w:pPr>
      <w:r w:rsidRPr="006E1A4C">
        <w:t xml:space="preserve">Prodávající je oprávněn zvýšit jednotkové ceny dle Přílohy č. 1 této smlouvy každoročně </w:t>
      </w:r>
      <w:r w:rsidR="007047C1">
        <w:br/>
      </w:r>
      <w:r w:rsidRPr="006E1A4C">
        <w:t>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7A68D4CE"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w:t>
      </w:r>
      <w:r w:rsidR="007047C1">
        <w:br/>
      </w:r>
      <w:r w:rsidRPr="006E1A4C">
        <w:t>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74C6798" w14:textId="22B8D51B" w:rsidR="005B45F7" w:rsidRPr="00ED558C" w:rsidRDefault="005B45F7" w:rsidP="005B45F7">
      <w:pPr>
        <w:pStyle w:val="Odstavecsmlouvy"/>
      </w:pPr>
      <w:r w:rsidRPr="00ED558C">
        <w:rPr>
          <w:iCs/>
          <w:color w:val="000000"/>
          <w:shd w:val="clear" w:color="auto" w:fill="FFFFFF"/>
        </w:rPr>
        <w:t xml:space="preserve">Prodávající se zavazuje písemně informovat kupujícího o změně regulačních předpisů mající vliv na cenu léčivých přípravků, které jsou předmětem plnění této smlouvy. V případě, že dojde </w:t>
      </w:r>
      <w:r w:rsidR="007047C1">
        <w:rPr>
          <w:iCs/>
          <w:color w:val="000000"/>
          <w:shd w:val="clear" w:color="auto" w:fill="FFFFFF"/>
        </w:rPr>
        <w:br/>
      </w:r>
      <w:r w:rsidRPr="00ED558C">
        <w:rPr>
          <w:iCs/>
          <w:color w:val="000000"/>
          <w:shd w:val="clear" w:color="auto" w:fill="FFFFFF"/>
        </w:rPr>
        <w:t>ke snížení/ zvýšení úhradových cen předmětu plnění, je prodávající povinen provést snížení/ zvýšení kupní ceny dodatkem k této smlouvě.</w:t>
      </w:r>
    </w:p>
    <w:p w14:paraId="62F78F50" w14:textId="77777777" w:rsidR="000C1FD1" w:rsidRDefault="000C1FD1" w:rsidP="000C1FD1">
      <w:pPr>
        <w:pStyle w:val="Odstavecsmlouvy"/>
        <w:numPr>
          <w:ilvl w:val="0"/>
          <w:numId w:val="0"/>
        </w:numPr>
        <w:ind w:left="567"/>
      </w:pPr>
    </w:p>
    <w:p w14:paraId="4B9B3C62" w14:textId="77777777" w:rsidR="005B45F7" w:rsidRDefault="005B45F7"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08100EAE" w14:textId="77777777" w:rsidR="00E536D4" w:rsidRDefault="00E536D4" w:rsidP="00E536D4">
      <w:pPr>
        <w:pStyle w:val="Odstavecsmlouvy"/>
        <w:numPr>
          <w:ilvl w:val="1"/>
          <w:numId w:val="26"/>
        </w:numPr>
      </w:pPr>
      <w:r>
        <w:t xml:space="preserve">Platba bude prováděna bezhotovostním převodem na účet Prodávajícího na základě faktur – daňových dokladů vystavených Prodávajícím a doručených Kupujícímu, a to 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27D42070" w:rsidR="000C1FD1" w:rsidRDefault="000C1FD1" w:rsidP="000C1FD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007047C1">
        <w:br/>
      </w:r>
      <w:r w:rsidRPr="006925A2">
        <w:t>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0FED21F0" w:rsidR="000C1FD1" w:rsidRPr="00DA7D6B" w:rsidRDefault="000C1FD1" w:rsidP="000C1FD1">
      <w:pPr>
        <w:pStyle w:val="Odstavecsmlouvy"/>
      </w:pPr>
      <w:r>
        <w:rPr>
          <w:color w:val="000000"/>
        </w:rPr>
        <w:t xml:space="preserve">Platby budou probíhat výhradně v českých korunách a rovněž veškeré cenové údaje budou </w:t>
      </w:r>
      <w:r w:rsidR="007047C1">
        <w:rPr>
          <w:color w:val="000000"/>
        </w:rPr>
        <w:br/>
      </w:r>
      <w:r>
        <w:rPr>
          <w:color w:val="000000"/>
        </w:rPr>
        <w:t>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B" w14:textId="317C8226" w:rsidR="000C1FD1" w:rsidRPr="001B5F9C" w:rsidRDefault="000C1FD1" w:rsidP="000C7C64">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w:t>
      </w:r>
      <w:r w:rsidR="007047C1">
        <w:br/>
      </w:r>
      <w:r w:rsidRPr="006925A2">
        <w:t>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C" w14:textId="360B65A9"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w:t>
      </w:r>
      <w:r w:rsidR="007047C1">
        <w:rPr>
          <w:color w:val="000000"/>
        </w:rPr>
        <w:br/>
      </w:r>
      <w:r w:rsidRPr="001B5F9C">
        <w:rPr>
          <w:color w:val="000000"/>
        </w:rPr>
        <w:lastRenderedPageBreak/>
        <w:t xml:space="preserve">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w:t>
      </w:r>
      <w:r w:rsidR="007047C1">
        <w:br/>
      </w:r>
      <w:r w:rsidRPr="00A5343C">
        <w:t>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6CB75EE"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7047C1">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6E47E56D"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7047C1">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7991383" w14:textId="2C716868" w:rsidR="00735D7D" w:rsidRPr="00B82F63" w:rsidRDefault="00735D7D" w:rsidP="00B82F63">
      <w:pPr>
        <w:pStyle w:val="Odstavecsmlouvy"/>
      </w:pPr>
      <w:r w:rsidRPr="00735D7D">
        <w:t xml:space="preserve">Skryté vady, kterými se rozumí vady vzniklé rozbitím, prázdná balení v originálních baleních </w:t>
      </w:r>
      <w:r w:rsidR="007047C1">
        <w:br/>
      </w:r>
      <w:r w:rsidRPr="00735D7D">
        <w:t>či kartónech atd., je kupující oprávněn reklamovat u prodávajícího do jednoho měsíce od převzetí zboží.</w:t>
      </w:r>
    </w:p>
    <w:p w14:paraId="29ED296D" w14:textId="50328F4E" w:rsidR="00735D7D" w:rsidRPr="00735D7D" w:rsidRDefault="00735D7D" w:rsidP="0070760F">
      <w:pPr>
        <w:pStyle w:val="Odstavecsmlouvy"/>
      </w:pPr>
      <w:r w:rsidRPr="00735D7D">
        <w:lastRenderedPageBreak/>
        <w:t>Vady jakosti, projevující se tím, že zboží neodpovídá smluvené kvalitě a projeví se v době použitelnosti (exspirace), je kupující oprávněn uplatnit u prodávajícího nejpozději poslední den exspirační doby. Prodávající je povi</w:t>
      </w:r>
      <w:r w:rsidR="00712DE8">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50800BA3"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007047C1">
        <w:br/>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469164CD" w14:textId="77777777" w:rsidR="00B82F63" w:rsidRPr="00735D7D" w:rsidRDefault="00B82F63" w:rsidP="00B82F63">
      <w:pPr>
        <w:pStyle w:val="Odstavecsmlouvy"/>
        <w:numPr>
          <w:ilvl w:val="0"/>
          <w:numId w:val="0"/>
        </w:numPr>
      </w:pP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5B4B45FA"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w:t>
      </w:r>
      <w:r w:rsidR="007047C1">
        <w:br/>
      </w:r>
      <w:r>
        <w:t>nebo kterékoli jeho části</w:t>
      </w:r>
      <w:r w:rsidRPr="00557002">
        <w:t>.</w:t>
      </w:r>
    </w:p>
    <w:p w14:paraId="62F78F86" w14:textId="77777777" w:rsidR="00557002" w:rsidRDefault="00557002" w:rsidP="00557002">
      <w:pPr>
        <w:pStyle w:val="Odstavecsmlouvy"/>
        <w:numPr>
          <w:ilvl w:val="0"/>
          <w:numId w:val="0"/>
        </w:numPr>
        <w:ind w:left="567"/>
      </w:pPr>
    </w:p>
    <w:p w14:paraId="62F78F88" w14:textId="1EE6EF09" w:rsidR="00557002" w:rsidRDefault="00CD098E" w:rsidP="00677000">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1D68488E" w14:textId="77777777" w:rsidR="005B45F7" w:rsidRPr="00557002" w:rsidRDefault="005B45F7" w:rsidP="005B45F7">
      <w:pPr>
        <w:pStyle w:val="Odstavecsmlouvy"/>
        <w:numPr>
          <w:ilvl w:val="0"/>
          <w:numId w:val="0"/>
        </w:numPr>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51497F75"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w:t>
      </w:r>
      <w:r w:rsidR="007047C1">
        <w:br/>
      </w:r>
      <w:r w:rsidRPr="00C92C8B">
        <w:t xml:space="preserve">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Default="00EE6269" w:rsidP="00726B26">
      <w:pPr>
        <w:jc w:val="center"/>
        <w:rPr>
          <w:b/>
          <w:bCs/>
        </w:rPr>
      </w:pPr>
    </w:p>
    <w:p w14:paraId="3EB0815F" w14:textId="77777777" w:rsidR="00712DE8" w:rsidRPr="002B77A6" w:rsidRDefault="00712DE8"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2" w14:textId="3F480947" w:rsidR="00150469" w:rsidRDefault="00150469" w:rsidP="0038739E">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CD44BEE" w14:textId="77777777" w:rsidR="005B45F7" w:rsidRDefault="005B45F7" w:rsidP="005B45F7">
      <w:pPr>
        <w:pStyle w:val="Odstavecsmlouvy"/>
      </w:pPr>
      <w:r>
        <w:lastRenderedPageBreak/>
        <w:t xml:space="preserve">Tato smlouva nabývá platnosti dnem podpisu obou smluvních stran a </w:t>
      </w:r>
      <w:r w:rsidRPr="00620E77">
        <w:rPr>
          <w:b/>
        </w:rPr>
        <w:t xml:space="preserve">účinnosti </w:t>
      </w:r>
      <w:r>
        <w:rPr>
          <w:b/>
        </w:rPr>
        <w:t xml:space="preserve">dnem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0BAB91A2"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w:t>
      </w:r>
      <w:r w:rsidR="007047C1">
        <w:br/>
      </w:r>
      <w:r>
        <w:t xml:space="preserve">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23360D5" w:rsidR="001D71E3" w:rsidRPr="001D71E3" w:rsidRDefault="00726B26" w:rsidP="001D71E3">
      <w:pPr>
        <w:pStyle w:val="Odstavecsmlouvy"/>
      </w:pPr>
      <w:r w:rsidRPr="001D71E3">
        <w:t>Prodávající prohlašuje, že se nenac</w:t>
      </w:r>
      <w:r w:rsidR="00712DE8">
        <w:t xml:space="preserve">hází v úpadku ve smyslu zákona </w:t>
      </w:r>
      <w:r w:rsidRPr="001D71E3">
        <w:t xml:space="preserve">č. 182/2006 Sb., o úpadku </w:t>
      </w:r>
      <w:r w:rsidR="00712DE8">
        <w:br/>
      </w:r>
      <w:r w:rsidRPr="001D71E3">
        <w:t>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4FFEBD6E"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w:t>
      </w:r>
      <w:r w:rsidR="007047C1">
        <w:br/>
      </w:r>
      <w:r w:rsidRPr="001D71E3">
        <w:t>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4" w14:textId="3B02D4A5" w:rsidR="007E416F" w:rsidRPr="000C7C64" w:rsidRDefault="00726B26" w:rsidP="00712DE8">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7180B786" w14:textId="35BBE714" w:rsidR="000C7C64" w:rsidRDefault="000C7C64" w:rsidP="0038739E">
      <w:pPr>
        <w:pStyle w:val="Odstavecsmlouvy"/>
        <w:numPr>
          <w:ilvl w:val="0"/>
          <w:numId w:val="0"/>
        </w:numPr>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9D683A3" w:rsidR="004A45B0"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584F429" w14:textId="77777777" w:rsidR="0038739E" w:rsidRPr="00D722DC" w:rsidRDefault="0038739E"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6CE4493D"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w:t>
            </w:r>
            <w:r w:rsidR="00E536D4">
              <w:rPr>
                <w:sz w:val="22"/>
                <w:szCs w:val="22"/>
              </w:rPr>
              <w:t> Praze dne</w:t>
            </w:r>
            <w:r w:rsidR="001120BB">
              <w:rPr>
                <w:sz w:val="22"/>
                <w:szCs w:val="22"/>
              </w:rPr>
              <w:t xml:space="preserve"> 28. 7. 2022</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15066929" w14:textId="77777777" w:rsidR="00E536D4" w:rsidRDefault="00E536D4" w:rsidP="00E536D4">
            <w:pPr>
              <w:pStyle w:val="slovn"/>
              <w:numPr>
                <w:ilvl w:val="0"/>
                <w:numId w:val="0"/>
              </w:numPr>
              <w:tabs>
                <w:tab w:val="num" w:pos="567"/>
              </w:tabs>
              <w:spacing w:after="0" w:line="280" w:lineRule="atLeast"/>
              <w:jc w:val="center"/>
              <w:rPr>
                <w:b/>
                <w:sz w:val="22"/>
                <w:szCs w:val="22"/>
              </w:rPr>
            </w:pPr>
            <w:proofErr w:type="spellStart"/>
            <w:r>
              <w:rPr>
                <w:b/>
                <w:sz w:val="22"/>
                <w:szCs w:val="22"/>
              </w:rPr>
              <w:t>Alliance</w:t>
            </w:r>
            <w:proofErr w:type="spellEnd"/>
            <w:r>
              <w:rPr>
                <w:b/>
                <w:sz w:val="22"/>
                <w:szCs w:val="22"/>
              </w:rPr>
              <w:t xml:space="preserve"> </w:t>
            </w:r>
            <w:proofErr w:type="spellStart"/>
            <w:r>
              <w:rPr>
                <w:b/>
                <w:sz w:val="22"/>
                <w:szCs w:val="22"/>
              </w:rPr>
              <w:t>Healthcare</w:t>
            </w:r>
            <w:proofErr w:type="spellEnd"/>
            <w:r>
              <w:rPr>
                <w:b/>
                <w:sz w:val="22"/>
                <w:szCs w:val="22"/>
              </w:rPr>
              <w:t xml:space="preserve"> s.r.o.</w:t>
            </w:r>
          </w:p>
          <w:p w14:paraId="31FD13A0" w14:textId="77777777" w:rsidR="00E536D4" w:rsidRDefault="00E536D4" w:rsidP="00E536D4">
            <w:pPr>
              <w:pStyle w:val="slovn"/>
              <w:numPr>
                <w:ilvl w:val="0"/>
                <w:numId w:val="0"/>
              </w:numPr>
              <w:tabs>
                <w:tab w:val="num" w:pos="567"/>
              </w:tabs>
              <w:spacing w:after="0" w:line="280" w:lineRule="atLeast"/>
              <w:jc w:val="center"/>
              <w:rPr>
                <w:sz w:val="22"/>
                <w:szCs w:val="22"/>
              </w:rPr>
            </w:pPr>
            <w:r>
              <w:rPr>
                <w:sz w:val="22"/>
                <w:szCs w:val="22"/>
              </w:rPr>
              <w:t xml:space="preserve">Ing. Jan </w:t>
            </w:r>
            <w:proofErr w:type="spellStart"/>
            <w:r>
              <w:rPr>
                <w:sz w:val="22"/>
                <w:szCs w:val="22"/>
              </w:rPr>
              <w:t>Rohrbacher</w:t>
            </w:r>
            <w:proofErr w:type="spellEnd"/>
          </w:p>
          <w:p w14:paraId="54E6B0C6" w14:textId="77777777" w:rsidR="00E536D4" w:rsidRDefault="00E536D4" w:rsidP="00E536D4">
            <w:pPr>
              <w:pStyle w:val="slovn"/>
              <w:numPr>
                <w:ilvl w:val="0"/>
                <w:numId w:val="0"/>
              </w:numPr>
              <w:tabs>
                <w:tab w:val="num" w:pos="567"/>
              </w:tabs>
              <w:spacing w:after="0" w:line="280" w:lineRule="atLeast"/>
              <w:jc w:val="center"/>
              <w:rPr>
                <w:sz w:val="22"/>
                <w:szCs w:val="22"/>
              </w:rPr>
            </w:pPr>
            <w:r>
              <w:rPr>
                <w:sz w:val="22"/>
                <w:szCs w:val="22"/>
              </w:rPr>
              <w:t>Ing. Michal Kadleček</w:t>
            </w:r>
          </w:p>
          <w:p w14:paraId="62F78FB8" w14:textId="311878FE" w:rsidR="004A45B0" w:rsidRPr="0038739E" w:rsidRDefault="00E536D4" w:rsidP="00E536D4">
            <w:pPr>
              <w:pStyle w:val="slovn"/>
              <w:numPr>
                <w:ilvl w:val="0"/>
                <w:numId w:val="0"/>
              </w:numPr>
              <w:tabs>
                <w:tab w:val="num" w:pos="567"/>
              </w:tabs>
              <w:spacing w:after="0" w:line="280" w:lineRule="atLeast"/>
              <w:jc w:val="center"/>
              <w:rPr>
                <w:sz w:val="22"/>
                <w:szCs w:val="22"/>
              </w:rPr>
            </w:pPr>
            <w:r w:rsidRPr="0038739E">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F89773E" w14:textId="77777777" w:rsidR="006F2BA8" w:rsidRDefault="006F2BA8" w:rsidP="001F7596">
            <w:pPr>
              <w:pStyle w:val="slovn"/>
              <w:numPr>
                <w:ilvl w:val="0"/>
                <w:numId w:val="0"/>
              </w:numPr>
              <w:tabs>
                <w:tab w:val="num" w:pos="567"/>
              </w:tabs>
              <w:spacing w:after="0" w:line="280" w:lineRule="atLeast"/>
              <w:jc w:val="center"/>
              <w:rPr>
                <w:sz w:val="22"/>
                <w:szCs w:val="22"/>
              </w:rPr>
            </w:pPr>
            <w:r>
              <w:rPr>
                <w:sz w:val="22"/>
                <w:szCs w:val="22"/>
              </w:rPr>
              <w:t>MUDr. Ivo Rovný, MBA</w:t>
            </w:r>
          </w:p>
          <w:p w14:paraId="62F78FBC" w14:textId="47B06163" w:rsidR="004A45B0" w:rsidRPr="00D722DC" w:rsidRDefault="004A45B0" w:rsidP="001F7596">
            <w:pPr>
              <w:pStyle w:val="slovn"/>
              <w:numPr>
                <w:ilvl w:val="0"/>
                <w:numId w:val="0"/>
              </w:numPr>
              <w:tabs>
                <w:tab w:val="num" w:pos="567"/>
              </w:tabs>
              <w:spacing w:after="0" w:line="280" w:lineRule="atLeast"/>
              <w:jc w:val="center"/>
              <w:rPr>
                <w:sz w:val="22"/>
                <w:szCs w:val="22"/>
              </w:rPr>
            </w:pPr>
            <w:r w:rsidRPr="00D722DC">
              <w:rPr>
                <w:sz w:val="22"/>
                <w:szCs w:val="22"/>
              </w:rPr>
              <w:t xml:space="preserve"> ředitel</w:t>
            </w:r>
          </w:p>
        </w:tc>
      </w:tr>
    </w:tbl>
    <w:p w14:paraId="62F78FBE" w14:textId="77777777" w:rsidR="000729CF" w:rsidRPr="00D722DC" w:rsidRDefault="000729CF" w:rsidP="000729CF"/>
    <w:p w14:paraId="26B8D2E6" w14:textId="04AB2FEF" w:rsidR="00E4433B" w:rsidRDefault="00E4433B" w:rsidP="00E4433B">
      <w:pPr>
        <w:tabs>
          <w:tab w:val="left" w:pos="5850"/>
        </w:tabs>
        <w:jc w:val="left"/>
        <w:sectPr w:rsidR="00E4433B" w:rsidSect="00D930BD">
          <w:footerReference w:type="default" r:id="rId13"/>
          <w:footerReference w:type="first" r:id="rId14"/>
          <w:pgSz w:w="11906" w:h="16838"/>
          <w:pgMar w:top="1417" w:right="926" w:bottom="1417" w:left="900" w:header="709" w:footer="708" w:gutter="0"/>
          <w:cols w:space="708"/>
          <w:titlePg/>
          <w:docGrid w:linePitch="360"/>
        </w:sectPr>
      </w:pPr>
      <w:bookmarkStart w:id="8" w:name="_GoBack"/>
      <w:bookmarkEnd w:id="8"/>
    </w:p>
    <w:p w14:paraId="287861F3" w14:textId="708AB2CC" w:rsidR="007E416F" w:rsidRPr="000729CF" w:rsidRDefault="00575F84" w:rsidP="00DB2876">
      <w:pPr>
        <w:tabs>
          <w:tab w:val="left" w:pos="9390"/>
        </w:tabs>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pPr w:leftFromText="141" w:rightFromText="141" w:vertAnchor="text" w:horzAnchor="margin" w:tblpXSpec="center" w:tblpY="427"/>
        <w:tblW w:w="15567" w:type="dxa"/>
        <w:tblCellMar>
          <w:left w:w="70" w:type="dxa"/>
          <w:right w:w="70" w:type="dxa"/>
        </w:tblCellMar>
        <w:tblLook w:val="04A0" w:firstRow="1" w:lastRow="0" w:firstColumn="1" w:lastColumn="0" w:noHBand="0" w:noVBand="1"/>
      </w:tblPr>
      <w:tblGrid>
        <w:gridCol w:w="1146"/>
        <w:gridCol w:w="1807"/>
        <w:gridCol w:w="963"/>
        <w:gridCol w:w="1124"/>
        <w:gridCol w:w="1612"/>
        <w:gridCol w:w="1680"/>
        <w:gridCol w:w="2384"/>
        <w:gridCol w:w="1111"/>
        <w:gridCol w:w="1001"/>
        <w:gridCol w:w="1111"/>
        <w:gridCol w:w="863"/>
        <w:gridCol w:w="12"/>
        <w:gridCol w:w="1447"/>
        <w:gridCol w:w="13"/>
      </w:tblGrid>
      <w:tr w:rsidR="002E746B" w:rsidRPr="002E746B" w14:paraId="4E550DA4" w14:textId="77777777" w:rsidTr="0090590E">
        <w:trPr>
          <w:trHeight w:val="208"/>
        </w:trPr>
        <w:tc>
          <w:tcPr>
            <w:tcW w:w="15567" w:type="dxa"/>
            <w:gridSpan w:val="14"/>
            <w:tcBorders>
              <w:top w:val="single" w:sz="4" w:space="0" w:color="auto"/>
              <w:left w:val="single" w:sz="4" w:space="0" w:color="auto"/>
              <w:bottom w:val="single" w:sz="4" w:space="0" w:color="auto"/>
              <w:right w:val="single" w:sz="4" w:space="0" w:color="000000"/>
            </w:tcBorders>
            <w:shd w:val="clear" w:color="000000" w:fill="92CDDC"/>
            <w:noWrap/>
            <w:vAlign w:val="bottom"/>
            <w:hideMark/>
          </w:tcPr>
          <w:p w14:paraId="438E8A1B"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DINUTUXIMAB BETA  - 4 roky</w:t>
            </w:r>
          </w:p>
        </w:tc>
      </w:tr>
      <w:tr w:rsidR="002E746B" w:rsidRPr="002E746B" w14:paraId="2AA1B995" w14:textId="77777777" w:rsidTr="0090590E">
        <w:trPr>
          <w:gridAfter w:val="1"/>
          <w:wAfter w:w="12" w:type="dxa"/>
          <w:trHeight w:val="208"/>
        </w:trPr>
        <w:tc>
          <w:tcPr>
            <w:tcW w:w="1146" w:type="dxa"/>
            <w:tcBorders>
              <w:top w:val="nil"/>
              <w:left w:val="single" w:sz="4" w:space="0" w:color="FFFFFF"/>
              <w:bottom w:val="nil"/>
              <w:right w:val="single" w:sz="4" w:space="0" w:color="FFFFFF"/>
            </w:tcBorders>
            <w:shd w:val="clear" w:color="auto" w:fill="auto"/>
            <w:noWrap/>
            <w:vAlign w:val="bottom"/>
            <w:hideMark/>
          </w:tcPr>
          <w:p w14:paraId="2FF932A2"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807" w:type="dxa"/>
            <w:tcBorders>
              <w:top w:val="nil"/>
              <w:left w:val="nil"/>
              <w:bottom w:val="nil"/>
              <w:right w:val="single" w:sz="4" w:space="0" w:color="FFFFFF"/>
            </w:tcBorders>
            <w:shd w:val="clear" w:color="auto" w:fill="auto"/>
            <w:noWrap/>
            <w:vAlign w:val="bottom"/>
            <w:hideMark/>
          </w:tcPr>
          <w:p w14:paraId="06183377"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963" w:type="dxa"/>
            <w:tcBorders>
              <w:top w:val="nil"/>
              <w:left w:val="nil"/>
              <w:bottom w:val="nil"/>
              <w:right w:val="single" w:sz="4" w:space="0" w:color="FFFFFF"/>
            </w:tcBorders>
            <w:shd w:val="clear" w:color="auto" w:fill="auto"/>
            <w:noWrap/>
            <w:vAlign w:val="bottom"/>
            <w:hideMark/>
          </w:tcPr>
          <w:p w14:paraId="697B2210"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124" w:type="dxa"/>
            <w:tcBorders>
              <w:top w:val="nil"/>
              <w:left w:val="nil"/>
              <w:bottom w:val="nil"/>
              <w:right w:val="single" w:sz="4" w:space="0" w:color="FFFFFF"/>
            </w:tcBorders>
            <w:shd w:val="clear" w:color="auto" w:fill="auto"/>
            <w:noWrap/>
            <w:vAlign w:val="bottom"/>
            <w:hideMark/>
          </w:tcPr>
          <w:p w14:paraId="33D6A4BE"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612" w:type="dxa"/>
            <w:tcBorders>
              <w:top w:val="nil"/>
              <w:left w:val="nil"/>
              <w:bottom w:val="nil"/>
              <w:right w:val="single" w:sz="4" w:space="0" w:color="FFFFFF"/>
            </w:tcBorders>
            <w:shd w:val="clear" w:color="auto" w:fill="auto"/>
            <w:noWrap/>
            <w:vAlign w:val="bottom"/>
            <w:hideMark/>
          </w:tcPr>
          <w:p w14:paraId="4C7ADA33"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680" w:type="dxa"/>
            <w:tcBorders>
              <w:top w:val="nil"/>
              <w:left w:val="nil"/>
              <w:bottom w:val="nil"/>
              <w:right w:val="single" w:sz="4" w:space="0" w:color="FFFFFF"/>
            </w:tcBorders>
            <w:shd w:val="clear" w:color="auto" w:fill="auto"/>
            <w:noWrap/>
            <w:vAlign w:val="bottom"/>
            <w:hideMark/>
          </w:tcPr>
          <w:p w14:paraId="2011B3D1"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2384" w:type="dxa"/>
            <w:tcBorders>
              <w:top w:val="nil"/>
              <w:left w:val="nil"/>
              <w:bottom w:val="nil"/>
              <w:right w:val="single" w:sz="4" w:space="0" w:color="FFFFFF"/>
            </w:tcBorders>
            <w:shd w:val="clear" w:color="auto" w:fill="auto"/>
            <w:noWrap/>
            <w:vAlign w:val="bottom"/>
            <w:hideMark/>
          </w:tcPr>
          <w:p w14:paraId="622C11DF"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59" w:type="dxa"/>
            <w:tcBorders>
              <w:top w:val="nil"/>
              <w:left w:val="nil"/>
              <w:bottom w:val="nil"/>
              <w:right w:val="single" w:sz="4" w:space="0" w:color="FFFFFF"/>
            </w:tcBorders>
            <w:shd w:val="clear" w:color="auto" w:fill="auto"/>
            <w:noWrap/>
            <w:vAlign w:val="bottom"/>
            <w:hideMark/>
          </w:tcPr>
          <w:p w14:paraId="4FB673A6"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79" w:type="dxa"/>
            <w:tcBorders>
              <w:top w:val="nil"/>
              <w:left w:val="nil"/>
              <w:bottom w:val="nil"/>
              <w:right w:val="single" w:sz="4" w:space="0" w:color="FFFFFF"/>
            </w:tcBorders>
            <w:shd w:val="clear" w:color="auto" w:fill="auto"/>
            <w:noWrap/>
            <w:vAlign w:val="bottom"/>
            <w:hideMark/>
          </w:tcPr>
          <w:p w14:paraId="257F86C4"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79" w:type="dxa"/>
            <w:tcBorders>
              <w:top w:val="nil"/>
              <w:left w:val="nil"/>
              <w:bottom w:val="nil"/>
              <w:right w:val="single" w:sz="4" w:space="0" w:color="FFFFFF"/>
            </w:tcBorders>
            <w:shd w:val="clear" w:color="auto" w:fill="auto"/>
            <w:noWrap/>
            <w:vAlign w:val="bottom"/>
            <w:hideMark/>
          </w:tcPr>
          <w:p w14:paraId="2861D06A"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63" w:type="dxa"/>
            <w:tcBorders>
              <w:top w:val="nil"/>
              <w:left w:val="nil"/>
              <w:bottom w:val="nil"/>
              <w:right w:val="single" w:sz="4" w:space="0" w:color="FFFFFF"/>
            </w:tcBorders>
            <w:shd w:val="clear" w:color="auto" w:fill="auto"/>
            <w:noWrap/>
            <w:vAlign w:val="bottom"/>
            <w:hideMark/>
          </w:tcPr>
          <w:p w14:paraId="4B8549B9"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359" w:type="dxa"/>
            <w:gridSpan w:val="2"/>
            <w:tcBorders>
              <w:top w:val="nil"/>
              <w:left w:val="nil"/>
              <w:bottom w:val="nil"/>
              <w:right w:val="single" w:sz="4" w:space="0" w:color="FFFFFF"/>
            </w:tcBorders>
            <w:shd w:val="clear" w:color="auto" w:fill="auto"/>
            <w:noWrap/>
            <w:vAlign w:val="bottom"/>
            <w:hideMark/>
          </w:tcPr>
          <w:p w14:paraId="536A2888"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r>
      <w:tr w:rsidR="002E746B" w:rsidRPr="002E746B" w14:paraId="62EF4DEE" w14:textId="77777777" w:rsidTr="0090590E">
        <w:trPr>
          <w:gridAfter w:val="1"/>
          <w:wAfter w:w="12" w:type="dxa"/>
          <w:trHeight w:val="417"/>
        </w:trPr>
        <w:tc>
          <w:tcPr>
            <w:tcW w:w="1146" w:type="dxa"/>
            <w:tcBorders>
              <w:top w:val="single" w:sz="4" w:space="0" w:color="auto"/>
              <w:left w:val="single" w:sz="4" w:space="0" w:color="auto"/>
              <w:bottom w:val="single" w:sz="4" w:space="0" w:color="auto"/>
              <w:right w:val="single" w:sz="4" w:space="0" w:color="auto"/>
            </w:tcBorders>
            <w:shd w:val="clear" w:color="000000" w:fill="F2F2F2"/>
            <w:noWrap/>
            <w:hideMark/>
          </w:tcPr>
          <w:p w14:paraId="19594A3F"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ATC</w:t>
            </w:r>
          </w:p>
        </w:tc>
        <w:tc>
          <w:tcPr>
            <w:tcW w:w="1807" w:type="dxa"/>
            <w:tcBorders>
              <w:top w:val="single" w:sz="4" w:space="0" w:color="auto"/>
              <w:left w:val="nil"/>
              <w:bottom w:val="single" w:sz="4" w:space="0" w:color="auto"/>
              <w:right w:val="single" w:sz="4" w:space="0" w:color="auto"/>
            </w:tcBorders>
            <w:shd w:val="clear" w:color="000000" w:fill="F2F2F2"/>
            <w:noWrap/>
            <w:hideMark/>
          </w:tcPr>
          <w:p w14:paraId="11820072"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Účinná látka</w:t>
            </w:r>
          </w:p>
        </w:tc>
        <w:tc>
          <w:tcPr>
            <w:tcW w:w="963" w:type="dxa"/>
            <w:tcBorders>
              <w:top w:val="single" w:sz="4" w:space="0" w:color="auto"/>
              <w:left w:val="nil"/>
              <w:bottom w:val="single" w:sz="4" w:space="0" w:color="auto"/>
              <w:right w:val="single" w:sz="4" w:space="0" w:color="auto"/>
            </w:tcBorders>
            <w:shd w:val="clear" w:color="000000" w:fill="F2F2F2"/>
            <w:noWrap/>
            <w:hideMark/>
          </w:tcPr>
          <w:p w14:paraId="4357D9AD"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Kód SÚKL</w:t>
            </w:r>
          </w:p>
        </w:tc>
        <w:tc>
          <w:tcPr>
            <w:tcW w:w="1124" w:type="dxa"/>
            <w:tcBorders>
              <w:top w:val="single" w:sz="4" w:space="0" w:color="auto"/>
              <w:left w:val="nil"/>
              <w:bottom w:val="single" w:sz="4" w:space="0" w:color="auto"/>
              <w:right w:val="single" w:sz="4" w:space="0" w:color="auto"/>
            </w:tcBorders>
            <w:shd w:val="clear" w:color="000000" w:fill="F2F2F2"/>
            <w:noWrap/>
            <w:hideMark/>
          </w:tcPr>
          <w:p w14:paraId="1C468789"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Název</w:t>
            </w:r>
          </w:p>
        </w:tc>
        <w:tc>
          <w:tcPr>
            <w:tcW w:w="1612" w:type="dxa"/>
            <w:tcBorders>
              <w:top w:val="single" w:sz="4" w:space="0" w:color="auto"/>
              <w:left w:val="nil"/>
              <w:bottom w:val="single" w:sz="4" w:space="0" w:color="auto"/>
              <w:right w:val="single" w:sz="4" w:space="0" w:color="auto"/>
            </w:tcBorders>
            <w:shd w:val="clear" w:color="000000" w:fill="F2F2F2"/>
            <w:noWrap/>
            <w:hideMark/>
          </w:tcPr>
          <w:p w14:paraId="58CA4366"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Síla a léková forma</w:t>
            </w:r>
          </w:p>
        </w:tc>
        <w:tc>
          <w:tcPr>
            <w:tcW w:w="1680" w:type="dxa"/>
            <w:tcBorders>
              <w:top w:val="single" w:sz="4" w:space="0" w:color="auto"/>
              <w:left w:val="nil"/>
              <w:bottom w:val="single" w:sz="4" w:space="0" w:color="auto"/>
              <w:right w:val="single" w:sz="4" w:space="0" w:color="auto"/>
            </w:tcBorders>
            <w:shd w:val="clear" w:color="000000" w:fill="F2F2F2"/>
            <w:noWrap/>
            <w:hideMark/>
          </w:tcPr>
          <w:p w14:paraId="62887579"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Velikost balení</w:t>
            </w:r>
          </w:p>
        </w:tc>
        <w:tc>
          <w:tcPr>
            <w:tcW w:w="2384" w:type="dxa"/>
            <w:tcBorders>
              <w:top w:val="single" w:sz="4" w:space="0" w:color="auto"/>
              <w:left w:val="single" w:sz="4" w:space="0" w:color="auto"/>
              <w:bottom w:val="single" w:sz="4" w:space="0" w:color="auto"/>
              <w:right w:val="nil"/>
            </w:tcBorders>
            <w:shd w:val="clear" w:color="000000" w:fill="F2F2F2"/>
            <w:hideMark/>
          </w:tcPr>
          <w:p w14:paraId="280F7F7F"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Způsob dodání (přímo/distributor)</w:t>
            </w:r>
          </w:p>
        </w:tc>
        <w:tc>
          <w:tcPr>
            <w:tcW w:w="859" w:type="dxa"/>
            <w:tcBorders>
              <w:top w:val="single" w:sz="4" w:space="0" w:color="auto"/>
              <w:left w:val="single" w:sz="4" w:space="0" w:color="auto"/>
              <w:bottom w:val="single" w:sz="4" w:space="0" w:color="auto"/>
              <w:right w:val="nil"/>
            </w:tcBorders>
            <w:shd w:val="clear" w:color="000000" w:fill="F2F2F2"/>
            <w:hideMark/>
          </w:tcPr>
          <w:p w14:paraId="759AEB1F"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Cena 1 balení (Kč bez DPH)</w:t>
            </w:r>
          </w:p>
        </w:tc>
        <w:tc>
          <w:tcPr>
            <w:tcW w:w="879" w:type="dxa"/>
            <w:tcBorders>
              <w:top w:val="single" w:sz="4" w:space="0" w:color="auto"/>
              <w:left w:val="single" w:sz="4" w:space="0" w:color="auto"/>
              <w:bottom w:val="single" w:sz="4" w:space="0" w:color="auto"/>
              <w:right w:val="single" w:sz="4" w:space="0" w:color="auto"/>
            </w:tcBorders>
            <w:shd w:val="clear" w:color="000000" w:fill="F2F2F2"/>
            <w:hideMark/>
          </w:tcPr>
          <w:p w14:paraId="533B091C"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10% DPH</w:t>
            </w:r>
          </w:p>
        </w:tc>
        <w:tc>
          <w:tcPr>
            <w:tcW w:w="879" w:type="dxa"/>
            <w:tcBorders>
              <w:top w:val="single" w:sz="4" w:space="0" w:color="auto"/>
              <w:left w:val="nil"/>
              <w:bottom w:val="single" w:sz="4" w:space="0" w:color="auto"/>
              <w:right w:val="single" w:sz="4" w:space="0" w:color="auto"/>
            </w:tcBorders>
            <w:shd w:val="clear" w:color="000000" w:fill="F2F2F2"/>
            <w:hideMark/>
          </w:tcPr>
          <w:p w14:paraId="1AD952F6"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Cena 1 balení (Kč vč. DPH)</w:t>
            </w:r>
          </w:p>
        </w:tc>
        <w:tc>
          <w:tcPr>
            <w:tcW w:w="863" w:type="dxa"/>
            <w:tcBorders>
              <w:top w:val="single" w:sz="4" w:space="0" w:color="auto"/>
              <w:left w:val="single" w:sz="4" w:space="0" w:color="auto"/>
              <w:bottom w:val="single" w:sz="4" w:space="0" w:color="auto"/>
              <w:right w:val="nil"/>
            </w:tcBorders>
            <w:shd w:val="clear" w:color="000000" w:fill="F2F2F2"/>
            <w:hideMark/>
          </w:tcPr>
          <w:p w14:paraId="1E506E67"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Počet balení</w:t>
            </w:r>
          </w:p>
        </w:tc>
        <w:tc>
          <w:tcPr>
            <w:tcW w:w="1359"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0EA82064"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Nabídková cena za daný počet balení (Kč bez DPH)</w:t>
            </w:r>
          </w:p>
        </w:tc>
      </w:tr>
      <w:tr w:rsidR="002E746B" w:rsidRPr="002E746B" w14:paraId="411F0315" w14:textId="77777777" w:rsidTr="0090590E">
        <w:trPr>
          <w:gridAfter w:val="1"/>
          <w:wAfter w:w="12" w:type="dxa"/>
          <w:trHeight w:val="208"/>
        </w:trPr>
        <w:tc>
          <w:tcPr>
            <w:tcW w:w="1146" w:type="dxa"/>
            <w:tcBorders>
              <w:top w:val="nil"/>
              <w:left w:val="single" w:sz="4" w:space="0" w:color="auto"/>
              <w:bottom w:val="single" w:sz="4" w:space="0" w:color="auto"/>
              <w:right w:val="single" w:sz="4" w:space="0" w:color="auto"/>
            </w:tcBorders>
            <w:shd w:val="clear" w:color="000000" w:fill="F2F2F2"/>
            <w:noWrap/>
            <w:hideMark/>
          </w:tcPr>
          <w:p w14:paraId="118D86BE" w14:textId="77777777" w:rsidR="002E746B" w:rsidRPr="002E746B" w:rsidRDefault="001120BB" w:rsidP="002E746B">
            <w:pPr>
              <w:spacing w:line="240" w:lineRule="auto"/>
              <w:jc w:val="left"/>
              <w:rPr>
                <w:rFonts w:ascii="Cambria" w:hAnsi="Cambria" w:cs="Calibri"/>
                <w:b/>
                <w:bCs/>
                <w:sz w:val="20"/>
                <w:szCs w:val="20"/>
              </w:rPr>
            </w:pPr>
            <w:hyperlink r:id="rId15" w:history="1">
              <w:r w:rsidR="002E746B" w:rsidRPr="002E746B">
                <w:rPr>
                  <w:rFonts w:ascii="Cambria" w:hAnsi="Cambria" w:cs="Calibri"/>
                  <w:b/>
                  <w:bCs/>
                  <w:sz w:val="20"/>
                  <w:szCs w:val="20"/>
                </w:rPr>
                <w:t>L01FX06</w:t>
              </w:r>
            </w:hyperlink>
          </w:p>
        </w:tc>
        <w:tc>
          <w:tcPr>
            <w:tcW w:w="1807" w:type="dxa"/>
            <w:tcBorders>
              <w:top w:val="nil"/>
              <w:left w:val="nil"/>
              <w:bottom w:val="single" w:sz="4" w:space="0" w:color="auto"/>
              <w:right w:val="single" w:sz="4" w:space="0" w:color="auto"/>
            </w:tcBorders>
            <w:shd w:val="clear" w:color="000000" w:fill="F2F2F2"/>
            <w:noWrap/>
            <w:hideMark/>
          </w:tcPr>
          <w:p w14:paraId="7D76F459"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DINUTUXIMAB BETA</w:t>
            </w:r>
          </w:p>
        </w:tc>
        <w:tc>
          <w:tcPr>
            <w:tcW w:w="963" w:type="dxa"/>
            <w:tcBorders>
              <w:top w:val="nil"/>
              <w:left w:val="nil"/>
              <w:bottom w:val="single" w:sz="4" w:space="0" w:color="auto"/>
              <w:right w:val="single" w:sz="4" w:space="0" w:color="auto"/>
            </w:tcBorders>
            <w:shd w:val="clear" w:color="000000" w:fill="FFFFE1"/>
            <w:noWrap/>
            <w:vAlign w:val="bottom"/>
            <w:hideMark/>
          </w:tcPr>
          <w:p w14:paraId="5788E58E" w14:textId="77777777" w:rsidR="002E746B" w:rsidRPr="002E746B" w:rsidRDefault="002E746B" w:rsidP="002E746B">
            <w:pPr>
              <w:spacing w:line="240" w:lineRule="auto"/>
              <w:jc w:val="right"/>
              <w:rPr>
                <w:rFonts w:ascii="Cambria" w:hAnsi="Cambria" w:cs="Calibri"/>
                <w:sz w:val="20"/>
                <w:szCs w:val="20"/>
              </w:rPr>
            </w:pPr>
            <w:r w:rsidRPr="002E746B">
              <w:rPr>
                <w:rFonts w:ascii="Cambria" w:hAnsi="Cambria" w:cs="Calibri"/>
                <w:sz w:val="20"/>
                <w:szCs w:val="20"/>
              </w:rPr>
              <w:t>222175</w:t>
            </w:r>
          </w:p>
        </w:tc>
        <w:tc>
          <w:tcPr>
            <w:tcW w:w="1124" w:type="dxa"/>
            <w:tcBorders>
              <w:top w:val="nil"/>
              <w:left w:val="nil"/>
              <w:bottom w:val="single" w:sz="4" w:space="0" w:color="auto"/>
              <w:right w:val="single" w:sz="4" w:space="0" w:color="auto"/>
            </w:tcBorders>
            <w:shd w:val="clear" w:color="000000" w:fill="FFFFE1"/>
            <w:noWrap/>
            <w:vAlign w:val="bottom"/>
            <w:hideMark/>
          </w:tcPr>
          <w:p w14:paraId="39DB4FBA" w14:textId="77777777" w:rsidR="002E746B" w:rsidRPr="002E746B" w:rsidRDefault="002E746B" w:rsidP="002E746B">
            <w:pPr>
              <w:spacing w:line="240" w:lineRule="auto"/>
              <w:jc w:val="left"/>
              <w:rPr>
                <w:rFonts w:ascii="Cambria" w:hAnsi="Cambria" w:cs="Calibri"/>
                <w:sz w:val="20"/>
                <w:szCs w:val="20"/>
              </w:rPr>
            </w:pPr>
            <w:r w:rsidRPr="002E746B">
              <w:rPr>
                <w:rFonts w:ascii="Cambria" w:hAnsi="Cambria" w:cs="Calibri"/>
                <w:sz w:val="20"/>
                <w:szCs w:val="20"/>
              </w:rPr>
              <w:t xml:space="preserve">QARZIBA </w:t>
            </w:r>
          </w:p>
        </w:tc>
        <w:tc>
          <w:tcPr>
            <w:tcW w:w="1612" w:type="dxa"/>
            <w:tcBorders>
              <w:top w:val="nil"/>
              <w:left w:val="nil"/>
              <w:bottom w:val="single" w:sz="4" w:space="0" w:color="auto"/>
              <w:right w:val="single" w:sz="4" w:space="0" w:color="auto"/>
            </w:tcBorders>
            <w:shd w:val="clear" w:color="000000" w:fill="FFFFE1"/>
            <w:noWrap/>
            <w:vAlign w:val="bottom"/>
            <w:hideMark/>
          </w:tcPr>
          <w:p w14:paraId="2D8E75ED" w14:textId="77777777" w:rsidR="002E746B" w:rsidRPr="002E746B" w:rsidRDefault="002E746B" w:rsidP="002E746B">
            <w:pPr>
              <w:spacing w:line="240" w:lineRule="auto"/>
              <w:jc w:val="left"/>
              <w:rPr>
                <w:rFonts w:ascii="Cambria" w:hAnsi="Cambria" w:cs="Calibri"/>
                <w:sz w:val="20"/>
                <w:szCs w:val="20"/>
              </w:rPr>
            </w:pPr>
            <w:r w:rsidRPr="002E746B">
              <w:rPr>
                <w:rFonts w:ascii="Cambria" w:hAnsi="Cambria" w:cs="Calibri"/>
                <w:sz w:val="20"/>
                <w:szCs w:val="20"/>
              </w:rPr>
              <w:t>4,5MG/ML INF CNC SOL 1X4,5ML</w:t>
            </w:r>
          </w:p>
        </w:tc>
        <w:tc>
          <w:tcPr>
            <w:tcW w:w="1680" w:type="dxa"/>
            <w:tcBorders>
              <w:top w:val="nil"/>
              <w:left w:val="nil"/>
              <w:bottom w:val="single" w:sz="4" w:space="0" w:color="auto"/>
              <w:right w:val="single" w:sz="4" w:space="0" w:color="auto"/>
            </w:tcBorders>
            <w:shd w:val="clear" w:color="000000" w:fill="F2F2F2"/>
            <w:noWrap/>
            <w:hideMark/>
          </w:tcPr>
          <w:p w14:paraId="4D4ED964"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4,5MG/ML INF CNC SOL 1X4,5ML</w:t>
            </w:r>
          </w:p>
        </w:tc>
        <w:tc>
          <w:tcPr>
            <w:tcW w:w="2384" w:type="dxa"/>
            <w:tcBorders>
              <w:top w:val="nil"/>
              <w:left w:val="single" w:sz="4" w:space="0" w:color="auto"/>
              <w:bottom w:val="single" w:sz="4" w:space="0" w:color="auto"/>
              <w:right w:val="nil"/>
            </w:tcBorders>
            <w:shd w:val="clear" w:color="000000" w:fill="FFFFE1"/>
            <w:noWrap/>
            <w:vAlign w:val="bottom"/>
            <w:hideMark/>
          </w:tcPr>
          <w:p w14:paraId="64F6B86D" w14:textId="77777777" w:rsidR="002E746B" w:rsidRPr="002E746B" w:rsidRDefault="002E746B" w:rsidP="002E746B">
            <w:pPr>
              <w:spacing w:line="240" w:lineRule="auto"/>
              <w:jc w:val="left"/>
              <w:rPr>
                <w:rFonts w:ascii="Cambria" w:hAnsi="Cambria" w:cs="Calibri"/>
                <w:sz w:val="20"/>
                <w:szCs w:val="20"/>
              </w:rPr>
            </w:pPr>
            <w:r w:rsidRPr="002E746B">
              <w:rPr>
                <w:rFonts w:ascii="Cambria" w:hAnsi="Cambria" w:cs="Calibri"/>
                <w:sz w:val="20"/>
                <w:szCs w:val="20"/>
              </w:rPr>
              <w:t>distributor</w:t>
            </w:r>
          </w:p>
        </w:tc>
        <w:tc>
          <w:tcPr>
            <w:tcW w:w="859" w:type="dxa"/>
            <w:tcBorders>
              <w:top w:val="nil"/>
              <w:left w:val="single" w:sz="4" w:space="0" w:color="auto"/>
              <w:bottom w:val="single" w:sz="4" w:space="0" w:color="auto"/>
              <w:right w:val="nil"/>
            </w:tcBorders>
            <w:shd w:val="clear" w:color="000000" w:fill="FFFFE1"/>
            <w:noWrap/>
            <w:vAlign w:val="bottom"/>
            <w:hideMark/>
          </w:tcPr>
          <w:p w14:paraId="680E2B66" w14:textId="672AB55A" w:rsidR="002E746B" w:rsidRPr="002E746B" w:rsidRDefault="00B954B1" w:rsidP="002E746B">
            <w:pPr>
              <w:spacing w:line="240" w:lineRule="auto"/>
              <w:jc w:val="right"/>
              <w:rPr>
                <w:rFonts w:ascii="Cambria" w:hAnsi="Cambria" w:cs="Calibri"/>
                <w:sz w:val="20"/>
                <w:szCs w:val="20"/>
              </w:rPr>
            </w:pPr>
            <w:r>
              <w:rPr>
                <w:rFonts w:ascii="Cambria" w:hAnsi="Cambria" w:cs="Calibri"/>
                <w:sz w:val="20"/>
                <w:szCs w:val="20"/>
              </w:rPr>
              <w:t>220 623,0</w:t>
            </w:r>
            <w:r w:rsidR="008B7DDF">
              <w:rPr>
                <w:rFonts w:ascii="Cambria" w:hAnsi="Cambria" w:cs="Calibri"/>
                <w:sz w:val="20"/>
                <w:szCs w:val="20"/>
              </w:rPr>
              <w:t>5</w:t>
            </w:r>
          </w:p>
        </w:tc>
        <w:tc>
          <w:tcPr>
            <w:tcW w:w="879" w:type="dxa"/>
            <w:tcBorders>
              <w:top w:val="single" w:sz="4" w:space="0" w:color="auto"/>
              <w:left w:val="single" w:sz="4" w:space="0" w:color="auto"/>
              <w:bottom w:val="single" w:sz="4" w:space="0" w:color="auto"/>
              <w:right w:val="nil"/>
            </w:tcBorders>
            <w:shd w:val="clear" w:color="000000" w:fill="FFFFE1"/>
            <w:noWrap/>
            <w:vAlign w:val="bottom"/>
            <w:hideMark/>
          </w:tcPr>
          <w:p w14:paraId="02A3E749" w14:textId="02548CC2" w:rsidR="002E746B" w:rsidRPr="002E746B" w:rsidRDefault="00B954B1" w:rsidP="002E746B">
            <w:pPr>
              <w:spacing w:line="240" w:lineRule="auto"/>
              <w:jc w:val="right"/>
              <w:rPr>
                <w:rFonts w:ascii="Cambria" w:hAnsi="Cambria" w:cs="Calibri"/>
                <w:sz w:val="20"/>
                <w:szCs w:val="20"/>
              </w:rPr>
            </w:pPr>
            <w:r>
              <w:rPr>
                <w:rFonts w:ascii="Cambria" w:hAnsi="Cambria" w:cs="Calibri"/>
                <w:sz w:val="20"/>
                <w:szCs w:val="20"/>
              </w:rPr>
              <w:t>22 062,31</w:t>
            </w:r>
          </w:p>
        </w:tc>
        <w:tc>
          <w:tcPr>
            <w:tcW w:w="879" w:type="dxa"/>
            <w:tcBorders>
              <w:top w:val="single" w:sz="4" w:space="0" w:color="auto"/>
              <w:left w:val="single" w:sz="4" w:space="0" w:color="auto"/>
              <w:bottom w:val="single" w:sz="4" w:space="0" w:color="auto"/>
              <w:right w:val="nil"/>
            </w:tcBorders>
            <w:shd w:val="clear" w:color="000000" w:fill="FFFFE1"/>
            <w:noWrap/>
            <w:vAlign w:val="bottom"/>
            <w:hideMark/>
          </w:tcPr>
          <w:p w14:paraId="64EC9F54" w14:textId="467ABCC9" w:rsidR="002E746B" w:rsidRPr="002E746B" w:rsidRDefault="00B954B1" w:rsidP="002E746B">
            <w:pPr>
              <w:spacing w:line="240" w:lineRule="auto"/>
              <w:jc w:val="right"/>
              <w:rPr>
                <w:rFonts w:ascii="Cambria" w:hAnsi="Cambria" w:cs="Calibri"/>
                <w:sz w:val="20"/>
                <w:szCs w:val="20"/>
              </w:rPr>
            </w:pPr>
            <w:r>
              <w:rPr>
                <w:rFonts w:ascii="Cambria" w:hAnsi="Cambria" w:cs="Calibri"/>
                <w:sz w:val="20"/>
                <w:szCs w:val="20"/>
              </w:rPr>
              <w:t>242 685,36</w:t>
            </w:r>
          </w:p>
        </w:tc>
        <w:tc>
          <w:tcPr>
            <w:tcW w:w="86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A9421E" w14:textId="77777777" w:rsidR="002E746B" w:rsidRPr="002E746B" w:rsidRDefault="002E746B" w:rsidP="002E746B">
            <w:pPr>
              <w:spacing w:line="240" w:lineRule="auto"/>
              <w:jc w:val="right"/>
              <w:rPr>
                <w:rFonts w:ascii="Cambria" w:hAnsi="Cambria" w:cs="Calibri"/>
                <w:color w:val="000000"/>
                <w:sz w:val="20"/>
                <w:szCs w:val="20"/>
              </w:rPr>
            </w:pPr>
            <w:r w:rsidRPr="002E746B">
              <w:rPr>
                <w:rFonts w:ascii="Cambria" w:hAnsi="Cambria" w:cs="Calibri"/>
                <w:color w:val="000000"/>
                <w:sz w:val="20"/>
                <w:szCs w:val="20"/>
              </w:rPr>
              <w:t>400</w:t>
            </w:r>
          </w:p>
        </w:tc>
        <w:tc>
          <w:tcPr>
            <w:tcW w:w="1359" w:type="dxa"/>
            <w:gridSpan w:val="2"/>
            <w:tcBorders>
              <w:top w:val="nil"/>
              <w:left w:val="nil"/>
              <w:bottom w:val="single" w:sz="4" w:space="0" w:color="auto"/>
              <w:right w:val="single" w:sz="4" w:space="0" w:color="auto"/>
            </w:tcBorders>
            <w:shd w:val="clear" w:color="000000" w:fill="F2F2F2"/>
            <w:vAlign w:val="bottom"/>
            <w:hideMark/>
          </w:tcPr>
          <w:p w14:paraId="4C5A5941" w14:textId="4562A732" w:rsidR="002E746B" w:rsidRPr="002E746B" w:rsidRDefault="00B954B1" w:rsidP="002E746B">
            <w:pPr>
              <w:spacing w:line="240" w:lineRule="auto"/>
              <w:jc w:val="right"/>
              <w:rPr>
                <w:rFonts w:ascii="Cambria" w:hAnsi="Cambria" w:cs="Calibri"/>
                <w:sz w:val="20"/>
                <w:szCs w:val="20"/>
              </w:rPr>
            </w:pPr>
            <w:r>
              <w:rPr>
                <w:rFonts w:ascii="Cambria" w:hAnsi="Cambria" w:cs="Calibri"/>
                <w:sz w:val="20"/>
                <w:szCs w:val="20"/>
              </w:rPr>
              <w:t>88 249 220,00</w:t>
            </w:r>
          </w:p>
        </w:tc>
      </w:tr>
      <w:tr w:rsidR="002E746B" w:rsidRPr="002E746B" w14:paraId="273E6458" w14:textId="77777777" w:rsidTr="0090590E">
        <w:trPr>
          <w:gridAfter w:val="1"/>
          <w:wAfter w:w="12" w:type="dxa"/>
          <w:trHeight w:val="208"/>
        </w:trPr>
        <w:tc>
          <w:tcPr>
            <w:tcW w:w="1146" w:type="dxa"/>
            <w:tcBorders>
              <w:top w:val="nil"/>
              <w:left w:val="single" w:sz="4" w:space="0" w:color="FFFFFF"/>
              <w:bottom w:val="nil"/>
              <w:right w:val="single" w:sz="4" w:space="0" w:color="FFFFFF"/>
            </w:tcBorders>
            <w:shd w:val="clear" w:color="auto" w:fill="auto"/>
            <w:noWrap/>
            <w:vAlign w:val="bottom"/>
            <w:hideMark/>
          </w:tcPr>
          <w:p w14:paraId="5DC608C1"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807" w:type="dxa"/>
            <w:tcBorders>
              <w:top w:val="nil"/>
              <w:left w:val="nil"/>
              <w:bottom w:val="nil"/>
              <w:right w:val="single" w:sz="4" w:space="0" w:color="FFFFFF"/>
            </w:tcBorders>
            <w:shd w:val="clear" w:color="auto" w:fill="auto"/>
            <w:noWrap/>
            <w:vAlign w:val="bottom"/>
            <w:hideMark/>
          </w:tcPr>
          <w:p w14:paraId="114AC2EF"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963" w:type="dxa"/>
            <w:tcBorders>
              <w:top w:val="nil"/>
              <w:left w:val="nil"/>
              <w:bottom w:val="nil"/>
              <w:right w:val="single" w:sz="4" w:space="0" w:color="FFFFFF"/>
            </w:tcBorders>
            <w:shd w:val="clear" w:color="auto" w:fill="auto"/>
            <w:noWrap/>
            <w:vAlign w:val="bottom"/>
            <w:hideMark/>
          </w:tcPr>
          <w:p w14:paraId="7C251719"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124" w:type="dxa"/>
            <w:tcBorders>
              <w:top w:val="nil"/>
              <w:left w:val="nil"/>
              <w:bottom w:val="nil"/>
              <w:right w:val="single" w:sz="4" w:space="0" w:color="FFFFFF"/>
            </w:tcBorders>
            <w:shd w:val="clear" w:color="auto" w:fill="auto"/>
            <w:noWrap/>
            <w:vAlign w:val="bottom"/>
            <w:hideMark/>
          </w:tcPr>
          <w:p w14:paraId="35F416D7"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612" w:type="dxa"/>
            <w:tcBorders>
              <w:top w:val="nil"/>
              <w:left w:val="nil"/>
              <w:bottom w:val="nil"/>
              <w:right w:val="single" w:sz="4" w:space="0" w:color="FFFFFF"/>
            </w:tcBorders>
            <w:shd w:val="clear" w:color="auto" w:fill="auto"/>
            <w:noWrap/>
            <w:vAlign w:val="bottom"/>
            <w:hideMark/>
          </w:tcPr>
          <w:p w14:paraId="701CFA36"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680" w:type="dxa"/>
            <w:tcBorders>
              <w:top w:val="nil"/>
              <w:left w:val="nil"/>
              <w:bottom w:val="nil"/>
              <w:right w:val="single" w:sz="4" w:space="0" w:color="FFFFFF"/>
            </w:tcBorders>
            <w:shd w:val="clear" w:color="auto" w:fill="auto"/>
            <w:noWrap/>
            <w:vAlign w:val="bottom"/>
            <w:hideMark/>
          </w:tcPr>
          <w:p w14:paraId="22B7EE18"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2384" w:type="dxa"/>
            <w:tcBorders>
              <w:top w:val="nil"/>
              <w:left w:val="nil"/>
              <w:bottom w:val="nil"/>
              <w:right w:val="single" w:sz="4" w:space="0" w:color="FFFFFF"/>
            </w:tcBorders>
            <w:shd w:val="clear" w:color="auto" w:fill="auto"/>
            <w:noWrap/>
            <w:vAlign w:val="bottom"/>
            <w:hideMark/>
          </w:tcPr>
          <w:p w14:paraId="0535C798"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59" w:type="dxa"/>
            <w:tcBorders>
              <w:top w:val="nil"/>
              <w:left w:val="nil"/>
              <w:bottom w:val="nil"/>
              <w:right w:val="single" w:sz="4" w:space="0" w:color="FFFFFF"/>
            </w:tcBorders>
            <w:shd w:val="clear" w:color="auto" w:fill="auto"/>
            <w:noWrap/>
            <w:vAlign w:val="bottom"/>
            <w:hideMark/>
          </w:tcPr>
          <w:p w14:paraId="7B36C085"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79" w:type="dxa"/>
            <w:tcBorders>
              <w:top w:val="nil"/>
              <w:left w:val="nil"/>
              <w:bottom w:val="nil"/>
              <w:right w:val="single" w:sz="4" w:space="0" w:color="FFFFFF"/>
            </w:tcBorders>
            <w:shd w:val="clear" w:color="auto" w:fill="auto"/>
            <w:noWrap/>
            <w:vAlign w:val="bottom"/>
            <w:hideMark/>
          </w:tcPr>
          <w:p w14:paraId="7E84B842"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79" w:type="dxa"/>
            <w:tcBorders>
              <w:top w:val="nil"/>
              <w:left w:val="nil"/>
              <w:bottom w:val="nil"/>
              <w:right w:val="single" w:sz="4" w:space="0" w:color="FFFFFF"/>
            </w:tcBorders>
            <w:shd w:val="clear" w:color="auto" w:fill="auto"/>
            <w:noWrap/>
            <w:vAlign w:val="bottom"/>
            <w:hideMark/>
          </w:tcPr>
          <w:p w14:paraId="449DA540"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63" w:type="dxa"/>
            <w:tcBorders>
              <w:top w:val="nil"/>
              <w:left w:val="nil"/>
              <w:bottom w:val="nil"/>
              <w:right w:val="single" w:sz="4" w:space="0" w:color="FFFFFF"/>
            </w:tcBorders>
            <w:shd w:val="clear" w:color="auto" w:fill="auto"/>
            <w:noWrap/>
            <w:vAlign w:val="bottom"/>
            <w:hideMark/>
          </w:tcPr>
          <w:p w14:paraId="6ED96A07"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359" w:type="dxa"/>
            <w:gridSpan w:val="2"/>
            <w:tcBorders>
              <w:top w:val="nil"/>
              <w:left w:val="nil"/>
              <w:bottom w:val="nil"/>
              <w:right w:val="single" w:sz="4" w:space="0" w:color="FFFFFF"/>
            </w:tcBorders>
            <w:shd w:val="clear" w:color="auto" w:fill="auto"/>
            <w:noWrap/>
            <w:vAlign w:val="bottom"/>
            <w:hideMark/>
          </w:tcPr>
          <w:p w14:paraId="25C59052"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r>
      <w:tr w:rsidR="002E746B" w:rsidRPr="002E746B" w14:paraId="1D9E5C62" w14:textId="77777777" w:rsidTr="0090590E">
        <w:trPr>
          <w:trHeight w:val="208"/>
        </w:trPr>
        <w:tc>
          <w:tcPr>
            <w:tcW w:w="14208" w:type="dxa"/>
            <w:gridSpan w:val="12"/>
            <w:tcBorders>
              <w:top w:val="single" w:sz="4" w:space="0" w:color="auto"/>
              <w:left w:val="single" w:sz="4" w:space="0" w:color="auto"/>
              <w:bottom w:val="single" w:sz="4" w:space="0" w:color="auto"/>
              <w:right w:val="nil"/>
            </w:tcBorders>
            <w:shd w:val="clear" w:color="000000" w:fill="F2F2F2"/>
            <w:noWrap/>
            <w:vAlign w:val="bottom"/>
            <w:hideMark/>
          </w:tcPr>
          <w:p w14:paraId="1F9C538B"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Celková nabídková cena (Kč bez DPH)</w:t>
            </w:r>
          </w:p>
        </w:tc>
        <w:tc>
          <w:tcPr>
            <w:tcW w:w="1359"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B3DD197" w14:textId="0D0E73A2" w:rsidR="002E746B" w:rsidRPr="002E746B" w:rsidRDefault="00B954B1" w:rsidP="002E746B">
            <w:pPr>
              <w:spacing w:line="240" w:lineRule="auto"/>
              <w:jc w:val="right"/>
              <w:rPr>
                <w:rFonts w:ascii="Cambria" w:hAnsi="Cambria" w:cs="Calibri"/>
                <w:b/>
                <w:bCs/>
                <w:sz w:val="20"/>
                <w:szCs w:val="20"/>
              </w:rPr>
            </w:pPr>
            <w:r>
              <w:rPr>
                <w:rFonts w:ascii="Cambria" w:hAnsi="Cambria" w:cs="Calibri"/>
                <w:b/>
                <w:bCs/>
                <w:sz w:val="20"/>
                <w:szCs w:val="20"/>
              </w:rPr>
              <w:t>88 249 220,00</w:t>
            </w:r>
          </w:p>
        </w:tc>
      </w:tr>
      <w:tr w:rsidR="002E746B" w:rsidRPr="002E746B" w14:paraId="38733921" w14:textId="77777777" w:rsidTr="0090590E">
        <w:trPr>
          <w:gridAfter w:val="1"/>
          <w:wAfter w:w="12" w:type="dxa"/>
          <w:trHeight w:val="208"/>
        </w:trPr>
        <w:tc>
          <w:tcPr>
            <w:tcW w:w="1146" w:type="dxa"/>
            <w:tcBorders>
              <w:top w:val="nil"/>
              <w:left w:val="single" w:sz="4" w:space="0" w:color="FFFFFF"/>
              <w:bottom w:val="nil"/>
              <w:right w:val="single" w:sz="4" w:space="0" w:color="FFFFFF"/>
            </w:tcBorders>
            <w:shd w:val="clear" w:color="auto" w:fill="auto"/>
            <w:noWrap/>
            <w:vAlign w:val="bottom"/>
            <w:hideMark/>
          </w:tcPr>
          <w:p w14:paraId="5F4ADCDD"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807" w:type="dxa"/>
            <w:tcBorders>
              <w:top w:val="nil"/>
              <w:left w:val="nil"/>
              <w:bottom w:val="nil"/>
              <w:right w:val="single" w:sz="4" w:space="0" w:color="FFFFFF"/>
            </w:tcBorders>
            <w:shd w:val="clear" w:color="auto" w:fill="auto"/>
            <w:noWrap/>
            <w:vAlign w:val="bottom"/>
            <w:hideMark/>
          </w:tcPr>
          <w:p w14:paraId="5607EC24"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963" w:type="dxa"/>
            <w:tcBorders>
              <w:top w:val="nil"/>
              <w:left w:val="nil"/>
              <w:bottom w:val="nil"/>
              <w:right w:val="single" w:sz="4" w:space="0" w:color="FFFFFF"/>
            </w:tcBorders>
            <w:shd w:val="clear" w:color="auto" w:fill="auto"/>
            <w:noWrap/>
            <w:vAlign w:val="bottom"/>
            <w:hideMark/>
          </w:tcPr>
          <w:p w14:paraId="08FB0376"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124" w:type="dxa"/>
            <w:tcBorders>
              <w:top w:val="nil"/>
              <w:left w:val="nil"/>
              <w:bottom w:val="nil"/>
              <w:right w:val="single" w:sz="4" w:space="0" w:color="FFFFFF"/>
            </w:tcBorders>
            <w:shd w:val="clear" w:color="auto" w:fill="auto"/>
            <w:noWrap/>
            <w:vAlign w:val="bottom"/>
            <w:hideMark/>
          </w:tcPr>
          <w:p w14:paraId="20C08C4D"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612" w:type="dxa"/>
            <w:tcBorders>
              <w:top w:val="nil"/>
              <w:left w:val="nil"/>
              <w:bottom w:val="nil"/>
              <w:right w:val="single" w:sz="4" w:space="0" w:color="FFFFFF"/>
            </w:tcBorders>
            <w:shd w:val="clear" w:color="auto" w:fill="auto"/>
            <w:noWrap/>
            <w:vAlign w:val="bottom"/>
            <w:hideMark/>
          </w:tcPr>
          <w:p w14:paraId="15D335ED"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680" w:type="dxa"/>
            <w:tcBorders>
              <w:top w:val="nil"/>
              <w:left w:val="nil"/>
              <w:bottom w:val="nil"/>
              <w:right w:val="single" w:sz="4" w:space="0" w:color="FFFFFF"/>
            </w:tcBorders>
            <w:shd w:val="clear" w:color="auto" w:fill="auto"/>
            <w:noWrap/>
            <w:vAlign w:val="bottom"/>
            <w:hideMark/>
          </w:tcPr>
          <w:p w14:paraId="62C8714E"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2384" w:type="dxa"/>
            <w:tcBorders>
              <w:top w:val="nil"/>
              <w:left w:val="nil"/>
              <w:bottom w:val="nil"/>
              <w:right w:val="single" w:sz="4" w:space="0" w:color="FFFFFF"/>
            </w:tcBorders>
            <w:shd w:val="clear" w:color="auto" w:fill="auto"/>
            <w:noWrap/>
            <w:vAlign w:val="bottom"/>
            <w:hideMark/>
          </w:tcPr>
          <w:p w14:paraId="3EAF9D9F"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59" w:type="dxa"/>
            <w:tcBorders>
              <w:top w:val="nil"/>
              <w:left w:val="nil"/>
              <w:bottom w:val="nil"/>
              <w:right w:val="single" w:sz="4" w:space="0" w:color="FFFFFF"/>
            </w:tcBorders>
            <w:shd w:val="clear" w:color="auto" w:fill="auto"/>
            <w:noWrap/>
            <w:vAlign w:val="bottom"/>
            <w:hideMark/>
          </w:tcPr>
          <w:p w14:paraId="723E9FE5"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79" w:type="dxa"/>
            <w:tcBorders>
              <w:top w:val="nil"/>
              <w:left w:val="nil"/>
              <w:bottom w:val="nil"/>
              <w:right w:val="single" w:sz="4" w:space="0" w:color="FFFFFF"/>
            </w:tcBorders>
            <w:shd w:val="clear" w:color="auto" w:fill="auto"/>
            <w:noWrap/>
            <w:vAlign w:val="bottom"/>
            <w:hideMark/>
          </w:tcPr>
          <w:p w14:paraId="67890ACD"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79" w:type="dxa"/>
            <w:tcBorders>
              <w:top w:val="nil"/>
              <w:left w:val="nil"/>
              <w:bottom w:val="nil"/>
              <w:right w:val="single" w:sz="4" w:space="0" w:color="FFFFFF"/>
            </w:tcBorders>
            <w:shd w:val="clear" w:color="auto" w:fill="auto"/>
            <w:noWrap/>
            <w:vAlign w:val="bottom"/>
            <w:hideMark/>
          </w:tcPr>
          <w:p w14:paraId="0F7048FF"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863" w:type="dxa"/>
            <w:tcBorders>
              <w:top w:val="nil"/>
              <w:left w:val="nil"/>
              <w:bottom w:val="nil"/>
              <w:right w:val="single" w:sz="4" w:space="0" w:color="FFFFFF"/>
            </w:tcBorders>
            <w:shd w:val="clear" w:color="auto" w:fill="auto"/>
            <w:noWrap/>
            <w:vAlign w:val="bottom"/>
            <w:hideMark/>
          </w:tcPr>
          <w:p w14:paraId="61AD0F0A"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c>
          <w:tcPr>
            <w:tcW w:w="1359" w:type="dxa"/>
            <w:gridSpan w:val="2"/>
            <w:tcBorders>
              <w:top w:val="nil"/>
              <w:left w:val="nil"/>
              <w:bottom w:val="nil"/>
              <w:right w:val="single" w:sz="4" w:space="0" w:color="FFFFFF"/>
            </w:tcBorders>
            <w:shd w:val="clear" w:color="auto" w:fill="auto"/>
            <w:noWrap/>
            <w:vAlign w:val="bottom"/>
            <w:hideMark/>
          </w:tcPr>
          <w:p w14:paraId="4726D982"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w:t>
            </w:r>
          </w:p>
        </w:tc>
      </w:tr>
      <w:tr w:rsidR="002E746B" w:rsidRPr="002E746B" w14:paraId="7B47453E" w14:textId="77777777" w:rsidTr="0090590E">
        <w:trPr>
          <w:trHeight w:val="208"/>
        </w:trPr>
        <w:tc>
          <w:tcPr>
            <w:tcW w:w="15567" w:type="dxa"/>
            <w:gridSpan w:val="14"/>
            <w:tcBorders>
              <w:top w:val="single" w:sz="4" w:space="0" w:color="auto"/>
              <w:left w:val="single" w:sz="4" w:space="0" w:color="auto"/>
              <w:bottom w:val="single" w:sz="4" w:space="0" w:color="auto"/>
              <w:right w:val="single" w:sz="4" w:space="0" w:color="000000"/>
            </w:tcBorders>
            <w:shd w:val="clear" w:color="000000" w:fill="92CDDC"/>
            <w:noWrap/>
            <w:vAlign w:val="bottom"/>
            <w:hideMark/>
          </w:tcPr>
          <w:p w14:paraId="376365DB" w14:textId="77777777" w:rsidR="002E746B" w:rsidRPr="002E746B" w:rsidRDefault="002E746B" w:rsidP="002E746B">
            <w:pPr>
              <w:spacing w:line="240" w:lineRule="auto"/>
              <w:jc w:val="left"/>
              <w:rPr>
                <w:rFonts w:ascii="Cambria" w:hAnsi="Cambria" w:cs="Calibri"/>
                <w:b/>
                <w:bCs/>
                <w:sz w:val="20"/>
                <w:szCs w:val="20"/>
              </w:rPr>
            </w:pPr>
            <w:r w:rsidRPr="002E746B">
              <w:rPr>
                <w:rFonts w:ascii="Cambria" w:hAnsi="Cambria" w:cs="Calibri"/>
                <w:b/>
                <w:bCs/>
                <w:sz w:val="20"/>
                <w:szCs w:val="20"/>
              </w:rPr>
              <w:t>Poznámky</w:t>
            </w:r>
          </w:p>
        </w:tc>
      </w:tr>
      <w:tr w:rsidR="002E746B" w:rsidRPr="002E746B" w14:paraId="232F96D2" w14:textId="77777777" w:rsidTr="0090590E">
        <w:trPr>
          <w:trHeight w:val="208"/>
        </w:trPr>
        <w:tc>
          <w:tcPr>
            <w:tcW w:w="15567"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384EAF"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 xml:space="preserve">Dodavatel je povinen vyplnit všechna žlutě označená pole (tj. kód SÚKL a název léčivého přípravku, způsob dodání a dále cenu za 1 balení v Kč bez DPH). </w:t>
            </w:r>
          </w:p>
        </w:tc>
      </w:tr>
      <w:tr w:rsidR="002E746B" w:rsidRPr="002E746B" w14:paraId="39A91CB7" w14:textId="77777777" w:rsidTr="0090590E">
        <w:trPr>
          <w:trHeight w:val="208"/>
        </w:trPr>
        <w:tc>
          <w:tcPr>
            <w:tcW w:w="15567"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B9CAE1" w14:textId="77777777" w:rsidR="002E746B" w:rsidRPr="002E746B" w:rsidRDefault="002E746B" w:rsidP="002E746B">
            <w:pPr>
              <w:spacing w:line="240" w:lineRule="auto"/>
              <w:jc w:val="left"/>
              <w:rPr>
                <w:rFonts w:ascii="Cambria" w:hAnsi="Cambria" w:cs="Calibri"/>
                <w:color w:val="000000"/>
                <w:sz w:val="20"/>
                <w:szCs w:val="20"/>
              </w:rPr>
            </w:pPr>
            <w:r w:rsidRPr="002E746B">
              <w:rPr>
                <w:rFonts w:ascii="Cambria" w:hAnsi="Cambria" w:cs="Calibri"/>
                <w:color w:val="000000"/>
                <w:sz w:val="20"/>
                <w:szCs w:val="20"/>
              </w:rPr>
              <w:t>Dodavatel není oprávněn zasahovat do jiných než žlutě označených polí.</w:t>
            </w:r>
          </w:p>
        </w:tc>
      </w:tr>
    </w:tbl>
    <w:p w14:paraId="62F78FC3" w14:textId="70675813" w:rsidR="00575F84" w:rsidRDefault="00575F84" w:rsidP="00575F84"/>
    <w:p w14:paraId="5370FA51" w14:textId="77777777" w:rsidR="00E4433B" w:rsidRDefault="00E4433B" w:rsidP="00E4433B">
      <w:pPr>
        <w:spacing w:before="2"/>
        <w:rPr>
          <w:rFonts w:ascii="Times New Roman" w:hAnsi="Times New Roman" w:cs="Times New Roman"/>
          <w:sz w:val="14"/>
          <w:szCs w:val="14"/>
        </w:rPr>
      </w:pPr>
    </w:p>
    <w:p w14:paraId="62F78FC4" w14:textId="78D0D3B4" w:rsidR="00AA34DF" w:rsidRPr="00F33A54" w:rsidRDefault="00AA34DF" w:rsidP="00F33A54">
      <w:pPr>
        <w:spacing w:line="130" w:lineRule="atLeast"/>
        <w:ind w:left="105"/>
        <w:rPr>
          <w:rFonts w:ascii="Times New Roman" w:hAnsi="Times New Roman" w:cs="Times New Roman"/>
          <w:sz w:val="13"/>
          <w:szCs w:val="13"/>
        </w:rPr>
      </w:pPr>
    </w:p>
    <w:sectPr w:rsidR="00AA34DF" w:rsidRPr="00F33A54" w:rsidSect="002E746B">
      <w:pgSz w:w="16838" w:h="11906" w:orient="landscape"/>
      <w:pgMar w:top="902" w:right="1418" w:bottom="9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97A9E" w14:textId="77777777" w:rsidR="002930A7" w:rsidRDefault="002930A7" w:rsidP="006337DC">
      <w:r>
        <w:separator/>
      </w:r>
    </w:p>
  </w:endnote>
  <w:endnote w:type="continuationSeparator" w:id="0">
    <w:p w14:paraId="238779F7" w14:textId="77777777" w:rsidR="002930A7" w:rsidRDefault="002930A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62F605D7"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120BB">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3103A33" w:rsidR="001B5F9C" w:rsidRDefault="001B5F9C">
    <w:pPr>
      <w:pStyle w:val="Zpat"/>
      <w:jc w:val="center"/>
    </w:pPr>
    <w:r>
      <w:fldChar w:fldCharType="begin"/>
    </w:r>
    <w:r>
      <w:instrText>PAGE   \* MERGEFORMAT</w:instrText>
    </w:r>
    <w:r>
      <w:fldChar w:fldCharType="separate"/>
    </w:r>
    <w:r w:rsidR="001120BB">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1FF" w14:textId="77777777" w:rsidR="002930A7" w:rsidRDefault="002930A7" w:rsidP="006337DC">
      <w:r>
        <w:separator/>
      </w:r>
    </w:p>
  </w:footnote>
  <w:footnote w:type="continuationSeparator" w:id="0">
    <w:p w14:paraId="7FDEA47C" w14:textId="77777777" w:rsidR="002930A7" w:rsidRDefault="002930A7" w:rsidP="006337DC">
      <w:r>
        <w:continuationSeparator/>
      </w:r>
    </w:p>
  </w:footnote>
  <w:footnote w:id="1">
    <w:p w14:paraId="1D4C0043" w14:textId="6E9BF2EF" w:rsidR="0094188C" w:rsidRPr="002F473F" w:rsidRDefault="0094188C" w:rsidP="0094188C">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3127F576" w14:textId="5D799B69" w:rsidR="0094188C" w:rsidRDefault="0094188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672D"/>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64"/>
    <w:rsid w:val="000C7CF5"/>
    <w:rsid w:val="000D35F4"/>
    <w:rsid w:val="000D6CC1"/>
    <w:rsid w:val="000E4C60"/>
    <w:rsid w:val="000F0B32"/>
    <w:rsid w:val="000F0CFA"/>
    <w:rsid w:val="000F5076"/>
    <w:rsid w:val="000F5D02"/>
    <w:rsid w:val="000F6286"/>
    <w:rsid w:val="00105B0E"/>
    <w:rsid w:val="0010754F"/>
    <w:rsid w:val="00111B0E"/>
    <w:rsid w:val="001120BB"/>
    <w:rsid w:val="0011421E"/>
    <w:rsid w:val="001167D8"/>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55BC6"/>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0171"/>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E746B"/>
    <w:rsid w:val="002F4739"/>
    <w:rsid w:val="002F473F"/>
    <w:rsid w:val="0030119B"/>
    <w:rsid w:val="0030437C"/>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39E"/>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36B"/>
    <w:rsid w:val="003F567B"/>
    <w:rsid w:val="003F5CF4"/>
    <w:rsid w:val="004017B4"/>
    <w:rsid w:val="00403637"/>
    <w:rsid w:val="00403A28"/>
    <w:rsid w:val="0040619A"/>
    <w:rsid w:val="004066A0"/>
    <w:rsid w:val="00411036"/>
    <w:rsid w:val="0041220C"/>
    <w:rsid w:val="00414ABF"/>
    <w:rsid w:val="00416208"/>
    <w:rsid w:val="004165DB"/>
    <w:rsid w:val="00422172"/>
    <w:rsid w:val="00427486"/>
    <w:rsid w:val="00430BDA"/>
    <w:rsid w:val="00432606"/>
    <w:rsid w:val="00434D5D"/>
    <w:rsid w:val="00437306"/>
    <w:rsid w:val="00451B43"/>
    <w:rsid w:val="00453ACB"/>
    <w:rsid w:val="004601D0"/>
    <w:rsid w:val="0046392A"/>
    <w:rsid w:val="00465985"/>
    <w:rsid w:val="004672FC"/>
    <w:rsid w:val="004756DA"/>
    <w:rsid w:val="004924D3"/>
    <w:rsid w:val="00492818"/>
    <w:rsid w:val="00493DA8"/>
    <w:rsid w:val="00494744"/>
    <w:rsid w:val="004953EF"/>
    <w:rsid w:val="004A45B0"/>
    <w:rsid w:val="004A7901"/>
    <w:rsid w:val="004B05E8"/>
    <w:rsid w:val="004B1019"/>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371FA"/>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6C20"/>
    <w:rsid w:val="00646E8E"/>
    <w:rsid w:val="00653730"/>
    <w:rsid w:val="00657357"/>
    <w:rsid w:val="006714E5"/>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2BA8"/>
    <w:rsid w:val="006F5E44"/>
    <w:rsid w:val="006F6220"/>
    <w:rsid w:val="007047C1"/>
    <w:rsid w:val="00706D7A"/>
    <w:rsid w:val="00706E7C"/>
    <w:rsid w:val="0070760F"/>
    <w:rsid w:val="00711929"/>
    <w:rsid w:val="0071208E"/>
    <w:rsid w:val="00712DE8"/>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1759"/>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B7DDF"/>
    <w:rsid w:val="008C06CE"/>
    <w:rsid w:val="008C3784"/>
    <w:rsid w:val="008D185D"/>
    <w:rsid w:val="008F06D4"/>
    <w:rsid w:val="008F3B32"/>
    <w:rsid w:val="008F5E25"/>
    <w:rsid w:val="008F658D"/>
    <w:rsid w:val="0090590E"/>
    <w:rsid w:val="0092320E"/>
    <w:rsid w:val="00923251"/>
    <w:rsid w:val="00926B15"/>
    <w:rsid w:val="009349D0"/>
    <w:rsid w:val="009364A6"/>
    <w:rsid w:val="0094188C"/>
    <w:rsid w:val="00941D28"/>
    <w:rsid w:val="00942669"/>
    <w:rsid w:val="009436C7"/>
    <w:rsid w:val="00945D74"/>
    <w:rsid w:val="00950039"/>
    <w:rsid w:val="00960B1F"/>
    <w:rsid w:val="00971059"/>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4B1"/>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2B30"/>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26C38"/>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2876"/>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4433B"/>
    <w:rsid w:val="00E51072"/>
    <w:rsid w:val="00E51AA5"/>
    <w:rsid w:val="00E536D4"/>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3A54"/>
    <w:rsid w:val="00F43EC4"/>
    <w:rsid w:val="00F45871"/>
    <w:rsid w:val="00F45BDE"/>
    <w:rsid w:val="00F51C8E"/>
    <w:rsid w:val="00F55E3B"/>
    <w:rsid w:val="00F60115"/>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table" w:customStyle="1" w:styleId="TableNormal">
    <w:name w:val="Table Normal"/>
    <w:uiPriority w:val="2"/>
    <w:semiHidden/>
    <w:unhideWhenUsed/>
    <w:qFormat/>
    <w:rsid w:val="00E4433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4433B"/>
    <w:pPr>
      <w:widowControl w:val="0"/>
      <w:spacing w:line="240" w:lineRule="auto"/>
      <w:jc w:val="left"/>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5256">
      <w:bodyDiv w:val="1"/>
      <w:marLeft w:val="0"/>
      <w:marRight w:val="0"/>
      <w:marTop w:val="0"/>
      <w:marBottom w:val="0"/>
      <w:divBdr>
        <w:top w:val="none" w:sz="0" w:space="0" w:color="auto"/>
        <w:left w:val="none" w:sz="0" w:space="0" w:color="auto"/>
        <w:bottom w:val="none" w:sz="0" w:space="0" w:color="auto"/>
        <w:right w:val="none" w:sz="0" w:space="0" w:color="auto"/>
      </w:divBdr>
    </w:div>
    <w:div w:id="173156579">
      <w:bodyDiv w:val="1"/>
      <w:marLeft w:val="0"/>
      <w:marRight w:val="0"/>
      <w:marTop w:val="0"/>
      <w:marBottom w:val="0"/>
      <w:divBdr>
        <w:top w:val="none" w:sz="0" w:space="0" w:color="auto"/>
        <w:left w:val="none" w:sz="0" w:space="0" w:color="auto"/>
        <w:bottom w:val="none" w:sz="0" w:space="0" w:color="auto"/>
        <w:right w:val="none" w:sz="0" w:space="0" w:color="auto"/>
      </w:divBdr>
    </w:div>
    <w:div w:id="244416437">
      <w:bodyDiv w:val="1"/>
      <w:marLeft w:val="0"/>
      <w:marRight w:val="0"/>
      <w:marTop w:val="0"/>
      <w:marBottom w:val="0"/>
      <w:divBdr>
        <w:top w:val="none" w:sz="0" w:space="0" w:color="auto"/>
        <w:left w:val="none" w:sz="0" w:space="0" w:color="auto"/>
        <w:bottom w:val="none" w:sz="0" w:space="0" w:color="auto"/>
        <w:right w:val="none" w:sz="0" w:space="0" w:color="auto"/>
      </w:divBdr>
    </w:div>
    <w:div w:id="291524760">
      <w:bodyDiv w:val="1"/>
      <w:marLeft w:val="0"/>
      <w:marRight w:val="0"/>
      <w:marTop w:val="0"/>
      <w:marBottom w:val="0"/>
      <w:divBdr>
        <w:top w:val="none" w:sz="0" w:space="0" w:color="auto"/>
        <w:left w:val="none" w:sz="0" w:space="0" w:color="auto"/>
        <w:bottom w:val="none" w:sz="0" w:space="0" w:color="auto"/>
        <w:right w:val="none" w:sz="0" w:space="0" w:color="auto"/>
      </w:divBdr>
    </w:div>
    <w:div w:id="380984120">
      <w:bodyDiv w:val="1"/>
      <w:marLeft w:val="0"/>
      <w:marRight w:val="0"/>
      <w:marTop w:val="0"/>
      <w:marBottom w:val="0"/>
      <w:divBdr>
        <w:top w:val="none" w:sz="0" w:space="0" w:color="auto"/>
        <w:left w:val="none" w:sz="0" w:space="0" w:color="auto"/>
        <w:bottom w:val="none" w:sz="0" w:space="0" w:color="auto"/>
        <w:right w:val="none" w:sz="0" w:space="0" w:color="auto"/>
      </w:divBdr>
    </w:div>
    <w:div w:id="1518495611">
      <w:bodyDiv w:val="1"/>
      <w:marLeft w:val="0"/>
      <w:marRight w:val="0"/>
      <w:marTop w:val="0"/>
      <w:marBottom w:val="0"/>
      <w:divBdr>
        <w:top w:val="none" w:sz="0" w:space="0" w:color="auto"/>
        <w:left w:val="none" w:sz="0" w:space="0" w:color="auto"/>
        <w:bottom w:val="none" w:sz="0" w:space="0" w:color="auto"/>
        <w:right w:val="none" w:sz="0" w:space="0" w:color="auto"/>
      </w:divBdr>
    </w:div>
    <w:div w:id="1767385747">
      <w:bodyDiv w:val="1"/>
      <w:marLeft w:val="0"/>
      <w:marRight w:val="0"/>
      <w:marTop w:val="0"/>
      <w:marBottom w:val="0"/>
      <w:divBdr>
        <w:top w:val="none" w:sz="0" w:space="0" w:color="auto"/>
        <w:left w:val="none" w:sz="0" w:space="0" w:color="auto"/>
        <w:bottom w:val="none" w:sz="0" w:space="0" w:color="auto"/>
        <w:right w:val="none" w:sz="0" w:space="0" w:color="auto"/>
      </w:divBdr>
    </w:div>
    <w:div w:id="20173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ukl.cz/modules/medication/search.php?data%5Batc_group%5D=B03XA01&amp;data%5Bwith_adv%5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a7e37686-00e6-405d-9032-d05dd3ba55a9"/>
    <ds:schemaRef ds:uri="http://purl.org/dc/dcmitype/"/>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BB702F87-C06B-44B2-950E-CDD735A6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3835</Words>
  <Characters>22054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10</cp:revision>
  <cp:lastPrinted>2022-06-07T12:01:00Z</cp:lastPrinted>
  <dcterms:created xsi:type="dcterms:W3CDTF">2022-06-06T07:57:00Z</dcterms:created>
  <dcterms:modified xsi:type="dcterms:W3CDTF">2022-08-05T10:28:00Z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