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73578" w14:textId="19228F1A"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00CF0D40">
        <w:rPr>
          <w:rFonts w:asciiTheme="minorHAnsi" w:hAnsiTheme="minorHAnsi"/>
          <w:b/>
          <w:sz w:val="24"/>
        </w:rPr>
        <w:t>Prováděcí smlouva č. 2022 – 15e</w:t>
      </w:r>
    </w:p>
    <w:p w14:paraId="180AFCCF"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78915E39" w14:textId="77777777" w:rsidR="003A0EF6" w:rsidRDefault="003A0EF6" w:rsidP="003A0EF6">
      <w:pPr>
        <w:rPr>
          <w:rFonts w:asciiTheme="minorHAnsi" w:hAnsiTheme="minorHAnsi" w:cs="Calibri"/>
          <w:sz w:val="24"/>
        </w:rPr>
      </w:pPr>
    </w:p>
    <w:p w14:paraId="7BD8A66B"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41753E7F" w14:textId="77777777" w:rsidR="003A0EF6" w:rsidRPr="007A0FC9" w:rsidRDefault="003A0EF6" w:rsidP="003A0EF6">
      <w:pPr>
        <w:rPr>
          <w:rFonts w:asciiTheme="minorHAnsi" w:hAnsiTheme="minorHAnsi" w:cs="Calibri"/>
          <w:sz w:val="4"/>
          <w:szCs w:val="4"/>
        </w:rPr>
      </w:pPr>
    </w:p>
    <w:p w14:paraId="49EB7011" w14:textId="0B64A5E3" w:rsidR="003A0EF6"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A50B51">
        <w:rPr>
          <w:rFonts w:asciiTheme="minorHAnsi" w:hAnsiTheme="minorHAnsi" w:cs="Calibri"/>
          <w:sz w:val="24"/>
        </w:rPr>
        <w:t>Mikrobiologický</w:t>
      </w:r>
      <w:r w:rsidR="00C53CB0" w:rsidRPr="00C53CB0">
        <w:rPr>
          <w:rFonts w:asciiTheme="minorHAnsi" w:hAnsiTheme="minorHAnsi" w:cs="Calibri"/>
          <w:sz w:val="24"/>
        </w:rPr>
        <w:t xml:space="preserve"> ústav AV ČR, v. v. i.</w:t>
      </w:r>
    </w:p>
    <w:p w14:paraId="68372586" w14:textId="0E5D109D" w:rsidR="003A0EF6" w:rsidRDefault="003A0EF6" w:rsidP="002F6835">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2F6835" w:rsidRPr="002F6835">
        <w:rPr>
          <w:rFonts w:asciiTheme="minorHAnsi" w:hAnsiTheme="minorHAnsi" w:cs="Calibri"/>
          <w:sz w:val="24"/>
        </w:rPr>
        <w:t>Vídeňská 1083</w:t>
      </w:r>
      <w:r w:rsidR="002F6835">
        <w:rPr>
          <w:rFonts w:asciiTheme="minorHAnsi" w:hAnsiTheme="minorHAnsi" w:cs="Calibri"/>
          <w:sz w:val="24"/>
        </w:rPr>
        <w:t xml:space="preserve">, </w:t>
      </w:r>
      <w:r w:rsidR="002F6835" w:rsidRPr="002F6835">
        <w:rPr>
          <w:rFonts w:asciiTheme="minorHAnsi" w:hAnsiTheme="minorHAnsi" w:cs="Calibri"/>
          <w:sz w:val="24"/>
        </w:rPr>
        <w:t xml:space="preserve">142 20 Praha 4 </w:t>
      </w:r>
      <w:r w:rsidR="002F6835">
        <w:rPr>
          <w:rFonts w:asciiTheme="minorHAnsi" w:hAnsiTheme="minorHAnsi" w:cs="Calibri"/>
          <w:sz w:val="24"/>
        </w:rPr>
        <w:t xml:space="preserve">- </w:t>
      </w:r>
      <w:r w:rsidR="002F6835" w:rsidRPr="002F6835">
        <w:rPr>
          <w:rFonts w:asciiTheme="minorHAnsi" w:hAnsiTheme="minorHAnsi" w:cs="Calibri"/>
          <w:sz w:val="24"/>
        </w:rPr>
        <w:t>Krč</w:t>
      </w:r>
    </w:p>
    <w:p w14:paraId="26A76E5B" w14:textId="789D0FD4"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A50B51" w:rsidRPr="00A50B51">
        <w:rPr>
          <w:rFonts w:asciiTheme="minorHAnsi" w:hAnsiTheme="minorHAnsi" w:cs="Calibri"/>
          <w:sz w:val="24"/>
        </w:rPr>
        <w:t>61388971</w:t>
      </w:r>
    </w:p>
    <w:p w14:paraId="00416963" w14:textId="681000A7"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53CB0">
        <w:rPr>
          <w:rFonts w:asciiTheme="minorHAnsi" w:hAnsiTheme="minorHAnsi" w:cs="Calibri"/>
          <w:sz w:val="24"/>
        </w:rPr>
        <w:t>CZ</w:t>
      </w:r>
      <w:r w:rsidR="00A50B51" w:rsidRPr="00A50B51">
        <w:rPr>
          <w:rFonts w:asciiTheme="minorHAnsi" w:hAnsiTheme="minorHAnsi" w:cs="Calibri"/>
          <w:sz w:val="24"/>
        </w:rPr>
        <w:t>61388971</w:t>
      </w:r>
    </w:p>
    <w:p w14:paraId="6874A3A6" w14:textId="3964F112"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A50B51" w:rsidRPr="00A50B51">
        <w:rPr>
          <w:rFonts w:asciiTheme="minorHAnsi" w:hAnsiTheme="minorHAnsi" w:cs="Calibri"/>
          <w:sz w:val="24"/>
        </w:rPr>
        <w:t>ndpn2cp</w:t>
      </w:r>
    </w:p>
    <w:p w14:paraId="5DB70958" w14:textId="6194DC62"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A50B51" w:rsidRPr="00A50B51">
        <w:rPr>
          <w:rFonts w:asciiTheme="minorHAnsi" w:hAnsiTheme="minorHAnsi" w:cs="Calibri"/>
          <w:sz w:val="24"/>
        </w:rPr>
        <w:t>Ing. Jiří Hašek, CSc.</w:t>
      </w:r>
    </w:p>
    <w:p w14:paraId="51EE6EBA" w14:textId="6D5ED424"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roofErr w:type="spellStart"/>
      <w:r w:rsidR="00522DB8">
        <w:rPr>
          <w:rFonts w:asciiTheme="minorHAnsi" w:hAnsiTheme="minorHAnsi" w:cs="Calibri"/>
          <w:sz w:val="24"/>
        </w:rPr>
        <w:t>xxxxxxxxxxxxxxxxxx</w:t>
      </w:r>
      <w:proofErr w:type="spellEnd"/>
    </w:p>
    <w:p w14:paraId="431AB5C7" w14:textId="7FA7E3F0"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5606D7" w:rsidRPr="005606D7">
        <w:rPr>
          <w:rFonts w:asciiTheme="minorHAnsi" w:hAnsiTheme="minorHAnsi" w:cs="Calibri"/>
          <w:sz w:val="24"/>
        </w:rPr>
        <w:t>Komerční banka, a.s.</w:t>
      </w:r>
    </w:p>
    <w:p w14:paraId="72BC75D2" w14:textId="7A829F73"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2F6835" w:rsidRPr="002F6835">
        <w:rPr>
          <w:rFonts w:asciiTheme="minorHAnsi" w:hAnsiTheme="minorHAnsi" w:cs="Calibri"/>
          <w:sz w:val="24"/>
        </w:rPr>
        <w:t>2246660227/0100</w:t>
      </w:r>
    </w:p>
    <w:p w14:paraId="4300F406" w14:textId="2D6EBF48"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proofErr w:type="spellStart"/>
      <w:r w:rsidR="00522DB8">
        <w:rPr>
          <w:rFonts w:asciiTheme="minorHAnsi" w:hAnsiTheme="minorHAnsi" w:cs="Calibri"/>
          <w:sz w:val="24"/>
        </w:rPr>
        <w:t>xxxxxxxxxxxxxxxxxx</w:t>
      </w:r>
      <w:proofErr w:type="spellEnd"/>
    </w:p>
    <w:p w14:paraId="169E520A" w14:textId="63378A39"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roofErr w:type="spellStart"/>
      <w:r w:rsidR="00522DB8">
        <w:rPr>
          <w:rFonts w:asciiTheme="minorHAnsi" w:hAnsiTheme="minorHAnsi" w:cs="Calibri"/>
          <w:sz w:val="24"/>
        </w:rPr>
        <w:t>xxxxxxxxxxxxxxxxxx</w:t>
      </w:r>
      <w:proofErr w:type="spellEnd"/>
    </w:p>
    <w:p w14:paraId="52BE0487" w14:textId="7F4A575A"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roofErr w:type="spellStart"/>
      <w:r w:rsidR="00522DB8">
        <w:rPr>
          <w:rFonts w:asciiTheme="minorHAnsi" w:hAnsiTheme="minorHAnsi" w:cs="Calibri"/>
          <w:sz w:val="24"/>
        </w:rPr>
        <w:t>xxxxxxxxxxxxxxxxxx</w:t>
      </w:r>
      <w:proofErr w:type="spellEnd"/>
    </w:p>
    <w:p w14:paraId="5EC0800A" w14:textId="77777777" w:rsidR="003A0EF6" w:rsidRDefault="003A0EF6" w:rsidP="003A0EF6">
      <w:pPr>
        <w:rPr>
          <w:rFonts w:asciiTheme="minorHAnsi" w:hAnsiTheme="minorHAnsi" w:cs="Calibri"/>
          <w:sz w:val="24"/>
        </w:rPr>
      </w:pPr>
    </w:p>
    <w:p w14:paraId="19FCE709"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16381139"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7FF98016"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5FA2107C" w14:textId="77777777" w:rsidR="0009206E" w:rsidRDefault="0009206E" w:rsidP="0009206E">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roofErr w:type="spellStart"/>
      <w:r w:rsidRPr="009D42A7">
        <w:rPr>
          <w:rFonts w:asciiTheme="minorHAnsi" w:hAnsiTheme="minorHAnsi" w:cs="Calibri"/>
          <w:sz w:val="24"/>
        </w:rPr>
        <w:t>SoftwareONE</w:t>
      </w:r>
      <w:proofErr w:type="spellEnd"/>
      <w:r w:rsidRPr="009D42A7">
        <w:rPr>
          <w:rFonts w:asciiTheme="minorHAnsi" w:hAnsiTheme="minorHAnsi" w:cs="Calibri"/>
          <w:sz w:val="24"/>
        </w:rPr>
        <w:t xml:space="preserve"> Czech Republic s.r.o.</w:t>
      </w:r>
    </w:p>
    <w:p w14:paraId="675F5A75" w14:textId="77777777" w:rsidR="0009206E" w:rsidRPr="009D42A7" w:rsidRDefault="0009206E" w:rsidP="0009206E">
      <w:pPr>
        <w:rPr>
          <w:rFonts w:asciiTheme="minorHAnsi" w:hAnsiTheme="minorHAnsi" w:cs="Calibri"/>
          <w:sz w:val="24"/>
        </w:rPr>
      </w:pPr>
      <w:r w:rsidRPr="009D42A7">
        <w:rPr>
          <w:rFonts w:asciiTheme="minorHAnsi" w:hAnsiTheme="minorHAnsi" w:cs="Calibri"/>
          <w:sz w:val="24"/>
        </w:rPr>
        <w:t>se sídlem:</w:t>
      </w:r>
      <w:r w:rsidRPr="009D42A7">
        <w:rPr>
          <w:rFonts w:asciiTheme="minorHAnsi" w:hAnsiTheme="minorHAnsi" w:cs="Calibri"/>
          <w:sz w:val="24"/>
        </w:rPr>
        <w:tab/>
      </w:r>
      <w:r w:rsidRPr="009D42A7">
        <w:rPr>
          <w:rFonts w:asciiTheme="minorHAnsi" w:hAnsiTheme="minorHAnsi" w:cs="Calibri"/>
          <w:sz w:val="24"/>
        </w:rPr>
        <w:tab/>
        <w:t>Vyskočilova 1410/1, 140 00 Praha 4</w:t>
      </w:r>
    </w:p>
    <w:p w14:paraId="501E2C8B" w14:textId="77777777" w:rsidR="0009206E" w:rsidRPr="009D42A7" w:rsidRDefault="0009206E" w:rsidP="0009206E">
      <w:pPr>
        <w:rPr>
          <w:rFonts w:asciiTheme="minorHAnsi" w:hAnsiTheme="minorHAnsi" w:cs="Calibri"/>
          <w:sz w:val="24"/>
        </w:rPr>
      </w:pPr>
      <w:r w:rsidRPr="009D42A7">
        <w:rPr>
          <w:rFonts w:asciiTheme="minorHAnsi" w:hAnsiTheme="minorHAnsi" w:cs="Calibri"/>
          <w:sz w:val="24"/>
        </w:rPr>
        <w:t>IČO:</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t>24207519</w:t>
      </w:r>
    </w:p>
    <w:p w14:paraId="309FBBDF" w14:textId="77777777" w:rsidR="0009206E" w:rsidRDefault="0009206E" w:rsidP="0009206E">
      <w:pPr>
        <w:rPr>
          <w:rFonts w:asciiTheme="minorHAnsi" w:hAnsiTheme="minorHAnsi" w:cs="Calibri"/>
          <w:sz w:val="24"/>
        </w:rPr>
      </w:pPr>
      <w:r w:rsidRPr="009D42A7">
        <w:rPr>
          <w:rFonts w:asciiTheme="minorHAnsi" w:hAnsiTheme="minorHAnsi" w:cs="Calibri"/>
          <w:sz w:val="24"/>
        </w:rPr>
        <w:t>DIČ:</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t>CZ24207519</w:t>
      </w:r>
    </w:p>
    <w:p w14:paraId="7AF718A6" w14:textId="77777777" w:rsidR="0009206E" w:rsidRDefault="0009206E" w:rsidP="0009206E">
      <w:pPr>
        <w:rPr>
          <w:rFonts w:asciiTheme="minorHAnsi" w:hAnsiTheme="minorHAnsi" w:cs="Calibri"/>
          <w:sz w:val="24"/>
        </w:rPr>
      </w:pPr>
      <w:r w:rsidRPr="009510F9">
        <w:rPr>
          <w:rFonts w:asciiTheme="minorHAnsi" w:hAnsiTheme="minorHAnsi" w:cstheme="minorHAnsi"/>
          <w:sz w:val="24"/>
        </w:rPr>
        <w:t>ID DS:</w:t>
      </w:r>
      <w:r w:rsidRPr="009510F9">
        <w:rPr>
          <w:rFonts w:asciiTheme="minorHAnsi" w:hAnsiTheme="minorHAnsi" w:cstheme="minorHAnsi"/>
          <w:sz w:val="24"/>
        </w:rPr>
        <w:tab/>
      </w:r>
      <w:r>
        <w:rPr>
          <w:rFonts w:asciiTheme="minorHAnsi" w:hAnsiTheme="minorHAnsi" w:cs="Calibri"/>
          <w:sz w:val="24"/>
        </w:rPr>
        <w:tab/>
        <w:t xml:space="preserve"> </w:t>
      </w:r>
      <w:r>
        <w:rPr>
          <w:rFonts w:asciiTheme="minorHAnsi" w:hAnsiTheme="minorHAnsi" w:cs="Calibri"/>
          <w:sz w:val="24"/>
        </w:rPr>
        <w:tab/>
      </w:r>
      <w:r w:rsidRPr="009D42A7">
        <w:rPr>
          <w:rFonts w:asciiTheme="minorHAnsi" w:hAnsiTheme="minorHAnsi" w:cs="Calibri"/>
          <w:sz w:val="24"/>
        </w:rPr>
        <w:t>8fc9a92</w:t>
      </w:r>
    </w:p>
    <w:p w14:paraId="747992CF" w14:textId="77777777" w:rsidR="0009206E" w:rsidRDefault="0009206E" w:rsidP="0009206E">
      <w:pPr>
        <w:rPr>
          <w:rFonts w:asciiTheme="minorHAnsi" w:hAnsiTheme="minorHAnsi" w:cs="Calibri"/>
          <w:sz w:val="24"/>
        </w:rPr>
      </w:pPr>
      <w:r w:rsidRPr="009D42A7">
        <w:rPr>
          <w:rFonts w:asciiTheme="minorHAnsi" w:hAnsiTheme="minorHAnsi" w:cs="Calibri"/>
          <w:sz w:val="24"/>
        </w:rPr>
        <w:t>zapsaná v obchodním rejstříku vedeném Městským soudem v</w:t>
      </w:r>
      <w:r>
        <w:rPr>
          <w:rFonts w:asciiTheme="minorHAnsi" w:hAnsiTheme="minorHAnsi" w:cs="Calibri"/>
          <w:sz w:val="24"/>
        </w:rPr>
        <w:t> </w:t>
      </w:r>
      <w:r w:rsidRPr="009D42A7">
        <w:rPr>
          <w:rFonts w:asciiTheme="minorHAnsi" w:hAnsiTheme="minorHAnsi" w:cs="Calibri"/>
          <w:sz w:val="24"/>
        </w:rPr>
        <w:t>Praze</w:t>
      </w:r>
      <w:r>
        <w:rPr>
          <w:rFonts w:asciiTheme="minorHAnsi" w:hAnsiTheme="minorHAnsi" w:cs="Calibri"/>
          <w:sz w:val="24"/>
        </w:rPr>
        <w:t>,</w:t>
      </w:r>
      <w:r w:rsidRPr="009D42A7">
        <w:rPr>
          <w:rFonts w:asciiTheme="minorHAnsi" w:hAnsiTheme="minorHAnsi" w:cs="Calibri"/>
          <w:sz w:val="24"/>
        </w:rPr>
        <w:t xml:space="preserve"> oddíl C, vložka 188674</w:t>
      </w:r>
    </w:p>
    <w:p w14:paraId="77020ECD" w14:textId="10BD0270" w:rsidR="0009206E" w:rsidRDefault="0009206E" w:rsidP="0009206E">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t xml:space="preserve">Petr Pánek a </w:t>
      </w:r>
      <w:r w:rsidR="008647E0">
        <w:rPr>
          <w:rFonts w:asciiTheme="minorHAnsi" w:hAnsiTheme="minorHAnsi" w:cs="Calibri"/>
          <w:sz w:val="24"/>
        </w:rPr>
        <w:t>Lukáš Zima</w:t>
      </w:r>
      <w:r>
        <w:rPr>
          <w:rFonts w:asciiTheme="minorHAnsi" w:hAnsiTheme="minorHAnsi" w:cs="Calibri"/>
          <w:sz w:val="24"/>
        </w:rPr>
        <w:t>, prokuristé</w:t>
      </w:r>
    </w:p>
    <w:p w14:paraId="24FEB534" w14:textId="77777777" w:rsidR="0009206E" w:rsidRPr="009D42A7" w:rsidRDefault="0009206E" w:rsidP="0009206E">
      <w:pPr>
        <w:rPr>
          <w:rFonts w:asciiTheme="minorHAnsi" w:hAnsiTheme="minorHAnsi" w:cs="Calibri"/>
          <w:sz w:val="24"/>
        </w:rPr>
      </w:pPr>
      <w:r w:rsidRPr="009D42A7">
        <w:rPr>
          <w:rFonts w:asciiTheme="minorHAnsi" w:hAnsiTheme="minorHAnsi" w:cs="Calibri"/>
          <w:sz w:val="24"/>
        </w:rPr>
        <w:t>e-mail:</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t xml:space="preserve">info.cz@softwareone.com </w:t>
      </w:r>
    </w:p>
    <w:p w14:paraId="5A7A4090" w14:textId="77777777" w:rsidR="0009206E" w:rsidRDefault="0009206E" w:rsidP="0009206E">
      <w:pPr>
        <w:rPr>
          <w:rFonts w:asciiTheme="minorHAnsi" w:hAnsiTheme="minorHAnsi" w:cs="Calibri"/>
          <w:sz w:val="24"/>
        </w:rPr>
      </w:pPr>
      <w:r w:rsidRPr="009D42A7">
        <w:rPr>
          <w:rFonts w:asciiTheme="minorHAnsi" w:hAnsiTheme="minorHAnsi" w:cs="Calibri"/>
          <w:sz w:val="24"/>
        </w:rPr>
        <w:t>bankovní spojení:</w:t>
      </w:r>
      <w:r w:rsidRPr="009D42A7">
        <w:rPr>
          <w:rFonts w:asciiTheme="minorHAnsi" w:hAnsiTheme="minorHAnsi" w:cs="Calibri"/>
          <w:sz w:val="24"/>
        </w:rPr>
        <w:tab/>
      </w:r>
      <w:proofErr w:type="spellStart"/>
      <w:r w:rsidRPr="009D42A7">
        <w:rPr>
          <w:rFonts w:asciiTheme="minorHAnsi" w:hAnsiTheme="minorHAnsi" w:cs="Calibri"/>
          <w:sz w:val="24"/>
        </w:rPr>
        <w:t>UniCredit</w:t>
      </w:r>
      <w:proofErr w:type="spellEnd"/>
      <w:r w:rsidRPr="009D42A7">
        <w:rPr>
          <w:rFonts w:asciiTheme="minorHAnsi" w:hAnsiTheme="minorHAnsi" w:cs="Calibri"/>
          <w:sz w:val="24"/>
        </w:rPr>
        <w:t xml:space="preserve"> Bank Czech Republic and Slovakia, a.s.</w:t>
      </w:r>
    </w:p>
    <w:p w14:paraId="1F0BC8C1" w14:textId="77777777" w:rsidR="0009206E" w:rsidRDefault="0009206E" w:rsidP="0009206E">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r>
      <w:r w:rsidRPr="009D42A7">
        <w:rPr>
          <w:rFonts w:asciiTheme="minorHAnsi" w:hAnsiTheme="minorHAnsi" w:cs="Calibri"/>
          <w:sz w:val="24"/>
        </w:rPr>
        <w:t>1161811001/2700</w:t>
      </w:r>
    </w:p>
    <w:p w14:paraId="222151EE" w14:textId="1D7C7390" w:rsidR="0009206E" w:rsidRDefault="0009206E" w:rsidP="0009206E">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proofErr w:type="spellStart"/>
      <w:r w:rsidR="00522DB8">
        <w:rPr>
          <w:rFonts w:asciiTheme="minorHAnsi" w:hAnsiTheme="minorHAnsi" w:cs="Calibri"/>
          <w:sz w:val="24"/>
        </w:rPr>
        <w:t>xxxxxxxxxxxxxxxxxx</w:t>
      </w:r>
      <w:proofErr w:type="spellEnd"/>
    </w:p>
    <w:p w14:paraId="7350EBAD" w14:textId="66A2D50E" w:rsidR="0009206E" w:rsidRDefault="0009206E" w:rsidP="0009206E">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proofErr w:type="spellStart"/>
      <w:r w:rsidR="00522DB8">
        <w:rPr>
          <w:rFonts w:asciiTheme="minorHAnsi" w:hAnsiTheme="minorHAnsi" w:cs="Calibri"/>
          <w:sz w:val="24"/>
        </w:rPr>
        <w:t>xxxxxxxxxxxxxxxxxx</w:t>
      </w:r>
      <w:proofErr w:type="spellEnd"/>
    </w:p>
    <w:p w14:paraId="180D9735" w14:textId="70AB2880" w:rsidR="003A0EF6" w:rsidRPr="008B11DD" w:rsidRDefault="0009206E" w:rsidP="0009206E">
      <w:pPr>
        <w:rPr>
          <w:rFonts w:ascii="Times New Roman" w:hAnsi="Times New Roman"/>
          <w:sz w:val="24"/>
        </w:rPr>
      </w:pPr>
      <w:r>
        <w:rPr>
          <w:rFonts w:asciiTheme="minorHAnsi" w:hAnsiTheme="minorHAnsi" w:cs="Calibri"/>
          <w:sz w:val="24"/>
        </w:rPr>
        <w:t>tel: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roofErr w:type="spellStart"/>
      <w:r w:rsidR="00522DB8">
        <w:rPr>
          <w:rFonts w:asciiTheme="minorHAnsi" w:hAnsiTheme="minorHAnsi" w:cs="Calibri"/>
          <w:sz w:val="24"/>
        </w:rPr>
        <w:t>xxxxxxxxxxxxxxxxxx</w:t>
      </w:r>
      <w:proofErr w:type="spellEnd"/>
    </w:p>
    <w:p w14:paraId="5C6E9083" w14:textId="77777777" w:rsidR="003A0EF6" w:rsidRDefault="003A0EF6" w:rsidP="003A0EF6">
      <w:pPr>
        <w:rPr>
          <w:rFonts w:asciiTheme="minorHAnsi" w:hAnsiTheme="minorHAnsi" w:cs="Calibri"/>
          <w:sz w:val="24"/>
        </w:rPr>
      </w:pPr>
    </w:p>
    <w:p w14:paraId="18AADDA4"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6E058D34"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6606FFAC"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358B4606" w14:textId="77777777" w:rsidR="003A0EF6" w:rsidRDefault="003A0EF6" w:rsidP="003A0EF6">
      <w:pPr>
        <w:jc w:val="center"/>
        <w:rPr>
          <w:rFonts w:asciiTheme="minorHAnsi" w:hAnsiTheme="minorHAnsi" w:cs="Calibri"/>
          <w:sz w:val="24"/>
        </w:rPr>
      </w:pPr>
    </w:p>
    <w:p w14:paraId="3B0A142B" w14:textId="713D9CED" w:rsidR="003A0EF6" w:rsidRDefault="003A0EF6" w:rsidP="003A0EF6">
      <w:pPr>
        <w:rPr>
          <w:rFonts w:asciiTheme="minorHAnsi" w:hAnsiTheme="minorHAnsi" w:cs="Calibri"/>
          <w:sz w:val="24"/>
        </w:rPr>
      </w:pPr>
      <w:r>
        <w:rPr>
          <w:rFonts w:asciiTheme="minorHAnsi" w:hAnsiTheme="minorHAnsi" w:cs="Calibri"/>
          <w:sz w:val="24"/>
        </w:rPr>
        <w:lastRenderedPageBreak/>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xml:space="preserve">“) dle zákona č. 134/2016 Sb., o zadávání veřejných zakázek, ve </w:t>
      </w:r>
      <w:bookmarkStart w:id="0" w:name="_GoBack"/>
      <w:bookmarkEnd w:id="0"/>
      <w:r>
        <w:rPr>
          <w:rFonts w:asciiTheme="minorHAnsi" w:hAnsiTheme="minorHAnsi" w:cs="Calibri"/>
          <w:sz w:val="24"/>
        </w:rPr>
        <w:t>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0CB4941C" w14:textId="77777777" w:rsidR="003A0EF6" w:rsidRDefault="003A0EF6" w:rsidP="003A0EF6">
      <w:pPr>
        <w:jc w:val="center"/>
        <w:rPr>
          <w:rFonts w:asciiTheme="minorHAnsi" w:hAnsiTheme="minorHAnsi" w:cs="Calibri"/>
          <w:sz w:val="24"/>
        </w:rPr>
      </w:pPr>
    </w:p>
    <w:p w14:paraId="06A2AB86"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299AF3BF" w14:textId="54EE62CE" w:rsidR="003A0EF6" w:rsidRDefault="003A0EF6" w:rsidP="003A0EF6">
      <w:pPr>
        <w:jc w:val="center"/>
        <w:rPr>
          <w:rFonts w:asciiTheme="minorHAnsi" w:hAnsiTheme="minorHAnsi" w:cs="Calibri"/>
          <w:b/>
          <w:sz w:val="24"/>
        </w:rPr>
      </w:pPr>
    </w:p>
    <w:p w14:paraId="58515E36" w14:textId="77777777" w:rsidR="00916FCC" w:rsidRDefault="00916FCC" w:rsidP="003A0EF6">
      <w:pPr>
        <w:jc w:val="center"/>
        <w:rPr>
          <w:rFonts w:asciiTheme="minorHAnsi" w:hAnsiTheme="minorHAnsi" w:cs="Calibri"/>
          <w:b/>
          <w:sz w:val="24"/>
        </w:rPr>
      </w:pPr>
    </w:p>
    <w:p w14:paraId="3885A57A"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7A2A10E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3AD7A172" w14:textId="77777777" w:rsidR="003A0EF6" w:rsidRPr="004323FB" w:rsidRDefault="003A0EF6" w:rsidP="003A0EF6">
      <w:pPr>
        <w:pStyle w:val="Odstavecseseznamem"/>
        <w:ind w:left="426"/>
        <w:rPr>
          <w:rFonts w:asciiTheme="minorHAnsi" w:hAnsiTheme="minorHAnsi" w:cstheme="minorHAnsi"/>
          <w:sz w:val="24"/>
        </w:rPr>
      </w:pPr>
    </w:p>
    <w:p w14:paraId="7D597458"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6BD13D51" w14:textId="77777777" w:rsidR="003A0EF6" w:rsidRPr="004323FB" w:rsidRDefault="003A0EF6" w:rsidP="003A0EF6">
      <w:pPr>
        <w:pStyle w:val="Odstavecseseznamem"/>
        <w:rPr>
          <w:rFonts w:asciiTheme="minorHAnsi" w:hAnsiTheme="minorHAnsi" w:cstheme="minorHAnsi"/>
          <w:sz w:val="24"/>
        </w:rPr>
      </w:pPr>
    </w:p>
    <w:p w14:paraId="552A3540"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6"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4F49B696" w14:textId="77777777" w:rsidR="003A0EF6" w:rsidRPr="004323FB" w:rsidRDefault="003A0EF6" w:rsidP="003A0EF6">
      <w:pPr>
        <w:rPr>
          <w:rFonts w:asciiTheme="minorHAnsi" w:hAnsiTheme="minorHAnsi" w:cstheme="minorHAnsi"/>
          <w:sz w:val="24"/>
        </w:rPr>
      </w:pPr>
    </w:p>
    <w:p w14:paraId="59EE6644"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29D62D60" w14:textId="77777777" w:rsidR="003A0EF6" w:rsidRPr="004323FB" w:rsidRDefault="003A0EF6" w:rsidP="003A0EF6">
      <w:pPr>
        <w:pStyle w:val="Odstavecseseznamem"/>
        <w:rPr>
          <w:rFonts w:asciiTheme="minorHAnsi" w:hAnsiTheme="minorHAnsi" w:cstheme="minorHAnsi"/>
          <w:sz w:val="24"/>
        </w:rPr>
      </w:pPr>
    </w:p>
    <w:p w14:paraId="18977A38" w14:textId="29F9C40F" w:rsidR="003A0EF6"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41A07E02" w14:textId="10C34536" w:rsidR="00916FCC" w:rsidRDefault="00916FCC" w:rsidP="00916FCC">
      <w:pPr>
        <w:pStyle w:val="Odstavecseseznamem"/>
        <w:rPr>
          <w:rFonts w:asciiTheme="minorHAnsi" w:hAnsiTheme="minorHAnsi" w:cstheme="minorHAnsi"/>
          <w:sz w:val="24"/>
        </w:rPr>
      </w:pPr>
    </w:p>
    <w:p w14:paraId="6DE33CCD" w14:textId="77777777" w:rsidR="00916FCC" w:rsidRPr="004323FB" w:rsidRDefault="00916FCC" w:rsidP="00916FCC">
      <w:pPr>
        <w:pStyle w:val="Odstavecseseznamem"/>
        <w:ind w:left="426"/>
        <w:contextualSpacing/>
        <w:rPr>
          <w:rFonts w:asciiTheme="minorHAnsi" w:hAnsiTheme="minorHAnsi" w:cstheme="minorHAnsi"/>
          <w:sz w:val="24"/>
        </w:rPr>
      </w:pPr>
    </w:p>
    <w:p w14:paraId="06386E9E" w14:textId="77777777" w:rsidR="003A0EF6" w:rsidRDefault="003A0EF6" w:rsidP="003A0EF6">
      <w:pPr>
        <w:pStyle w:val="CZslolnku"/>
        <w:numPr>
          <w:ilvl w:val="0"/>
          <w:numId w:val="3"/>
        </w:numPr>
        <w:ind w:left="0" w:firstLine="0"/>
        <w:rPr>
          <w:rFonts w:asciiTheme="minorHAnsi" w:hAnsiTheme="minorHAnsi" w:cs="Calibri"/>
          <w:sz w:val="24"/>
        </w:rPr>
      </w:pPr>
    </w:p>
    <w:p w14:paraId="3DF866AF"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lastRenderedPageBreak/>
        <w:t>Předmět Prováděcí smlouvy</w:t>
      </w:r>
    </w:p>
    <w:p w14:paraId="7D8825C1" w14:textId="6EA072FA"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1C67DCFB" w14:textId="77777777" w:rsidR="00916FCC" w:rsidRDefault="00916FCC" w:rsidP="00916FCC">
      <w:pPr>
        <w:pStyle w:val="CZodstavec"/>
        <w:ind w:left="426"/>
        <w:rPr>
          <w:rFonts w:asciiTheme="minorHAnsi" w:hAnsiTheme="minorHAnsi" w:cs="Calibri"/>
          <w:sz w:val="24"/>
        </w:rPr>
      </w:pPr>
    </w:p>
    <w:p w14:paraId="6B1D69AD" w14:textId="77777777" w:rsidR="003A0EF6" w:rsidRDefault="003A0EF6" w:rsidP="003A0EF6">
      <w:pPr>
        <w:pStyle w:val="CZslolnku"/>
        <w:numPr>
          <w:ilvl w:val="0"/>
          <w:numId w:val="3"/>
        </w:numPr>
        <w:ind w:left="0" w:firstLine="0"/>
        <w:rPr>
          <w:rFonts w:asciiTheme="minorHAnsi" w:hAnsiTheme="minorHAnsi" w:cs="Calibri"/>
          <w:sz w:val="24"/>
        </w:rPr>
      </w:pPr>
    </w:p>
    <w:p w14:paraId="626C08C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6598DE81"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349CE783" w14:textId="22326899"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B55694" w:rsidRPr="00B55694">
        <w:rPr>
          <w:rFonts w:asciiTheme="minorHAnsi" w:hAnsiTheme="minorHAnsi"/>
          <w:b/>
          <w:sz w:val="24"/>
        </w:rPr>
        <w:t>5 271 967,68 Kč</w:t>
      </w:r>
      <w:r w:rsidRPr="00D103CA">
        <w:rPr>
          <w:rFonts w:asciiTheme="minorHAnsi" w:hAnsiTheme="minorHAnsi"/>
          <w:sz w:val="24"/>
        </w:rPr>
        <w:t xml:space="preserve"> (slovy: </w:t>
      </w:r>
      <w:r w:rsidR="00B55694">
        <w:rPr>
          <w:rFonts w:asciiTheme="minorHAnsi" w:hAnsiTheme="minorHAnsi"/>
          <w:b/>
          <w:sz w:val="24"/>
        </w:rPr>
        <w:t>pět milionů dvě stě sedmdesát jedna tisíc devět set šedesát sedm</w:t>
      </w:r>
      <w:r w:rsidRPr="00D103CA">
        <w:rPr>
          <w:rFonts w:asciiTheme="minorHAnsi" w:hAnsiTheme="minorHAnsi"/>
          <w:b/>
          <w:sz w:val="24"/>
        </w:rPr>
        <w:t xml:space="preserve"> korun českých</w:t>
      </w:r>
      <w:r w:rsidR="00B55694">
        <w:rPr>
          <w:rFonts w:asciiTheme="minorHAnsi" w:hAnsiTheme="minorHAnsi"/>
          <w:b/>
          <w:sz w:val="24"/>
        </w:rPr>
        <w:t xml:space="preserve"> šedesát osm haléřů</w:t>
      </w:r>
      <w:r w:rsidRPr="00D103CA">
        <w:rPr>
          <w:rFonts w:asciiTheme="minorHAnsi" w:hAnsiTheme="minorHAnsi"/>
          <w:sz w:val="24"/>
        </w:rPr>
        <w:t xml:space="preserve">) bez DPH, tj. </w:t>
      </w:r>
      <w:r w:rsidR="00B55694" w:rsidRPr="00B55694">
        <w:rPr>
          <w:rFonts w:asciiTheme="minorHAnsi" w:hAnsiTheme="minorHAnsi"/>
          <w:sz w:val="24"/>
        </w:rPr>
        <w:t>6 379 080,89 Kč</w:t>
      </w:r>
      <w:r w:rsidRPr="00D103CA">
        <w:rPr>
          <w:rFonts w:asciiTheme="minorHAnsi" w:hAnsiTheme="minorHAnsi"/>
          <w:sz w:val="24"/>
        </w:rPr>
        <w:t xml:space="preserve"> (slovy: </w:t>
      </w:r>
      <w:r w:rsidR="00B55694">
        <w:rPr>
          <w:rFonts w:asciiTheme="minorHAnsi" w:hAnsiTheme="minorHAnsi"/>
          <w:sz w:val="24"/>
        </w:rPr>
        <w:t>šest milionů tři sta sedmdesát devět tisíc osmdesát</w:t>
      </w:r>
      <w:r w:rsidRPr="00D103CA">
        <w:rPr>
          <w:rFonts w:asciiTheme="minorHAnsi" w:hAnsiTheme="minorHAnsi"/>
          <w:sz w:val="24"/>
        </w:rPr>
        <w:t xml:space="preserve"> korun českých</w:t>
      </w:r>
      <w:r w:rsidR="00B55694">
        <w:rPr>
          <w:rFonts w:asciiTheme="minorHAnsi" w:hAnsiTheme="minorHAnsi"/>
          <w:sz w:val="24"/>
        </w:rPr>
        <w:t xml:space="preserve"> osmdesát devět haléřů</w:t>
      </w:r>
      <w:r w:rsidRPr="00D103CA">
        <w:rPr>
          <w:rFonts w:asciiTheme="minorHAnsi" w:hAnsiTheme="minorHAnsi"/>
          <w:sz w:val="24"/>
        </w:rPr>
        <w:t>) včetně DPH.</w:t>
      </w:r>
    </w:p>
    <w:p w14:paraId="026A4E9B"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435644C2" w14:textId="2B857669" w:rsidR="003A0EF6"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Pr="002F6835">
        <w:rPr>
          <w:rFonts w:asciiTheme="minorHAnsi" w:hAnsiTheme="minorHAnsi"/>
          <w:sz w:val="24"/>
        </w:rPr>
        <w:t>jsou uvedeny v Rámcové dohodě.</w:t>
      </w:r>
    </w:p>
    <w:p w14:paraId="3A1C66CC" w14:textId="77777777" w:rsidR="00916FCC" w:rsidRPr="007A0FC9" w:rsidRDefault="00916FCC" w:rsidP="00916FCC">
      <w:pPr>
        <w:pStyle w:val="CZodstavec"/>
        <w:ind w:left="426"/>
        <w:rPr>
          <w:rFonts w:asciiTheme="minorHAnsi" w:hAnsiTheme="minorHAnsi"/>
          <w:sz w:val="24"/>
        </w:rPr>
      </w:pPr>
    </w:p>
    <w:p w14:paraId="5F98A603"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7E25A245"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4B53E61F" w14:textId="475804F1" w:rsidR="003A0EF6" w:rsidRPr="00496AA9" w:rsidRDefault="003A0EF6" w:rsidP="003A0EF6">
      <w:pPr>
        <w:pStyle w:val="CZodstavec"/>
        <w:numPr>
          <w:ilvl w:val="0"/>
          <w:numId w:val="10"/>
        </w:numPr>
        <w:tabs>
          <w:tab w:val="left" w:pos="426"/>
        </w:tabs>
        <w:ind w:left="426" w:hanging="426"/>
        <w:rPr>
          <w:rFonts w:asciiTheme="minorHAnsi" w:hAnsiTheme="minorHAnsi"/>
          <w:sz w:val="24"/>
        </w:rPr>
      </w:pPr>
      <w:r w:rsidRPr="00496AA9">
        <w:rPr>
          <w:rFonts w:asciiTheme="minorHAnsi" w:hAnsiTheme="minorHAnsi"/>
          <w:sz w:val="24"/>
        </w:rPr>
        <w:t xml:space="preserve">Smluvní strany se dohodly, </w:t>
      </w:r>
      <w:r w:rsidR="00496AA9" w:rsidRPr="002F6835">
        <w:rPr>
          <w:rFonts w:asciiTheme="minorHAnsi" w:hAnsiTheme="minorHAnsi"/>
          <w:sz w:val="24"/>
        </w:rPr>
        <w:t>že Dodavatel je povinen poskytovat Objednateli plnění dle této Prováděcí smlouvy v období od 1.</w:t>
      </w:r>
      <w:r w:rsidR="00E17CEF" w:rsidRPr="002F6835">
        <w:rPr>
          <w:rFonts w:asciiTheme="minorHAnsi" w:hAnsiTheme="minorHAnsi"/>
          <w:sz w:val="24"/>
        </w:rPr>
        <w:t xml:space="preserve"> </w:t>
      </w:r>
      <w:r w:rsidR="00496AA9" w:rsidRPr="002F6835">
        <w:rPr>
          <w:rFonts w:asciiTheme="minorHAnsi" w:hAnsiTheme="minorHAnsi"/>
          <w:sz w:val="24"/>
        </w:rPr>
        <w:t>6.</w:t>
      </w:r>
      <w:r w:rsidR="00E17CEF" w:rsidRPr="002F6835">
        <w:rPr>
          <w:rFonts w:asciiTheme="minorHAnsi" w:hAnsiTheme="minorHAnsi"/>
          <w:sz w:val="24"/>
        </w:rPr>
        <w:t xml:space="preserve"> </w:t>
      </w:r>
      <w:r w:rsidR="00496AA9" w:rsidRPr="002F6835">
        <w:rPr>
          <w:rFonts w:asciiTheme="minorHAnsi" w:hAnsiTheme="minorHAnsi"/>
          <w:sz w:val="24"/>
        </w:rPr>
        <w:t>2022 do 31.</w:t>
      </w:r>
      <w:r w:rsidR="00E17CEF" w:rsidRPr="002F6835">
        <w:rPr>
          <w:rFonts w:asciiTheme="minorHAnsi" w:hAnsiTheme="minorHAnsi"/>
          <w:sz w:val="24"/>
        </w:rPr>
        <w:t xml:space="preserve"> </w:t>
      </w:r>
      <w:r w:rsidR="00496AA9" w:rsidRPr="002F6835">
        <w:rPr>
          <w:rFonts w:asciiTheme="minorHAnsi" w:hAnsiTheme="minorHAnsi"/>
          <w:sz w:val="24"/>
        </w:rPr>
        <w:t>5.</w:t>
      </w:r>
      <w:r w:rsidR="00E17CEF" w:rsidRPr="002F6835">
        <w:rPr>
          <w:rFonts w:asciiTheme="minorHAnsi" w:hAnsiTheme="minorHAnsi"/>
          <w:sz w:val="24"/>
        </w:rPr>
        <w:t xml:space="preserve"> </w:t>
      </w:r>
      <w:r w:rsidR="00496AA9" w:rsidRPr="002F6835">
        <w:rPr>
          <w:rFonts w:asciiTheme="minorHAnsi" w:hAnsiTheme="minorHAnsi"/>
          <w:sz w:val="24"/>
        </w:rPr>
        <w:t>2025</w:t>
      </w:r>
      <w:r w:rsidRPr="002F6835">
        <w:rPr>
          <w:rFonts w:asciiTheme="minorHAnsi" w:hAnsiTheme="minorHAnsi"/>
          <w:sz w:val="24"/>
        </w:rPr>
        <w:t>.</w:t>
      </w:r>
    </w:p>
    <w:p w14:paraId="6CAFFF29" w14:textId="10A81DF4" w:rsidR="003A0EF6" w:rsidRPr="002574EB" w:rsidRDefault="003A0EF6" w:rsidP="00F475A9">
      <w:pPr>
        <w:pStyle w:val="CZodstavec"/>
        <w:numPr>
          <w:ilvl w:val="0"/>
          <w:numId w:val="10"/>
        </w:numPr>
        <w:ind w:left="426" w:hanging="426"/>
        <w:jc w:val="left"/>
        <w:rPr>
          <w:rFonts w:asciiTheme="minorHAnsi" w:hAnsiTheme="minorHAnsi" w:cstheme="minorHAnsi"/>
          <w:color w:val="262626"/>
          <w:sz w:val="24"/>
          <w:shd w:val="clear" w:color="auto" w:fill="FFFFFF"/>
        </w:rPr>
      </w:pPr>
      <w:r w:rsidRPr="002574EB">
        <w:rPr>
          <w:rFonts w:asciiTheme="minorHAnsi" w:hAnsiTheme="minorHAnsi" w:cstheme="minorHAnsi"/>
          <w:sz w:val="24"/>
        </w:rPr>
        <w:t>Míst</w:t>
      </w:r>
      <w:r w:rsidR="00496AA9" w:rsidRPr="002574EB">
        <w:rPr>
          <w:rFonts w:asciiTheme="minorHAnsi" w:hAnsiTheme="minorHAnsi" w:cstheme="minorHAnsi"/>
          <w:sz w:val="24"/>
        </w:rPr>
        <w:t>o</w:t>
      </w:r>
      <w:r w:rsidRPr="002574EB">
        <w:rPr>
          <w:rFonts w:asciiTheme="minorHAnsi" w:hAnsiTheme="minorHAnsi" w:cstheme="minorHAnsi"/>
          <w:sz w:val="24"/>
        </w:rPr>
        <w:t xml:space="preserve"> dodání plnění Dodavatele dle této Prováděcí smlouvy</w:t>
      </w:r>
      <w:r w:rsidR="002F6835" w:rsidRPr="002574EB">
        <w:rPr>
          <w:rFonts w:asciiTheme="minorHAnsi" w:hAnsiTheme="minorHAnsi" w:cstheme="minorHAnsi"/>
          <w:sz w:val="24"/>
        </w:rPr>
        <w:t xml:space="preserve">: Mikrobiologický ústav AV ČR, v. v. i., </w:t>
      </w:r>
      <w:r w:rsidR="002F6835" w:rsidRPr="002574EB">
        <w:rPr>
          <w:rFonts w:asciiTheme="minorHAnsi" w:hAnsiTheme="minorHAnsi" w:cstheme="minorHAnsi"/>
          <w:color w:val="262626"/>
          <w:sz w:val="24"/>
          <w:shd w:val="clear" w:color="auto" w:fill="FFFFFF"/>
        </w:rPr>
        <w:t>Vídeňská 1083, 142 20 Praha 4 – Krč.</w:t>
      </w:r>
    </w:p>
    <w:p w14:paraId="20EFD32F" w14:textId="77777777" w:rsidR="00916FCC" w:rsidRPr="007A0FC9" w:rsidRDefault="00916FCC" w:rsidP="00916FCC">
      <w:pPr>
        <w:pStyle w:val="CZodstavec"/>
        <w:ind w:left="426"/>
        <w:rPr>
          <w:rFonts w:asciiTheme="minorHAnsi" w:hAnsiTheme="minorHAnsi"/>
          <w:sz w:val="24"/>
        </w:rPr>
      </w:pPr>
    </w:p>
    <w:p w14:paraId="36DCC82C"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4EF818A0"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1ED58765" w14:textId="6EFDC015"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souladu s následujícími pravidly: </w:t>
      </w:r>
      <w:bookmarkStart w:id="1" w:name="_Hlk107506242"/>
      <w:r w:rsidR="00E050D0" w:rsidRPr="001A702D">
        <w:rPr>
          <w:rFonts w:asciiTheme="minorHAnsi" w:hAnsiTheme="minorHAnsi" w:cstheme="minorHAnsi"/>
          <w:sz w:val="24"/>
        </w:rPr>
        <w:t xml:space="preserve">cena za předmět plnění bude rozdělena do </w:t>
      </w:r>
      <w:r w:rsidR="00D62F60" w:rsidRPr="001A702D">
        <w:rPr>
          <w:rFonts w:asciiTheme="minorHAnsi" w:hAnsiTheme="minorHAnsi" w:cstheme="minorHAnsi"/>
          <w:sz w:val="24"/>
        </w:rPr>
        <w:t xml:space="preserve">minimálně </w:t>
      </w:r>
      <w:r w:rsidR="00E050D0" w:rsidRPr="001A702D">
        <w:rPr>
          <w:rFonts w:asciiTheme="minorHAnsi" w:hAnsiTheme="minorHAnsi" w:cstheme="minorHAnsi"/>
          <w:sz w:val="24"/>
        </w:rPr>
        <w:t>3 faktur, první za plnění v daném ročním ob</w:t>
      </w:r>
      <w:r w:rsidR="004D0A8B">
        <w:rPr>
          <w:rFonts w:asciiTheme="minorHAnsi" w:hAnsiTheme="minorHAnsi" w:cstheme="minorHAnsi"/>
          <w:sz w:val="24"/>
        </w:rPr>
        <w:t>d</w:t>
      </w:r>
      <w:r w:rsidR="00E050D0" w:rsidRPr="001A702D">
        <w:rPr>
          <w:rFonts w:asciiTheme="minorHAnsi" w:hAnsiTheme="minorHAnsi" w:cstheme="minorHAnsi"/>
          <w:sz w:val="24"/>
        </w:rPr>
        <w:t>obí</w:t>
      </w:r>
      <w:r w:rsidR="00D62F60" w:rsidRPr="001A702D">
        <w:rPr>
          <w:rFonts w:asciiTheme="minorHAnsi" w:hAnsiTheme="minorHAnsi" w:cstheme="minorHAnsi"/>
          <w:sz w:val="24"/>
        </w:rPr>
        <w:t xml:space="preserve"> </w:t>
      </w:r>
      <w:proofErr w:type="gramStart"/>
      <w:r w:rsidR="00D62F60" w:rsidRPr="001A702D">
        <w:rPr>
          <w:rFonts w:asciiTheme="minorHAnsi" w:hAnsiTheme="minorHAnsi" w:cstheme="minorHAnsi"/>
          <w:sz w:val="24"/>
        </w:rPr>
        <w:t>1.6.2022</w:t>
      </w:r>
      <w:proofErr w:type="gramEnd"/>
      <w:r w:rsidR="00D62F60" w:rsidRPr="001A702D">
        <w:rPr>
          <w:rFonts w:asciiTheme="minorHAnsi" w:hAnsiTheme="minorHAnsi" w:cstheme="minorHAnsi"/>
          <w:sz w:val="24"/>
        </w:rPr>
        <w:t xml:space="preserve"> – 31.5.2023, následující budou vystaveny vždy k ročnímu výročí smlouvy; </w:t>
      </w:r>
      <w:r w:rsidR="00E17CEF" w:rsidRPr="001A702D">
        <w:rPr>
          <w:rFonts w:asciiTheme="minorHAnsi" w:hAnsiTheme="minorHAnsi" w:cstheme="minorHAnsi"/>
          <w:sz w:val="24"/>
        </w:rPr>
        <w:t>splatnost faktury 30 dnů</w:t>
      </w:r>
      <w:r w:rsidR="00D62F60" w:rsidRPr="001A702D">
        <w:rPr>
          <w:rFonts w:asciiTheme="minorHAnsi" w:hAnsiTheme="minorHAnsi" w:cstheme="minorHAnsi"/>
          <w:sz w:val="24"/>
        </w:rPr>
        <w:t>.</w:t>
      </w:r>
      <w:bookmarkEnd w:id="1"/>
    </w:p>
    <w:p w14:paraId="00B7FC4C" w14:textId="00A10EAB" w:rsidR="003A0EF6" w:rsidRDefault="003A0EF6" w:rsidP="00E17CEF">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 xml:space="preserve">Ostatní platební podmínky jsou stanoveny </w:t>
      </w:r>
      <w:r w:rsidRPr="00E17CEF">
        <w:rPr>
          <w:rFonts w:asciiTheme="minorHAnsi" w:hAnsiTheme="minorHAnsi" w:cstheme="minorHAnsi"/>
          <w:sz w:val="24"/>
        </w:rPr>
        <w:t>v Rámcové dohodě.</w:t>
      </w:r>
    </w:p>
    <w:p w14:paraId="3DBC5871" w14:textId="7D99B8DD" w:rsidR="00E17CEF" w:rsidRDefault="00E17CEF" w:rsidP="00E17CEF">
      <w:pPr>
        <w:pStyle w:val="CZodstavec"/>
        <w:ind w:left="426"/>
        <w:rPr>
          <w:rFonts w:asciiTheme="minorHAnsi" w:hAnsiTheme="minorHAnsi" w:cstheme="minorHAnsi"/>
          <w:sz w:val="24"/>
        </w:rPr>
      </w:pPr>
    </w:p>
    <w:p w14:paraId="2D56917A"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6D17D30E"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4608AE58"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56153791"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0701881A"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60CEF96D"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7F43BC56"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649D251A"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7BA54C01"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0F61C25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346966B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4A97200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22B55FD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2329F7F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C1AC88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lastRenderedPageBreak/>
        <w:t>Dodavatel není schopen poskytovat jakékoli plnění dle této Prováděcí smlouvy, a to ode dne, kdy Dodavatel písemně prohlásí, že není schopen jakékoliv plnění poskytovat;</w:t>
      </w:r>
    </w:p>
    <w:p w14:paraId="4A8B97F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850DB87"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0102C83A"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62C8080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2EE9B04B"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561CFCD2"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311BDA62"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1495B021"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4D92A340"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0D8DB01C"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0FA9DE31"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02BDC43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451E01BF"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B35CEF6"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4A51844A"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344CEB51"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05EC5381" w14:textId="25DAE621"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9BB4F90" w14:textId="77777777" w:rsidR="00C53CB0" w:rsidRDefault="00C53CB0" w:rsidP="00C53CB0">
      <w:pPr>
        <w:pStyle w:val="CZodstavec"/>
        <w:ind w:left="426"/>
        <w:rPr>
          <w:rFonts w:asciiTheme="minorHAnsi" w:hAnsiTheme="minorHAnsi" w:cstheme="minorHAnsi"/>
          <w:sz w:val="24"/>
        </w:rPr>
      </w:pPr>
    </w:p>
    <w:p w14:paraId="564C1D81"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4114CD0F" w14:textId="1D633DC4"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C53CB0">
        <w:rPr>
          <w:rFonts w:asciiTheme="minorHAnsi" w:hAnsiTheme="minorHAnsi" w:cstheme="minorHAnsi"/>
          <w:sz w:val="24"/>
        </w:rPr>
        <w:t>Praze</w:t>
      </w:r>
      <w:r w:rsidRPr="005842D1">
        <w:rPr>
          <w:rFonts w:asciiTheme="minorHAnsi" w:hAnsiTheme="minorHAnsi" w:cstheme="minorHAnsi"/>
          <w:sz w:val="24"/>
        </w:rPr>
        <w:t xml:space="preserve"> dne </w:t>
      </w:r>
      <w:r w:rsidRPr="005842D1">
        <w:rPr>
          <w:rFonts w:asciiTheme="minorHAnsi" w:hAnsiTheme="minorHAnsi" w:cstheme="minorHAnsi"/>
          <w:sz w:val="24"/>
        </w:rPr>
        <w:tab/>
      </w:r>
      <w:r w:rsidRPr="005842D1">
        <w:rPr>
          <w:rFonts w:asciiTheme="minorHAnsi" w:hAnsiTheme="minorHAnsi" w:cstheme="minorHAnsi"/>
          <w:sz w:val="24"/>
        </w:rPr>
        <w:tab/>
      </w:r>
      <w:r w:rsidR="00DA2C93">
        <w:rPr>
          <w:rFonts w:asciiTheme="minorHAnsi" w:hAnsiTheme="minorHAnsi" w:cstheme="minorHAnsi"/>
          <w:sz w:val="24"/>
        </w:rPr>
        <w:t xml:space="preserve">                                                   </w:t>
      </w:r>
      <w:r w:rsidR="00980FD6" w:rsidRPr="005842D1">
        <w:rPr>
          <w:rFonts w:asciiTheme="minorHAnsi" w:hAnsiTheme="minorHAnsi" w:cstheme="minorHAnsi"/>
          <w:sz w:val="24"/>
        </w:rPr>
        <w:t xml:space="preserve">V </w:t>
      </w:r>
      <w:r w:rsidR="00980FD6">
        <w:rPr>
          <w:rFonts w:asciiTheme="minorHAnsi" w:hAnsiTheme="minorHAnsi" w:cstheme="minorHAnsi"/>
          <w:sz w:val="24"/>
        </w:rPr>
        <w:t>Praze</w:t>
      </w:r>
      <w:r w:rsidR="00980FD6" w:rsidRPr="005842D1">
        <w:rPr>
          <w:rFonts w:asciiTheme="minorHAnsi" w:hAnsiTheme="minorHAnsi" w:cstheme="minorHAnsi"/>
          <w:sz w:val="24"/>
        </w:rPr>
        <w:t xml:space="preserve"> dne</w:t>
      </w:r>
      <w:r w:rsidR="00980FD6">
        <w:rPr>
          <w:rFonts w:asciiTheme="minorHAnsi" w:hAnsiTheme="minorHAnsi" w:cstheme="minorHAnsi"/>
          <w:sz w:val="24"/>
        </w:rPr>
        <w:t xml:space="preserve"> dle elektronického podpisu</w:t>
      </w:r>
      <w:r w:rsidRPr="005842D1">
        <w:rPr>
          <w:rFonts w:asciiTheme="minorHAnsi" w:hAnsiTheme="minorHAnsi" w:cstheme="minorHAnsi"/>
          <w:sz w:val="24"/>
        </w:rPr>
        <w:tab/>
      </w:r>
    </w:p>
    <w:p w14:paraId="1268900B" w14:textId="77777777" w:rsidR="003A0EF6" w:rsidRDefault="003A0EF6" w:rsidP="003A0EF6">
      <w:pPr>
        <w:rPr>
          <w:rFonts w:asciiTheme="minorHAnsi" w:hAnsiTheme="minorHAnsi" w:cstheme="minorHAnsi"/>
          <w:sz w:val="24"/>
        </w:rPr>
      </w:pPr>
    </w:p>
    <w:p w14:paraId="506ABBE7" w14:textId="77777777" w:rsidR="003A0EF6" w:rsidRDefault="003A0EF6" w:rsidP="003A0EF6">
      <w:pPr>
        <w:rPr>
          <w:rFonts w:asciiTheme="minorHAnsi" w:hAnsiTheme="minorHAnsi" w:cstheme="minorHAnsi"/>
          <w:sz w:val="24"/>
        </w:rPr>
      </w:pPr>
    </w:p>
    <w:p w14:paraId="29B778D1"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7EA2B2FA" w14:textId="39120FED" w:rsidR="003A0EF6" w:rsidRPr="005842D1" w:rsidRDefault="00E925B9" w:rsidP="003A0EF6">
      <w:pPr>
        <w:rPr>
          <w:rFonts w:asciiTheme="minorHAnsi" w:hAnsiTheme="minorHAnsi" w:cstheme="minorHAnsi"/>
          <w:sz w:val="24"/>
        </w:rPr>
      </w:pPr>
      <w:r w:rsidRPr="00E925B9">
        <w:rPr>
          <w:rFonts w:asciiTheme="minorHAnsi" w:hAnsiTheme="minorHAnsi" w:cs="Calibri"/>
          <w:sz w:val="24"/>
        </w:rPr>
        <w:t>Ing. Jiří Hašek, CSc.</w:t>
      </w:r>
      <w:r>
        <w:rPr>
          <w:rFonts w:asciiTheme="minorHAnsi" w:hAnsiTheme="minorHAnsi" w:cs="Calibri"/>
          <w:sz w:val="24"/>
        </w:rPr>
        <w:t xml:space="preserve">                      </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980FD6">
        <w:rPr>
          <w:rFonts w:asciiTheme="minorHAnsi" w:hAnsiTheme="minorHAnsi" w:cstheme="minorHAnsi"/>
          <w:sz w:val="24"/>
        </w:rPr>
        <w:t xml:space="preserve">Petr Pánek a </w:t>
      </w:r>
      <w:r w:rsidR="008647E0">
        <w:rPr>
          <w:rFonts w:asciiTheme="minorHAnsi" w:hAnsiTheme="minorHAnsi" w:cs="Calibri"/>
          <w:sz w:val="24"/>
        </w:rPr>
        <w:t>Lukáš Zima</w:t>
      </w:r>
    </w:p>
    <w:p w14:paraId="42B924D8" w14:textId="3E02E250" w:rsidR="003A0EF6" w:rsidRPr="005842D1" w:rsidRDefault="0079272E" w:rsidP="003A0EF6">
      <w:pPr>
        <w:rPr>
          <w:rFonts w:asciiTheme="minorHAnsi" w:hAnsiTheme="minorHAnsi" w:cstheme="minorHAnsi"/>
          <w:sz w:val="24"/>
        </w:rPr>
      </w:pPr>
      <w:r w:rsidRPr="0079272E">
        <w:rPr>
          <w:rFonts w:asciiTheme="minorHAnsi" w:hAnsiTheme="minorHAnsi" w:cstheme="minorHAnsi"/>
          <w:sz w:val="24"/>
        </w:rPr>
        <w:t>ředitel</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Pr>
          <w:rFonts w:asciiTheme="minorHAnsi" w:hAnsiTheme="minorHAnsi" w:cstheme="minorHAnsi"/>
          <w:sz w:val="24"/>
        </w:rPr>
        <w:t xml:space="preserve">              </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Pr>
          <w:rFonts w:asciiTheme="minorHAnsi" w:hAnsiTheme="minorHAnsi" w:cstheme="minorHAnsi"/>
          <w:sz w:val="24"/>
        </w:rPr>
        <w:t xml:space="preserve">             </w:t>
      </w:r>
      <w:r w:rsidR="00980FD6">
        <w:rPr>
          <w:rFonts w:asciiTheme="minorHAnsi" w:hAnsiTheme="minorHAnsi" w:cstheme="minorHAnsi"/>
          <w:sz w:val="24"/>
        </w:rPr>
        <w:t>prokuristé</w:t>
      </w:r>
    </w:p>
    <w:p w14:paraId="53C74E68" w14:textId="77777777" w:rsidR="003A0EF6" w:rsidRDefault="003A0EF6" w:rsidP="003A0EF6">
      <w:pPr>
        <w:jc w:val="center"/>
        <w:rPr>
          <w:rFonts w:asciiTheme="minorHAnsi" w:hAnsiTheme="minorHAnsi"/>
          <w:b/>
          <w:sz w:val="24"/>
        </w:rPr>
      </w:pPr>
    </w:p>
    <w:p w14:paraId="2017C0C1" w14:textId="16838B27" w:rsidR="003A0EF6" w:rsidRDefault="003A0EF6" w:rsidP="003A0EF6">
      <w:pPr>
        <w:jc w:val="center"/>
        <w:rPr>
          <w:rFonts w:asciiTheme="minorHAnsi" w:hAnsiTheme="minorHAnsi" w:cstheme="minorHAnsi"/>
          <w:b/>
          <w:sz w:val="24"/>
        </w:rPr>
      </w:pPr>
    </w:p>
    <w:p w14:paraId="4F7E0818" w14:textId="31097203" w:rsidR="00CA7BEE" w:rsidRDefault="00CA7BEE" w:rsidP="003A0EF6">
      <w:pPr>
        <w:jc w:val="center"/>
        <w:rPr>
          <w:rFonts w:asciiTheme="minorHAnsi" w:hAnsiTheme="minorHAnsi" w:cstheme="minorHAnsi"/>
          <w:b/>
          <w:sz w:val="24"/>
        </w:rPr>
      </w:pPr>
    </w:p>
    <w:p w14:paraId="5267A924" w14:textId="6DD0B1ED" w:rsidR="00CA7BEE" w:rsidRDefault="00CA7BEE" w:rsidP="003A0EF6">
      <w:pPr>
        <w:jc w:val="center"/>
        <w:rPr>
          <w:rFonts w:asciiTheme="minorHAnsi" w:hAnsiTheme="minorHAnsi" w:cstheme="minorHAnsi"/>
          <w:b/>
          <w:sz w:val="24"/>
        </w:rPr>
      </w:pPr>
    </w:p>
    <w:p w14:paraId="7A46C7DB" w14:textId="086E1905" w:rsidR="00CA7BEE" w:rsidRDefault="00CA7BEE" w:rsidP="003A0EF6">
      <w:pPr>
        <w:jc w:val="center"/>
        <w:rPr>
          <w:rFonts w:asciiTheme="minorHAnsi" w:hAnsiTheme="minorHAnsi" w:cstheme="minorHAnsi"/>
          <w:b/>
          <w:sz w:val="24"/>
        </w:rPr>
      </w:pPr>
    </w:p>
    <w:p w14:paraId="02C27D0F" w14:textId="7A444A50" w:rsidR="00CA7BEE" w:rsidRDefault="00CA7BEE" w:rsidP="003A0EF6">
      <w:pPr>
        <w:jc w:val="center"/>
        <w:rPr>
          <w:rFonts w:asciiTheme="minorHAnsi" w:hAnsiTheme="minorHAnsi" w:cstheme="minorHAnsi"/>
          <w:b/>
          <w:sz w:val="24"/>
        </w:rPr>
      </w:pPr>
    </w:p>
    <w:p w14:paraId="28E3E32A" w14:textId="498E95A7" w:rsidR="00CA7BEE" w:rsidRDefault="00CA7BEE" w:rsidP="003A0EF6">
      <w:pPr>
        <w:jc w:val="center"/>
        <w:rPr>
          <w:rFonts w:asciiTheme="minorHAnsi" w:hAnsiTheme="minorHAnsi" w:cstheme="minorHAnsi"/>
          <w:b/>
          <w:sz w:val="24"/>
        </w:rPr>
      </w:pPr>
    </w:p>
    <w:p w14:paraId="7E1007DF" w14:textId="480AFEE8" w:rsidR="00CA7BEE" w:rsidRDefault="00CA7BEE" w:rsidP="003A0EF6">
      <w:pPr>
        <w:jc w:val="center"/>
        <w:rPr>
          <w:rFonts w:asciiTheme="minorHAnsi" w:hAnsiTheme="minorHAnsi" w:cstheme="minorHAnsi"/>
          <w:b/>
          <w:sz w:val="24"/>
        </w:rPr>
      </w:pPr>
    </w:p>
    <w:p w14:paraId="68E1DEB9" w14:textId="3C2A543F" w:rsidR="00CA7BEE" w:rsidRDefault="00CA7BEE" w:rsidP="003A0EF6">
      <w:pPr>
        <w:jc w:val="center"/>
        <w:rPr>
          <w:rFonts w:asciiTheme="minorHAnsi" w:hAnsiTheme="minorHAnsi" w:cstheme="minorHAnsi"/>
          <w:b/>
          <w:sz w:val="24"/>
        </w:rPr>
      </w:pPr>
    </w:p>
    <w:p w14:paraId="3EEEC416" w14:textId="68E5599B" w:rsidR="00CA7BEE" w:rsidRDefault="00CA7BEE" w:rsidP="003A0EF6">
      <w:pPr>
        <w:jc w:val="center"/>
        <w:rPr>
          <w:rFonts w:asciiTheme="minorHAnsi" w:hAnsiTheme="minorHAnsi" w:cstheme="minorHAnsi"/>
          <w:b/>
          <w:sz w:val="24"/>
        </w:rPr>
      </w:pPr>
    </w:p>
    <w:p w14:paraId="41AB7270" w14:textId="69521870" w:rsidR="00CA7BEE" w:rsidRDefault="00CA7BEE" w:rsidP="003A0EF6">
      <w:pPr>
        <w:jc w:val="center"/>
        <w:rPr>
          <w:rFonts w:asciiTheme="minorHAnsi" w:hAnsiTheme="minorHAnsi" w:cstheme="minorHAnsi"/>
          <w:b/>
          <w:sz w:val="24"/>
        </w:rPr>
      </w:pPr>
    </w:p>
    <w:p w14:paraId="0D807428" w14:textId="13F4D27D" w:rsidR="00CA7BEE" w:rsidRDefault="00CA7BEE" w:rsidP="003A0EF6">
      <w:pPr>
        <w:jc w:val="center"/>
        <w:rPr>
          <w:rFonts w:asciiTheme="minorHAnsi" w:hAnsiTheme="minorHAnsi" w:cstheme="minorHAnsi"/>
          <w:b/>
          <w:sz w:val="24"/>
        </w:rPr>
      </w:pPr>
    </w:p>
    <w:p w14:paraId="35934DB2" w14:textId="77777777" w:rsidR="008647E0" w:rsidRDefault="008647E0" w:rsidP="003A0EF6">
      <w:pPr>
        <w:jc w:val="center"/>
        <w:rPr>
          <w:rFonts w:asciiTheme="minorHAnsi" w:hAnsiTheme="minorHAnsi" w:cstheme="minorHAnsi"/>
          <w:b/>
          <w:sz w:val="24"/>
        </w:rPr>
        <w:sectPr w:rsidR="008647E0">
          <w:pgSz w:w="11906" w:h="16838"/>
          <w:pgMar w:top="1417" w:right="1417" w:bottom="1417" w:left="1417" w:header="708" w:footer="708" w:gutter="0"/>
          <w:cols w:space="708"/>
          <w:docGrid w:linePitch="360"/>
        </w:sectPr>
      </w:pPr>
    </w:p>
    <w:p w14:paraId="323BC27A" w14:textId="39A09D95" w:rsidR="00CA7BEE" w:rsidRDefault="00CA7BEE" w:rsidP="003A0EF6">
      <w:pPr>
        <w:jc w:val="center"/>
        <w:rPr>
          <w:rFonts w:asciiTheme="minorHAnsi" w:hAnsiTheme="minorHAnsi" w:cstheme="minorHAnsi"/>
          <w:b/>
          <w:sz w:val="24"/>
        </w:rPr>
      </w:pPr>
    </w:p>
    <w:p w14:paraId="222536D3"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14:paraId="08B4F288" w14:textId="0EBA005E" w:rsidR="003A0EF6"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10ACD59E" w14:textId="1A92D2D4" w:rsidR="00B55694" w:rsidRPr="00D103CA" w:rsidRDefault="00B55694" w:rsidP="00B55694">
      <w:pPr>
        <w:ind w:left="-567"/>
        <w:jc w:val="center"/>
        <w:rPr>
          <w:rFonts w:asciiTheme="minorHAnsi" w:hAnsiTheme="minorHAnsi" w:cstheme="minorHAnsi"/>
          <w:b/>
          <w:sz w:val="24"/>
        </w:rPr>
      </w:pPr>
      <w:r w:rsidRPr="00B55694">
        <w:rPr>
          <w:noProof/>
        </w:rPr>
        <w:drawing>
          <wp:inline distT="0" distB="0" distL="0" distR="0" wp14:anchorId="5C0C3445" wp14:editId="5F5CCD58">
            <wp:extent cx="9790776" cy="21564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2350" cy="2156807"/>
                    </a:xfrm>
                    <a:prstGeom prst="rect">
                      <a:avLst/>
                    </a:prstGeom>
                    <a:noFill/>
                    <a:ln>
                      <a:noFill/>
                    </a:ln>
                  </pic:spPr>
                </pic:pic>
              </a:graphicData>
            </a:graphic>
          </wp:inline>
        </w:drawing>
      </w:r>
    </w:p>
    <w:p w14:paraId="20C8EF86" w14:textId="77777777" w:rsidR="003A0EF6" w:rsidRPr="00D103CA" w:rsidRDefault="003A0EF6" w:rsidP="003A0EF6">
      <w:pPr>
        <w:rPr>
          <w:rFonts w:asciiTheme="minorHAnsi" w:hAnsiTheme="minorHAnsi" w:cstheme="minorHAnsi"/>
          <w:i/>
          <w:sz w:val="24"/>
        </w:rPr>
      </w:pPr>
    </w:p>
    <w:tbl>
      <w:tblPr>
        <w:tblStyle w:val="Mkatabulky"/>
        <w:tblW w:w="0" w:type="auto"/>
        <w:tblLook w:val="04A0" w:firstRow="1" w:lastRow="0" w:firstColumn="1" w:lastColumn="0" w:noHBand="0" w:noVBand="1"/>
      </w:tblPr>
      <w:tblGrid>
        <w:gridCol w:w="1838"/>
        <w:gridCol w:w="5253"/>
        <w:gridCol w:w="859"/>
        <w:gridCol w:w="1112"/>
      </w:tblGrid>
      <w:tr w:rsidR="007A59AB" w:rsidRPr="007A59AB" w14:paraId="11E69873" w14:textId="77777777" w:rsidTr="007A59AB">
        <w:trPr>
          <w:trHeight w:val="1620"/>
        </w:trPr>
        <w:tc>
          <w:tcPr>
            <w:tcW w:w="1838" w:type="dxa"/>
            <w:hideMark/>
          </w:tcPr>
          <w:p w14:paraId="01FFD9EB" w14:textId="77777777" w:rsidR="007A59AB" w:rsidRPr="007A59AB" w:rsidRDefault="007A59AB" w:rsidP="007A59AB">
            <w:pPr>
              <w:jc w:val="center"/>
              <w:rPr>
                <w:rFonts w:asciiTheme="minorHAnsi" w:hAnsiTheme="minorHAnsi"/>
                <w:b/>
                <w:bCs/>
                <w:sz w:val="24"/>
              </w:rPr>
            </w:pPr>
            <w:r w:rsidRPr="007A59AB">
              <w:rPr>
                <w:rFonts w:asciiTheme="minorHAnsi" w:hAnsiTheme="minorHAnsi"/>
                <w:b/>
                <w:bCs/>
                <w:sz w:val="24"/>
              </w:rPr>
              <w:t>kód produktu</w:t>
            </w:r>
          </w:p>
        </w:tc>
        <w:tc>
          <w:tcPr>
            <w:tcW w:w="5253" w:type="dxa"/>
            <w:hideMark/>
          </w:tcPr>
          <w:p w14:paraId="4F57BECC" w14:textId="77777777" w:rsidR="007A59AB" w:rsidRPr="007A59AB" w:rsidRDefault="007A59AB">
            <w:pPr>
              <w:jc w:val="center"/>
              <w:rPr>
                <w:rFonts w:asciiTheme="minorHAnsi" w:hAnsiTheme="minorHAnsi"/>
                <w:b/>
                <w:bCs/>
                <w:sz w:val="24"/>
              </w:rPr>
            </w:pPr>
            <w:r w:rsidRPr="007A59AB">
              <w:rPr>
                <w:rFonts w:asciiTheme="minorHAnsi" w:hAnsiTheme="minorHAnsi"/>
                <w:b/>
                <w:bCs/>
                <w:sz w:val="24"/>
              </w:rPr>
              <w:t>Název a popis produktu</w:t>
            </w:r>
          </w:p>
        </w:tc>
        <w:tc>
          <w:tcPr>
            <w:tcW w:w="859" w:type="dxa"/>
            <w:hideMark/>
          </w:tcPr>
          <w:p w14:paraId="743F7B50" w14:textId="77777777" w:rsidR="007A59AB" w:rsidRPr="007A59AB" w:rsidRDefault="007A59AB">
            <w:pPr>
              <w:jc w:val="center"/>
              <w:rPr>
                <w:rFonts w:asciiTheme="minorHAnsi" w:hAnsiTheme="minorHAnsi"/>
                <w:b/>
                <w:bCs/>
                <w:sz w:val="24"/>
              </w:rPr>
            </w:pPr>
            <w:r w:rsidRPr="007A59AB">
              <w:rPr>
                <w:rFonts w:asciiTheme="minorHAnsi" w:hAnsiTheme="minorHAnsi"/>
                <w:b/>
                <w:bCs/>
                <w:sz w:val="24"/>
              </w:rPr>
              <w:t>Počet licencí</w:t>
            </w:r>
          </w:p>
        </w:tc>
        <w:tc>
          <w:tcPr>
            <w:tcW w:w="1112" w:type="dxa"/>
            <w:hideMark/>
          </w:tcPr>
          <w:p w14:paraId="426AAFC9" w14:textId="77777777" w:rsidR="007A59AB" w:rsidRPr="007A59AB" w:rsidRDefault="007A59AB">
            <w:pPr>
              <w:jc w:val="center"/>
              <w:rPr>
                <w:rFonts w:asciiTheme="minorHAnsi" w:hAnsiTheme="minorHAnsi"/>
                <w:b/>
                <w:bCs/>
                <w:sz w:val="24"/>
              </w:rPr>
            </w:pPr>
            <w:r w:rsidRPr="007A59AB">
              <w:rPr>
                <w:rFonts w:asciiTheme="minorHAnsi" w:hAnsiTheme="minorHAnsi"/>
                <w:b/>
                <w:bCs/>
                <w:sz w:val="24"/>
              </w:rPr>
              <w:t>na období (počet měsíců)</w:t>
            </w:r>
          </w:p>
        </w:tc>
      </w:tr>
      <w:tr w:rsidR="00C51E0F" w:rsidRPr="007A59AB" w14:paraId="4C7B9D70" w14:textId="77777777" w:rsidTr="007A59AB">
        <w:trPr>
          <w:trHeight w:val="286"/>
        </w:trPr>
        <w:tc>
          <w:tcPr>
            <w:tcW w:w="1838" w:type="dxa"/>
          </w:tcPr>
          <w:p w14:paraId="1602B93B" w14:textId="3E5DEC33" w:rsidR="00C51E0F" w:rsidRPr="00C51E0F" w:rsidRDefault="00C51E0F" w:rsidP="00C51E0F">
            <w:pPr>
              <w:jc w:val="center"/>
              <w:rPr>
                <w:rFonts w:asciiTheme="minorHAnsi" w:hAnsiTheme="minorHAnsi" w:cstheme="minorHAnsi"/>
                <w:b/>
                <w:bCs/>
                <w:sz w:val="24"/>
                <w:szCs w:val="32"/>
              </w:rPr>
            </w:pPr>
            <w:r w:rsidRPr="00C51E0F">
              <w:rPr>
                <w:rFonts w:asciiTheme="minorHAnsi" w:hAnsiTheme="minorHAnsi" w:cstheme="minorHAnsi"/>
                <w:b/>
                <w:bCs/>
                <w:sz w:val="24"/>
                <w:szCs w:val="32"/>
              </w:rPr>
              <w:t>3JJ-00003</w:t>
            </w:r>
          </w:p>
        </w:tc>
        <w:tc>
          <w:tcPr>
            <w:tcW w:w="5253" w:type="dxa"/>
          </w:tcPr>
          <w:p w14:paraId="0188DCFC" w14:textId="6137C2EE" w:rsidR="00C51E0F" w:rsidRPr="00C51E0F" w:rsidRDefault="00C51E0F" w:rsidP="00C51E0F">
            <w:pPr>
              <w:jc w:val="center"/>
              <w:rPr>
                <w:rFonts w:asciiTheme="minorHAnsi" w:hAnsiTheme="minorHAnsi" w:cstheme="minorHAnsi"/>
                <w:b/>
                <w:bCs/>
                <w:sz w:val="24"/>
                <w:szCs w:val="32"/>
              </w:rPr>
            </w:pPr>
            <w:r w:rsidRPr="00C51E0F">
              <w:rPr>
                <w:rFonts w:asciiTheme="minorHAnsi" w:hAnsiTheme="minorHAnsi" w:cstheme="minorHAnsi"/>
                <w:b/>
                <w:bCs/>
                <w:sz w:val="24"/>
                <w:szCs w:val="32"/>
              </w:rPr>
              <w:t xml:space="preserve">M365 </w:t>
            </w:r>
            <w:proofErr w:type="spellStart"/>
            <w:r w:rsidRPr="00C51E0F">
              <w:rPr>
                <w:rFonts w:asciiTheme="minorHAnsi" w:hAnsiTheme="minorHAnsi" w:cstheme="minorHAnsi"/>
                <w:b/>
                <w:bCs/>
                <w:sz w:val="24"/>
                <w:szCs w:val="32"/>
              </w:rPr>
              <w:t>Apps</w:t>
            </w:r>
            <w:proofErr w:type="spellEnd"/>
            <w:r w:rsidRPr="00C51E0F">
              <w:rPr>
                <w:rFonts w:asciiTheme="minorHAnsi" w:hAnsiTheme="minorHAnsi" w:cstheme="minorHAnsi"/>
                <w:b/>
                <w:bCs/>
                <w:sz w:val="24"/>
                <w:szCs w:val="32"/>
              </w:rPr>
              <w:t xml:space="preserve"> </w:t>
            </w:r>
            <w:proofErr w:type="spellStart"/>
            <w:r w:rsidRPr="00C51E0F">
              <w:rPr>
                <w:rFonts w:asciiTheme="minorHAnsi" w:hAnsiTheme="minorHAnsi" w:cstheme="minorHAnsi"/>
                <w:b/>
                <w:bCs/>
                <w:sz w:val="24"/>
                <w:szCs w:val="32"/>
              </w:rPr>
              <w:t>Enterprise</w:t>
            </w:r>
            <w:proofErr w:type="spellEnd"/>
            <w:r w:rsidRPr="00C51E0F">
              <w:rPr>
                <w:rFonts w:asciiTheme="minorHAnsi" w:hAnsiTheme="minorHAnsi" w:cstheme="minorHAnsi"/>
                <w:b/>
                <w:bCs/>
                <w:sz w:val="24"/>
                <w:szCs w:val="32"/>
              </w:rPr>
              <w:t xml:space="preserve"> Sub Per User</w:t>
            </w:r>
          </w:p>
        </w:tc>
        <w:tc>
          <w:tcPr>
            <w:tcW w:w="859" w:type="dxa"/>
          </w:tcPr>
          <w:p w14:paraId="7A926D22" w14:textId="4FA64878" w:rsidR="00C51E0F" w:rsidRPr="00C51E0F" w:rsidRDefault="00C51E0F" w:rsidP="00C51E0F">
            <w:pPr>
              <w:jc w:val="center"/>
              <w:rPr>
                <w:rFonts w:asciiTheme="minorHAnsi" w:hAnsiTheme="minorHAnsi" w:cstheme="minorHAnsi"/>
                <w:b/>
                <w:bCs/>
                <w:sz w:val="24"/>
              </w:rPr>
            </w:pPr>
            <w:r>
              <w:rPr>
                <w:rFonts w:asciiTheme="minorHAnsi" w:hAnsiTheme="minorHAnsi" w:cstheme="minorHAnsi"/>
                <w:b/>
                <w:bCs/>
                <w:sz w:val="24"/>
              </w:rPr>
              <w:t>610</w:t>
            </w:r>
          </w:p>
        </w:tc>
        <w:tc>
          <w:tcPr>
            <w:tcW w:w="1112" w:type="dxa"/>
          </w:tcPr>
          <w:p w14:paraId="5E71BD64" w14:textId="14254C33" w:rsidR="00C51E0F" w:rsidRPr="00C51E0F" w:rsidRDefault="00C51E0F" w:rsidP="00C51E0F">
            <w:pPr>
              <w:jc w:val="center"/>
              <w:rPr>
                <w:rFonts w:asciiTheme="minorHAnsi" w:hAnsiTheme="minorHAnsi" w:cstheme="minorHAnsi"/>
                <w:b/>
                <w:bCs/>
                <w:sz w:val="24"/>
              </w:rPr>
            </w:pPr>
            <w:r w:rsidRPr="00C51E0F">
              <w:rPr>
                <w:rFonts w:asciiTheme="minorHAnsi" w:hAnsiTheme="minorHAnsi" w:cstheme="minorHAnsi"/>
                <w:b/>
                <w:bCs/>
                <w:sz w:val="24"/>
              </w:rPr>
              <w:t>36</w:t>
            </w:r>
          </w:p>
        </w:tc>
      </w:tr>
      <w:tr w:rsidR="007A59AB" w:rsidRPr="007A59AB" w14:paraId="11AE8D08" w14:textId="77777777" w:rsidTr="007A59AB">
        <w:trPr>
          <w:trHeight w:val="286"/>
        </w:trPr>
        <w:tc>
          <w:tcPr>
            <w:tcW w:w="1838" w:type="dxa"/>
          </w:tcPr>
          <w:p w14:paraId="05210022" w14:textId="3FA4EAA5" w:rsidR="007A59AB" w:rsidRPr="007A59AB" w:rsidRDefault="00B85E7F" w:rsidP="007A59AB">
            <w:pPr>
              <w:jc w:val="center"/>
              <w:rPr>
                <w:rFonts w:asciiTheme="minorHAnsi" w:hAnsiTheme="minorHAnsi"/>
                <w:b/>
                <w:bCs/>
                <w:sz w:val="24"/>
              </w:rPr>
            </w:pPr>
            <w:r w:rsidRPr="00B85E7F">
              <w:rPr>
                <w:rFonts w:asciiTheme="minorHAnsi" w:hAnsiTheme="minorHAnsi"/>
                <w:b/>
                <w:bCs/>
                <w:sz w:val="24"/>
              </w:rPr>
              <w:t>T6A-00024</w:t>
            </w:r>
          </w:p>
        </w:tc>
        <w:tc>
          <w:tcPr>
            <w:tcW w:w="5253" w:type="dxa"/>
          </w:tcPr>
          <w:p w14:paraId="5E0ECE26" w14:textId="0FBDEB55" w:rsidR="007A59AB" w:rsidRPr="007A59AB" w:rsidRDefault="00B85E7F">
            <w:pPr>
              <w:jc w:val="center"/>
              <w:rPr>
                <w:rFonts w:asciiTheme="minorHAnsi" w:hAnsiTheme="minorHAnsi"/>
                <w:b/>
                <w:bCs/>
                <w:sz w:val="24"/>
              </w:rPr>
            </w:pPr>
            <w:r w:rsidRPr="00B85E7F">
              <w:rPr>
                <w:rFonts w:asciiTheme="minorHAnsi" w:hAnsiTheme="minorHAnsi"/>
                <w:b/>
                <w:bCs/>
                <w:sz w:val="24"/>
              </w:rPr>
              <w:t>O365 E1 Sub Per User</w:t>
            </w:r>
          </w:p>
        </w:tc>
        <w:tc>
          <w:tcPr>
            <w:tcW w:w="859" w:type="dxa"/>
          </w:tcPr>
          <w:p w14:paraId="790771AD" w14:textId="1DA2C0F9" w:rsidR="007A59AB" w:rsidRDefault="00B85E7F">
            <w:pPr>
              <w:jc w:val="center"/>
              <w:rPr>
                <w:rFonts w:asciiTheme="minorHAnsi" w:hAnsiTheme="minorHAnsi"/>
                <w:b/>
                <w:bCs/>
                <w:sz w:val="24"/>
              </w:rPr>
            </w:pPr>
            <w:r>
              <w:rPr>
                <w:rFonts w:asciiTheme="minorHAnsi" w:hAnsiTheme="minorHAnsi"/>
                <w:b/>
                <w:bCs/>
                <w:sz w:val="24"/>
              </w:rPr>
              <w:t>15</w:t>
            </w:r>
          </w:p>
        </w:tc>
        <w:tc>
          <w:tcPr>
            <w:tcW w:w="1112" w:type="dxa"/>
          </w:tcPr>
          <w:p w14:paraId="2DA0ECF0" w14:textId="60918411" w:rsidR="007A59AB" w:rsidRDefault="00A853B8">
            <w:pPr>
              <w:jc w:val="center"/>
              <w:rPr>
                <w:rFonts w:asciiTheme="minorHAnsi" w:hAnsiTheme="minorHAnsi"/>
                <w:b/>
                <w:bCs/>
                <w:sz w:val="24"/>
              </w:rPr>
            </w:pPr>
            <w:r>
              <w:rPr>
                <w:rFonts w:asciiTheme="minorHAnsi" w:hAnsiTheme="minorHAnsi"/>
                <w:b/>
                <w:bCs/>
                <w:sz w:val="24"/>
              </w:rPr>
              <w:t>36</w:t>
            </w:r>
          </w:p>
        </w:tc>
      </w:tr>
      <w:tr w:rsidR="00A853B8" w:rsidRPr="007A59AB" w14:paraId="0DD562B6" w14:textId="77777777" w:rsidTr="007A59AB">
        <w:trPr>
          <w:trHeight w:val="286"/>
        </w:trPr>
        <w:tc>
          <w:tcPr>
            <w:tcW w:w="1838" w:type="dxa"/>
          </w:tcPr>
          <w:p w14:paraId="2F20D265" w14:textId="6375423F" w:rsidR="00A853B8" w:rsidRPr="007A59AB" w:rsidRDefault="00B85E7F" w:rsidP="007A59AB">
            <w:pPr>
              <w:jc w:val="center"/>
              <w:rPr>
                <w:rFonts w:asciiTheme="minorHAnsi" w:hAnsiTheme="minorHAnsi"/>
                <w:b/>
                <w:bCs/>
                <w:sz w:val="24"/>
              </w:rPr>
            </w:pPr>
            <w:r w:rsidRPr="00B85E7F">
              <w:rPr>
                <w:rFonts w:asciiTheme="minorHAnsi" w:hAnsiTheme="minorHAnsi"/>
                <w:b/>
                <w:bCs/>
                <w:sz w:val="24"/>
              </w:rPr>
              <w:t>H30-00237</w:t>
            </w:r>
          </w:p>
        </w:tc>
        <w:tc>
          <w:tcPr>
            <w:tcW w:w="5253" w:type="dxa"/>
          </w:tcPr>
          <w:p w14:paraId="19343D18" w14:textId="5F521378" w:rsidR="00A853B8" w:rsidRPr="00A853B8" w:rsidRDefault="00B85E7F">
            <w:pPr>
              <w:jc w:val="center"/>
              <w:rPr>
                <w:rFonts w:asciiTheme="minorHAnsi" w:hAnsiTheme="minorHAnsi"/>
                <w:b/>
                <w:bCs/>
                <w:sz w:val="24"/>
              </w:rPr>
            </w:pPr>
            <w:proofErr w:type="spellStart"/>
            <w:r w:rsidRPr="00B85E7F">
              <w:rPr>
                <w:rFonts w:asciiTheme="minorHAnsi" w:hAnsiTheme="minorHAnsi"/>
                <w:b/>
                <w:bCs/>
                <w:sz w:val="24"/>
              </w:rPr>
              <w:t>PrjctPro</w:t>
            </w:r>
            <w:proofErr w:type="spellEnd"/>
            <w:r w:rsidRPr="00B85E7F">
              <w:rPr>
                <w:rFonts w:asciiTheme="minorHAnsi" w:hAnsiTheme="minorHAnsi"/>
                <w:b/>
                <w:bCs/>
                <w:sz w:val="24"/>
              </w:rPr>
              <w:t xml:space="preserve"> ALNG </w:t>
            </w:r>
            <w:proofErr w:type="spellStart"/>
            <w:r w:rsidRPr="00B85E7F">
              <w:rPr>
                <w:rFonts w:asciiTheme="minorHAnsi" w:hAnsiTheme="minorHAnsi"/>
                <w:b/>
                <w:bCs/>
                <w:sz w:val="24"/>
              </w:rPr>
              <w:t>LicSAPk</w:t>
            </w:r>
            <w:proofErr w:type="spellEnd"/>
            <w:r w:rsidRPr="00B85E7F">
              <w:rPr>
                <w:rFonts w:asciiTheme="minorHAnsi" w:hAnsiTheme="minorHAnsi"/>
                <w:b/>
                <w:bCs/>
                <w:sz w:val="24"/>
              </w:rPr>
              <w:t xml:space="preserve"> MVL w1PrjctSvrCAL</w:t>
            </w:r>
          </w:p>
        </w:tc>
        <w:tc>
          <w:tcPr>
            <w:tcW w:w="859" w:type="dxa"/>
          </w:tcPr>
          <w:p w14:paraId="04187161" w14:textId="6233E567" w:rsidR="00A853B8" w:rsidRDefault="00A853B8">
            <w:pPr>
              <w:jc w:val="center"/>
              <w:rPr>
                <w:rFonts w:asciiTheme="minorHAnsi" w:hAnsiTheme="minorHAnsi"/>
                <w:b/>
                <w:bCs/>
                <w:sz w:val="24"/>
              </w:rPr>
            </w:pPr>
            <w:r>
              <w:rPr>
                <w:rFonts w:asciiTheme="minorHAnsi" w:hAnsiTheme="minorHAnsi"/>
                <w:b/>
                <w:bCs/>
                <w:sz w:val="24"/>
              </w:rPr>
              <w:t>1</w:t>
            </w:r>
          </w:p>
        </w:tc>
        <w:tc>
          <w:tcPr>
            <w:tcW w:w="1112" w:type="dxa"/>
          </w:tcPr>
          <w:p w14:paraId="38C2376F" w14:textId="6F5BCC9E" w:rsidR="00A853B8" w:rsidRDefault="00A853B8">
            <w:pPr>
              <w:jc w:val="center"/>
              <w:rPr>
                <w:rFonts w:asciiTheme="minorHAnsi" w:hAnsiTheme="minorHAnsi"/>
                <w:b/>
                <w:bCs/>
                <w:sz w:val="24"/>
              </w:rPr>
            </w:pPr>
            <w:r>
              <w:rPr>
                <w:rFonts w:asciiTheme="minorHAnsi" w:hAnsiTheme="minorHAnsi"/>
                <w:b/>
                <w:bCs/>
                <w:sz w:val="24"/>
              </w:rPr>
              <w:t>36</w:t>
            </w:r>
          </w:p>
        </w:tc>
      </w:tr>
      <w:tr w:rsidR="00A853B8" w:rsidRPr="007A59AB" w14:paraId="6D7E52E9" w14:textId="77777777" w:rsidTr="007A59AB">
        <w:trPr>
          <w:trHeight w:val="286"/>
        </w:trPr>
        <w:tc>
          <w:tcPr>
            <w:tcW w:w="1838" w:type="dxa"/>
          </w:tcPr>
          <w:p w14:paraId="0C30A08C" w14:textId="7EF4974D" w:rsidR="00A853B8" w:rsidRPr="00A853B8" w:rsidRDefault="00B85E7F" w:rsidP="007A59AB">
            <w:pPr>
              <w:jc w:val="center"/>
              <w:rPr>
                <w:rFonts w:asciiTheme="minorHAnsi" w:hAnsiTheme="minorHAnsi"/>
                <w:b/>
                <w:bCs/>
                <w:sz w:val="24"/>
              </w:rPr>
            </w:pPr>
            <w:r w:rsidRPr="00B85E7F">
              <w:rPr>
                <w:rFonts w:asciiTheme="minorHAnsi" w:hAnsiTheme="minorHAnsi"/>
                <w:b/>
                <w:bCs/>
                <w:sz w:val="24"/>
              </w:rPr>
              <w:t>7NQ-00302</w:t>
            </w:r>
          </w:p>
        </w:tc>
        <w:tc>
          <w:tcPr>
            <w:tcW w:w="5253" w:type="dxa"/>
          </w:tcPr>
          <w:p w14:paraId="408BDA06" w14:textId="2B4FFE42" w:rsidR="00A853B8" w:rsidRPr="00A853B8" w:rsidRDefault="00B85E7F">
            <w:pPr>
              <w:jc w:val="center"/>
              <w:rPr>
                <w:rFonts w:asciiTheme="minorHAnsi" w:hAnsiTheme="minorHAnsi"/>
                <w:b/>
                <w:bCs/>
                <w:sz w:val="24"/>
              </w:rPr>
            </w:pPr>
            <w:proofErr w:type="spellStart"/>
            <w:r w:rsidRPr="00B85E7F">
              <w:rPr>
                <w:rFonts w:asciiTheme="minorHAnsi" w:hAnsiTheme="minorHAnsi"/>
                <w:b/>
                <w:bCs/>
                <w:sz w:val="24"/>
              </w:rPr>
              <w:t>SQLSvrStdCore</w:t>
            </w:r>
            <w:proofErr w:type="spellEnd"/>
            <w:r w:rsidRPr="00B85E7F">
              <w:rPr>
                <w:rFonts w:asciiTheme="minorHAnsi" w:hAnsiTheme="minorHAnsi"/>
                <w:b/>
                <w:bCs/>
                <w:sz w:val="24"/>
              </w:rPr>
              <w:t xml:space="preserve"> ALNG </w:t>
            </w:r>
            <w:proofErr w:type="spellStart"/>
            <w:r w:rsidRPr="00B85E7F">
              <w:rPr>
                <w:rFonts w:asciiTheme="minorHAnsi" w:hAnsiTheme="minorHAnsi"/>
                <w:b/>
                <w:bCs/>
                <w:sz w:val="24"/>
              </w:rPr>
              <w:t>LicSAPk</w:t>
            </w:r>
            <w:proofErr w:type="spellEnd"/>
            <w:r w:rsidRPr="00B85E7F">
              <w:rPr>
                <w:rFonts w:asciiTheme="minorHAnsi" w:hAnsiTheme="minorHAnsi"/>
                <w:b/>
                <w:bCs/>
                <w:sz w:val="24"/>
              </w:rPr>
              <w:t xml:space="preserve"> MVL 2Lic </w:t>
            </w:r>
            <w:proofErr w:type="spellStart"/>
            <w:r w:rsidRPr="00B85E7F">
              <w:rPr>
                <w:rFonts w:asciiTheme="minorHAnsi" w:hAnsiTheme="minorHAnsi"/>
                <w:b/>
                <w:bCs/>
                <w:sz w:val="24"/>
              </w:rPr>
              <w:t>CoreLic</w:t>
            </w:r>
            <w:proofErr w:type="spellEnd"/>
          </w:p>
        </w:tc>
        <w:tc>
          <w:tcPr>
            <w:tcW w:w="859" w:type="dxa"/>
          </w:tcPr>
          <w:p w14:paraId="5037F6BD" w14:textId="6216BA06" w:rsidR="00A853B8" w:rsidRDefault="00B85E7F">
            <w:pPr>
              <w:jc w:val="center"/>
              <w:rPr>
                <w:rFonts w:asciiTheme="minorHAnsi" w:hAnsiTheme="minorHAnsi"/>
                <w:b/>
                <w:bCs/>
                <w:sz w:val="24"/>
              </w:rPr>
            </w:pPr>
            <w:r>
              <w:rPr>
                <w:rFonts w:asciiTheme="minorHAnsi" w:hAnsiTheme="minorHAnsi"/>
                <w:b/>
                <w:bCs/>
                <w:sz w:val="24"/>
              </w:rPr>
              <w:t>2</w:t>
            </w:r>
          </w:p>
        </w:tc>
        <w:tc>
          <w:tcPr>
            <w:tcW w:w="1112" w:type="dxa"/>
          </w:tcPr>
          <w:p w14:paraId="0E019358" w14:textId="425BF990" w:rsidR="00A853B8" w:rsidRDefault="00A853B8">
            <w:pPr>
              <w:jc w:val="center"/>
              <w:rPr>
                <w:rFonts w:asciiTheme="minorHAnsi" w:hAnsiTheme="minorHAnsi"/>
                <w:b/>
                <w:bCs/>
                <w:sz w:val="24"/>
              </w:rPr>
            </w:pPr>
            <w:r>
              <w:rPr>
                <w:rFonts w:asciiTheme="minorHAnsi" w:hAnsiTheme="minorHAnsi"/>
                <w:b/>
                <w:bCs/>
                <w:sz w:val="24"/>
              </w:rPr>
              <w:t>36</w:t>
            </w:r>
          </w:p>
        </w:tc>
      </w:tr>
      <w:tr w:rsidR="00E925B9" w:rsidRPr="007A59AB" w14:paraId="66DCDB78" w14:textId="77777777" w:rsidTr="007A59AB">
        <w:trPr>
          <w:trHeight w:val="286"/>
        </w:trPr>
        <w:tc>
          <w:tcPr>
            <w:tcW w:w="1838" w:type="dxa"/>
          </w:tcPr>
          <w:p w14:paraId="0E9C52D2" w14:textId="348BDAE6" w:rsidR="00E925B9" w:rsidRPr="00A853B8" w:rsidRDefault="009F13A7" w:rsidP="007A59AB">
            <w:pPr>
              <w:jc w:val="center"/>
              <w:rPr>
                <w:rFonts w:asciiTheme="minorHAnsi" w:hAnsiTheme="minorHAnsi"/>
                <w:b/>
                <w:bCs/>
                <w:sz w:val="24"/>
              </w:rPr>
            </w:pPr>
            <w:r w:rsidRPr="009F13A7">
              <w:rPr>
                <w:rFonts w:asciiTheme="minorHAnsi" w:hAnsiTheme="minorHAnsi"/>
                <w:b/>
                <w:bCs/>
                <w:sz w:val="24"/>
              </w:rPr>
              <w:t>9EA-00271</w:t>
            </w:r>
          </w:p>
        </w:tc>
        <w:tc>
          <w:tcPr>
            <w:tcW w:w="5253" w:type="dxa"/>
          </w:tcPr>
          <w:p w14:paraId="1E21F6E4" w14:textId="45EFBB82" w:rsidR="00E925B9" w:rsidRPr="00A853B8" w:rsidRDefault="009F13A7">
            <w:pPr>
              <w:jc w:val="center"/>
              <w:rPr>
                <w:rFonts w:asciiTheme="minorHAnsi" w:hAnsiTheme="minorHAnsi"/>
                <w:b/>
                <w:bCs/>
                <w:sz w:val="24"/>
              </w:rPr>
            </w:pPr>
            <w:proofErr w:type="spellStart"/>
            <w:r w:rsidRPr="009F13A7">
              <w:rPr>
                <w:rFonts w:asciiTheme="minorHAnsi" w:hAnsiTheme="minorHAnsi"/>
                <w:b/>
                <w:bCs/>
                <w:sz w:val="24"/>
              </w:rPr>
              <w:t>Win</w:t>
            </w:r>
            <w:proofErr w:type="spellEnd"/>
            <w:r w:rsidRPr="009F13A7">
              <w:rPr>
                <w:rFonts w:asciiTheme="minorHAnsi" w:hAnsiTheme="minorHAnsi"/>
                <w:b/>
                <w:bCs/>
                <w:sz w:val="24"/>
              </w:rPr>
              <w:t xml:space="preserve"> Server DC </w:t>
            </w:r>
            <w:proofErr w:type="spellStart"/>
            <w:r w:rsidRPr="009F13A7">
              <w:rPr>
                <w:rFonts w:asciiTheme="minorHAnsi" w:hAnsiTheme="minorHAnsi"/>
                <w:b/>
                <w:bCs/>
                <w:sz w:val="24"/>
              </w:rPr>
              <w:t>Core</w:t>
            </w:r>
            <w:proofErr w:type="spellEnd"/>
            <w:r w:rsidRPr="009F13A7">
              <w:rPr>
                <w:rFonts w:asciiTheme="minorHAnsi" w:hAnsiTheme="minorHAnsi"/>
                <w:b/>
                <w:bCs/>
                <w:sz w:val="24"/>
              </w:rPr>
              <w:t xml:space="preserve"> </w:t>
            </w:r>
            <w:proofErr w:type="spellStart"/>
            <w:r w:rsidRPr="009F13A7">
              <w:rPr>
                <w:rFonts w:asciiTheme="minorHAnsi" w:hAnsiTheme="minorHAnsi"/>
                <w:b/>
                <w:bCs/>
                <w:sz w:val="24"/>
              </w:rPr>
              <w:t>ALng</w:t>
            </w:r>
            <w:proofErr w:type="spellEnd"/>
            <w:r w:rsidRPr="009F13A7">
              <w:rPr>
                <w:rFonts w:asciiTheme="minorHAnsi" w:hAnsiTheme="minorHAnsi"/>
                <w:b/>
                <w:bCs/>
                <w:sz w:val="24"/>
              </w:rPr>
              <w:t xml:space="preserve"> LSA 16L</w:t>
            </w:r>
          </w:p>
        </w:tc>
        <w:tc>
          <w:tcPr>
            <w:tcW w:w="859" w:type="dxa"/>
          </w:tcPr>
          <w:p w14:paraId="18094FF0" w14:textId="18F9359B" w:rsidR="00E925B9" w:rsidRDefault="009F13A7">
            <w:pPr>
              <w:jc w:val="center"/>
              <w:rPr>
                <w:rFonts w:asciiTheme="minorHAnsi" w:hAnsiTheme="minorHAnsi"/>
                <w:b/>
                <w:bCs/>
                <w:sz w:val="24"/>
              </w:rPr>
            </w:pPr>
            <w:r>
              <w:rPr>
                <w:rFonts w:asciiTheme="minorHAnsi" w:hAnsiTheme="minorHAnsi"/>
                <w:b/>
                <w:bCs/>
                <w:sz w:val="24"/>
              </w:rPr>
              <w:t>6</w:t>
            </w:r>
          </w:p>
        </w:tc>
        <w:tc>
          <w:tcPr>
            <w:tcW w:w="1112" w:type="dxa"/>
          </w:tcPr>
          <w:p w14:paraId="384C6C20" w14:textId="7364B652" w:rsidR="00E925B9" w:rsidRDefault="009F13A7">
            <w:pPr>
              <w:jc w:val="center"/>
              <w:rPr>
                <w:rFonts w:asciiTheme="minorHAnsi" w:hAnsiTheme="minorHAnsi"/>
                <w:b/>
                <w:bCs/>
                <w:sz w:val="24"/>
              </w:rPr>
            </w:pPr>
            <w:r>
              <w:rPr>
                <w:rFonts w:asciiTheme="minorHAnsi" w:hAnsiTheme="minorHAnsi"/>
                <w:b/>
                <w:bCs/>
                <w:sz w:val="24"/>
              </w:rPr>
              <w:t>36</w:t>
            </w:r>
          </w:p>
        </w:tc>
      </w:tr>
      <w:tr w:rsidR="00E925B9" w:rsidRPr="007A59AB" w14:paraId="281CCE28" w14:textId="77777777" w:rsidTr="007A59AB">
        <w:trPr>
          <w:trHeight w:val="286"/>
        </w:trPr>
        <w:tc>
          <w:tcPr>
            <w:tcW w:w="1838" w:type="dxa"/>
          </w:tcPr>
          <w:p w14:paraId="23592BA9" w14:textId="0994E3C0" w:rsidR="00E925B9" w:rsidRPr="00A853B8" w:rsidRDefault="009F13A7" w:rsidP="007A59AB">
            <w:pPr>
              <w:jc w:val="center"/>
              <w:rPr>
                <w:rFonts w:asciiTheme="minorHAnsi" w:hAnsiTheme="minorHAnsi"/>
                <w:b/>
                <w:bCs/>
                <w:sz w:val="24"/>
              </w:rPr>
            </w:pPr>
            <w:r w:rsidRPr="009F13A7">
              <w:rPr>
                <w:rFonts w:asciiTheme="minorHAnsi" w:hAnsiTheme="minorHAnsi"/>
                <w:b/>
                <w:bCs/>
                <w:sz w:val="24"/>
              </w:rPr>
              <w:t>6VC-01251</w:t>
            </w:r>
          </w:p>
        </w:tc>
        <w:tc>
          <w:tcPr>
            <w:tcW w:w="5253" w:type="dxa"/>
          </w:tcPr>
          <w:p w14:paraId="2EECB0A9" w14:textId="47503D99" w:rsidR="00E925B9" w:rsidRPr="00A853B8" w:rsidRDefault="009F13A7">
            <w:pPr>
              <w:jc w:val="center"/>
              <w:rPr>
                <w:rFonts w:asciiTheme="minorHAnsi" w:hAnsiTheme="minorHAnsi"/>
                <w:b/>
                <w:bCs/>
                <w:sz w:val="24"/>
              </w:rPr>
            </w:pPr>
            <w:proofErr w:type="spellStart"/>
            <w:r w:rsidRPr="009F13A7">
              <w:rPr>
                <w:rFonts w:asciiTheme="minorHAnsi" w:hAnsiTheme="minorHAnsi"/>
                <w:b/>
                <w:bCs/>
                <w:sz w:val="24"/>
              </w:rPr>
              <w:t>Win</w:t>
            </w:r>
            <w:proofErr w:type="spellEnd"/>
            <w:r w:rsidRPr="009F13A7">
              <w:rPr>
                <w:rFonts w:asciiTheme="minorHAnsi" w:hAnsiTheme="minorHAnsi"/>
                <w:b/>
                <w:bCs/>
                <w:sz w:val="24"/>
              </w:rPr>
              <w:t xml:space="preserve"> </w:t>
            </w:r>
            <w:proofErr w:type="spellStart"/>
            <w:r w:rsidRPr="009F13A7">
              <w:rPr>
                <w:rFonts w:asciiTheme="minorHAnsi" w:hAnsiTheme="minorHAnsi"/>
                <w:b/>
                <w:bCs/>
                <w:sz w:val="24"/>
              </w:rPr>
              <w:t>Remote</w:t>
            </w:r>
            <w:proofErr w:type="spellEnd"/>
            <w:r w:rsidRPr="009F13A7">
              <w:rPr>
                <w:rFonts w:asciiTheme="minorHAnsi" w:hAnsiTheme="minorHAnsi"/>
                <w:b/>
                <w:bCs/>
                <w:sz w:val="24"/>
              </w:rPr>
              <w:t xml:space="preserve"> Desktop </w:t>
            </w:r>
            <w:proofErr w:type="spellStart"/>
            <w:r w:rsidRPr="009F13A7">
              <w:rPr>
                <w:rFonts w:asciiTheme="minorHAnsi" w:hAnsiTheme="minorHAnsi"/>
                <w:b/>
                <w:bCs/>
                <w:sz w:val="24"/>
              </w:rPr>
              <w:t>Services</w:t>
            </w:r>
            <w:proofErr w:type="spellEnd"/>
            <w:r w:rsidRPr="009F13A7">
              <w:rPr>
                <w:rFonts w:asciiTheme="minorHAnsi" w:hAnsiTheme="minorHAnsi"/>
                <w:b/>
                <w:bCs/>
                <w:sz w:val="24"/>
              </w:rPr>
              <w:t xml:space="preserve"> CAL </w:t>
            </w:r>
            <w:proofErr w:type="spellStart"/>
            <w:r w:rsidRPr="009F13A7">
              <w:rPr>
                <w:rFonts w:asciiTheme="minorHAnsi" w:hAnsiTheme="minorHAnsi"/>
                <w:b/>
                <w:bCs/>
                <w:sz w:val="24"/>
              </w:rPr>
              <w:t>ALng</w:t>
            </w:r>
            <w:proofErr w:type="spellEnd"/>
            <w:r w:rsidRPr="009F13A7">
              <w:rPr>
                <w:rFonts w:asciiTheme="minorHAnsi" w:hAnsiTheme="minorHAnsi"/>
                <w:b/>
                <w:bCs/>
                <w:sz w:val="24"/>
              </w:rPr>
              <w:t xml:space="preserve"> LSA DCAL</w:t>
            </w:r>
          </w:p>
        </w:tc>
        <w:tc>
          <w:tcPr>
            <w:tcW w:w="859" w:type="dxa"/>
          </w:tcPr>
          <w:p w14:paraId="49421B0F" w14:textId="1441E124" w:rsidR="009F13A7" w:rsidRDefault="009F13A7" w:rsidP="009F13A7">
            <w:pPr>
              <w:jc w:val="center"/>
              <w:rPr>
                <w:rFonts w:asciiTheme="minorHAnsi" w:hAnsiTheme="minorHAnsi"/>
                <w:b/>
                <w:bCs/>
                <w:sz w:val="24"/>
              </w:rPr>
            </w:pPr>
            <w:r>
              <w:rPr>
                <w:rFonts w:asciiTheme="minorHAnsi" w:hAnsiTheme="minorHAnsi"/>
                <w:b/>
                <w:bCs/>
                <w:sz w:val="24"/>
              </w:rPr>
              <w:t>5</w:t>
            </w:r>
          </w:p>
        </w:tc>
        <w:tc>
          <w:tcPr>
            <w:tcW w:w="1112" w:type="dxa"/>
          </w:tcPr>
          <w:p w14:paraId="0814FC39" w14:textId="0BF8A4CB" w:rsidR="00E925B9" w:rsidRDefault="009F13A7">
            <w:pPr>
              <w:jc w:val="center"/>
              <w:rPr>
                <w:rFonts w:asciiTheme="minorHAnsi" w:hAnsiTheme="minorHAnsi"/>
                <w:b/>
                <w:bCs/>
                <w:sz w:val="24"/>
              </w:rPr>
            </w:pPr>
            <w:r>
              <w:rPr>
                <w:rFonts w:asciiTheme="minorHAnsi" w:hAnsiTheme="minorHAnsi"/>
                <w:b/>
                <w:bCs/>
                <w:sz w:val="24"/>
              </w:rPr>
              <w:t>36</w:t>
            </w:r>
          </w:p>
        </w:tc>
      </w:tr>
    </w:tbl>
    <w:p w14:paraId="3E0CBABC" w14:textId="77777777" w:rsidR="003A0EF6" w:rsidRDefault="003A0EF6" w:rsidP="003A0EF6">
      <w:pPr>
        <w:jc w:val="center"/>
        <w:rPr>
          <w:rFonts w:asciiTheme="minorHAnsi" w:hAnsiTheme="minorHAnsi"/>
          <w:b/>
          <w:sz w:val="24"/>
        </w:rPr>
      </w:pPr>
    </w:p>
    <w:p w14:paraId="09648C73" w14:textId="117ACAA4" w:rsidR="00230D83" w:rsidRDefault="00A853B8">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lastRenderedPageBreak/>
        <w:t xml:space="preserve">Období smlouvy </w:t>
      </w:r>
      <w:r w:rsidR="00CA7BEE" w:rsidRPr="00916FCC">
        <w:rPr>
          <w:rStyle w:val="normaltextrun"/>
          <w:rFonts w:ascii="Arial" w:hAnsi="Arial" w:cs="Arial"/>
          <w:b/>
          <w:bCs/>
          <w:color w:val="000000"/>
          <w:sz w:val="22"/>
          <w:szCs w:val="22"/>
          <w:shd w:val="clear" w:color="auto" w:fill="FFFFFF"/>
        </w:rPr>
        <w:t>1</w:t>
      </w:r>
      <w:r w:rsidRPr="00916FCC">
        <w:rPr>
          <w:rStyle w:val="normaltextrun"/>
          <w:rFonts w:ascii="Arial" w:hAnsi="Arial" w:cs="Arial"/>
          <w:b/>
          <w:bCs/>
          <w:color w:val="000000"/>
          <w:sz w:val="22"/>
          <w:szCs w:val="22"/>
          <w:shd w:val="clear" w:color="auto" w:fill="FFFFFF"/>
        </w:rPr>
        <w:t>. 6. 2022 – 31. 5. 2025</w:t>
      </w:r>
      <w:r>
        <w:rPr>
          <w:rStyle w:val="normaltextrun"/>
          <w:rFonts w:ascii="Arial" w:hAnsi="Arial" w:cs="Arial"/>
          <w:color w:val="000000"/>
          <w:sz w:val="22"/>
          <w:szCs w:val="22"/>
          <w:shd w:val="clear" w:color="auto" w:fill="FFFFFF"/>
        </w:rPr>
        <w:t xml:space="preserve"> musí navazovat na původní Smlouvu </w:t>
      </w:r>
      <w:proofErr w:type="spellStart"/>
      <w:r>
        <w:rPr>
          <w:rStyle w:val="normaltextrun"/>
          <w:rFonts w:ascii="Arial" w:hAnsi="Arial" w:cs="Arial"/>
          <w:color w:val="000000"/>
          <w:sz w:val="22"/>
          <w:szCs w:val="22"/>
          <w:shd w:val="clear" w:color="auto" w:fill="FFFFFF"/>
        </w:rPr>
        <w:t>Campus</w:t>
      </w:r>
      <w:proofErr w:type="spellEnd"/>
      <w:r>
        <w:rPr>
          <w:rStyle w:val="normaltextrun"/>
          <w:rFonts w:ascii="Arial" w:hAnsi="Arial" w:cs="Arial"/>
          <w:color w:val="000000"/>
          <w:sz w:val="22"/>
          <w:szCs w:val="22"/>
          <w:shd w:val="clear" w:color="auto" w:fill="FFFFFF"/>
        </w:rPr>
        <w:t xml:space="preserve"> and </w:t>
      </w:r>
      <w:proofErr w:type="spellStart"/>
      <w:r>
        <w:rPr>
          <w:rStyle w:val="spellingerror"/>
          <w:rFonts w:ascii="Arial" w:hAnsi="Arial" w:cs="Arial"/>
          <w:color w:val="000000"/>
          <w:sz w:val="22"/>
          <w:szCs w:val="22"/>
          <w:shd w:val="clear" w:color="auto" w:fill="FFFFFF"/>
        </w:rPr>
        <w:t>School</w:t>
      </w:r>
      <w:proofErr w:type="spellEnd"/>
      <w:r>
        <w:rPr>
          <w:rStyle w:val="normaltextrun"/>
          <w:rFonts w:ascii="Arial" w:hAnsi="Arial" w:cs="Arial"/>
          <w:color w:val="000000"/>
          <w:sz w:val="22"/>
          <w:szCs w:val="22"/>
          <w:shd w:val="clear" w:color="auto" w:fill="FFFFFF"/>
        </w:rPr>
        <w:t xml:space="preserve"> – č. 75840458, číslo </w:t>
      </w:r>
      <w:r w:rsidR="00CA7BEE">
        <w:rPr>
          <w:rStyle w:val="normaltextrun"/>
          <w:rFonts w:ascii="Arial" w:hAnsi="Arial" w:cs="Arial"/>
          <w:color w:val="000000"/>
          <w:sz w:val="22"/>
          <w:szCs w:val="22"/>
          <w:shd w:val="clear" w:color="auto" w:fill="FFFFFF"/>
        </w:rPr>
        <w:t xml:space="preserve">nadřazené </w:t>
      </w:r>
      <w:r>
        <w:rPr>
          <w:rStyle w:val="normaltextrun"/>
          <w:rFonts w:ascii="Arial" w:hAnsi="Arial" w:cs="Arial"/>
          <w:color w:val="000000"/>
          <w:sz w:val="22"/>
          <w:szCs w:val="22"/>
          <w:shd w:val="clear" w:color="auto" w:fill="FFFFFF"/>
        </w:rPr>
        <w:t xml:space="preserve">Prováděcí smlouvy </w:t>
      </w:r>
      <w:r w:rsidR="00CA7BEE">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pro Středisko společných činností AV ČR, v. v. i.</w:t>
      </w:r>
      <w:r w:rsidR="00CA7BEE">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xml:space="preserve"> je 77758063.</w:t>
      </w:r>
      <w:r>
        <w:rPr>
          <w:rStyle w:val="eop"/>
          <w:rFonts w:ascii="Arial" w:hAnsi="Arial" w:cs="Arial"/>
          <w:color w:val="000000"/>
          <w:sz w:val="22"/>
          <w:szCs w:val="22"/>
          <w:shd w:val="clear" w:color="auto" w:fill="FFFFFF"/>
        </w:rPr>
        <w:t> </w:t>
      </w:r>
    </w:p>
    <w:p w14:paraId="62BD0010" w14:textId="0820CFAA" w:rsidR="00A853B8" w:rsidRDefault="00A853B8">
      <w:pPr>
        <w:rPr>
          <w:rStyle w:val="eop"/>
          <w:rFonts w:ascii="Arial" w:hAnsi="Arial" w:cs="Arial"/>
          <w:color w:val="000000"/>
          <w:sz w:val="22"/>
          <w:szCs w:val="22"/>
          <w:shd w:val="clear" w:color="auto" w:fill="FFFFFF"/>
        </w:rPr>
      </w:pPr>
      <w:r>
        <w:rPr>
          <w:rStyle w:val="eop"/>
          <w:rFonts w:ascii="Arial" w:hAnsi="Arial" w:cs="Arial"/>
          <w:color w:val="000000"/>
          <w:sz w:val="22"/>
          <w:szCs w:val="22"/>
          <w:shd w:val="clear" w:color="auto" w:fill="FFFFFF"/>
        </w:rPr>
        <w:t xml:space="preserve">V současné chvíli fungují licence na základě poskytnuté </w:t>
      </w:r>
      <w:proofErr w:type="spellStart"/>
      <w:r>
        <w:rPr>
          <w:rStyle w:val="eop"/>
          <w:rFonts w:ascii="Arial" w:hAnsi="Arial" w:cs="Arial"/>
          <w:color w:val="000000"/>
          <w:sz w:val="22"/>
          <w:szCs w:val="22"/>
          <w:shd w:val="clear" w:color="auto" w:fill="FFFFFF"/>
        </w:rPr>
        <w:t>Grace</w:t>
      </w:r>
      <w:proofErr w:type="spellEnd"/>
      <w:r>
        <w:rPr>
          <w:rStyle w:val="eop"/>
          <w:rFonts w:ascii="Arial" w:hAnsi="Arial" w:cs="Arial"/>
          <w:color w:val="000000"/>
          <w:sz w:val="22"/>
          <w:szCs w:val="22"/>
          <w:shd w:val="clear" w:color="auto" w:fill="FFFFFF"/>
        </w:rPr>
        <w:t xml:space="preserve"> Period</w:t>
      </w:r>
      <w:r w:rsidR="00CA7BEE">
        <w:rPr>
          <w:rStyle w:val="eop"/>
          <w:rFonts w:ascii="Arial" w:hAnsi="Arial" w:cs="Arial"/>
          <w:color w:val="000000"/>
          <w:sz w:val="22"/>
          <w:szCs w:val="22"/>
          <w:shd w:val="clear" w:color="auto" w:fill="FFFFFF"/>
        </w:rPr>
        <w:t>.</w:t>
      </w:r>
    </w:p>
    <w:p w14:paraId="6DCB50DF" w14:textId="0942189C" w:rsidR="00916FCC" w:rsidRPr="0079272E" w:rsidRDefault="00916FCC">
      <w:pPr>
        <w:rPr>
          <w:b/>
          <w:bCs/>
        </w:rPr>
      </w:pPr>
      <w:r>
        <w:rPr>
          <w:rStyle w:val="eop"/>
          <w:rFonts w:ascii="Arial" w:hAnsi="Arial" w:cs="Arial"/>
          <w:color w:val="000000"/>
          <w:sz w:val="22"/>
          <w:szCs w:val="22"/>
          <w:shd w:val="clear" w:color="auto" w:fill="FFFFFF"/>
        </w:rPr>
        <w:t xml:space="preserve">Název </w:t>
      </w:r>
      <w:proofErr w:type="spellStart"/>
      <w:r>
        <w:rPr>
          <w:rStyle w:val="eop"/>
          <w:rFonts w:ascii="Arial" w:hAnsi="Arial" w:cs="Arial"/>
          <w:color w:val="000000"/>
          <w:sz w:val="22"/>
          <w:szCs w:val="22"/>
          <w:shd w:val="clear" w:color="auto" w:fill="FFFFFF"/>
        </w:rPr>
        <w:t>tenantu</w:t>
      </w:r>
      <w:proofErr w:type="spellEnd"/>
      <w:r>
        <w:rPr>
          <w:rStyle w:val="eop"/>
          <w:rFonts w:ascii="Arial" w:hAnsi="Arial" w:cs="Arial"/>
          <w:color w:val="000000"/>
          <w:sz w:val="22"/>
          <w:szCs w:val="22"/>
          <w:shd w:val="clear" w:color="auto" w:fill="FFFFFF"/>
        </w:rPr>
        <w:t xml:space="preserve"> pro licence: </w:t>
      </w:r>
      <w:r w:rsidR="009F13A7" w:rsidRPr="009F13A7">
        <w:rPr>
          <w:rStyle w:val="eop"/>
          <w:rFonts w:ascii="Arial" w:hAnsi="Arial" w:cs="Arial"/>
          <w:b/>
          <w:bCs/>
          <w:color w:val="000000"/>
          <w:sz w:val="22"/>
          <w:szCs w:val="22"/>
          <w:shd w:val="clear" w:color="auto" w:fill="FFFFFF"/>
        </w:rPr>
        <w:t>mbucas</w:t>
      </w:r>
      <w:r w:rsidR="0079272E" w:rsidRPr="0079272E">
        <w:rPr>
          <w:rStyle w:val="eop"/>
          <w:rFonts w:ascii="Arial" w:hAnsi="Arial" w:cs="Arial"/>
          <w:b/>
          <w:bCs/>
          <w:color w:val="000000"/>
          <w:sz w:val="22"/>
          <w:szCs w:val="22"/>
          <w:shd w:val="clear" w:color="auto" w:fill="FFFFFF"/>
        </w:rPr>
        <w:t>.onmicrosoft.com</w:t>
      </w:r>
    </w:p>
    <w:sectPr w:rsidR="00916FCC" w:rsidRPr="0079272E" w:rsidSect="008647E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abstractNumId w:val="5"/>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F6"/>
    <w:rsid w:val="0009206E"/>
    <w:rsid w:val="000D324E"/>
    <w:rsid w:val="001A702D"/>
    <w:rsid w:val="00202B4A"/>
    <w:rsid w:val="0022623D"/>
    <w:rsid w:val="00230D83"/>
    <w:rsid w:val="002574EB"/>
    <w:rsid w:val="00266EDB"/>
    <w:rsid w:val="002F6835"/>
    <w:rsid w:val="003A0EF6"/>
    <w:rsid w:val="003B5762"/>
    <w:rsid w:val="00496AA9"/>
    <w:rsid w:val="004D0A8B"/>
    <w:rsid w:val="00522DB8"/>
    <w:rsid w:val="00533B70"/>
    <w:rsid w:val="00533CD6"/>
    <w:rsid w:val="005606D7"/>
    <w:rsid w:val="00597463"/>
    <w:rsid w:val="00637B86"/>
    <w:rsid w:val="00687244"/>
    <w:rsid w:val="006B4109"/>
    <w:rsid w:val="006F3365"/>
    <w:rsid w:val="0079272E"/>
    <w:rsid w:val="007A59AB"/>
    <w:rsid w:val="008647E0"/>
    <w:rsid w:val="00916FCC"/>
    <w:rsid w:val="009351D0"/>
    <w:rsid w:val="00980FD6"/>
    <w:rsid w:val="009B5BA6"/>
    <w:rsid w:val="009F13A7"/>
    <w:rsid w:val="00A20E5B"/>
    <w:rsid w:val="00A50B51"/>
    <w:rsid w:val="00A853B8"/>
    <w:rsid w:val="00AB5342"/>
    <w:rsid w:val="00B55694"/>
    <w:rsid w:val="00B85E7F"/>
    <w:rsid w:val="00BB1CDD"/>
    <w:rsid w:val="00C51E0F"/>
    <w:rsid w:val="00C53CB0"/>
    <w:rsid w:val="00CA7BEE"/>
    <w:rsid w:val="00CF0D40"/>
    <w:rsid w:val="00D62F60"/>
    <w:rsid w:val="00DA2C93"/>
    <w:rsid w:val="00DB696E"/>
    <w:rsid w:val="00E050D0"/>
    <w:rsid w:val="00E1226B"/>
    <w:rsid w:val="00E17CEF"/>
    <w:rsid w:val="00E27097"/>
    <w:rsid w:val="00E925B9"/>
    <w:rsid w:val="00EC6FFC"/>
    <w:rsid w:val="00F12D1B"/>
    <w:rsid w:val="00F475A9"/>
    <w:rsid w:val="00F671FE"/>
    <w:rsid w:val="00FA2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5068"/>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table" w:styleId="Mkatabulky">
    <w:name w:val="Table Grid"/>
    <w:basedOn w:val="Normlntabulka"/>
    <w:uiPriority w:val="39"/>
    <w:rsid w:val="007A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A853B8"/>
  </w:style>
  <w:style w:type="character" w:customStyle="1" w:styleId="spellingerror">
    <w:name w:val="spellingerror"/>
    <w:basedOn w:val="Standardnpsmoodstavce"/>
    <w:rsid w:val="00A853B8"/>
  </w:style>
  <w:style w:type="character" w:customStyle="1" w:styleId="eop">
    <w:name w:val="eop"/>
    <w:basedOn w:val="Standardnpsmoodstavce"/>
    <w:rsid w:val="00A8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486">
      <w:bodyDiv w:val="1"/>
      <w:marLeft w:val="0"/>
      <w:marRight w:val="0"/>
      <w:marTop w:val="0"/>
      <w:marBottom w:val="0"/>
      <w:divBdr>
        <w:top w:val="none" w:sz="0" w:space="0" w:color="auto"/>
        <w:left w:val="none" w:sz="0" w:space="0" w:color="auto"/>
        <w:bottom w:val="none" w:sz="0" w:space="0" w:color="auto"/>
        <w:right w:val="none" w:sz="0" w:space="0" w:color="auto"/>
      </w:divBdr>
    </w:div>
    <w:div w:id="382413939">
      <w:bodyDiv w:val="1"/>
      <w:marLeft w:val="0"/>
      <w:marRight w:val="0"/>
      <w:marTop w:val="0"/>
      <w:marBottom w:val="0"/>
      <w:divBdr>
        <w:top w:val="none" w:sz="0" w:space="0" w:color="auto"/>
        <w:left w:val="none" w:sz="0" w:space="0" w:color="auto"/>
        <w:bottom w:val="none" w:sz="0" w:space="0" w:color="auto"/>
        <w:right w:val="none" w:sz="0" w:space="0" w:color="auto"/>
      </w:divBdr>
    </w:div>
    <w:div w:id="542251094">
      <w:bodyDiv w:val="1"/>
      <w:marLeft w:val="0"/>
      <w:marRight w:val="0"/>
      <w:marTop w:val="0"/>
      <w:marBottom w:val="0"/>
      <w:divBdr>
        <w:top w:val="none" w:sz="0" w:space="0" w:color="auto"/>
        <w:left w:val="none" w:sz="0" w:space="0" w:color="auto"/>
        <w:bottom w:val="none" w:sz="0" w:space="0" w:color="auto"/>
        <w:right w:val="none" w:sz="0" w:space="0" w:color="auto"/>
      </w:divBdr>
    </w:div>
    <w:div w:id="625625690">
      <w:bodyDiv w:val="1"/>
      <w:marLeft w:val="0"/>
      <w:marRight w:val="0"/>
      <w:marTop w:val="0"/>
      <w:marBottom w:val="0"/>
      <w:divBdr>
        <w:top w:val="none" w:sz="0" w:space="0" w:color="auto"/>
        <w:left w:val="none" w:sz="0" w:space="0" w:color="auto"/>
        <w:bottom w:val="none" w:sz="0" w:space="0" w:color="auto"/>
        <w:right w:val="none" w:sz="0" w:space="0" w:color="auto"/>
      </w:divBdr>
    </w:div>
    <w:div w:id="719669811">
      <w:bodyDiv w:val="1"/>
      <w:marLeft w:val="0"/>
      <w:marRight w:val="0"/>
      <w:marTop w:val="0"/>
      <w:marBottom w:val="0"/>
      <w:divBdr>
        <w:top w:val="none" w:sz="0" w:space="0" w:color="auto"/>
        <w:left w:val="none" w:sz="0" w:space="0" w:color="auto"/>
        <w:bottom w:val="none" w:sz="0" w:space="0" w:color="auto"/>
        <w:right w:val="none" w:sz="0" w:space="0" w:color="auto"/>
      </w:divBdr>
    </w:div>
    <w:div w:id="852382996">
      <w:bodyDiv w:val="1"/>
      <w:marLeft w:val="0"/>
      <w:marRight w:val="0"/>
      <w:marTop w:val="0"/>
      <w:marBottom w:val="0"/>
      <w:divBdr>
        <w:top w:val="none" w:sz="0" w:space="0" w:color="auto"/>
        <w:left w:val="none" w:sz="0" w:space="0" w:color="auto"/>
        <w:bottom w:val="none" w:sz="0" w:space="0" w:color="auto"/>
        <w:right w:val="none" w:sz="0" w:space="0" w:color="auto"/>
      </w:divBdr>
    </w:div>
    <w:div w:id="891382128">
      <w:bodyDiv w:val="1"/>
      <w:marLeft w:val="0"/>
      <w:marRight w:val="0"/>
      <w:marTop w:val="0"/>
      <w:marBottom w:val="0"/>
      <w:divBdr>
        <w:top w:val="none" w:sz="0" w:space="0" w:color="auto"/>
        <w:left w:val="none" w:sz="0" w:space="0" w:color="auto"/>
        <w:bottom w:val="none" w:sz="0" w:space="0" w:color="auto"/>
        <w:right w:val="none" w:sz="0" w:space="0" w:color="auto"/>
      </w:divBdr>
    </w:div>
    <w:div w:id="911350225">
      <w:bodyDiv w:val="1"/>
      <w:marLeft w:val="0"/>
      <w:marRight w:val="0"/>
      <w:marTop w:val="0"/>
      <w:marBottom w:val="0"/>
      <w:divBdr>
        <w:top w:val="none" w:sz="0" w:space="0" w:color="auto"/>
        <w:left w:val="none" w:sz="0" w:space="0" w:color="auto"/>
        <w:bottom w:val="none" w:sz="0" w:space="0" w:color="auto"/>
        <w:right w:val="none" w:sz="0" w:space="0" w:color="auto"/>
      </w:divBdr>
    </w:div>
    <w:div w:id="941884901">
      <w:bodyDiv w:val="1"/>
      <w:marLeft w:val="0"/>
      <w:marRight w:val="0"/>
      <w:marTop w:val="0"/>
      <w:marBottom w:val="0"/>
      <w:divBdr>
        <w:top w:val="none" w:sz="0" w:space="0" w:color="auto"/>
        <w:left w:val="none" w:sz="0" w:space="0" w:color="auto"/>
        <w:bottom w:val="none" w:sz="0" w:space="0" w:color="auto"/>
        <w:right w:val="none" w:sz="0" w:space="0" w:color="auto"/>
      </w:divBdr>
    </w:div>
    <w:div w:id="973371567">
      <w:bodyDiv w:val="1"/>
      <w:marLeft w:val="0"/>
      <w:marRight w:val="0"/>
      <w:marTop w:val="0"/>
      <w:marBottom w:val="0"/>
      <w:divBdr>
        <w:top w:val="none" w:sz="0" w:space="0" w:color="auto"/>
        <w:left w:val="none" w:sz="0" w:space="0" w:color="auto"/>
        <w:bottom w:val="none" w:sz="0" w:space="0" w:color="auto"/>
        <w:right w:val="none" w:sz="0" w:space="0" w:color="auto"/>
      </w:divBdr>
    </w:div>
    <w:div w:id="1054046196">
      <w:bodyDiv w:val="1"/>
      <w:marLeft w:val="0"/>
      <w:marRight w:val="0"/>
      <w:marTop w:val="0"/>
      <w:marBottom w:val="0"/>
      <w:divBdr>
        <w:top w:val="none" w:sz="0" w:space="0" w:color="auto"/>
        <w:left w:val="none" w:sz="0" w:space="0" w:color="auto"/>
        <w:bottom w:val="none" w:sz="0" w:space="0" w:color="auto"/>
        <w:right w:val="none" w:sz="0" w:space="0" w:color="auto"/>
      </w:divBdr>
    </w:div>
    <w:div w:id="1082608909">
      <w:bodyDiv w:val="1"/>
      <w:marLeft w:val="0"/>
      <w:marRight w:val="0"/>
      <w:marTop w:val="0"/>
      <w:marBottom w:val="0"/>
      <w:divBdr>
        <w:top w:val="none" w:sz="0" w:space="0" w:color="auto"/>
        <w:left w:val="none" w:sz="0" w:space="0" w:color="auto"/>
        <w:bottom w:val="none" w:sz="0" w:space="0" w:color="auto"/>
        <w:right w:val="none" w:sz="0" w:space="0" w:color="auto"/>
      </w:divBdr>
    </w:div>
    <w:div w:id="1319308532">
      <w:bodyDiv w:val="1"/>
      <w:marLeft w:val="0"/>
      <w:marRight w:val="0"/>
      <w:marTop w:val="0"/>
      <w:marBottom w:val="0"/>
      <w:divBdr>
        <w:top w:val="none" w:sz="0" w:space="0" w:color="auto"/>
        <w:left w:val="none" w:sz="0" w:space="0" w:color="auto"/>
        <w:bottom w:val="none" w:sz="0" w:space="0" w:color="auto"/>
        <w:right w:val="none" w:sz="0" w:space="0" w:color="auto"/>
      </w:divBdr>
    </w:div>
    <w:div w:id="1501047298">
      <w:bodyDiv w:val="1"/>
      <w:marLeft w:val="0"/>
      <w:marRight w:val="0"/>
      <w:marTop w:val="0"/>
      <w:marBottom w:val="0"/>
      <w:divBdr>
        <w:top w:val="none" w:sz="0" w:space="0" w:color="auto"/>
        <w:left w:val="none" w:sz="0" w:space="0" w:color="auto"/>
        <w:bottom w:val="none" w:sz="0" w:space="0" w:color="auto"/>
        <w:right w:val="none" w:sz="0" w:space="0" w:color="auto"/>
      </w:divBdr>
    </w:div>
    <w:div w:id="1510173437">
      <w:bodyDiv w:val="1"/>
      <w:marLeft w:val="0"/>
      <w:marRight w:val="0"/>
      <w:marTop w:val="0"/>
      <w:marBottom w:val="0"/>
      <w:divBdr>
        <w:top w:val="none" w:sz="0" w:space="0" w:color="auto"/>
        <w:left w:val="none" w:sz="0" w:space="0" w:color="auto"/>
        <w:bottom w:val="none" w:sz="0" w:space="0" w:color="auto"/>
        <w:right w:val="none" w:sz="0" w:space="0" w:color="auto"/>
      </w:divBdr>
    </w:div>
    <w:div w:id="1641228383">
      <w:bodyDiv w:val="1"/>
      <w:marLeft w:val="0"/>
      <w:marRight w:val="0"/>
      <w:marTop w:val="0"/>
      <w:marBottom w:val="0"/>
      <w:divBdr>
        <w:top w:val="none" w:sz="0" w:space="0" w:color="auto"/>
        <w:left w:val="none" w:sz="0" w:space="0" w:color="auto"/>
        <w:bottom w:val="none" w:sz="0" w:space="0" w:color="auto"/>
        <w:right w:val="none" w:sz="0" w:space="0" w:color="auto"/>
      </w:divBdr>
    </w:div>
    <w:div w:id="1676421752">
      <w:bodyDiv w:val="1"/>
      <w:marLeft w:val="0"/>
      <w:marRight w:val="0"/>
      <w:marTop w:val="0"/>
      <w:marBottom w:val="0"/>
      <w:divBdr>
        <w:top w:val="none" w:sz="0" w:space="0" w:color="auto"/>
        <w:left w:val="none" w:sz="0" w:space="0" w:color="auto"/>
        <w:bottom w:val="none" w:sz="0" w:space="0" w:color="auto"/>
        <w:right w:val="none" w:sz="0" w:space="0" w:color="auto"/>
      </w:divBdr>
    </w:div>
    <w:div w:id="1726447076">
      <w:bodyDiv w:val="1"/>
      <w:marLeft w:val="0"/>
      <w:marRight w:val="0"/>
      <w:marTop w:val="0"/>
      <w:marBottom w:val="0"/>
      <w:divBdr>
        <w:top w:val="none" w:sz="0" w:space="0" w:color="auto"/>
        <w:left w:val="none" w:sz="0" w:space="0" w:color="auto"/>
        <w:bottom w:val="none" w:sz="0" w:space="0" w:color="auto"/>
        <w:right w:val="none" w:sz="0" w:space="0" w:color="auto"/>
      </w:divBdr>
    </w:div>
    <w:div w:id="1740516105">
      <w:bodyDiv w:val="1"/>
      <w:marLeft w:val="0"/>
      <w:marRight w:val="0"/>
      <w:marTop w:val="0"/>
      <w:marBottom w:val="0"/>
      <w:divBdr>
        <w:top w:val="none" w:sz="0" w:space="0" w:color="auto"/>
        <w:left w:val="none" w:sz="0" w:space="0" w:color="auto"/>
        <w:bottom w:val="none" w:sz="0" w:space="0" w:color="auto"/>
        <w:right w:val="none" w:sz="0" w:space="0" w:color="auto"/>
      </w:divBdr>
    </w:div>
    <w:div w:id="1861430926">
      <w:bodyDiv w:val="1"/>
      <w:marLeft w:val="0"/>
      <w:marRight w:val="0"/>
      <w:marTop w:val="0"/>
      <w:marBottom w:val="0"/>
      <w:divBdr>
        <w:top w:val="none" w:sz="0" w:space="0" w:color="auto"/>
        <w:left w:val="none" w:sz="0" w:space="0" w:color="auto"/>
        <w:bottom w:val="none" w:sz="0" w:space="0" w:color="auto"/>
        <w:right w:val="none" w:sz="0" w:space="0" w:color="auto"/>
      </w:divBdr>
    </w:div>
    <w:div w:id="20729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n.nipez.cz/profil/MVC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6B29-E4D2-4BB5-BF8B-1743AD01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10234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v.v.i.</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Schröffel Ondřej</dc:creator>
  <cp:keywords/>
  <dc:description/>
  <cp:lastModifiedBy>Schröffel Ondřej</cp:lastModifiedBy>
  <cp:revision>3</cp:revision>
  <dcterms:created xsi:type="dcterms:W3CDTF">2022-08-10T13:48:00Z</dcterms:created>
  <dcterms:modified xsi:type="dcterms:W3CDTF">2022-08-10T13:49:00Z</dcterms:modified>
</cp:coreProperties>
</file>