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7366" w14:textId="77777777" w:rsidR="00157A3C" w:rsidRDefault="00C82771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612BC195" w14:textId="77777777" w:rsidR="00157A3C" w:rsidRDefault="00C82771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6AE4D70" w14:textId="77777777" w:rsidR="00157A3C" w:rsidRDefault="00C82771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22RGI01-0074</w:t>
      </w:r>
      <w:r>
        <w:fldChar w:fldCharType="end"/>
      </w:r>
      <w:r>
        <w:rPr>
          <w:sz w:val="24"/>
        </w:rPr>
        <w:t xml:space="preserve"> </w:t>
      </w:r>
    </w:p>
    <w:p w14:paraId="47DDB97F" w14:textId="77777777" w:rsidR="00157A3C" w:rsidRDefault="00C82771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202227FD" w14:textId="77777777" w:rsidR="00157A3C" w:rsidRDefault="00157A3C">
      <w:pPr>
        <w:jc w:val="center"/>
        <w:rPr>
          <w:b/>
        </w:rPr>
      </w:pPr>
    </w:p>
    <w:p w14:paraId="5964C922" w14:textId="77777777" w:rsidR="00157A3C" w:rsidRDefault="00C82771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0A850E59" w14:textId="77777777" w:rsidR="00157A3C" w:rsidRDefault="00157A3C">
      <w:pPr>
        <w:jc w:val="center"/>
      </w:pPr>
    </w:p>
    <w:p w14:paraId="2D841C83" w14:textId="77777777" w:rsidR="00157A3C" w:rsidRDefault="00C82771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157A3C" w14:paraId="4D1AC9B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69F90" w14:textId="77777777" w:rsidR="00157A3C" w:rsidRDefault="00C82771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0642636" w14:textId="77777777" w:rsidR="00157A3C" w:rsidRDefault="00C82771">
            <w:r>
              <w:t>Pivovarské náměstí 1245, 500 03 Hradec Králové</w:t>
            </w:r>
          </w:p>
        </w:tc>
      </w:tr>
      <w:tr w:rsidR="00157A3C" w14:paraId="4A8C4CA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7B98B76" w14:textId="77777777" w:rsidR="00157A3C" w:rsidRDefault="00C82771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427EBC2" w14:textId="77777777" w:rsidR="00157A3C" w:rsidRDefault="00C82771">
            <w:r>
              <w:t>Mgr. Martin Červíček, hejtman Královéhradeckého kraje</w:t>
            </w:r>
          </w:p>
        </w:tc>
      </w:tr>
      <w:tr w:rsidR="00157A3C" w14:paraId="00E29FD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365F1C6" w14:textId="77777777" w:rsidR="00157A3C" w:rsidRDefault="00C82771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8F8EE80" w14:textId="77777777" w:rsidR="00157A3C" w:rsidRDefault="00C82771">
            <w:r>
              <w:t>70889546</w:t>
            </w:r>
          </w:p>
        </w:tc>
      </w:tr>
      <w:tr w:rsidR="00157A3C" w14:paraId="21CF953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1A879F" w14:textId="77777777" w:rsidR="00157A3C" w:rsidRDefault="00C82771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1D19F0D" w14:textId="77777777" w:rsidR="00157A3C" w:rsidRDefault="00C82771">
            <w:r>
              <w:t>107-4153</w:t>
            </w:r>
            <w:r>
              <w:t>480277/0100</w:t>
            </w:r>
          </w:p>
        </w:tc>
      </w:tr>
    </w:tbl>
    <w:p w14:paraId="339C5F42" w14:textId="77777777" w:rsidR="00157A3C" w:rsidRDefault="00C82771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29072</w:t>
      </w:r>
      <w:r>
        <w:fldChar w:fldCharType="end"/>
      </w:r>
    </w:p>
    <w:p w14:paraId="10FF3F9F" w14:textId="77777777" w:rsidR="00157A3C" w:rsidRDefault="00C82771">
      <w:pPr>
        <w:rPr>
          <w:i/>
        </w:rPr>
      </w:pPr>
      <w:r>
        <w:rPr>
          <w:i/>
        </w:rPr>
        <w:t>(dále jen „poskytovatel“)</w:t>
      </w:r>
    </w:p>
    <w:p w14:paraId="2B3865AB" w14:textId="77777777" w:rsidR="00157A3C" w:rsidRDefault="00C82771">
      <w:pPr>
        <w:jc w:val="center"/>
        <w:rPr>
          <w:b/>
        </w:rPr>
      </w:pPr>
      <w:r>
        <w:rPr>
          <w:b/>
        </w:rPr>
        <w:t>a</w:t>
      </w:r>
    </w:p>
    <w:p w14:paraId="2DA11FB9" w14:textId="77777777" w:rsidR="00157A3C" w:rsidRDefault="00157A3C">
      <w:pPr>
        <w:rPr>
          <w:color w:val="000000"/>
        </w:rPr>
      </w:pPr>
    </w:p>
    <w:p w14:paraId="194AC471" w14:textId="77777777" w:rsidR="00157A3C" w:rsidRDefault="00C82771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TJ LOKOMOTIVA TRUTNOV,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157A3C" w14:paraId="40B32A2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45EDA6C" w14:textId="77777777" w:rsidR="00157A3C" w:rsidRDefault="00C82771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E43FE" w14:textId="77777777" w:rsidR="00157A3C" w:rsidRDefault="00C82771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Národní 199, </w:t>
            </w:r>
            <w:proofErr w:type="gramStart"/>
            <w:r>
              <w:t>54101  Trutnov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157A3C" w14:paraId="3A3B4B1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4662EC8" w14:textId="77777777" w:rsidR="00157A3C" w:rsidRDefault="00C82771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D831A" w14:textId="77777777" w:rsidR="00157A3C" w:rsidRDefault="00C82771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Bc. Petr Musil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TJ</w:t>
            </w:r>
            <w:r>
              <w:fldChar w:fldCharType="end"/>
            </w:r>
          </w:p>
        </w:tc>
      </w:tr>
      <w:tr w:rsidR="00157A3C" w14:paraId="737F44D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FBDB377" w14:textId="77777777" w:rsidR="00157A3C" w:rsidRDefault="00C82771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A8F7A" w14:textId="77777777" w:rsidR="00157A3C" w:rsidRDefault="00C82771">
            <w:pPr>
              <w:spacing w:after="120"/>
            </w:pPr>
            <w:r>
              <w:fldChar w:fldCharType="begin"/>
            </w:r>
            <w:r>
              <w:instrText xml:space="preserve"> DOCVARIA</w:instrText>
            </w:r>
            <w:r>
              <w:instrText xml:space="preserve">BLE  ProfisSubjOIN  \* MERGEFORMAT </w:instrText>
            </w:r>
            <w:r>
              <w:fldChar w:fldCharType="separate"/>
            </w:r>
            <w:r>
              <w:t>47462965</w:t>
            </w:r>
            <w:r>
              <w:fldChar w:fldCharType="end"/>
            </w:r>
          </w:p>
        </w:tc>
      </w:tr>
      <w:tr w:rsidR="00157A3C" w14:paraId="5CDC383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7FC563" w14:textId="77777777" w:rsidR="00157A3C" w:rsidRDefault="00C82771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6178" w14:textId="77777777" w:rsidR="00157A3C" w:rsidRDefault="00C82771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26631601/0100</w:t>
            </w:r>
            <w:r>
              <w:fldChar w:fldCharType="end"/>
            </w:r>
          </w:p>
        </w:tc>
      </w:tr>
    </w:tbl>
    <w:p w14:paraId="0764BCD2" w14:textId="77777777" w:rsidR="00157A3C" w:rsidRDefault="00C82771">
      <w:pPr>
        <w:rPr>
          <w:i/>
        </w:rPr>
      </w:pPr>
      <w:r>
        <w:rPr>
          <w:i/>
        </w:rPr>
        <w:t>(dále jen „příjemce“)</w:t>
      </w:r>
    </w:p>
    <w:p w14:paraId="3EAC71EC" w14:textId="77777777" w:rsidR="00157A3C" w:rsidRDefault="00157A3C">
      <w:pPr>
        <w:jc w:val="center"/>
      </w:pPr>
    </w:p>
    <w:p w14:paraId="789B35F6" w14:textId="77777777" w:rsidR="00157A3C" w:rsidRDefault="00C82771">
      <w:pPr>
        <w:jc w:val="center"/>
        <w:rPr>
          <w:b/>
        </w:rPr>
      </w:pPr>
      <w:r>
        <w:rPr>
          <w:b/>
        </w:rPr>
        <w:t>I.</w:t>
      </w:r>
    </w:p>
    <w:p w14:paraId="7572064A" w14:textId="77777777" w:rsidR="00157A3C" w:rsidRDefault="00C82771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326842B0" w14:textId="220347E5" w:rsidR="00157A3C" w:rsidRDefault="00C82771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</w:t>
      </w:r>
      <w:r>
        <w:t xml:space="preserve">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Basketbal </w:t>
      </w:r>
      <w:r w:rsidR="00C847E9">
        <w:rPr>
          <w:b/>
        </w:rPr>
        <w:t>Trutnov – reprezentace</w:t>
      </w:r>
      <w:r>
        <w:rPr>
          <w:b/>
        </w:rPr>
        <w:t xml:space="preserve"> kraje v nejvyšší soutěži ČR</w:t>
      </w:r>
      <w:r>
        <w:fldChar w:fldCharType="end"/>
      </w:r>
      <w:r>
        <w:rPr>
          <w:b/>
        </w:rPr>
        <w:t>„</w:t>
      </w:r>
      <w:r>
        <w:t xml:space="preserve">, </w:t>
      </w:r>
      <w:r>
        <w:t>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22RGI01-0074</w:t>
      </w:r>
      <w:r>
        <w:fldChar w:fldCharType="end"/>
      </w:r>
      <w:r>
        <w:t>, (dále jen „projekt“).</w:t>
      </w:r>
    </w:p>
    <w:p w14:paraId="64D332E0" w14:textId="6D2FDE65" w:rsidR="00157A3C" w:rsidRPr="000576E6" w:rsidRDefault="00C82771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t>Dotaci lze použít na účel</w:t>
      </w:r>
      <w:r>
        <w:t>:</w:t>
      </w:r>
      <w:r>
        <w:t xml:space="preserve"> </w:t>
      </w:r>
      <w:r w:rsidR="000576E6" w:rsidRPr="00C847E9">
        <w:rPr>
          <w:b/>
          <w:bCs/>
        </w:rPr>
        <w:t>o</w:t>
      </w:r>
      <w:r w:rsidR="000576E6" w:rsidRPr="00C847E9">
        <w:rPr>
          <w:b/>
          <w:bCs/>
        </w:rPr>
        <w:t xml:space="preserve">dměny trenérů na základě trenérských smluv či DPP, na dopravu a cestovné, sportovní vybavení a materiál, drobné provozní náklady (včetně nákladů na rozhodčí a pořadatele). </w:t>
      </w:r>
      <w:r w:rsidR="000576E6" w:rsidRPr="00C847E9">
        <w:t>Dotace není poskytnuta na odměny hráček.</w:t>
      </w:r>
    </w:p>
    <w:p w14:paraId="1553AC85" w14:textId="77777777" w:rsidR="00157A3C" w:rsidRDefault="00C82771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460E286F" w14:textId="77777777" w:rsidR="00157A3C" w:rsidRDefault="00C82771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2831F40E" w14:textId="0699CB05" w:rsidR="00157A3C" w:rsidRDefault="00C82771">
      <w:pPr>
        <w:numPr>
          <w:ilvl w:val="0"/>
          <w:numId w:val="35"/>
        </w:numPr>
        <w:spacing w:after="120"/>
        <w:jc w:val="both"/>
      </w:pPr>
      <w:r>
        <w:t xml:space="preserve">Příjemci je </w:t>
      </w:r>
      <w:r>
        <w:t xml:space="preserve">poskytována </w:t>
      </w:r>
      <w:r>
        <w:rPr>
          <w:b/>
        </w:rPr>
        <w:t>neinvestiční</w:t>
      </w:r>
      <w:r>
        <w:t xml:space="preserve"> 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400 000,00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</w:instrText>
      </w:r>
      <w:r>
        <w:instrText xml:space="preserve">\* MERGEFORMAT </w:instrText>
      </w:r>
      <w:r>
        <w:fldChar w:fldCharType="separate"/>
      </w:r>
      <w:r>
        <w:t>22RGI01-0074</w:t>
      </w:r>
      <w:r>
        <w:fldChar w:fldCharType="end"/>
      </w:r>
      <w: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</w:instrText>
      </w:r>
      <w:r>
        <w:rPr>
          <w:b/>
        </w:rPr>
        <w:instrText xml:space="preserve">T </w:instrText>
      </w:r>
      <w:r>
        <w:fldChar w:fldCharType="separate"/>
      </w:r>
      <w:r>
        <w:rPr>
          <w:b/>
        </w:rPr>
        <w:t>80,00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1F6C8CBD" w14:textId="77777777" w:rsidR="00157A3C" w:rsidRDefault="00C82771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225FE55C" w14:textId="77777777" w:rsidR="00157A3C" w:rsidRDefault="00C82771">
      <w:pPr>
        <w:jc w:val="center"/>
        <w:rPr>
          <w:b/>
        </w:rPr>
      </w:pPr>
      <w:r>
        <w:rPr>
          <w:b/>
        </w:rPr>
        <w:t>III.</w:t>
      </w:r>
    </w:p>
    <w:p w14:paraId="53EEC4D3" w14:textId="77777777" w:rsidR="00157A3C" w:rsidRDefault="00C82771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0A01BAA8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Příjemce př</w:t>
      </w:r>
      <w:r>
        <w:t>edmětnou dotaci přijímá a zavazuje se, že bude projekt realizovat v souladu s právními předpisy, zněním Zásad pro poskytování dotací a darů z rozpočtu Královéhradeckého kraje účinným ke dni podání žádosti o dotaci (dále jen „Zásady“) a podmínkami této smlo</w:t>
      </w:r>
      <w:r>
        <w:t xml:space="preserve">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</w:t>
      </w:r>
      <w:r>
        <w:t>.</w:t>
      </w:r>
    </w:p>
    <w:p w14:paraId="7F627700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</w:t>
      </w:r>
      <w:r>
        <w:t>u a vztahují se na ni všechna ustanovení tohoto zákona.</w:t>
      </w:r>
    </w:p>
    <w:p w14:paraId="7F7C2F23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</w:t>
      </w:r>
      <w:r>
        <w:t>vylučují.</w:t>
      </w:r>
    </w:p>
    <w:p w14:paraId="5A294088" w14:textId="77777777" w:rsidR="00157A3C" w:rsidRDefault="00C82771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</w:instrText>
      </w:r>
      <w:r>
        <w:rPr>
          <w:b/>
        </w:rPr>
        <w:instrText xml:space="preserve">LE  DotisStartDate  \* MERGEFORMAT </w:instrText>
      </w:r>
      <w:r>
        <w:fldChar w:fldCharType="separate"/>
      </w:r>
      <w:r>
        <w:rPr>
          <w:b/>
        </w:rPr>
        <w:t>01.01.2022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31.12.2022</w:t>
      </w:r>
      <w:r>
        <w:fldChar w:fldCharType="end"/>
      </w:r>
      <w:r>
        <w:rPr>
          <w:b/>
        </w:rPr>
        <w:t xml:space="preserve">. </w:t>
      </w:r>
      <w:r>
        <w:t xml:space="preserve">V době realizace projektu musí být uhrazeny veškeré výdaje projektu. Těmito výdaji jsou výdaje, které budou vynaloženy v době realizace projektu, </w:t>
      </w:r>
      <w:r>
        <w:t>nebo tvoří kompenzaci již vynaložených výdajů, souvisejících s realizací projektu od termínu jeho zahájení.</w:t>
      </w:r>
    </w:p>
    <w:p w14:paraId="7B9D941E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 xml:space="preserve">DPH, o jejíž vrácení může příjemce zpětně zažádat, není uznatelným výdajem. V případě, že je příjemce plátcem DPH, kterému vznikla daňová povinnost </w:t>
      </w:r>
      <w:r>
        <w:t>v době realizace projektu, může do uznatelných výdajů projektu započítat i odvod DPH související s realizací projektu, pokud bude tento odvod uskutečněn před předáním Závěrečné zprávy o realizaci projektu (dále jen „Závěrečná zpráva“) poskytovateli způsobe</w:t>
      </w:r>
      <w:r>
        <w:t>m uvedeným v odstavci (11) tohoto článku.</w:t>
      </w:r>
    </w:p>
    <w:p w14:paraId="6748469F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5ACA2830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Příjemce je povinen postupovat v souladu se zákonem č. 134/2016 Sb., o zadávání veřejných zakázek, ve znění pozdějších předp</w:t>
      </w:r>
      <w:r>
        <w:t xml:space="preserve">isů (dále jen „ZZVZ“). </w:t>
      </w:r>
    </w:p>
    <w:p w14:paraId="18749EE5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 xml:space="preserve">Příjemce je povinen v rámci účetnictví vést výdaje vynaložené na realizaci projektu odděleně (např. analytická evidence, střediska apod.), v členění na výdaje financované z poskytnuté dotace a výdaje financované z vlastního podílu, </w:t>
      </w:r>
      <w:r>
        <w:t xml:space="preserve">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</w:t>
      </w:r>
      <w:r>
        <w:t>průkazné, srozumitelné, průběžně chronologicky řazené a vedené způsobem zaručujícím jejich trvalost.</w:t>
      </w:r>
    </w:p>
    <w:p w14:paraId="4D00686B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lastRenderedPageBreak/>
        <w:t>Příjemce je povinen označit originály dokladů, souvisejících s realizací projektu (výdaje hrazené z dotace či vlastního podílu), číslem této smlouvy a vyčí</w:t>
      </w:r>
      <w:r>
        <w:t xml:space="preserve">slit na nich částku hrazenou z dotace. </w:t>
      </w:r>
    </w:p>
    <w:p w14:paraId="23B2B7AD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1A3D236B" w14:textId="77777777" w:rsidR="00157A3C" w:rsidRDefault="00C82771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 xml:space="preserve">do </w:t>
      </w:r>
      <w:r>
        <w:fldChar w:fldCharType="begin"/>
      </w:r>
      <w:r>
        <w:rPr>
          <w:b/>
        </w:rPr>
        <w:instrText xml:space="preserve"> DOCVARIABLE  ProfisTaskTerm2  \* MERGEFORMAT </w:instrText>
      </w:r>
      <w:r>
        <w:fldChar w:fldCharType="separate"/>
      </w:r>
      <w:r>
        <w:rPr>
          <w:b/>
        </w:rPr>
        <w:t>31.12.2022</w:t>
      </w:r>
      <w:r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</w:t>
      </w:r>
      <w:r>
        <w:t>do dotačního portálu elektronicky, lze zaslat v listinné podobě. Do 60 kalendářních dnů od odeslání Závěrečné zprávy prostřednictvím dotačního portálu je příjemce povinen doručit poskytovateli listinnou podobu Závěrečné zprávy podepsanou příjemcem dotace n</w:t>
      </w:r>
      <w:r>
        <w:t>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368482DC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</w:t>
      </w:r>
      <w:r>
        <w:t>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</w:t>
      </w:r>
      <w:r>
        <w:t xml:space="preserve"> dokladů a doklad o naplnění publicity finanční podpory od poskytovatele podle článku III. odst. (10) této smlouvy. Pokud výše poskytnuté dotace přesáhla 100.000 Kč, pak musí Závěrečná zpráva obsahovat i kopie dokladů vystavených na částku přesahující 40.0</w:t>
      </w:r>
      <w:r>
        <w:t>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49CF43D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Příjemce je povinen ve lhůt</w:t>
      </w:r>
      <w:r>
        <w:t>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</w:t>
      </w:r>
      <w:r>
        <w:t xml:space="preserve">ny na bankovní účet poskytovatele. </w:t>
      </w:r>
    </w:p>
    <w:p w14:paraId="6452721E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</w:t>
      </w:r>
      <w:r>
        <w:t xml:space="preserve">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49F0DE50" w14:textId="77777777" w:rsidR="00157A3C" w:rsidRDefault="00C82771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</w:t>
      </w:r>
      <w:r>
        <w:t xml:space="preserve">etek pořízený z poskytnuté dotace ve svém vlastnictví, max. do uplynutí doby udržitelnosti projektu. </w:t>
      </w:r>
    </w:p>
    <w:p w14:paraId="388D6EBE" w14:textId="77777777" w:rsidR="00157A3C" w:rsidRDefault="00C82771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</w:t>
      </w:r>
      <w:r>
        <w:t>souhlasu příjemce. Příjemce je povinen toto právo poskytovatele strpět a zavazuje se mu poskytnout k jeho realizaci veškerou součinnost.</w:t>
      </w:r>
    </w:p>
    <w:p w14:paraId="24DE3409" w14:textId="77777777" w:rsidR="00157A3C" w:rsidRDefault="00C82771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</w:t>
      </w:r>
      <w:r>
        <w:t>omise (ES) č. 1407/2013 ze dne 18. prosince 2013, o použití článků 107 a 108 Smlouvy o fungování Evropské unie na podporu de minimis (publikováno v Úředním věstníku EU, dne 24. 12. 2013, v částce L 352), dále jen „nařízení Komise“. Za den poskytnutí podpor</w:t>
      </w:r>
      <w:r>
        <w:t>y de minimis podle této smlouvy se považuje den, kdy tato smlouva nabude účinnosti.</w:t>
      </w:r>
    </w:p>
    <w:p w14:paraId="7B7EFBE8" w14:textId="77777777" w:rsidR="00157A3C" w:rsidRDefault="00C82771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Příjemce prohlašuje, že nenastaly okolnosti, které by vylučovaly aplikaci pravidla de minimis, především, že poskytnutím této dotace nedojde k takové kumulaci s jinou veřej</w:t>
      </w:r>
      <w:r>
        <w:t xml:space="preserve">nou podporu ohledně </w:t>
      </w:r>
      <w:r>
        <w:lastRenderedPageBreak/>
        <w:t>týchž výdajů, která by způsobila překročení povolené míry veřejné podpory, a že v posledních 3 letech mu nebyla poskytnuta podpora de minimis, která by v součtu s podporou de minimis poskytovanou na základě této smlouvy překročila maxim</w:t>
      </w:r>
      <w:r>
        <w:t>ální částku povolenou právními předpisy ES upravujícími oblast veřejné podpory (zejména nařízením Komise).</w:t>
      </w:r>
    </w:p>
    <w:p w14:paraId="5192EDCA" w14:textId="77777777" w:rsidR="00157A3C" w:rsidRDefault="00157A3C">
      <w:pPr>
        <w:jc w:val="center"/>
        <w:rPr>
          <w:b/>
        </w:rPr>
      </w:pPr>
    </w:p>
    <w:p w14:paraId="0CB937A0" w14:textId="77777777" w:rsidR="00157A3C" w:rsidRDefault="00C82771">
      <w:pPr>
        <w:jc w:val="center"/>
        <w:rPr>
          <w:b/>
        </w:rPr>
      </w:pPr>
      <w:r>
        <w:rPr>
          <w:b/>
        </w:rPr>
        <w:t>IV.</w:t>
      </w:r>
    </w:p>
    <w:p w14:paraId="3897B56A" w14:textId="77777777" w:rsidR="00157A3C" w:rsidRDefault="00C82771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F177781" w14:textId="77777777" w:rsidR="00157A3C" w:rsidRDefault="00C82771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</w:t>
      </w:r>
      <w:r>
        <w:t xml:space="preserve">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</w:t>
      </w:r>
      <w:r>
        <w:t>vstupu příjemce do likvidace, sloučení s jiným příjemcem dotace, zrušení právnického osoby, přeměně právnické osoby nebo o jiné situaci směřující k zániku příjemce), vyjma změn uvedených v odst. (3) a odst. (4) tohoto článku, nejpozději do 5 pracovních dnů</w:t>
      </w:r>
      <w:r>
        <w:t xml:space="preserve"> ode dne, kdy se o změnách dozvěděl. </w:t>
      </w:r>
    </w:p>
    <w:p w14:paraId="32505B18" w14:textId="77777777" w:rsidR="00157A3C" w:rsidRDefault="00C82771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</w:t>
      </w:r>
      <w:r>
        <w:t xml:space="preserve">ací není možné provést projekt, na který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</w:t>
      </w:r>
      <w:r>
        <w:t xml:space="preserve">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</w:t>
      </w:r>
      <w:r>
        <w:t>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</w:t>
      </w:r>
      <w:r>
        <w:t>ohoto zákona a zákona č. 280/2009 Sb., daňový řád, ve znění pozdějších předpisů.</w:t>
      </w:r>
    </w:p>
    <w:p w14:paraId="4FC36948" w14:textId="77777777" w:rsidR="00157A3C" w:rsidRDefault="00C82771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</w:t>
      </w:r>
      <w:r>
        <w:t xml:space="preserve"> schválil poskytnutí dotace. Žádost je nutné podat s takovým předstihem, aby bylo o změně podmínek čerpání poskytnuté dotace rozhodnuto před ukončením doby realizace projektu.</w:t>
      </w:r>
    </w:p>
    <w:p w14:paraId="16AAC687" w14:textId="77777777" w:rsidR="00157A3C" w:rsidRDefault="00C82771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308ED494" w14:textId="77777777" w:rsidR="00157A3C" w:rsidRDefault="00C82771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27DF9B2" w14:textId="77777777" w:rsidR="00157A3C" w:rsidRDefault="00C82771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65E109E3" w14:textId="77777777" w:rsidR="00157A3C" w:rsidRDefault="00C82771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05453CC9" w14:textId="77777777" w:rsidR="00157A3C" w:rsidRDefault="00C82771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C398D09" w14:textId="77777777" w:rsidR="00157A3C" w:rsidRDefault="00C82771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56E47DF1" w14:textId="77777777" w:rsidR="00157A3C" w:rsidRDefault="00C82771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16C06111" w14:textId="77777777" w:rsidR="00157A3C" w:rsidRDefault="00C82771">
      <w:pPr>
        <w:numPr>
          <w:ilvl w:val="0"/>
          <w:numId w:val="39"/>
        </w:numPr>
        <w:spacing w:after="120"/>
        <w:ind w:left="426"/>
        <w:jc w:val="both"/>
      </w:pPr>
      <w:r>
        <w:lastRenderedPageBreak/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6D588CD5" w14:textId="77777777" w:rsidR="00157A3C" w:rsidRDefault="00C82771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91FC867" w14:textId="77777777" w:rsidR="00157A3C" w:rsidRDefault="00C82771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53580F87" w14:textId="77777777" w:rsidR="00157A3C" w:rsidRDefault="00C82771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74588E79" w14:textId="77777777" w:rsidR="00157A3C" w:rsidRDefault="00C82771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045EAF66" w14:textId="77777777" w:rsidR="00157A3C" w:rsidRDefault="00C82771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3F7B7DD9" w14:textId="77777777" w:rsidR="00157A3C" w:rsidRDefault="00C82771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7F97C498" w14:textId="77777777" w:rsidR="00157A3C" w:rsidRDefault="00C82771">
      <w:pPr>
        <w:keepNext/>
        <w:jc w:val="center"/>
        <w:rPr>
          <w:b/>
        </w:rPr>
      </w:pPr>
      <w:r>
        <w:rPr>
          <w:b/>
        </w:rPr>
        <w:t>VII.</w:t>
      </w:r>
    </w:p>
    <w:p w14:paraId="7C5E0875" w14:textId="77777777" w:rsidR="00157A3C" w:rsidRDefault="00C82771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3E77597B" w14:textId="77777777" w:rsidR="00157A3C" w:rsidRDefault="00C82771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03B08998" w14:textId="77777777" w:rsidR="00157A3C" w:rsidRDefault="00C82771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269B51C1" w14:textId="77777777" w:rsidR="00157A3C" w:rsidRDefault="00C82771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2F9C222B" w14:textId="77777777" w:rsidR="00157A3C" w:rsidRDefault="00C82771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13D7A949" w14:textId="77777777" w:rsidR="00157A3C" w:rsidRDefault="00C82771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3860AF1" w14:textId="77777777" w:rsidR="00157A3C" w:rsidRDefault="00C82771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585EACF2" w14:textId="77777777" w:rsidR="00157A3C" w:rsidRDefault="00C82771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431DA13F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62BFC5DA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lastRenderedPageBreak/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72161F79" w14:textId="77777777" w:rsidR="00157A3C" w:rsidRDefault="00C82771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55C258A5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BCF9D2B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06CD2B54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0803EB8B" w14:textId="77777777" w:rsidR="00157A3C" w:rsidRDefault="00C82771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196FE58D" w14:textId="77777777" w:rsidR="00157A3C" w:rsidRDefault="00C82771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74C61295" w14:textId="77777777" w:rsidR="00157A3C" w:rsidRDefault="00C82771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6DC3DF74" w14:textId="65252FF4" w:rsidR="00157A3C" w:rsidRDefault="00C82771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0576E6">
        <w:t>20.6.2022</w:t>
      </w:r>
      <w:r>
        <w:t xml:space="preserve"> usnesením č. ZK/</w:t>
      </w:r>
      <w:r w:rsidR="000576E6">
        <w:t>13</w:t>
      </w:r>
      <w:r>
        <w:t>/</w:t>
      </w:r>
      <w:r w:rsidR="000576E6">
        <w:t>928</w:t>
      </w:r>
      <w:r>
        <w:t>/202</w:t>
      </w:r>
      <w:r w:rsidR="000576E6">
        <w:t>2</w:t>
      </w:r>
      <w:r>
        <w:t>.</w:t>
      </w:r>
    </w:p>
    <w:p w14:paraId="0E6052C4" w14:textId="77777777" w:rsidR="00157A3C" w:rsidRDefault="00157A3C">
      <w:pPr>
        <w:keepNext/>
        <w:ind w:left="357"/>
        <w:jc w:val="both"/>
      </w:pPr>
    </w:p>
    <w:p w14:paraId="2053D2CA" w14:textId="77777777" w:rsidR="00157A3C" w:rsidRDefault="00157A3C">
      <w:pPr>
        <w:keepNext/>
        <w:ind w:left="357"/>
        <w:jc w:val="both"/>
      </w:pPr>
    </w:p>
    <w:p w14:paraId="4ACA61F4" w14:textId="77777777" w:rsidR="00157A3C" w:rsidRDefault="00C82771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511CADEC" w14:textId="77777777" w:rsidR="00157A3C" w:rsidRDefault="00157A3C">
      <w:pPr>
        <w:tabs>
          <w:tab w:val="left" w:pos="284"/>
          <w:tab w:val="center" w:pos="2160"/>
          <w:tab w:val="center" w:pos="7020"/>
        </w:tabs>
      </w:pPr>
    </w:p>
    <w:p w14:paraId="5449203C" w14:textId="77777777" w:rsidR="00157A3C" w:rsidRDefault="00157A3C">
      <w:pPr>
        <w:tabs>
          <w:tab w:val="center" w:pos="2160"/>
          <w:tab w:val="center" w:pos="7020"/>
        </w:tabs>
      </w:pPr>
    </w:p>
    <w:p w14:paraId="14666E0C" w14:textId="77777777" w:rsidR="00157A3C" w:rsidRDefault="00157A3C">
      <w:pPr>
        <w:tabs>
          <w:tab w:val="center" w:pos="2160"/>
          <w:tab w:val="center" w:pos="7020"/>
        </w:tabs>
      </w:pPr>
    </w:p>
    <w:p w14:paraId="38988A71" w14:textId="77777777" w:rsidR="00157A3C" w:rsidRDefault="00C82771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4F03E0D9" w14:textId="77777777" w:rsidR="00157A3C" w:rsidRDefault="00C82771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157A3C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A1F5" w14:textId="77777777" w:rsidR="00C82771" w:rsidRDefault="00C82771">
      <w:pPr>
        <w:spacing w:after="0" w:line="240" w:lineRule="auto"/>
      </w:pPr>
      <w:r>
        <w:separator/>
      </w:r>
    </w:p>
  </w:endnote>
  <w:endnote w:type="continuationSeparator" w:id="0">
    <w:p w14:paraId="3435E713" w14:textId="77777777" w:rsidR="00C82771" w:rsidRDefault="00C8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D86" w14:textId="77777777" w:rsidR="00157A3C" w:rsidRDefault="00C82771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876065A" w14:textId="77777777" w:rsidR="00157A3C" w:rsidRDefault="00157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BA8" w14:textId="77777777" w:rsidR="00157A3C" w:rsidRDefault="00157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118B" w14:textId="77777777" w:rsidR="00C82771" w:rsidRDefault="00C82771">
      <w:pPr>
        <w:spacing w:after="0" w:line="240" w:lineRule="auto"/>
      </w:pPr>
      <w:r>
        <w:separator/>
      </w:r>
    </w:p>
  </w:footnote>
  <w:footnote w:type="continuationSeparator" w:id="0">
    <w:p w14:paraId="3DA4D0E7" w14:textId="77777777" w:rsidR="00C82771" w:rsidRDefault="00C8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F78"/>
    <w:multiLevelType w:val="multilevel"/>
    <w:tmpl w:val="7C680B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C803DF4"/>
    <w:multiLevelType w:val="hybridMultilevel"/>
    <w:tmpl w:val="E2FC58A2"/>
    <w:lvl w:ilvl="0" w:tplc="D87CB33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44AD8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278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0A91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B4D0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6D6E9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3E5B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6B45C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3EE910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D1937A9"/>
    <w:multiLevelType w:val="multilevel"/>
    <w:tmpl w:val="051EBBC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12447477"/>
    <w:multiLevelType w:val="hybridMultilevel"/>
    <w:tmpl w:val="9EA6D704"/>
    <w:lvl w:ilvl="0" w:tplc="732CDDA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F6CCA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C866A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D0EFE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B46C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0182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2E435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8EB0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3668D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6EF0C21"/>
    <w:multiLevelType w:val="hybridMultilevel"/>
    <w:tmpl w:val="16983088"/>
    <w:lvl w:ilvl="0" w:tplc="2906394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89265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F402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94A8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AE57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03E8C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42E22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4EBB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EACDB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000C4B"/>
    <w:multiLevelType w:val="hybridMultilevel"/>
    <w:tmpl w:val="9000C1A8"/>
    <w:lvl w:ilvl="0" w:tplc="FB14D45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B9842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5769CE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8058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4EC86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5FA2A4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228AF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AF0FE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9B4A4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F34451E"/>
    <w:multiLevelType w:val="multilevel"/>
    <w:tmpl w:val="9DC898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20AA4B4E"/>
    <w:multiLevelType w:val="multilevel"/>
    <w:tmpl w:val="860CE4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219F7D82"/>
    <w:multiLevelType w:val="hybridMultilevel"/>
    <w:tmpl w:val="75C6A9C6"/>
    <w:lvl w:ilvl="0" w:tplc="7D56CF5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B5284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87A28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7ADD6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CF4E9D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20933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D8C54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FE22D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3449A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63F6616"/>
    <w:multiLevelType w:val="hybridMultilevel"/>
    <w:tmpl w:val="4FF004D2"/>
    <w:lvl w:ilvl="0" w:tplc="5194FAD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5B808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9921D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42D1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BC691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9D62C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FCBB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AE8CE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174F5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D6D7033"/>
    <w:multiLevelType w:val="hybridMultilevel"/>
    <w:tmpl w:val="48C2D194"/>
    <w:lvl w:ilvl="0" w:tplc="A944254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C4B856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4B6748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08B44C0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4702B9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90283E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BAC13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C243F2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00C83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 w15:restartNumberingAfterBreak="0">
    <w:nsid w:val="2F800853"/>
    <w:multiLevelType w:val="multilevel"/>
    <w:tmpl w:val="0316A9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32FB7ED5"/>
    <w:multiLevelType w:val="multilevel"/>
    <w:tmpl w:val="104A6CB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344F79E5"/>
    <w:multiLevelType w:val="hybridMultilevel"/>
    <w:tmpl w:val="36CCA84E"/>
    <w:lvl w:ilvl="0" w:tplc="6BBC846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36EDA2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BD04A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B9E02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AA21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CA3A6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216D5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CF019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B00D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D786311"/>
    <w:multiLevelType w:val="multilevel"/>
    <w:tmpl w:val="AA46DA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5" w15:restartNumberingAfterBreak="0">
    <w:nsid w:val="3F643383"/>
    <w:multiLevelType w:val="hybridMultilevel"/>
    <w:tmpl w:val="D4A8D77E"/>
    <w:lvl w:ilvl="0" w:tplc="A24E3A8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5E46E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2EAE0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C293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58B62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EDABDC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BA0F8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D06B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308A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FD17056"/>
    <w:multiLevelType w:val="hybridMultilevel"/>
    <w:tmpl w:val="015EEDBA"/>
    <w:lvl w:ilvl="0" w:tplc="9BDCF48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bCs w:val="0"/>
      </w:rPr>
    </w:lvl>
    <w:lvl w:ilvl="1" w:tplc="065079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2B2E0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A689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1663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FEC01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E6EB2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3CE7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2E38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4C73677"/>
    <w:multiLevelType w:val="hybridMultilevel"/>
    <w:tmpl w:val="4372C1B2"/>
    <w:lvl w:ilvl="0" w:tplc="437C49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038AB8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FCCEFE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5C4A2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A78CC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D0F1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53C2F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D839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24C79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56E4926"/>
    <w:multiLevelType w:val="hybridMultilevel"/>
    <w:tmpl w:val="F29C04B2"/>
    <w:lvl w:ilvl="0" w:tplc="9F24B0E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47D8B9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F685A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D161F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4432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A494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9409C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CCD36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F80BD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5A811A2"/>
    <w:multiLevelType w:val="hybridMultilevel"/>
    <w:tmpl w:val="5AD89D4C"/>
    <w:lvl w:ilvl="0" w:tplc="D9366E7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694B1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ECD1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33441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029D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48E67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1486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E49A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5AA1E7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5D53254"/>
    <w:multiLevelType w:val="hybridMultilevel"/>
    <w:tmpl w:val="E8E67EF0"/>
    <w:lvl w:ilvl="0" w:tplc="4490BF3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D20122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7C8453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3A4F5E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8168BA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3DC572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29AAEF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FAE3A3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DA8B8D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46543511"/>
    <w:multiLevelType w:val="multilevel"/>
    <w:tmpl w:val="1818B6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6B66D42"/>
    <w:multiLevelType w:val="multilevel"/>
    <w:tmpl w:val="8DCAE7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5526536A"/>
    <w:multiLevelType w:val="multilevel"/>
    <w:tmpl w:val="9E86E07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58CB33BA"/>
    <w:multiLevelType w:val="hybridMultilevel"/>
    <w:tmpl w:val="419EDE54"/>
    <w:lvl w:ilvl="0" w:tplc="C1AA49F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2D486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18E96B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E0ADF2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A4CCAF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CB6E28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F7B0CAB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EC430E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FEC83F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 w15:restartNumberingAfterBreak="0">
    <w:nsid w:val="5A76344D"/>
    <w:multiLevelType w:val="multilevel"/>
    <w:tmpl w:val="5074F08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B5B78AB"/>
    <w:multiLevelType w:val="hybridMultilevel"/>
    <w:tmpl w:val="228EF40E"/>
    <w:lvl w:ilvl="0" w:tplc="6FE28B2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BE8B6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E07C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E6E95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B16BC7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98CB5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6D269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AED1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2226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C185EDF"/>
    <w:multiLevelType w:val="multilevel"/>
    <w:tmpl w:val="CC14967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D901585"/>
    <w:multiLevelType w:val="multilevel"/>
    <w:tmpl w:val="6D32AB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6163629C"/>
    <w:multiLevelType w:val="multilevel"/>
    <w:tmpl w:val="9ACADB5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5431263"/>
    <w:multiLevelType w:val="hybridMultilevel"/>
    <w:tmpl w:val="075CD066"/>
    <w:lvl w:ilvl="0" w:tplc="8E5E516A">
      <w:start w:val="1"/>
      <w:numFmt w:val="decimal"/>
      <w:lvlText w:val="(%1)"/>
      <w:lvlJc w:val="left"/>
      <w:pPr>
        <w:ind w:left="720" w:hanging="360"/>
      </w:pPr>
    </w:lvl>
    <w:lvl w:ilvl="1" w:tplc="A0DE129A">
      <w:start w:val="1"/>
      <w:numFmt w:val="lowerLetter"/>
      <w:lvlText w:val="%2."/>
      <w:lvlJc w:val="left"/>
      <w:pPr>
        <w:ind w:left="1440" w:hanging="360"/>
      </w:pPr>
    </w:lvl>
    <w:lvl w:ilvl="2" w:tplc="EA9AA14C">
      <w:start w:val="1"/>
      <w:numFmt w:val="lowerRoman"/>
      <w:lvlText w:val="%3."/>
      <w:lvlJc w:val="right"/>
      <w:pPr>
        <w:ind w:left="2160" w:hanging="180"/>
      </w:pPr>
    </w:lvl>
    <w:lvl w:ilvl="3" w:tplc="5992CFBA">
      <w:start w:val="1"/>
      <w:numFmt w:val="decimal"/>
      <w:lvlText w:val="%4."/>
      <w:lvlJc w:val="left"/>
      <w:pPr>
        <w:ind w:left="2880" w:hanging="360"/>
      </w:pPr>
    </w:lvl>
    <w:lvl w:ilvl="4" w:tplc="99943E54">
      <w:start w:val="1"/>
      <w:numFmt w:val="lowerLetter"/>
      <w:lvlText w:val="%5."/>
      <w:lvlJc w:val="left"/>
      <w:pPr>
        <w:ind w:left="3600" w:hanging="360"/>
      </w:pPr>
    </w:lvl>
    <w:lvl w:ilvl="5" w:tplc="AA480A7A">
      <w:start w:val="1"/>
      <w:numFmt w:val="lowerRoman"/>
      <w:lvlText w:val="%6."/>
      <w:lvlJc w:val="right"/>
      <w:pPr>
        <w:ind w:left="4320" w:hanging="180"/>
      </w:pPr>
    </w:lvl>
    <w:lvl w:ilvl="6" w:tplc="613A6B76">
      <w:start w:val="1"/>
      <w:numFmt w:val="decimal"/>
      <w:lvlText w:val="%7."/>
      <w:lvlJc w:val="left"/>
      <w:pPr>
        <w:ind w:left="5040" w:hanging="360"/>
      </w:pPr>
    </w:lvl>
    <w:lvl w:ilvl="7" w:tplc="075258CA">
      <w:start w:val="1"/>
      <w:numFmt w:val="lowerLetter"/>
      <w:lvlText w:val="%8."/>
      <w:lvlJc w:val="left"/>
      <w:pPr>
        <w:ind w:left="5760" w:hanging="360"/>
      </w:pPr>
    </w:lvl>
    <w:lvl w:ilvl="8" w:tplc="B13A69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E3117"/>
    <w:multiLevelType w:val="multilevel"/>
    <w:tmpl w:val="F5B612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701603D"/>
    <w:multiLevelType w:val="hybridMultilevel"/>
    <w:tmpl w:val="8FA8C9A0"/>
    <w:lvl w:ilvl="0" w:tplc="9462100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15856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44AD3E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F94B4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02F2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74E1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2D026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8C81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8BE9FB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9E1319D"/>
    <w:multiLevelType w:val="hybridMultilevel"/>
    <w:tmpl w:val="283A8548"/>
    <w:lvl w:ilvl="0" w:tplc="B384452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DB6E9D3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11473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34039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FEE2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520AE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4CAD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E44C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1B26D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AA929FD"/>
    <w:multiLevelType w:val="hybridMultilevel"/>
    <w:tmpl w:val="103C3CFA"/>
    <w:lvl w:ilvl="0" w:tplc="BD944BE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80219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9FCC5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C09B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B4672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B06C1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4067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BEAD1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136F5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AC3103D"/>
    <w:multiLevelType w:val="multilevel"/>
    <w:tmpl w:val="4E7A319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B920955"/>
    <w:multiLevelType w:val="multilevel"/>
    <w:tmpl w:val="51463D9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20906AF"/>
    <w:multiLevelType w:val="multilevel"/>
    <w:tmpl w:val="15942E0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8" w15:restartNumberingAfterBreak="0">
    <w:nsid w:val="7A4B6067"/>
    <w:multiLevelType w:val="hybridMultilevel"/>
    <w:tmpl w:val="533C9ED6"/>
    <w:lvl w:ilvl="0" w:tplc="DF42AC9A">
      <w:start w:val="1"/>
      <w:numFmt w:val="lowerLetter"/>
      <w:lvlText w:val="%1)"/>
      <w:lvlJc w:val="left"/>
      <w:pPr>
        <w:ind w:left="1854" w:hanging="360"/>
      </w:pPr>
    </w:lvl>
    <w:lvl w:ilvl="1" w:tplc="232A68EE">
      <w:start w:val="1"/>
      <w:numFmt w:val="lowerLetter"/>
      <w:lvlText w:val="%2."/>
      <w:lvlJc w:val="left"/>
      <w:pPr>
        <w:ind w:left="2574" w:hanging="360"/>
      </w:pPr>
    </w:lvl>
    <w:lvl w:ilvl="2" w:tplc="EC38D914">
      <w:start w:val="1"/>
      <w:numFmt w:val="lowerLetter"/>
      <w:lvlText w:val="%3."/>
      <w:lvlJc w:val="left"/>
      <w:pPr>
        <w:ind w:left="3294" w:hanging="180"/>
      </w:pPr>
    </w:lvl>
    <w:lvl w:ilvl="3" w:tplc="94D072D2">
      <w:start w:val="1"/>
      <w:numFmt w:val="decimal"/>
      <w:lvlText w:val="%4."/>
      <w:lvlJc w:val="left"/>
      <w:pPr>
        <w:ind w:left="4014" w:hanging="360"/>
      </w:pPr>
    </w:lvl>
    <w:lvl w:ilvl="4" w:tplc="3FDC27AC">
      <w:start w:val="1"/>
      <w:numFmt w:val="lowerLetter"/>
      <w:lvlText w:val="%5."/>
      <w:lvlJc w:val="left"/>
      <w:pPr>
        <w:ind w:left="4734" w:hanging="360"/>
      </w:pPr>
    </w:lvl>
    <w:lvl w:ilvl="5" w:tplc="4DF28D0E">
      <w:start w:val="1"/>
      <w:numFmt w:val="lowerRoman"/>
      <w:lvlText w:val="%6."/>
      <w:lvlJc w:val="right"/>
      <w:pPr>
        <w:ind w:left="5454" w:hanging="180"/>
      </w:pPr>
    </w:lvl>
    <w:lvl w:ilvl="6" w:tplc="E93A0DA0">
      <w:start w:val="1"/>
      <w:numFmt w:val="decimal"/>
      <w:lvlText w:val="%7."/>
      <w:lvlJc w:val="left"/>
      <w:pPr>
        <w:ind w:left="6174" w:hanging="360"/>
      </w:pPr>
    </w:lvl>
    <w:lvl w:ilvl="7" w:tplc="21D65F7C">
      <w:start w:val="1"/>
      <w:numFmt w:val="lowerLetter"/>
      <w:lvlText w:val="%8."/>
      <w:lvlJc w:val="left"/>
      <w:pPr>
        <w:ind w:left="6894" w:hanging="360"/>
      </w:pPr>
    </w:lvl>
    <w:lvl w:ilvl="8" w:tplc="83F6DB0C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ACA5C6F"/>
    <w:multiLevelType w:val="multilevel"/>
    <w:tmpl w:val="C44C433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DB85F66"/>
    <w:multiLevelType w:val="multilevel"/>
    <w:tmpl w:val="29702F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1" w15:restartNumberingAfterBreak="0">
    <w:nsid w:val="7E351DD4"/>
    <w:multiLevelType w:val="multilevel"/>
    <w:tmpl w:val="134A5AA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11"/>
  </w:num>
  <w:num w:numId="2">
    <w:abstractNumId w:val="34"/>
  </w:num>
  <w:num w:numId="3">
    <w:abstractNumId w:val="37"/>
  </w:num>
  <w:num w:numId="4">
    <w:abstractNumId w:val="4"/>
  </w:num>
  <w:num w:numId="5">
    <w:abstractNumId w:val="14"/>
  </w:num>
  <w:num w:numId="6">
    <w:abstractNumId w:val="28"/>
  </w:num>
  <w:num w:numId="7">
    <w:abstractNumId w:val="32"/>
  </w:num>
  <w:num w:numId="8">
    <w:abstractNumId w:val="8"/>
  </w:num>
  <w:num w:numId="9">
    <w:abstractNumId w:val="1"/>
  </w:num>
  <w:num w:numId="10">
    <w:abstractNumId w:val="15"/>
  </w:num>
  <w:num w:numId="11">
    <w:abstractNumId w:val="20"/>
  </w:num>
  <w:num w:numId="12">
    <w:abstractNumId w:val="31"/>
  </w:num>
  <w:num w:numId="13">
    <w:abstractNumId w:val="7"/>
  </w:num>
  <w:num w:numId="14">
    <w:abstractNumId w:val="2"/>
  </w:num>
  <w:num w:numId="15">
    <w:abstractNumId w:val="12"/>
  </w:num>
  <w:num w:numId="16">
    <w:abstractNumId w:val="22"/>
  </w:num>
  <w:num w:numId="17">
    <w:abstractNumId w:val="21"/>
  </w:num>
  <w:num w:numId="18">
    <w:abstractNumId w:val="0"/>
  </w:num>
  <w:num w:numId="19">
    <w:abstractNumId w:val="18"/>
  </w:num>
  <w:num w:numId="20">
    <w:abstractNumId w:val="19"/>
  </w:num>
  <w:num w:numId="21">
    <w:abstractNumId w:val="17"/>
  </w:num>
  <w:num w:numId="22">
    <w:abstractNumId w:val="38"/>
  </w:num>
  <w:num w:numId="23">
    <w:abstractNumId w:val="33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40"/>
  </w:num>
  <w:num w:numId="29">
    <w:abstractNumId w:val="10"/>
  </w:num>
  <w:num w:numId="30">
    <w:abstractNumId w:val="41"/>
  </w:num>
  <w:num w:numId="31">
    <w:abstractNumId w:val="36"/>
  </w:num>
  <w:num w:numId="32">
    <w:abstractNumId w:val="6"/>
  </w:num>
  <w:num w:numId="33">
    <w:abstractNumId w:val="39"/>
  </w:num>
  <w:num w:numId="34">
    <w:abstractNumId w:val="16"/>
  </w:num>
  <w:num w:numId="35">
    <w:abstractNumId w:val="24"/>
  </w:num>
  <w:num w:numId="36">
    <w:abstractNumId w:val="27"/>
  </w:num>
  <w:num w:numId="37">
    <w:abstractNumId w:val="29"/>
  </w:num>
  <w:num w:numId="38">
    <w:abstractNumId w:val="13"/>
  </w:num>
  <w:num w:numId="39">
    <w:abstractNumId w:val="30"/>
  </w:num>
  <w:num w:numId="40">
    <w:abstractNumId w:val="35"/>
  </w:num>
  <w:num w:numId="41">
    <w:abstractNumId w:val="2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8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4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Náklady na působení v nejvyšší soutěži ČR - primárně na odměny hráček a trenérů na základě hráčských a trenérských smluv či DPP, dále také na dopravu a cestovné, sportovní vybavení a materiál a případně i na další drobné provozní náklady (včetně nákladů na rozhodčí a pořadatele)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TJ"/>
    <w:docVar w:name="DotisReqRepContactName" w:val="Bc. Petr Musil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6631601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TJ LOKOMOTIVA TRUTNOV, z.s."/>
    <w:docVar w:name="ProfisSubjOIN" w:val="4746296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rodní 199, 54101  Trutnov"/>
    <w:docVar w:name="ProfisSubjTIN" w:val="CZ64812821"/>
    <w:docVar w:name="ProfisSubjTown" w:val="Jičín"/>
    <w:docVar w:name="ProfisSubjZIP" w:val="50601"/>
    <w:docVar w:name="ProfisTaskCode" w:val="22RGI01-007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07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31.12.2022"/>
    <w:docVar w:name="ProfisTaskText" w:val=" "/>
    <w:docVar w:name="ProfisTaskTitle" w:val="Basketbal Trutnov - reprezentace kraje v nejvyšší soutěži ČR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157A3C"/>
    <w:rsid w:val="000576E6"/>
    <w:rsid w:val="00157A3C"/>
    <w:rsid w:val="00C82771"/>
    <w:rsid w:val="00C847E9"/>
    <w:rsid w:val="00E4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5B1E"/>
  <w15:docId w15:val="{B6A9924F-CF96-4A15-A14A-84E1DCC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2635</Words>
  <Characters>15549</Characters>
  <Application>Microsoft Office Word</Application>
  <DocSecurity>0</DocSecurity>
  <Lines>129</Lines>
  <Paragraphs>36</Paragraphs>
  <ScaleCrop>false</ScaleCrop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2022-06-29T09:58:00Z</dcterms:created>
  <dcterms:modified xsi:type="dcterms:W3CDTF">2022-06-29T10:04:00Z</dcterms:modified>
</cp:coreProperties>
</file>