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5E" w:rsidRPr="00F11C5E" w:rsidRDefault="00F11C5E" w:rsidP="00F11C5E">
      <w:pPr>
        <w:rPr>
          <w:rFonts w:ascii="Calibri" w:hAnsi="Calibri" w:cs="Times New Roman"/>
          <w:lang w:val="x-none" w:eastAsia="x-none"/>
        </w:rPr>
      </w:pPr>
      <w:bookmarkStart w:id="0" w:name="_GoBack"/>
      <w:bookmarkEnd w:id="0"/>
      <w:r w:rsidRPr="00F11C5E">
        <w:rPr>
          <w:rFonts w:ascii="Calibri" w:hAnsi="Calibri"/>
          <w:b/>
          <w:bCs/>
          <w:lang w:val="x-none" w:eastAsia="x-none"/>
        </w:rPr>
        <w:t>Národní památkový ústav</w:t>
      </w:r>
    </w:p>
    <w:p w:rsidR="00F11C5E" w:rsidRPr="00F11C5E" w:rsidRDefault="00F11C5E" w:rsidP="00F1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s="Courier New"/>
          <w:lang w:eastAsia="ar-SA"/>
        </w:rPr>
      </w:pPr>
      <w:r w:rsidRPr="00F11C5E">
        <w:rPr>
          <w:rFonts w:ascii="Calibri" w:hAnsi="Calibri"/>
          <w:b/>
          <w:bCs/>
          <w:lang w:eastAsia="ar-SA"/>
        </w:rPr>
        <w:t xml:space="preserve">státní příspěvková organizace </w:t>
      </w:r>
    </w:p>
    <w:p w:rsidR="00F11C5E" w:rsidRPr="00F11C5E" w:rsidRDefault="00F11C5E" w:rsidP="00F1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lang w:eastAsia="ar-SA"/>
        </w:rPr>
      </w:pPr>
      <w:r w:rsidRPr="00F11C5E">
        <w:rPr>
          <w:rFonts w:ascii="Calibri" w:hAnsi="Calibri"/>
          <w:lang w:eastAsia="ar-SA"/>
        </w:rPr>
        <w:t xml:space="preserve">IČ 75032333, DIČ CZ75032333 </w:t>
      </w:r>
      <w:r w:rsidRPr="00F11C5E">
        <w:rPr>
          <w:rFonts w:ascii="Calibri" w:hAnsi="Calibri"/>
          <w:b/>
          <w:lang w:eastAsia="ar-SA"/>
        </w:rPr>
        <w:t xml:space="preserve">(osoba nepovinná k dani dle § 5 odst. 3 zákona č. 235/2004 Sb., o dani z přidané hodnoty </w:t>
      </w:r>
      <w:r w:rsidRPr="00F11C5E">
        <w:rPr>
          <w:rFonts w:ascii="Calibri" w:hAnsi="Calibri"/>
          <w:b/>
          <w:bCs/>
          <w:lang w:eastAsia="ar-SA"/>
        </w:rPr>
        <w:t>ve znění pozdějších předpisů</w:t>
      </w:r>
      <w:r w:rsidRPr="00F11C5E">
        <w:rPr>
          <w:rFonts w:ascii="Calibri" w:hAnsi="Calibri"/>
          <w:b/>
          <w:lang w:eastAsia="ar-SA"/>
        </w:rPr>
        <w:t>)</w:t>
      </w:r>
    </w:p>
    <w:p w:rsidR="00F11C5E" w:rsidRPr="00F11C5E" w:rsidRDefault="00F11C5E" w:rsidP="00F1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lang w:eastAsia="ar-SA"/>
        </w:rPr>
      </w:pPr>
      <w:r w:rsidRPr="00F11C5E">
        <w:rPr>
          <w:rFonts w:ascii="Calibri" w:hAnsi="Calibri"/>
          <w:lang w:eastAsia="ar-SA"/>
        </w:rPr>
        <w:t>se sídlem: Valdštejnské nám. 162/3, 118 01 Praha 1 – Malá Strana</w:t>
      </w:r>
    </w:p>
    <w:p w:rsidR="00F11C5E" w:rsidRPr="00F11C5E" w:rsidRDefault="00F11C5E" w:rsidP="00F11C5E">
      <w:pPr>
        <w:rPr>
          <w:rFonts w:ascii="Calibri" w:hAnsi="Calibri"/>
        </w:rPr>
      </w:pPr>
      <w:r w:rsidRPr="00F11C5E">
        <w:rPr>
          <w:rFonts w:ascii="Calibri" w:hAnsi="Calibri"/>
        </w:rPr>
        <w:t>zastoupený Mgr. Petrem Pavelcem, Ph.D., ředitelem Územní památkové správy v Českých Budějovicích, s územní působností pro Jihočeský kraj, Plzeňský kraj a kraj Vysočina</w:t>
      </w:r>
    </w:p>
    <w:p w:rsidR="00F11C5E" w:rsidRPr="00F11C5E" w:rsidRDefault="00F11C5E" w:rsidP="00F11C5E">
      <w:pPr>
        <w:rPr>
          <w:rFonts w:ascii="Calibri" w:hAnsi="Calibri"/>
        </w:rPr>
      </w:pPr>
    </w:p>
    <w:p w:rsidR="00F11C5E" w:rsidRPr="00F11C5E" w:rsidRDefault="00F11C5E" w:rsidP="00F11C5E">
      <w:pPr>
        <w:rPr>
          <w:rFonts w:ascii="Calibri" w:hAnsi="Calibri" w:cs="Times New Roman"/>
        </w:rPr>
      </w:pPr>
      <w:r w:rsidRPr="00F11C5E">
        <w:rPr>
          <w:rFonts w:ascii="Calibri" w:hAnsi="Calibri"/>
          <w:b/>
          <w:bCs/>
          <w:i/>
          <w:iCs/>
        </w:rPr>
        <w:t>Doručovací adresa:</w:t>
      </w:r>
    </w:p>
    <w:p w:rsidR="00F11C5E" w:rsidRPr="00F11C5E" w:rsidRDefault="00F11C5E" w:rsidP="00F11C5E">
      <w:pPr>
        <w:rPr>
          <w:rFonts w:ascii="Calibri" w:hAnsi="Calibri"/>
        </w:rPr>
      </w:pPr>
      <w:r w:rsidRPr="00F11C5E">
        <w:rPr>
          <w:rFonts w:ascii="Calibri" w:hAnsi="Calibri"/>
          <w:bCs/>
          <w:i/>
          <w:iCs/>
        </w:rPr>
        <w:t>Národní památkový ústav</w:t>
      </w:r>
    </w:p>
    <w:p w:rsidR="00F11C5E" w:rsidRPr="00F11C5E" w:rsidRDefault="00F11C5E" w:rsidP="00F11C5E">
      <w:pPr>
        <w:rPr>
          <w:rFonts w:ascii="Calibri" w:hAnsi="Calibri"/>
        </w:rPr>
      </w:pPr>
      <w:r w:rsidRPr="00F11C5E">
        <w:rPr>
          <w:rFonts w:ascii="Calibri" w:hAnsi="Calibri"/>
        </w:rPr>
        <w:t xml:space="preserve">Územní památková správa v Českých Budějovicích, </w:t>
      </w:r>
    </w:p>
    <w:p w:rsidR="00F11C5E" w:rsidRPr="00F11C5E" w:rsidRDefault="00F11C5E" w:rsidP="00F11C5E">
      <w:pPr>
        <w:rPr>
          <w:rFonts w:ascii="Calibri" w:hAnsi="Calibri"/>
        </w:rPr>
      </w:pPr>
      <w:r w:rsidRPr="00F11C5E">
        <w:rPr>
          <w:rFonts w:ascii="Calibri" w:hAnsi="Calibri"/>
        </w:rPr>
        <w:t>Náměstí Přemysla Otakara II. 34</w:t>
      </w:r>
    </w:p>
    <w:p w:rsidR="00F11C5E" w:rsidRPr="00F11C5E" w:rsidRDefault="00F11C5E" w:rsidP="00F11C5E">
      <w:pPr>
        <w:rPr>
          <w:rFonts w:ascii="Calibri" w:hAnsi="Calibri"/>
        </w:rPr>
      </w:pPr>
      <w:r w:rsidRPr="00F11C5E">
        <w:rPr>
          <w:rFonts w:ascii="Calibri" w:hAnsi="Calibri"/>
        </w:rPr>
        <w:t xml:space="preserve">370 21 České Budějovice </w:t>
      </w:r>
    </w:p>
    <w:p w:rsidR="00F11C5E" w:rsidRPr="00F11C5E" w:rsidRDefault="00F11C5E" w:rsidP="00F11C5E">
      <w:pPr>
        <w:rPr>
          <w:rFonts w:ascii="Calibri" w:hAnsi="Calibri"/>
          <w:i/>
        </w:rPr>
      </w:pPr>
      <w:r w:rsidRPr="00F11C5E">
        <w:rPr>
          <w:rFonts w:ascii="Calibri" w:hAnsi="Calibri"/>
        </w:rPr>
        <w:t>(dále jen „</w:t>
      </w:r>
      <w:r w:rsidRPr="00F11C5E">
        <w:rPr>
          <w:rFonts w:ascii="Calibri" w:hAnsi="Calibri"/>
          <w:i/>
        </w:rPr>
        <w:t>objednatel“)</w:t>
      </w:r>
    </w:p>
    <w:p w:rsidR="00F11C5E" w:rsidRPr="00F11C5E" w:rsidRDefault="00F11C5E" w:rsidP="00F11C5E">
      <w:pPr>
        <w:keepNext/>
        <w:widowControl w:val="0"/>
        <w:numPr>
          <w:ilvl w:val="5"/>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left"/>
        <w:outlineLvl w:val="5"/>
        <w:rPr>
          <w:rFonts w:ascii="Calibri" w:hAnsi="Calibri"/>
          <w:b/>
        </w:rPr>
      </w:pPr>
      <w:r w:rsidRPr="00F11C5E">
        <w:rPr>
          <w:rFonts w:ascii="Calibri" w:hAnsi="Calibri" w:cs="Times New Roman"/>
          <w:b/>
        </w:rPr>
        <w:t>Osoby oprávněné k jednání ve věcech smluvních:</w:t>
      </w:r>
      <w:r w:rsidRPr="00F11C5E">
        <w:rPr>
          <w:rFonts w:ascii="Calibri" w:hAnsi="Calibri" w:cs="Times New Roman"/>
          <w:b/>
        </w:rPr>
        <w:tab/>
      </w:r>
      <w:r w:rsidRPr="00F11C5E">
        <w:rPr>
          <w:rFonts w:ascii="Calibri" w:hAnsi="Calibri" w:cs="Times New Roman"/>
          <w:b/>
        </w:rPr>
        <w:tab/>
        <w:t xml:space="preserve">Mgr. Petr Pavelec, Ph.D., ředitel </w:t>
      </w:r>
    </w:p>
    <w:p w:rsidR="00F11C5E" w:rsidRDefault="00F11C5E" w:rsidP="00F11C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left"/>
        <w:rPr>
          <w:rFonts w:ascii="Calibri" w:hAnsi="Calibri"/>
          <w:b/>
          <w:iCs/>
        </w:rPr>
      </w:pPr>
      <w:r w:rsidRPr="00F11C5E">
        <w:rPr>
          <w:rFonts w:ascii="Calibri" w:hAnsi="Calibri"/>
          <w:b/>
          <w:iCs/>
        </w:rPr>
        <w:t>Osoby oprávněné k jednání ve věcech technických:</w:t>
      </w:r>
      <w:r w:rsidRPr="00F11C5E">
        <w:rPr>
          <w:rFonts w:ascii="Calibri" w:hAnsi="Calibri"/>
          <w:b/>
          <w:iCs/>
        </w:rPr>
        <w:tab/>
      </w:r>
      <w:r w:rsidR="001B2F90">
        <w:rPr>
          <w:rFonts w:ascii="Calibri" w:hAnsi="Calibri"/>
          <w:b/>
          <w:iCs/>
        </w:rPr>
        <w:t>XXXXXXXXXXX</w:t>
      </w:r>
      <w:r w:rsidRPr="00F11C5E">
        <w:rPr>
          <w:rFonts w:ascii="Calibri" w:hAnsi="Calibri"/>
          <w:b/>
          <w:iCs/>
        </w:rPr>
        <w:t>, investiční referent</w:t>
      </w:r>
    </w:p>
    <w:p w:rsidR="00CE392A" w:rsidRPr="006663BD" w:rsidRDefault="00CE392A" w:rsidP="00F11C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left"/>
        <w:rPr>
          <w:rFonts w:ascii="Calibri" w:hAnsi="Calibri"/>
        </w:rPr>
      </w:pPr>
      <w:r w:rsidRPr="006663BD">
        <w:rPr>
          <w:rFonts w:ascii="Calibri" w:hAnsi="Calibri"/>
        </w:rPr>
        <w:t>(dále jen „</w:t>
      </w:r>
      <w:r w:rsidR="003C008A">
        <w:rPr>
          <w:rFonts w:ascii="Calibri" w:hAnsi="Calibri"/>
          <w:b/>
        </w:rPr>
        <w:t>O</w:t>
      </w:r>
      <w:r w:rsidR="00E91BB7">
        <w:rPr>
          <w:rFonts w:ascii="Calibri" w:hAnsi="Calibri"/>
          <w:b/>
        </w:rPr>
        <w:t>bjednatel</w:t>
      </w:r>
      <w:r w:rsidRPr="006663BD">
        <w:rPr>
          <w:rFonts w:ascii="Calibri" w:hAnsi="Calibri"/>
        </w:rPr>
        <w:t>“)</w:t>
      </w:r>
    </w:p>
    <w:p w:rsidR="00CE392A" w:rsidRPr="006663BD" w:rsidRDefault="00CE392A" w:rsidP="006E0904">
      <w:pPr>
        <w:rPr>
          <w:rFonts w:ascii="Calibri" w:hAnsi="Calibri"/>
        </w:rPr>
      </w:pPr>
    </w:p>
    <w:p w:rsidR="00CE392A" w:rsidRPr="006663BD" w:rsidRDefault="00CE392A" w:rsidP="006E0904">
      <w:pPr>
        <w:rPr>
          <w:rFonts w:ascii="Calibri" w:hAnsi="Calibri"/>
        </w:rPr>
      </w:pPr>
      <w:r w:rsidRPr="006663BD">
        <w:rPr>
          <w:rFonts w:ascii="Calibri" w:hAnsi="Calibri"/>
        </w:rPr>
        <w:t>a</w:t>
      </w:r>
    </w:p>
    <w:p w:rsidR="00CE392A" w:rsidRPr="006663BD" w:rsidRDefault="00CE392A" w:rsidP="006E0904">
      <w:pPr>
        <w:rPr>
          <w:rFonts w:ascii="Calibri" w:hAnsi="Calibri"/>
        </w:rPr>
      </w:pPr>
    </w:p>
    <w:p w:rsidR="009D5187" w:rsidRDefault="00422FA0" w:rsidP="009D5187">
      <w:pPr>
        <w:rPr>
          <w:rFonts w:ascii="Calibri" w:hAnsi="Calibri"/>
          <w:b/>
        </w:rPr>
      </w:pPr>
      <w:r>
        <w:rPr>
          <w:rFonts w:ascii="Calibri" w:hAnsi="Calibri"/>
          <w:b/>
        </w:rPr>
        <w:t>Michal Hrstka</w:t>
      </w:r>
    </w:p>
    <w:p w:rsidR="00422FA0" w:rsidRDefault="00422FA0" w:rsidP="009D5187">
      <w:pPr>
        <w:rPr>
          <w:rFonts w:ascii="Calibri" w:hAnsi="Calibri"/>
        </w:rPr>
      </w:pPr>
      <w:r>
        <w:rPr>
          <w:rFonts w:ascii="Calibri" w:hAnsi="Calibri"/>
        </w:rPr>
        <w:t>IČ: 02132303</w:t>
      </w:r>
    </w:p>
    <w:p w:rsidR="00422FA0" w:rsidRPr="00422FA0" w:rsidRDefault="00422FA0" w:rsidP="009D5187">
      <w:pPr>
        <w:rPr>
          <w:rFonts w:ascii="Calibri" w:hAnsi="Calibri"/>
        </w:rPr>
      </w:pPr>
      <w:r>
        <w:rPr>
          <w:rFonts w:ascii="Calibri" w:hAnsi="Calibri"/>
        </w:rPr>
        <w:t xml:space="preserve">Dlouhá Lhota 74, </w:t>
      </w:r>
      <w:r w:rsidRPr="00422FA0">
        <w:rPr>
          <w:rFonts w:ascii="Calibri" w:hAnsi="Calibri"/>
        </w:rPr>
        <w:t>391 55 Dlouhá Lhota</w:t>
      </w:r>
    </w:p>
    <w:p w:rsidR="00CE392A" w:rsidRPr="006663BD" w:rsidRDefault="00CE392A" w:rsidP="009D5187">
      <w:pPr>
        <w:rPr>
          <w:rFonts w:ascii="Calibri" w:hAnsi="Calibri"/>
        </w:rPr>
      </w:pPr>
      <w:r w:rsidRPr="006663BD">
        <w:rPr>
          <w:rFonts w:ascii="Calibri" w:hAnsi="Calibri"/>
        </w:rPr>
        <w:t>(dále jen „</w:t>
      </w:r>
      <w:r w:rsidR="003C008A">
        <w:rPr>
          <w:rFonts w:ascii="Calibri" w:hAnsi="Calibri"/>
          <w:b/>
        </w:rPr>
        <w:t>Z</w:t>
      </w:r>
      <w:r w:rsidR="00E91BB7">
        <w:rPr>
          <w:rFonts w:ascii="Calibri" w:hAnsi="Calibri"/>
          <w:b/>
        </w:rPr>
        <w:t>hotovitel</w:t>
      </w:r>
      <w:r w:rsidRPr="006663BD">
        <w:rPr>
          <w:rFonts w:ascii="Calibri" w:hAnsi="Calibri"/>
        </w:rPr>
        <w:t>“)</w:t>
      </w:r>
    </w:p>
    <w:p w:rsidR="00CE392A" w:rsidRPr="006663BD" w:rsidRDefault="00CE392A" w:rsidP="006E0904">
      <w:pPr>
        <w:rPr>
          <w:rFonts w:ascii="Calibri" w:hAnsi="Calibri"/>
        </w:rPr>
      </w:pPr>
    </w:p>
    <w:p w:rsidR="001B2610" w:rsidRDefault="00CE392A" w:rsidP="009D5187">
      <w:pPr>
        <w:tabs>
          <w:tab w:val="left" w:pos="3686"/>
        </w:tabs>
        <w:autoSpaceDE w:val="0"/>
        <w:autoSpaceDN w:val="0"/>
        <w:rPr>
          <w:rFonts w:ascii="Calibri" w:hAnsi="Calibri"/>
        </w:rPr>
      </w:pPr>
      <w:r w:rsidRPr="006663BD">
        <w:rPr>
          <w:rFonts w:ascii="Calibri" w:hAnsi="Calibri"/>
        </w:rPr>
        <w:t xml:space="preserve">jako smluvní strany uzavřely </w:t>
      </w:r>
      <w:r w:rsidR="003C008A" w:rsidRPr="006E1805">
        <w:rPr>
          <w:rFonts w:ascii="Calibri" w:hAnsi="Calibri"/>
        </w:rPr>
        <w:t>ve smyslu § 2586 a násl. zákona č. 89/2012 Sb., občanský zákoník, ve znění pozdějších předpisů</w:t>
      </w:r>
      <w:r w:rsidR="003C008A" w:rsidRPr="006663BD">
        <w:rPr>
          <w:rFonts w:ascii="Calibri" w:hAnsi="Calibri"/>
        </w:rPr>
        <w:t xml:space="preserve"> </w:t>
      </w:r>
      <w:r w:rsidRPr="006663BD">
        <w:rPr>
          <w:rFonts w:ascii="Calibri" w:hAnsi="Calibri"/>
        </w:rPr>
        <w:t xml:space="preserve">níže uvedeného dne, měsíce a roku </w:t>
      </w:r>
      <w:r w:rsidR="009D5187">
        <w:rPr>
          <w:rFonts w:ascii="Calibri" w:hAnsi="Calibri"/>
        </w:rPr>
        <w:t xml:space="preserve">tuto </w:t>
      </w:r>
    </w:p>
    <w:p w:rsidR="001B2610" w:rsidRDefault="001B2610" w:rsidP="009D5187">
      <w:pPr>
        <w:tabs>
          <w:tab w:val="left" w:pos="3686"/>
        </w:tabs>
        <w:autoSpaceDE w:val="0"/>
        <w:autoSpaceDN w:val="0"/>
        <w:rPr>
          <w:rFonts w:ascii="Calibri" w:hAnsi="Calibri"/>
        </w:rPr>
      </w:pPr>
    </w:p>
    <w:p w:rsidR="00C17B52" w:rsidRDefault="00C17B52" w:rsidP="003C008A">
      <w:pPr>
        <w:tabs>
          <w:tab w:val="left" w:pos="3686"/>
        </w:tabs>
        <w:autoSpaceDE w:val="0"/>
        <w:autoSpaceDN w:val="0"/>
        <w:jc w:val="center"/>
        <w:rPr>
          <w:rFonts w:ascii="Calibri" w:hAnsi="Calibri"/>
          <w:b/>
          <w:sz w:val="28"/>
          <w:szCs w:val="28"/>
        </w:rPr>
      </w:pPr>
    </w:p>
    <w:p w:rsidR="00E72EF2" w:rsidRDefault="00E72EF2" w:rsidP="003C008A">
      <w:pPr>
        <w:tabs>
          <w:tab w:val="left" w:pos="3686"/>
        </w:tabs>
        <w:autoSpaceDE w:val="0"/>
        <w:autoSpaceDN w:val="0"/>
        <w:jc w:val="center"/>
        <w:rPr>
          <w:rFonts w:ascii="Calibri" w:hAnsi="Calibri"/>
          <w:b/>
          <w:sz w:val="28"/>
          <w:szCs w:val="28"/>
        </w:rPr>
      </w:pPr>
    </w:p>
    <w:p w:rsidR="00C17B52" w:rsidRDefault="00C17B52" w:rsidP="003C008A">
      <w:pPr>
        <w:tabs>
          <w:tab w:val="left" w:pos="3686"/>
        </w:tabs>
        <w:autoSpaceDE w:val="0"/>
        <w:autoSpaceDN w:val="0"/>
        <w:jc w:val="center"/>
        <w:rPr>
          <w:rFonts w:ascii="Calibri" w:hAnsi="Calibri"/>
          <w:b/>
          <w:sz w:val="28"/>
          <w:szCs w:val="28"/>
        </w:rPr>
      </w:pPr>
    </w:p>
    <w:p w:rsidR="00112E09" w:rsidRPr="007736CA" w:rsidRDefault="003C008A" w:rsidP="003C008A">
      <w:pPr>
        <w:tabs>
          <w:tab w:val="left" w:pos="3686"/>
        </w:tabs>
        <w:autoSpaceDE w:val="0"/>
        <w:autoSpaceDN w:val="0"/>
        <w:jc w:val="center"/>
        <w:rPr>
          <w:rFonts w:ascii="Calibri" w:hAnsi="Calibri"/>
          <w:b/>
          <w:sz w:val="28"/>
          <w:szCs w:val="28"/>
        </w:rPr>
      </w:pPr>
      <w:r w:rsidRPr="007736CA">
        <w:rPr>
          <w:rFonts w:ascii="Calibri" w:hAnsi="Calibri"/>
          <w:b/>
          <w:sz w:val="28"/>
          <w:szCs w:val="28"/>
        </w:rPr>
        <w:t>Rámcová smlouva o dílo</w:t>
      </w:r>
    </w:p>
    <w:p w:rsidR="00E72EF2" w:rsidRDefault="00E72EF2" w:rsidP="003C008A">
      <w:pPr>
        <w:tabs>
          <w:tab w:val="left" w:pos="3686"/>
        </w:tabs>
        <w:autoSpaceDE w:val="0"/>
        <w:autoSpaceDN w:val="0"/>
        <w:jc w:val="center"/>
        <w:rPr>
          <w:rFonts w:ascii="Calibri" w:hAnsi="Calibri"/>
          <w:b/>
          <w:sz w:val="28"/>
          <w:szCs w:val="28"/>
        </w:rPr>
      </w:pPr>
    </w:p>
    <w:p w:rsidR="003C008A" w:rsidRPr="00E72EF2" w:rsidRDefault="00112E09" w:rsidP="003C008A">
      <w:pPr>
        <w:tabs>
          <w:tab w:val="left" w:pos="3686"/>
        </w:tabs>
        <w:autoSpaceDE w:val="0"/>
        <w:autoSpaceDN w:val="0"/>
        <w:jc w:val="center"/>
        <w:rPr>
          <w:rFonts w:ascii="Calibri" w:hAnsi="Calibri"/>
          <w:b/>
          <w:sz w:val="28"/>
          <w:szCs w:val="28"/>
        </w:rPr>
      </w:pPr>
      <w:r w:rsidRPr="00E72EF2">
        <w:rPr>
          <w:rFonts w:ascii="Calibri" w:hAnsi="Calibri"/>
          <w:b/>
          <w:sz w:val="28"/>
          <w:szCs w:val="28"/>
        </w:rPr>
        <w:t xml:space="preserve">č. </w:t>
      </w:r>
      <w:r w:rsidR="003C008A" w:rsidRPr="00E72EF2">
        <w:rPr>
          <w:rFonts w:ascii="Calibri" w:hAnsi="Calibri"/>
          <w:b/>
          <w:sz w:val="28"/>
          <w:szCs w:val="28"/>
        </w:rPr>
        <w:t xml:space="preserve"> </w:t>
      </w:r>
      <w:r w:rsidR="00E72EF2" w:rsidRPr="00E72EF2">
        <w:rPr>
          <w:rFonts w:ascii="Calibri" w:hAnsi="Calibri"/>
          <w:b/>
          <w:sz w:val="28"/>
          <w:szCs w:val="28"/>
        </w:rPr>
        <w:t>3000H1220025</w:t>
      </w:r>
    </w:p>
    <w:p w:rsidR="003C008A" w:rsidRPr="003C008A" w:rsidRDefault="003C008A" w:rsidP="003C008A">
      <w:pPr>
        <w:tabs>
          <w:tab w:val="left" w:pos="3686"/>
        </w:tabs>
        <w:autoSpaceDE w:val="0"/>
        <w:autoSpaceDN w:val="0"/>
        <w:jc w:val="center"/>
        <w:rPr>
          <w:rFonts w:ascii="Calibri" w:hAnsi="Calibri"/>
        </w:rPr>
      </w:pPr>
      <w:r w:rsidRPr="003C008A">
        <w:rPr>
          <w:rFonts w:ascii="Calibri" w:hAnsi="Calibri"/>
        </w:rPr>
        <w:t>(dále též „Smlouva“)</w:t>
      </w:r>
    </w:p>
    <w:p w:rsidR="004B25D0" w:rsidRPr="003C008A" w:rsidRDefault="004B25D0" w:rsidP="003C008A">
      <w:pPr>
        <w:tabs>
          <w:tab w:val="left" w:pos="3686"/>
        </w:tabs>
        <w:autoSpaceDE w:val="0"/>
        <w:autoSpaceDN w:val="0"/>
        <w:jc w:val="center"/>
        <w:rPr>
          <w:rFonts w:ascii="Calibri" w:hAnsi="Calibri"/>
          <w:b/>
        </w:rPr>
      </w:pPr>
    </w:p>
    <w:p w:rsidR="00CE392A" w:rsidRPr="006663BD" w:rsidRDefault="00CE392A" w:rsidP="006E0904">
      <w:pPr>
        <w:pStyle w:val="Normln0"/>
        <w:rPr>
          <w:rFonts w:ascii="Calibri" w:hAnsi="Calibri"/>
          <w:szCs w:val="22"/>
        </w:rPr>
      </w:pPr>
    </w:p>
    <w:p w:rsidR="0076764D" w:rsidRPr="006663BD" w:rsidRDefault="0076764D" w:rsidP="0076764D">
      <w:pPr>
        <w:pStyle w:val="Nadpis41"/>
        <w:rPr>
          <w:rFonts w:ascii="Calibri" w:hAnsi="Calibri"/>
          <w:szCs w:val="22"/>
        </w:rPr>
      </w:pPr>
      <w:r w:rsidRPr="006663BD">
        <w:rPr>
          <w:rFonts w:ascii="Calibri" w:hAnsi="Calibri"/>
          <w:szCs w:val="22"/>
        </w:rPr>
        <w:t>Článek I.</w:t>
      </w:r>
    </w:p>
    <w:p w:rsidR="0076764D" w:rsidRPr="006663BD" w:rsidRDefault="0076764D" w:rsidP="0076764D">
      <w:pPr>
        <w:pStyle w:val="Nadpis41"/>
        <w:rPr>
          <w:rFonts w:ascii="Calibri" w:hAnsi="Calibri"/>
          <w:szCs w:val="22"/>
        </w:rPr>
      </w:pPr>
      <w:r w:rsidRPr="006663BD">
        <w:rPr>
          <w:rFonts w:ascii="Calibri" w:hAnsi="Calibri"/>
          <w:szCs w:val="22"/>
        </w:rPr>
        <w:t>Úvodní ustanovení</w:t>
      </w:r>
    </w:p>
    <w:p w:rsidR="0076764D" w:rsidRPr="006663BD" w:rsidRDefault="0076764D" w:rsidP="0076764D">
      <w:pPr>
        <w:pStyle w:val="Nadpis41"/>
        <w:jc w:val="both"/>
        <w:rPr>
          <w:rFonts w:ascii="Calibri" w:hAnsi="Calibri"/>
          <w:b w:val="0"/>
          <w:szCs w:val="22"/>
        </w:rPr>
      </w:pPr>
    </w:p>
    <w:p w:rsidR="00E91BB7" w:rsidRDefault="00E91BB7" w:rsidP="0000664D">
      <w:pPr>
        <w:pStyle w:val="Nadpis41"/>
        <w:numPr>
          <w:ilvl w:val="0"/>
          <w:numId w:val="2"/>
        </w:numPr>
        <w:ind w:left="567" w:hanging="567"/>
        <w:jc w:val="both"/>
        <w:rPr>
          <w:rFonts w:ascii="Calibri" w:hAnsi="Calibri"/>
          <w:b w:val="0"/>
          <w:szCs w:val="22"/>
        </w:rPr>
      </w:pPr>
      <w:r>
        <w:rPr>
          <w:rFonts w:ascii="Calibri" w:hAnsi="Calibri"/>
          <w:b w:val="0"/>
          <w:szCs w:val="22"/>
        </w:rPr>
        <w:t>Objednatel je příslušný k hospodaření s nemovitým majetkem České republiky, jmenovitě:</w:t>
      </w:r>
    </w:p>
    <w:p w:rsidR="00E91BB7" w:rsidRPr="006D3989" w:rsidRDefault="00E91BB7" w:rsidP="00F11C5E">
      <w:pPr>
        <w:numPr>
          <w:ilvl w:val="0"/>
          <w:numId w:val="12"/>
        </w:numPr>
        <w:ind w:hanging="153"/>
        <w:rPr>
          <w:rFonts w:ascii="Calibri" w:hAnsi="Calibri"/>
        </w:rPr>
      </w:pPr>
      <w:r w:rsidRPr="006D3989">
        <w:rPr>
          <w:rFonts w:ascii="Calibri" w:hAnsi="Calibri"/>
        </w:rPr>
        <w:t>Státním hradem Rožmberk</w:t>
      </w:r>
      <w:r w:rsidR="006E3264" w:rsidRPr="006D3989">
        <w:rPr>
          <w:rFonts w:ascii="Calibri" w:hAnsi="Calibri"/>
        </w:rPr>
        <w:t>,</w:t>
      </w:r>
      <w:r w:rsidR="00F11C5E">
        <w:rPr>
          <w:rFonts w:ascii="Calibri" w:hAnsi="Calibri"/>
        </w:rPr>
        <w:t xml:space="preserve"> </w:t>
      </w:r>
      <w:r w:rsidR="00F11C5E" w:rsidRPr="00F11C5E">
        <w:rPr>
          <w:rFonts w:ascii="Calibri" w:hAnsi="Calibri"/>
        </w:rPr>
        <w:t>382 18  Rožmberk nad Vltavou</w:t>
      </w:r>
    </w:p>
    <w:p w:rsidR="00E91BB7" w:rsidRPr="006D3989" w:rsidRDefault="00E91BB7" w:rsidP="0000664D">
      <w:pPr>
        <w:numPr>
          <w:ilvl w:val="0"/>
          <w:numId w:val="12"/>
        </w:numPr>
        <w:ind w:left="567" w:firstLine="0"/>
        <w:rPr>
          <w:rFonts w:ascii="Calibri" w:hAnsi="Calibri"/>
        </w:rPr>
      </w:pPr>
      <w:r w:rsidRPr="006D3989">
        <w:rPr>
          <w:rFonts w:ascii="Calibri" w:hAnsi="Calibri"/>
        </w:rPr>
        <w:t>Státním hradem Nové Hrady,</w:t>
      </w:r>
      <w:r w:rsidR="00F11C5E">
        <w:rPr>
          <w:rFonts w:ascii="Calibri" w:hAnsi="Calibri"/>
        </w:rPr>
        <w:t xml:space="preserve"> Komenského 33, 373 33 Nové Hrady</w:t>
      </w:r>
    </w:p>
    <w:p w:rsidR="00E91BB7" w:rsidRPr="006D3989" w:rsidRDefault="00E91BB7" w:rsidP="00D73D52">
      <w:pPr>
        <w:numPr>
          <w:ilvl w:val="0"/>
          <w:numId w:val="12"/>
        </w:numPr>
        <w:ind w:left="1418" w:hanging="851"/>
        <w:rPr>
          <w:rFonts w:ascii="Calibri" w:hAnsi="Calibri"/>
        </w:rPr>
      </w:pPr>
      <w:r w:rsidRPr="006D3989">
        <w:rPr>
          <w:rFonts w:ascii="Calibri" w:hAnsi="Calibri"/>
        </w:rPr>
        <w:t>Budovou na adrese Nám. Přemysla Otakara II. 34,</w:t>
      </w:r>
      <w:r w:rsidR="006E3264" w:rsidRPr="006D3989">
        <w:rPr>
          <w:rFonts w:ascii="Calibri" w:hAnsi="Calibri"/>
        </w:rPr>
        <w:t xml:space="preserve"> České Budějovice – stavba pro administrativu,</w:t>
      </w:r>
    </w:p>
    <w:p w:rsidR="00E91BB7" w:rsidRPr="006E3264" w:rsidRDefault="00E91BB7" w:rsidP="0000664D">
      <w:pPr>
        <w:numPr>
          <w:ilvl w:val="0"/>
          <w:numId w:val="12"/>
        </w:numPr>
        <w:ind w:left="567" w:firstLine="0"/>
        <w:rPr>
          <w:rFonts w:ascii="Calibri" w:hAnsi="Calibri"/>
        </w:rPr>
      </w:pPr>
      <w:r w:rsidRPr="006D3989">
        <w:rPr>
          <w:rFonts w:ascii="Calibri" w:hAnsi="Calibri"/>
        </w:rPr>
        <w:t>Budovou</w:t>
      </w:r>
      <w:r w:rsidR="006E3264" w:rsidRPr="006D3989">
        <w:rPr>
          <w:rFonts w:ascii="Calibri" w:hAnsi="Calibri"/>
        </w:rPr>
        <w:t xml:space="preserve"> na adrese Pražská 773, České Budějovice – stavba pro administrativu. </w:t>
      </w:r>
    </w:p>
    <w:p w:rsidR="004F6A79" w:rsidRDefault="004F6A79" w:rsidP="0000664D">
      <w:pPr>
        <w:pStyle w:val="Default"/>
        <w:numPr>
          <w:ilvl w:val="0"/>
          <w:numId w:val="2"/>
        </w:numPr>
        <w:ind w:left="567" w:hanging="567"/>
        <w:jc w:val="both"/>
        <w:rPr>
          <w:rFonts w:ascii="Calibri" w:hAnsi="Calibri"/>
          <w:sz w:val="22"/>
          <w:szCs w:val="22"/>
        </w:rPr>
      </w:pPr>
      <w:r w:rsidRPr="007331B9">
        <w:rPr>
          <w:rFonts w:ascii="Calibri" w:hAnsi="Calibri"/>
          <w:sz w:val="22"/>
          <w:szCs w:val="22"/>
        </w:rPr>
        <w:t xml:space="preserve">Smluvní strany konstatují, že tuto </w:t>
      </w:r>
      <w:r w:rsidR="003C008A">
        <w:rPr>
          <w:rFonts w:ascii="Calibri" w:hAnsi="Calibri"/>
          <w:sz w:val="22"/>
          <w:szCs w:val="22"/>
        </w:rPr>
        <w:t>S</w:t>
      </w:r>
      <w:r w:rsidRPr="007331B9">
        <w:rPr>
          <w:rFonts w:ascii="Calibri" w:hAnsi="Calibri"/>
          <w:sz w:val="22"/>
          <w:szCs w:val="22"/>
        </w:rPr>
        <w:t>mlouvu uzavír</w:t>
      </w:r>
      <w:r w:rsidR="003C008A">
        <w:rPr>
          <w:rFonts w:ascii="Calibri" w:hAnsi="Calibri"/>
          <w:sz w:val="22"/>
          <w:szCs w:val="22"/>
        </w:rPr>
        <w:t>ají</w:t>
      </w:r>
      <w:r w:rsidRPr="007331B9">
        <w:rPr>
          <w:rFonts w:ascii="Calibri" w:hAnsi="Calibri"/>
          <w:sz w:val="22"/>
          <w:szCs w:val="22"/>
        </w:rPr>
        <w:t xml:space="preserve"> </w:t>
      </w:r>
      <w:r w:rsidR="007236DB" w:rsidRPr="007331B9">
        <w:rPr>
          <w:rFonts w:ascii="Calibri" w:hAnsi="Calibri"/>
          <w:sz w:val="22"/>
          <w:szCs w:val="22"/>
        </w:rPr>
        <w:t xml:space="preserve">na základě nabídky </w:t>
      </w:r>
      <w:r w:rsidR="00B91B0D">
        <w:rPr>
          <w:rFonts w:ascii="Calibri" w:hAnsi="Calibri"/>
          <w:sz w:val="22"/>
          <w:szCs w:val="22"/>
        </w:rPr>
        <w:t>Zhotovitele</w:t>
      </w:r>
      <w:r w:rsidR="007236DB" w:rsidRPr="007331B9">
        <w:rPr>
          <w:rFonts w:ascii="Calibri" w:hAnsi="Calibri"/>
          <w:sz w:val="22"/>
          <w:szCs w:val="22"/>
        </w:rPr>
        <w:t xml:space="preserve"> učiněné</w:t>
      </w:r>
      <w:r w:rsidR="007331B9" w:rsidRPr="007331B9">
        <w:rPr>
          <w:rFonts w:ascii="Calibri" w:hAnsi="Calibri"/>
          <w:sz w:val="22"/>
          <w:szCs w:val="22"/>
        </w:rPr>
        <w:t xml:space="preserve"> dne</w:t>
      </w:r>
      <w:r w:rsidR="002E2146">
        <w:rPr>
          <w:rFonts w:ascii="Calibri" w:hAnsi="Calibri"/>
          <w:sz w:val="22"/>
          <w:szCs w:val="22"/>
        </w:rPr>
        <w:t xml:space="preserve"> </w:t>
      </w:r>
      <w:r w:rsidR="00F11C5E">
        <w:rPr>
          <w:rFonts w:ascii="Calibri" w:hAnsi="Calibri"/>
          <w:sz w:val="22"/>
          <w:szCs w:val="22"/>
        </w:rPr>
        <w:t>8</w:t>
      </w:r>
      <w:r w:rsidR="00B91B0D">
        <w:rPr>
          <w:rFonts w:ascii="Calibri" w:hAnsi="Calibri"/>
          <w:sz w:val="22"/>
          <w:szCs w:val="22"/>
        </w:rPr>
        <w:t>. 7. 202</w:t>
      </w:r>
      <w:r w:rsidR="00F11C5E">
        <w:rPr>
          <w:rFonts w:ascii="Calibri" w:hAnsi="Calibri"/>
          <w:sz w:val="22"/>
          <w:szCs w:val="22"/>
        </w:rPr>
        <w:t>2</w:t>
      </w:r>
      <w:r w:rsidR="00B91B0D">
        <w:rPr>
          <w:rFonts w:ascii="Calibri" w:hAnsi="Calibri"/>
          <w:sz w:val="22"/>
          <w:szCs w:val="22"/>
        </w:rPr>
        <w:t>.</w:t>
      </w:r>
      <w:r w:rsidRPr="007331B9">
        <w:rPr>
          <w:rFonts w:ascii="Calibri" w:hAnsi="Calibri"/>
          <w:sz w:val="22"/>
          <w:szCs w:val="22"/>
        </w:rPr>
        <w:t xml:space="preserve"> </w:t>
      </w:r>
    </w:p>
    <w:p w:rsidR="003024FA" w:rsidRDefault="003024FA" w:rsidP="0000664D">
      <w:pPr>
        <w:pStyle w:val="Default"/>
        <w:numPr>
          <w:ilvl w:val="0"/>
          <w:numId w:val="2"/>
        </w:numPr>
        <w:ind w:left="567" w:hanging="567"/>
        <w:jc w:val="both"/>
        <w:rPr>
          <w:rFonts w:ascii="Calibri" w:hAnsi="Calibri"/>
          <w:sz w:val="22"/>
          <w:szCs w:val="22"/>
        </w:rPr>
      </w:pPr>
      <w:r>
        <w:rPr>
          <w:rFonts w:ascii="Calibri" w:hAnsi="Calibri"/>
          <w:sz w:val="22"/>
          <w:szCs w:val="22"/>
        </w:rPr>
        <w:t xml:space="preserve">Zhotovitel prohlašuje, že je osobou odborně způsobilou k provádění činnosti dle této </w:t>
      </w:r>
      <w:r w:rsidR="003C008A">
        <w:rPr>
          <w:rFonts w:ascii="Calibri" w:hAnsi="Calibri"/>
          <w:sz w:val="22"/>
          <w:szCs w:val="22"/>
        </w:rPr>
        <w:t>S</w:t>
      </w:r>
      <w:r>
        <w:rPr>
          <w:rFonts w:ascii="Calibri" w:hAnsi="Calibri"/>
          <w:sz w:val="22"/>
          <w:szCs w:val="22"/>
        </w:rPr>
        <w:t xml:space="preserve">mlouvy a disponuje dostatečným technickým, odborným a personálním zázemím pro provádění prací podle této </w:t>
      </w:r>
      <w:r w:rsidR="0000664D">
        <w:rPr>
          <w:rFonts w:ascii="Calibri" w:hAnsi="Calibri"/>
          <w:sz w:val="22"/>
          <w:szCs w:val="22"/>
        </w:rPr>
        <w:t>S</w:t>
      </w:r>
      <w:r>
        <w:rPr>
          <w:rFonts w:ascii="Calibri" w:hAnsi="Calibri"/>
          <w:sz w:val="22"/>
          <w:szCs w:val="22"/>
        </w:rPr>
        <w:t>mlouvy.</w:t>
      </w:r>
    </w:p>
    <w:p w:rsidR="003024FA" w:rsidRDefault="003024FA" w:rsidP="0000664D">
      <w:pPr>
        <w:pStyle w:val="Default"/>
        <w:numPr>
          <w:ilvl w:val="0"/>
          <w:numId w:val="2"/>
        </w:numPr>
        <w:ind w:left="567" w:hanging="567"/>
        <w:jc w:val="both"/>
        <w:rPr>
          <w:rFonts w:ascii="Calibri" w:hAnsi="Calibri"/>
          <w:sz w:val="22"/>
          <w:szCs w:val="22"/>
        </w:rPr>
      </w:pPr>
      <w:r>
        <w:rPr>
          <w:rFonts w:ascii="Calibri" w:hAnsi="Calibri"/>
          <w:sz w:val="22"/>
          <w:szCs w:val="22"/>
        </w:rPr>
        <w:lastRenderedPageBreak/>
        <w:t xml:space="preserve">Zhotovitel prohlašuje, že poptávka </w:t>
      </w:r>
      <w:r w:rsidR="0000664D">
        <w:rPr>
          <w:rFonts w:ascii="Calibri" w:hAnsi="Calibri"/>
          <w:sz w:val="22"/>
          <w:szCs w:val="22"/>
        </w:rPr>
        <w:t>O</w:t>
      </w:r>
      <w:r>
        <w:rPr>
          <w:rFonts w:ascii="Calibri" w:hAnsi="Calibri"/>
          <w:sz w:val="22"/>
          <w:szCs w:val="22"/>
        </w:rPr>
        <w:t xml:space="preserve">bjednatele dostatečně specifikuje činnosti, které </w:t>
      </w:r>
      <w:r w:rsidR="004B25D0">
        <w:rPr>
          <w:rFonts w:ascii="Calibri" w:hAnsi="Calibri"/>
          <w:sz w:val="22"/>
          <w:szCs w:val="22"/>
        </w:rPr>
        <w:t xml:space="preserve">jsou předmětem </w:t>
      </w:r>
      <w:r w:rsidR="0000664D">
        <w:rPr>
          <w:rFonts w:ascii="Calibri" w:hAnsi="Calibri"/>
          <w:sz w:val="22"/>
          <w:szCs w:val="22"/>
        </w:rPr>
        <w:t>S</w:t>
      </w:r>
      <w:r w:rsidR="004B25D0">
        <w:rPr>
          <w:rFonts w:ascii="Calibri" w:hAnsi="Calibri"/>
          <w:sz w:val="22"/>
          <w:szCs w:val="22"/>
        </w:rPr>
        <w:t xml:space="preserve">mlouvy. </w:t>
      </w:r>
      <w:r>
        <w:rPr>
          <w:rFonts w:ascii="Calibri" w:hAnsi="Calibri"/>
          <w:sz w:val="22"/>
          <w:szCs w:val="22"/>
        </w:rPr>
        <w:t xml:space="preserve"> </w:t>
      </w:r>
    </w:p>
    <w:p w:rsidR="00C17B52" w:rsidRDefault="00C17B52" w:rsidP="00C17B52">
      <w:pPr>
        <w:pStyle w:val="Default"/>
        <w:jc w:val="both"/>
        <w:rPr>
          <w:rFonts w:ascii="Calibri" w:hAnsi="Calibri"/>
          <w:sz w:val="22"/>
          <w:szCs w:val="22"/>
        </w:rPr>
      </w:pPr>
    </w:p>
    <w:p w:rsidR="00C17B52" w:rsidRDefault="00C17B52" w:rsidP="00C17B52">
      <w:pPr>
        <w:pStyle w:val="Default"/>
        <w:jc w:val="both"/>
        <w:rPr>
          <w:rFonts w:ascii="Calibri" w:hAnsi="Calibri"/>
          <w:sz w:val="22"/>
          <w:szCs w:val="22"/>
        </w:rPr>
      </w:pPr>
    </w:p>
    <w:p w:rsidR="00C17B52" w:rsidRDefault="00C17B52" w:rsidP="00C17B52">
      <w:pPr>
        <w:pStyle w:val="Default"/>
        <w:jc w:val="both"/>
        <w:rPr>
          <w:rFonts w:ascii="Calibri" w:hAnsi="Calibri"/>
          <w:sz w:val="22"/>
          <w:szCs w:val="22"/>
        </w:rPr>
      </w:pPr>
    </w:p>
    <w:p w:rsidR="00C17B52" w:rsidRPr="007331B9" w:rsidRDefault="00C17B52" w:rsidP="00C17B52">
      <w:pPr>
        <w:pStyle w:val="Default"/>
        <w:jc w:val="both"/>
        <w:rPr>
          <w:rFonts w:ascii="Calibri" w:hAnsi="Calibri"/>
          <w:sz w:val="22"/>
          <w:szCs w:val="22"/>
        </w:rPr>
      </w:pPr>
    </w:p>
    <w:p w:rsidR="0076764D" w:rsidRPr="006663BD" w:rsidRDefault="002340D9" w:rsidP="0000664D">
      <w:pPr>
        <w:pStyle w:val="Nadpis41"/>
        <w:ind w:left="567" w:hanging="567"/>
        <w:rPr>
          <w:rFonts w:ascii="Calibri" w:hAnsi="Calibri"/>
          <w:szCs w:val="22"/>
        </w:rPr>
      </w:pPr>
      <w:r w:rsidRPr="006663BD">
        <w:rPr>
          <w:rFonts w:ascii="Calibri" w:hAnsi="Calibri"/>
          <w:szCs w:val="22"/>
        </w:rPr>
        <w:t xml:space="preserve">Článek </w:t>
      </w:r>
      <w:r w:rsidR="0076764D" w:rsidRPr="006663BD">
        <w:rPr>
          <w:rFonts w:ascii="Calibri" w:hAnsi="Calibri"/>
          <w:szCs w:val="22"/>
        </w:rPr>
        <w:t>II.</w:t>
      </w:r>
    </w:p>
    <w:p w:rsidR="0076764D" w:rsidRPr="006663BD" w:rsidRDefault="0076764D" w:rsidP="0000664D">
      <w:pPr>
        <w:pStyle w:val="Nadpis41"/>
        <w:ind w:left="567" w:hanging="567"/>
        <w:rPr>
          <w:rFonts w:ascii="Calibri" w:hAnsi="Calibri"/>
          <w:szCs w:val="22"/>
        </w:rPr>
      </w:pPr>
      <w:r w:rsidRPr="006663BD">
        <w:rPr>
          <w:rFonts w:ascii="Calibri" w:hAnsi="Calibri"/>
          <w:szCs w:val="22"/>
        </w:rPr>
        <w:t>Předmět smlouvy</w:t>
      </w:r>
    </w:p>
    <w:p w:rsidR="0076764D" w:rsidRPr="006663BD" w:rsidRDefault="0076764D" w:rsidP="0000664D">
      <w:pPr>
        <w:pStyle w:val="Nadpis41"/>
        <w:ind w:left="567" w:hanging="567"/>
        <w:jc w:val="both"/>
        <w:rPr>
          <w:rFonts w:ascii="Calibri" w:hAnsi="Calibri"/>
          <w:b w:val="0"/>
          <w:szCs w:val="22"/>
        </w:rPr>
      </w:pPr>
    </w:p>
    <w:p w:rsidR="006142F6" w:rsidRDefault="006142F6" w:rsidP="0000664D">
      <w:pPr>
        <w:pStyle w:val="Nadpis41"/>
        <w:numPr>
          <w:ilvl w:val="0"/>
          <w:numId w:val="3"/>
        </w:numPr>
        <w:ind w:left="567" w:hanging="567"/>
        <w:jc w:val="both"/>
        <w:rPr>
          <w:rFonts w:ascii="Calibri" w:hAnsi="Calibri"/>
          <w:b w:val="0"/>
          <w:szCs w:val="22"/>
        </w:rPr>
      </w:pPr>
      <w:r>
        <w:rPr>
          <w:rFonts w:ascii="Calibri" w:hAnsi="Calibri"/>
          <w:b w:val="0"/>
          <w:szCs w:val="22"/>
        </w:rPr>
        <w:t xml:space="preserve">Zhotovitel se </w:t>
      </w:r>
      <w:r w:rsidR="00E71188">
        <w:rPr>
          <w:rFonts w:ascii="Calibri" w:hAnsi="Calibri"/>
          <w:b w:val="0"/>
          <w:szCs w:val="22"/>
        </w:rPr>
        <w:t xml:space="preserve">za podmínek stanovených touto smlouvou </w:t>
      </w:r>
      <w:r>
        <w:rPr>
          <w:rFonts w:ascii="Calibri" w:hAnsi="Calibri"/>
          <w:b w:val="0"/>
          <w:szCs w:val="22"/>
        </w:rPr>
        <w:t>zavazuje zajistit pro objednatele</w:t>
      </w:r>
      <w:r w:rsidR="00E71188">
        <w:rPr>
          <w:rFonts w:ascii="Calibri" w:hAnsi="Calibri"/>
          <w:b w:val="0"/>
          <w:szCs w:val="22"/>
        </w:rPr>
        <w:t xml:space="preserve"> na svůj náklad a nebezpečí, </w:t>
      </w:r>
      <w:r>
        <w:rPr>
          <w:rFonts w:ascii="Calibri" w:hAnsi="Calibri"/>
          <w:b w:val="0"/>
          <w:szCs w:val="22"/>
        </w:rPr>
        <w:t>po dobu určenou touto smlouvou</w:t>
      </w:r>
      <w:r w:rsidR="00E71188">
        <w:rPr>
          <w:rFonts w:ascii="Calibri" w:hAnsi="Calibri"/>
          <w:b w:val="0"/>
          <w:szCs w:val="22"/>
        </w:rPr>
        <w:t>,</w:t>
      </w:r>
      <w:r>
        <w:rPr>
          <w:rFonts w:ascii="Calibri" w:hAnsi="Calibri"/>
          <w:b w:val="0"/>
          <w:szCs w:val="22"/>
        </w:rPr>
        <w:t xml:space="preserve"> na objektech specifikovaných v předchozím odstavci </w:t>
      </w:r>
      <w:r w:rsidR="00E71188">
        <w:rPr>
          <w:rFonts w:ascii="Calibri" w:hAnsi="Calibri"/>
          <w:b w:val="0"/>
          <w:szCs w:val="22"/>
        </w:rPr>
        <w:t xml:space="preserve">dílo, kterým je </w:t>
      </w:r>
      <w:r>
        <w:rPr>
          <w:rFonts w:ascii="Calibri" w:hAnsi="Calibri"/>
          <w:b w:val="0"/>
          <w:szCs w:val="22"/>
        </w:rPr>
        <w:t>provádění údržby stavebních konstrukcí a jejich opravy</w:t>
      </w:r>
      <w:r w:rsidR="004B25D0">
        <w:rPr>
          <w:rFonts w:ascii="Calibri" w:hAnsi="Calibri"/>
          <w:b w:val="0"/>
          <w:szCs w:val="22"/>
        </w:rPr>
        <w:t xml:space="preserve"> (dále jen „</w:t>
      </w:r>
      <w:r w:rsidR="00E71188">
        <w:rPr>
          <w:rFonts w:ascii="Calibri" w:hAnsi="Calibri"/>
          <w:b w:val="0"/>
          <w:szCs w:val="22"/>
        </w:rPr>
        <w:t>Dílo</w:t>
      </w:r>
      <w:r w:rsidR="004B25D0">
        <w:rPr>
          <w:rFonts w:ascii="Calibri" w:hAnsi="Calibri"/>
          <w:b w:val="0"/>
          <w:szCs w:val="22"/>
        </w:rPr>
        <w:t>“)</w:t>
      </w:r>
      <w:r>
        <w:rPr>
          <w:rFonts w:ascii="Calibri" w:hAnsi="Calibri"/>
          <w:b w:val="0"/>
          <w:szCs w:val="22"/>
        </w:rPr>
        <w:t xml:space="preserve">. </w:t>
      </w:r>
    </w:p>
    <w:p w:rsidR="00401764" w:rsidRPr="006D3989" w:rsidRDefault="00401764" w:rsidP="00B91B0D">
      <w:pPr>
        <w:numPr>
          <w:ilvl w:val="0"/>
          <w:numId w:val="3"/>
        </w:numPr>
        <w:ind w:left="567" w:hanging="567"/>
        <w:rPr>
          <w:rFonts w:ascii="Calibri" w:hAnsi="Calibri"/>
        </w:rPr>
      </w:pPr>
      <w:r w:rsidRPr="006D3989">
        <w:rPr>
          <w:rFonts w:ascii="Calibri" w:hAnsi="Calibri"/>
        </w:rPr>
        <w:t xml:space="preserve">Údržbou stavebních konstrukcí a jejich opravou se rozumí zejména: </w:t>
      </w:r>
    </w:p>
    <w:p w:rsidR="006142F6" w:rsidRPr="006D3989" w:rsidRDefault="006142F6" w:rsidP="00BD2CDE">
      <w:pPr>
        <w:numPr>
          <w:ilvl w:val="0"/>
          <w:numId w:val="13"/>
        </w:numPr>
        <w:ind w:left="1418" w:hanging="851"/>
        <w:rPr>
          <w:rFonts w:ascii="Calibri" w:hAnsi="Calibri"/>
          <w:color w:val="000000"/>
        </w:rPr>
      </w:pPr>
      <w:r w:rsidRPr="006D3989">
        <w:rPr>
          <w:rFonts w:ascii="Calibri" w:hAnsi="Calibri"/>
          <w:color w:val="000000"/>
        </w:rPr>
        <w:t xml:space="preserve">revizi, údržbu a drobné opravy střech a fasád, jmenovitě prohlídku a vyčištění okapových žlabů a svodů, jejich drobné opravy, odstranění hrubých nečistot z krytiny, zpětné usazení do původních pozic povětrností uvolněné krytiny, její lokální oprava a případné doplnění, drobné opravy omítek, štuků a maleb, </w:t>
      </w:r>
    </w:p>
    <w:p w:rsidR="006142F6" w:rsidRPr="006D3989" w:rsidRDefault="006142F6" w:rsidP="0000664D">
      <w:pPr>
        <w:numPr>
          <w:ilvl w:val="0"/>
          <w:numId w:val="13"/>
        </w:numPr>
        <w:ind w:left="567" w:firstLine="0"/>
        <w:rPr>
          <w:rFonts w:ascii="Calibri" w:hAnsi="Calibri"/>
          <w:color w:val="000000"/>
        </w:rPr>
      </w:pPr>
      <w:r w:rsidRPr="006D3989">
        <w:rPr>
          <w:rFonts w:ascii="Calibri" w:hAnsi="Calibri"/>
          <w:color w:val="000000"/>
        </w:rPr>
        <w:t>provedení sond do stavebních konstrukcí jako součást průzkumu pro zhotovení PD,</w:t>
      </w:r>
    </w:p>
    <w:p w:rsidR="006142F6" w:rsidRPr="006D3989" w:rsidRDefault="006142F6" w:rsidP="0000664D">
      <w:pPr>
        <w:numPr>
          <w:ilvl w:val="0"/>
          <w:numId w:val="13"/>
        </w:numPr>
        <w:ind w:left="567" w:firstLine="0"/>
        <w:rPr>
          <w:rFonts w:ascii="Calibri" w:hAnsi="Calibri"/>
          <w:color w:val="000000"/>
        </w:rPr>
      </w:pPr>
      <w:r w:rsidRPr="006D3989">
        <w:rPr>
          <w:rFonts w:ascii="Calibri" w:hAnsi="Calibri"/>
          <w:color w:val="000000"/>
        </w:rPr>
        <w:t>očištění kamenného zdiva od biologických nánosů a náletů, opravy spárování,</w:t>
      </w:r>
    </w:p>
    <w:p w:rsidR="006142F6" w:rsidRDefault="006142F6" w:rsidP="0000664D">
      <w:pPr>
        <w:numPr>
          <w:ilvl w:val="0"/>
          <w:numId w:val="13"/>
        </w:numPr>
        <w:ind w:left="567" w:firstLine="0"/>
        <w:rPr>
          <w:rFonts w:ascii="Calibri" w:hAnsi="Calibri"/>
          <w:color w:val="000000"/>
        </w:rPr>
      </w:pPr>
      <w:r w:rsidRPr="006D3989">
        <w:rPr>
          <w:rFonts w:ascii="Calibri" w:hAnsi="Calibri"/>
          <w:color w:val="000000"/>
        </w:rPr>
        <w:t>nátěry a drobné opravy truhlářských a tesařských konstrukcí,</w:t>
      </w:r>
    </w:p>
    <w:p w:rsidR="00F11C5E" w:rsidRPr="006D3989" w:rsidRDefault="00F11C5E" w:rsidP="0000664D">
      <w:pPr>
        <w:numPr>
          <w:ilvl w:val="0"/>
          <w:numId w:val="13"/>
        </w:numPr>
        <w:ind w:left="567" w:firstLine="0"/>
        <w:rPr>
          <w:rFonts w:ascii="Calibri" w:hAnsi="Calibri"/>
          <w:color w:val="000000"/>
        </w:rPr>
      </w:pPr>
      <w:r>
        <w:rPr>
          <w:rFonts w:ascii="Calibri" w:hAnsi="Calibri"/>
          <w:color w:val="000000"/>
        </w:rPr>
        <w:t>odstraňování náletové vegetace,</w:t>
      </w:r>
    </w:p>
    <w:p w:rsidR="00401764" w:rsidRPr="003C008A" w:rsidRDefault="00401764" w:rsidP="00F11C5E">
      <w:pPr>
        <w:numPr>
          <w:ilvl w:val="0"/>
          <w:numId w:val="13"/>
        </w:numPr>
        <w:ind w:left="1418" w:hanging="851"/>
        <w:rPr>
          <w:b/>
          <w:color w:val="000000"/>
          <w:sz w:val="18"/>
          <w:szCs w:val="18"/>
        </w:rPr>
      </w:pPr>
      <w:r w:rsidRPr="006D3989">
        <w:rPr>
          <w:rFonts w:ascii="Calibri" w:hAnsi="Calibri"/>
          <w:color w:val="000000"/>
        </w:rPr>
        <w:t>a další práce související s činností dle písm. a) až d)</w:t>
      </w:r>
      <w:r w:rsidRPr="006D3989" w:rsidDel="00401764">
        <w:rPr>
          <w:rFonts w:ascii="Calibri" w:hAnsi="Calibri"/>
          <w:color w:val="000000"/>
        </w:rPr>
        <w:t xml:space="preserve"> </w:t>
      </w:r>
    </w:p>
    <w:p w:rsidR="0076764D" w:rsidRDefault="00E71188" w:rsidP="0000664D">
      <w:pPr>
        <w:pStyle w:val="Nadpis41"/>
        <w:numPr>
          <w:ilvl w:val="0"/>
          <w:numId w:val="3"/>
        </w:numPr>
        <w:ind w:left="567" w:hanging="567"/>
        <w:jc w:val="both"/>
        <w:rPr>
          <w:rFonts w:ascii="Calibri" w:hAnsi="Calibri"/>
          <w:b w:val="0"/>
          <w:szCs w:val="22"/>
        </w:rPr>
      </w:pPr>
      <w:r w:rsidRPr="0000664D">
        <w:rPr>
          <w:rFonts w:ascii="Calibri" w:hAnsi="Calibri"/>
          <w:b w:val="0"/>
          <w:szCs w:val="22"/>
        </w:rPr>
        <w:t>Zhotovitel provede Dílo na základě dílčích výzev k</w:t>
      </w:r>
      <w:r w:rsidR="003C008A" w:rsidRPr="0000664D">
        <w:rPr>
          <w:rFonts w:ascii="Calibri" w:hAnsi="Calibri"/>
          <w:b w:val="0"/>
          <w:szCs w:val="22"/>
        </w:rPr>
        <w:t xml:space="preserve"> plnění. </w:t>
      </w:r>
      <w:r w:rsidRPr="0000664D">
        <w:rPr>
          <w:rFonts w:ascii="Calibri" w:hAnsi="Calibri"/>
          <w:b w:val="0"/>
          <w:szCs w:val="22"/>
        </w:rPr>
        <w:t xml:space="preserve"> </w:t>
      </w:r>
      <w:r w:rsidR="00401764" w:rsidRPr="0000664D">
        <w:rPr>
          <w:rFonts w:ascii="Calibri" w:hAnsi="Calibri"/>
          <w:b w:val="0"/>
          <w:szCs w:val="22"/>
        </w:rPr>
        <w:t xml:space="preserve">Objednatel se zavazuje </w:t>
      </w:r>
      <w:r w:rsidR="003C008A" w:rsidRPr="0000664D">
        <w:rPr>
          <w:rFonts w:ascii="Calibri" w:hAnsi="Calibri"/>
          <w:b w:val="0"/>
          <w:szCs w:val="22"/>
        </w:rPr>
        <w:t>za řádně provedené Dílo uhradit Zhotoviteli odměnu podle této Smlouvy</w:t>
      </w:r>
      <w:r w:rsidR="0000664D" w:rsidRPr="0000664D">
        <w:rPr>
          <w:rFonts w:ascii="Calibri" w:hAnsi="Calibri"/>
          <w:b w:val="0"/>
          <w:szCs w:val="22"/>
        </w:rPr>
        <w:t xml:space="preserve">. </w:t>
      </w:r>
    </w:p>
    <w:p w:rsidR="0000664D" w:rsidRPr="002255FA" w:rsidRDefault="0000664D" w:rsidP="0000664D">
      <w:pPr>
        <w:numPr>
          <w:ilvl w:val="0"/>
          <w:numId w:val="3"/>
        </w:numPr>
        <w:ind w:left="567" w:hanging="567"/>
        <w:rPr>
          <w:rFonts w:ascii="Calibri" w:hAnsi="Calibri"/>
        </w:rPr>
      </w:pPr>
      <w:r w:rsidRPr="002255FA">
        <w:rPr>
          <w:rFonts w:ascii="Calibri" w:hAnsi="Calibri"/>
        </w:rPr>
        <w:t xml:space="preserve">Dílo musí být provedeno odborně, kvalitně v souladu s touto Smlouvou a jednotlivými výzvami k plnění. Musí být v souladu s obecně závaznými předpisy, příslušnými normami a s rozhodnutím příslušných správních orgánů.  </w:t>
      </w:r>
    </w:p>
    <w:p w:rsidR="00D73D52" w:rsidRPr="002255FA" w:rsidRDefault="00D73D52" w:rsidP="00D73D52">
      <w:pPr>
        <w:rPr>
          <w:rFonts w:ascii="Calibri" w:hAnsi="Calibri"/>
        </w:rPr>
      </w:pPr>
    </w:p>
    <w:p w:rsidR="0076764D" w:rsidRDefault="002340D9" w:rsidP="007021E1">
      <w:pPr>
        <w:pStyle w:val="Nadpis41"/>
        <w:keepNext/>
        <w:rPr>
          <w:rFonts w:ascii="Calibri" w:hAnsi="Calibri"/>
          <w:szCs w:val="22"/>
        </w:rPr>
      </w:pPr>
      <w:r w:rsidRPr="006663BD">
        <w:rPr>
          <w:rFonts w:ascii="Calibri" w:hAnsi="Calibri"/>
          <w:szCs w:val="22"/>
        </w:rPr>
        <w:t xml:space="preserve">Článek </w:t>
      </w:r>
      <w:r w:rsidR="0076764D" w:rsidRPr="006663BD">
        <w:rPr>
          <w:rFonts w:ascii="Calibri" w:hAnsi="Calibri"/>
          <w:szCs w:val="22"/>
        </w:rPr>
        <w:t>III.</w:t>
      </w:r>
    </w:p>
    <w:p w:rsidR="007236DB" w:rsidRPr="00D73D52" w:rsidRDefault="003024FA" w:rsidP="009275C3">
      <w:pPr>
        <w:jc w:val="center"/>
        <w:rPr>
          <w:b/>
        </w:rPr>
      </w:pPr>
      <w:r w:rsidRPr="00D73D52">
        <w:rPr>
          <w:rFonts w:ascii="Calibri" w:hAnsi="Calibri"/>
          <w:b/>
        </w:rPr>
        <w:t>Výzva k</w:t>
      </w:r>
      <w:r w:rsidR="008E6863">
        <w:rPr>
          <w:rFonts w:ascii="Calibri" w:hAnsi="Calibri"/>
          <w:b/>
        </w:rPr>
        <w:t> </w:t>
      </w:r>
      <w:r w:rsidRPr="00D73D52">
        <w:rPr>
          <w:rFonts w:ascii="Calibri" w:hAnsi="Calibri"/>
          <w:b/>
        </w:rPr>
        <w:t>plnění</w:t>
      </w:r>
      <w:r w:rsidR="008E6863">
        <w:rPr>
          <w:rFonts w:ascii="Calibri" w:hAnsi="Calibri"/>
          <w:b/>
        </w:rPr>
        <w:t>, doba, místo a způsob plnění</w:t>
      </w:r>
    </w:p>
    <w:p w:rsidR="007236DB" w:rsidRPr="007236DB" w:rsidRDefault="007236DB" w:rsidP="007236DB"/>
    <w:p w:rsidR="008E6863" w:rsidRDefault="008E6863" w:rsidP="003C008A">
      <w:pPr>
        <w:pStyle w:val="Zkladntext"/>
        <w:numPr>
          <w:ilvl w:val="0"/>
          <w:numId w:val="6"/>
        </w:numPr>
        <w:ind w:left="426" w:hanging="426"/>
        <w:rPr>
          <w:rFonts w:ascii="Calibri" w:hAnsi="Calibri"/>
        </w:rPr>
      </w:pPr>
      <w:r>
        <w:rPr>
          <w:rFonts w:ascii="Calibri" w:hAnsi="Calibri"/>
        </w:rPr>
        <w:t xml:space="preserve">Dílo bude prováděno na základě dílčích výzev Objednatele a jejich akceptace Zhotovitelem. Jednotlivé výzvy bude Objednatel zasílat podle svých skutečných potřeb a požadavků. </w:t>
      </w:r>
    </w:p>
    <w:p w:rsidR="00BD2CDE" w:rsidRDefault="00BD2CDE" w:rsidP="003C008A">
      <w:pPr>
        <w:pStyle w:val="Zkladntext"/>
        <w:numPr>
          <w:ilvl w:val="0"/>
          <w:numId w:val="6"/>
        </w:numPr>
        <w:ind w:left="426" w:hanging="426"/>
        <w:rPr>
          <w:rFonts w:ascii="Calibri" w:hAnsi="Calibri"/>
        </w:rPr>
      </w:pPr>
      <w:r>
        <w:rPr>
          <w:rFonts w:ascii="Calibri" w:hAnsi="Calibri"/>
        </w:rPr>
        <w:t>Výzva bude obsahovat následující náležitosti:</w:t>
      </w:r>
    </w:p>
    <w:p w:rsidR="00BD2CDE" w:rsidRDefault="00BD2CDE" w:rsidP="00BD2CDE">
      <w:pPr>
        <w:pStyle w:val="Zkladntext"/>
        <w:numPr>
          <w:ilvl w:val="0"/>
          <w:numId w:val="14"/>
        </w:numPr>
        <w:rPr>
          <w:rFonts w:ascii="Calibri" w:hAnsi="Calibri"/>
        </w:rPr>
      </w:pPr>
      <w:r>
        <w:rPr>
          <w:rFonts w:ascii="Calibri" w:hAnsi="Calibri"/>
        </w:rPr>
        <w:t xml:space="preserve">specifikace Díla, </w:t>
      </w:r>
    </w:p>
    <w:p w:rsidR="00BD2CDE" w:rsidRDefault="00BD2CDE" w:rsidP="00BD2CDE">
      <w:pPr>
        <w:pStyle w:val="Zkladntext"/>
        <w:numPr>
          <w:ilvl w:val="0"/>
          <w:numId w:val="14"/>
        </w:numPr>
        <w:rPr>
          <w:rFonts w:ascii="Calibri" w:hAnsi="Calibri"/>
        </w:rPr>
      </w:pPr>
      <w:r>
        <w:rPr>
          <w:rFonts w:ascii="Calibri" w:hAnsi="Calibri"/>
        </w:rPr>
        <w:t>místo plnění Díla,</w:t>
      </w:r>
    </w:p>
    <w:p w:rsidR="00BD2CDE" w:rsidRDefault="00BD2CDE" w:rsidP="00BD2CDE">
      <w:pPr>
        <w:pStyle w:val="Zkladntext"/>
        <w:numPr>
          <w:ilvl w:val="0"/>
          <w:numId w:val="14"/>
        </w:numPr>
        <w:rPr>
          <w:rFonts w:ascii="Calibri" w:hAnsi="Calibri"/>
        </w:rPr>
      </w:pPr>
      <w:r>
        <w:rPr>
          <w:rFonts w:ascii="Calibri" w:hAnsi="Calibri"/>
        </w:rPr>
        <w:t>termín dokončení Díla</w:t>
      </w:r>
      <w:r w:rsidR="00971220">
        <w:rPr>
          <w:rFonts w:ascii="Calibri" w:hAnsi="Calibri"/>
        </w:rPr>
        <w:t>,</w:t>
      </w:r>
    </w:p>
    <w:p w:rsidR="00971220" w:rsidRDefault="00971220" w:rsidP="00BD2CDE">
      <w:pPr>
        <w:pStyle w:val="Zkladntext"/>
        <w:numPr>
          <w:ilvl w:val="0"/>
          <w:numId w:val="14"/>
        </w:numPr>
        <w:rPr>
          <w:rFonts w:ascii="Calibri" w:hAnsi="Calibri"/>
        </w:rPr>
      </w:pPr>
      <w:r>
        <w:rPr>
          <w:rFonts w:ascii="Calibri" w:hAnsi="Calibri"/>
        </w:rPr>
        <w:t>termín zahájení Díla.</w:t>
      </w:r>
    </w:p>
    <w:p w:rsidR="004B25D0" w:rsidRDefault="004B25D0" w:rsidP="003C008A">
      <w:pPr>
        <w:pStyle w:val="Zkladntext"/>
        <w:numPr>
          <w:ilvl w:val="0"/>
          <w:numId w:val="6"/>
        </w:numPr>
        <w:ind w:left="426" w:hanging="426"/>
        <w:rPr>
          <w:rFonts w:ascii="Calibri" w:hAnsi="Calibri"/>
        </w:rPr>
      </w:pPr>
      <w:r>
        <w:rPr>
          <w:rFonts w:ascii="Calibri" w:hAnsi="Calibri"/>
        </w:rPr>
        <w:t xml:space="preserve">Zhotovitel se zavazuje nejpozději do 3 pracovních dní potvrdit přijetí výzvy a potvrdit navržený termín dokončení. </w:t>
      </w:r>
      <w:r w:rsidR="00E71188">
        <w:rPr>
          <w:rFonts w:ascii="Calibri" w:hAnsi="Calibri"/>
        </w:rPr>
        <w:t>V případě, nesouhlasu s termínem dokončení je zhotovitel povinen informovat o</w:t>
      </w:r>
      <w:r w:rsidR="00BD2CDE">
        <w:rPr>
          <w:rFonts w:ascii="Calibri" w:hAnsi="Calibri"/>
        </w:rPr>
        <w:t xml:space="preserve"> objektivních důvodech pro změnu termínu dokončení Díla. Změna dokončení díla oproti požadavku Objednatele je možná pouze po dohodě smluvních stran. </w:t>
      </w:r>
    </w:p>
    <w:p w:rsidR="007A6174" w:rsidRPr="007236DB" w:rsidRDefault="007A6174" w:rsidP="00E72EF2">
      <w:pPr>
        <w:pStyle w:val="Zkladntext"/>
        <w:numPr>
          <w:ilvl w:val="0"/>
          <w:numId w:val="6"/>
        </w:numPr>
        <w:rPr>
          <w:rFonts w:ascii="Calibri" w:hAnsi="Calibri"/>
        </w:rPr>
      </w:pPr>
      <w:r>
        <w:rPr>
          <w:rFonts w:ascii="Calibri" w:hAnsi="Calibri"/>
        </w:rPr>
        <w:t xml:space="preserve">Výzvu lze zaslat zhotoviteli emailem na adresu: </w:t>
      </w:r>
      <w:r w:rsidR="00FA5D7D">
        <w:rPr>
          <w:rFonts w:ascii="Calibri" w:hAnsi="Calibri"/>
        </w:rPr>
        <w:t>XXXXXXXXXXXXXXX</w:t>
      </w:r>
      <w:r>
        <w:rPr>
          <w:rFonts w:ascii="Calibri" w:hAnsi="Calibri"/>
        </w:rPr>
        <w:t>. Zhotovitel potvrdí a</w:t>
      </w:r>
      <w:r w:rsidR="00971220">
        <w:rPr>
          <w:rFonts w:ascii="Calibri" w:hAnsi="Calibri"/>
        </w:rPr>
        <w:t>k</w:t>
      </w:r>
      <w:r>
        <w:rPr>
          <w:rFonts w:ascii="Calibri" w:hAnsi="Calibri"/>
        </w:rPr>
        <w:t xml:space="preserve">ceptaci výzvy na shodnou adresu, ze které výzvu obdržel. </w:t>
      </w:r>
      <w:r w:rsidR="00971220">
        <w:rPr>
          <w:rFonts w:ascii="Calibri" w:hAnsi="Calibri"/>
        </w:rPr>
        <w:t xml:space="preserve">Pokud Objednatel neobdrží v termínu 3 pracovních dnů ode dne odeslání emailu negativní vyjádření Zhotovitele, má se za to, že Zhotovitel akceptuje výzvu v plném rozsahu. </w:t>
      </w:r>
    </w:p>
    <w:p w:rsidR="007A6174" w:rsidRDefault="007A6174" w:rsidP="007A6174">
      <w:pPr>
        <w:pStyle w:val="Zkladntext"/>
        <w:rPr>
          <w:rFonts w:ascii="Calibri" w:hAnsi="Calibri"/>
        </w:rPr>
      </w:pPr>
    </w:p>
    <w:p w:rsidR="0076764D" w:rsidRPr="006663BD" w:rsidRDefault="0076764D" w:rsidP="002340D9">
      <w:pPr>
        <w:pStyle w:val="Nadpis41"/>
        <w:jc w:val="both"/>
        <w:rPr>
          <w:rFonts w:ascii="Calibri" w:hAnsi="Calibri"/>
          <w:b w:val="0"/>
          <w:szCs w:val="22"/>
        </w:rPr>
      </w:pPr>
    </w:p>
    <w:p w:rsidR="0076764D" w:rsidRPr="006663BD" w:rsidRDefault="002340D9" w:rsidP="00A22D3A">
      <w:pPr>
        <w:pStyle w:val="Nadpis41"/>
        <w:keepNext/>
        <w:rPr>
          <w:rFonts w:ascii="Calibri" w:hAnsi="Calibri"/>
          <w:szCs w:val="22"/>
        </w:rPr>
      </w:pPr>
      <w:r w:rsidRPr="006663BD">
        <w:rPr>
          <w:rFonts w:ascii="Calibri" w:hAnsi="Calibri"/>
          <w:szCs w:val="22"/>
        </w:rPr>
        <w:lastRenderedPageBreak/>
        <w:t xml:space="preserve">Článek </w:t>
      </w:r>
      <w:r w:rsidR="0076764D" w:rsidRPr="006663BD">
        <w:rPr>
          <w:rFonts w:ascii="Calibri" w:hAnsi="Calibri"/>
          <w:szCs w:val="22"/>
        </w:rPr>
        <w:t>IV.</w:t>
      </w:r>
    </w:p>
    <w:p w:rsidR="0076764D" w:rsidRPr="006663BD" w:rsidRDefault="007A6174" w:rsidP="00A22D3A">
      <w:pPr>
        <w:pStyle w:val="Nadpis41"/>
        <w:keepNext/>
        <w:rPr>
          <w:rFonts w:ascii="Calibri" w:hAnsi="Calibri"/>
          <w:szCs w:val="22"/>
        </w:rPr>
      </w:pPr>
      <w:r>
        <w:rPr>
          <w:rFonts w:ascii="Calibri" w:hAnsi="Calibri"/>
          <w:szCs w:val="22"/>
        </w:rPr>
        <w:t xml:space="preserve">Práva a povinnosti </w:t>
      </w:r>
      <w:r w:rsidR="00E94B0F">
        <w:rPr>
          <w:rFonts w:ascii="Calibri" w:hAnsi="Calibri"/>
          <w:szCs w:val="22"/>
        </w:rPr>
        <w:t>Z</w:t>
      </w:r>
      <w:r>
        <w:rPr>
          <w:rFonts w:ascii="Calibri" w:hAnsi="Calibri"/>
          <w:szCs w:val="22"/>
        </w:rPr>
        <w:t>hotovitele</w:t>
      </w:r>
    </w:p>
    <w:p w:rsidR="0076764D" w:rsidRPr="006663BD" w:rsidRDefault="0076764D" w:rsidP="00190BB4">
      <w:pPr>
        <w:pStyle w:val="Nadpis41"/>
        <w:keepNext/>
        <w:ind w:left="284"/>
        <w:jc w:val="both"/>
        <w:rPr>
          <w:rFonts w:ascii="Calibri" w:hAnsi="Calibri"/>
          <w:b w:val="0"/>
          <w:szCs w:val="22"/>
        </w:rPr>
      </w:pPr>
    </w:p>
    <w:p w:rsidR="007A6174" w:rsidRDefault="007A6174" w:rsidP="003C008A">
      <w:pPr>
        <w:numPr>
          <w:ilvl w:val="0"/>
          <w:numId w:val="5"/>
        </w:numPr>
        <w:autoSpaceDE w:val="0"/>
        <w:autoSpaceDN w:val="0"/>
        <w:adjustRightInd w:val="0"/>
        <w:ind w:left="426"/>
        <w:rPr>
          <w:rFonts w:ascii="Calibri" w:hAnsi="Calibri"/>
        </w:rPr>
      </w:pPr>
      <w:r>
        <w:rPr>
          <w:rFonts w:ascii="Calibri" w:hAnsi="Calibri"/>
        </w:rPr>
        <w:t xml:space="preserve">Zhotovitel provede Dílo na svůj náklad a nebezpečí. Při realizaci Díla se zavazuje postupovat v souladu s rozhodnutími příslušných správních orgánů. </w:t>
      </w:r>
    </w:p>
    <w:p w:rsidR="00345B87" w:rsidRPr="00345B87" w:rsidRDefault="007A6174" w:rsidP="00345B87">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b w:val="0"/>
          <w:i w:val="0"/>
          <w:sz w:val="22"/>
          <w:szCs w:val="22"/>
        </w:rPr>
        <w:t xml:space="preserve">Zhotovitel není oprávněn provádět Dílo prostřednictvím jiné osoby </w:t>
      </w:r>
      <w:r w:rsidR="00345B87" w:rsidRPr="00524982">
        <w:rPr>
          <w:rFonts w:ascii="Calibri" w:hAnsi="Calibri"/>
          <w:b w:val="0"/>
          <w:i w:val="0"/>
          <w:sz w:val="22"/>
          <w:szCs w:val="22"/>
          <w:lang w:val="cs-CZ"/>
        </w:rPr>
        <w:t xml:space="preserve">– poddodavatele </w:t>
      </w:r>
      <w:r w:rsidRPr="00524982">
        <w:rPr>
          <w:rFonts w:ascii="Calibri" w:hAnsi="Calibri"/>
          <w:b w:val="0"/>
          <w:i w:val="0"/>
          <w:sz w:val="22"/>
          <w:szCs w:val="22"/>
        </w:rPr>
        <w:t>bez souhlasu Objednatele.</w:t>
      </w:r>
    </w:p>
    <w:p w:rsidR="00345B87" w:rsidRPr="00345B87" w:rsidRDefault="007A6174" w:rsidP="00345B87">
      <w:pPr>
        <w:pStyle w:val="Nadpis2"/>
        <w:numPr>
          <w:ilvl w:val="0"/>
          <w:numId w:val="5"/>
        </w:numPr>
        <w:spacing w:before="0" w:after="0"/>
        <w:ind w:left="426"/>
        <w:rPr>
          <w:rFonts w:ascii="Calibri" w:hAnsi="Calibri" w:cs="Arial"/>
          <w:b w:val="0"/>
          <w:i w:val="0"/>
          <w:snapToGrid w:val="0"/>
          <w:sz w:val="22"/>
          <w:szCs w:val="22"/>
        </w:rPr>
      </w:pPr>
      <w:r>
        <w:rPr>
          <w:rFonts w:ascii="Calibri" w:hAnsi="Calibri"/>
        </w:rPr>
        <w:t xml:space="preserve"> </w:t>
      </w:r>
      <w:r w:rsidR="00345B87" w:rsidRPr="00345B87">
        <w:rPr>
          <w:rFonts w:ascii="Calibri" w:hAnsi="Calibri" w:cs="Arial"/>
          <w:b w:val="0"/>
          <w:i w:val="0"/>
          <w:snapToGrid w:val="0"/>
          <w:sz w:val="22"/>
          <w:szCs w:val="22"/>
        </w:rPr>
        <w:t xml:space="preserve">Zhotovitel před zahájením prací předá objednateli seznam pracovníků, kteří budou smluvní dílo provádět. Tento seznam bude </w:t>
      </w:r>
      <w:r w:rsidR="00345B87" w:rsidRPr="00345B87">
        <w:rPr>
          <w:rFonts w:ascii="Calibri" w:hAnsi="Calibri" w:cs="Arial"/>
          <w:b w:val="0"/>
          <w:i w:val="0"/>
          <w:snapToGrid w:val="0"/>
          <w:sz w:val="22"/>
          <w:szCs w:val="22"/>
          <w:lang w:val="cs-CZ"/>
        </w:rPr>
        <w:t>Z</w:t>
      </w:r>
      <w:r w:rsidR="00345B87" w:rsidRPr="00345B87">
        <w:rPr>
          <w:rFonts w:ascii="Calibri" w:hAnsi="Calibri" w:cs="Arial"/>
          <w:b w:val="0"/>
          <w:i w:val="0"/>
          <w:snapToGrid w:val="0"/>
          <w:sz w:val="22"/>
          <w:szCs w:val="22"/>
        </w:rPr>
        <w:t xml:space="preserve">hotovitel průběžně aktualizovat. Zajistí, aby jeho pracovníci se pohybovali pouze v prostorách určených </w:t>
      </w:r>
      <w:r w:rsidR="00485A16">
        <w:rPr>
          <w:rFonts w:ascii="Calibri" w:hAnsi="Calibri" w:cs="Arial"/>
          <w:b w:val="0"/>
          <w:i w:val="0"/>
          <w:snapToGrid w:val="0"/>
          <w:sz w:val="22"/>
          <w:szCs w:val="22"/>
          <w:lang w:val="cs-CZ"/>
        </w:rPr>
        <w:t>Objednatelem</w:t>
      </w:r>
      <w:r w:rsidR="00345B87" w:rsidRPr="00345B87">
        <w:rPr>
          <w:rFonts w:ascii="Calibri" w:hAnsi="Calibri" w:cs="Arial"/>
          <w:b w:val="0"/>
          <w:i w:val="0"/>
          <w:snapToGrid w:val="0"/>
          <w:sz w:val="22"/>
          <w:szCs w:val="22"/>
        </w:rPr>
        <w:t xml:space="preserve">. Současně zajistí, aby k provádění díla byli využíváni pouze pracovníci trestně bezúhonní. </w:t>
      </w:r>
    </w:p>
    <w:p w:rsidR="007A6174" w:rsidRDefault="007A6174" w:rsidP="003C008A">
      <w:pPr>
        <w:numPr>
          <w:ilvl w:val="0"/>
          <w:numId w:val="5"/>
        </w:numPr>
        <w:autoSpaceDE w:val="0"/>
        <w:autoSpaceDN w:val="0"/>
        <w:adjustRightInd w:val="0"/>
        <w:ind w:left="426"/>
        <w:rPr>
          <w:rFonts w:ascii="Calibri" w:hAnsi="Calibri"/>
        </w:rPr>
      </w:pPr>
      <w:r>
        <w:rPr>
          <w:rFonts w:ascii="Calibri" w:hAnsi="Calibri"/>
        </w:rPr>
        <w:t>Zhotovitel nese odpovědnost za prováděné Dílo do okamžiku je</w:t>
      </w:r>
      <w:r w:rsidR="00B36FCC">
        <w:rPr>
          <w:rFonts w:ascii="Calibri" w:hAnsi="Calibri"/>
        </w:rPr>
        <w:t>ho</w:t>
      </w:r>
      <w:r>
        <w:rPr>
          <w:rFonts w:ascii="Calibri" w:hAnsi="Calibri"/>
        </w:rPr>
        <w:t xml:space="preserve"> předání Objednateli. </w:t>
      </w:r>
    </w:p>
    <w:p w:rsidR="00B00D0D" w:rsidRDefault="00561153" w:rsidP="003C008A">
      <w:pPr>
        <w:numPr>
          <w:ilvl w:val="0"/>
          <w:numId w:val="5"/>
        </w:numPr>
        <w:autoSpaceDE w:val="0"/>
        <w:autoSpaceDN w:val="0"/>
        <w:adjustRightInd w:val="0"/>
        <w:ind w:left="426"/>
        <w:rPr>
          <w:rFonts w:ascii="Calibri" w:hAnsi="Calibri"/>
        </w:rPr>
      </w:pPr>
      <w:r>
        <w:rPr>
          <w:rFonts w:ascii="Calibri" w:hAnsi="Calibri"/>
        </w:rPr>
        <w:t xml:space="preserve">Zhotovitel odpovídá za škodu vzniklou Objednateli nebo třetím osobám v souvislosti s plněním, nedodržením nebo porušením povinností podle této Smlouvy či jednotlivé výzvy. </w:t>
      </w:r>
      <w:r w:rsidR="007A6174">
        <w:rPr>
          <w:rFonts w:ascii="Calibri" w:hAnsi="Calibri"/>
        </w:rPr>
        <w:t xml:space="preserve">Zhotovitel se zavazuje mít po celou dobu platnosti této Smlouvy uzavřenou pojistnou smlouvu odpovědnosti za škodu </w:t>
      </w:r>
      <w:r w:rsidR="00B00D0D">
        <w:rPr>
          <w:rFonts w:ascii="Calibri" w:hAnsi="Calibri"/>
        </w:rPr>
        <w:t>pro podnikatele s výší pojistného plnění do výše 10 mil. Kč. Objednatel je oprávněn kdykoli v době platnosti této Smlouvy požádat o předložení pojistné smlouvy či dokladu o jejím uzavření a platnosti. Zhotovitel se zavazuje předložit požadovanou listinu Objednateli do 3 pracovních dnů ode dne obdržení žádosti.</w:t>
      </w:r>
    </w:p>
    <w:p w:rsidR="00E94B0F" w:rsidRPr="00524982" w:rsidRDefault="00E94B0F" w:rsidP="00561153">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rPr>
        <w:t>Zhotovitel bude při pohybu v areálu objektu respektovat statut kulturní památky a dodržovat ustanovení zákona č. 20/1987 Sb., o státní památkové péči, ve znění pozdějších předpisů.  Zhotovitel svojí činností nesmí poškodit ani ohrozit kulturní památku. Režim vstupu do areálu kulturní památky musí být předem dohodnut s kastelánem památkového objektu nebo jím pověřenou osobou. Zhotovitel se zavazuje dbát o to, aby při provádění díla nebyl narušen či ohrožen provoz památkového objektu (resp. byl narušován minimálně)</w:t>
      </w:r>
    </w:p>
    <w:p w:rsidR="00E94B0F" w:rsidRPr="00524982" w:rsidRDefault="00E94B0F" w:rsidP="00561153">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rPr>
        <w:t>Zhotovitel odpovídá za dodržování předpisů BOZP a PO při provádění díla.</w:t>
      </w:r>
    </w:p>
    <w:p w:rsidR="00B36FCC" w:rsidRPr="00524982" w:rsidRDefault="00B36FCC" w:rsidP="00561153">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lang w:val="cs-CZ"/>
        </w:rPr>
        <w:t>Zhotovitel se zavazuje použít pro provádění Díla pouze materiály a výrobky odpovídající kvality</w:t>
      </w:r>
      <w:r w:rsidR="00C52BC3" w:rsidRPr="00524982">
        <w:rPr>
          <w:rFonts w:ascii="Calibri" w:hAnsi="Calibri" w:cs="Arial"/>
          <w:b w:val="0"/>
          <w:i w:val="0"/>
          <w:snapToGrid w:val="0"/>
          <w:sz w:val="22"/>
          <w:szCs w:val="22"/>
          <w:lang w:val="cs-CZ"/>
        </w:rPr>
        <w:t>.</w:t>
      </w:r>
    </w:p>
    <w:p w:rsidR="00E94B0F" w:rsidRPr="00524982" w:rsidRDefault="00E94B0F" w:rsidP="00561153">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rPr>
        <w:t xml:space="preserve">Zhotovitel je povinen před prováděním díla zjistit překážky a v průběhu provádění díla i skryté překážky bránící jeho řádnému dokončení. Je povinen bez zbytečného odkladu to oznámit </w:t>
      </w:r>
      <w:r w:rsidR="00485A16">
        <w:rPr>
          <w:rFonts w:ascii="Calibri" w:hAnsi="Calibri" w:cs="Arial"/>
          <w:b w:val="0"/>
          <w:i w:val="0"/>
          <w:snapToGrid w:val="0"/>
          <w:sz w:val="22"/>
          <w:szCs w:val="22"/>
          <w:lang w:val="cs-CZ"/>
        </w:rPr>
        <w:t>Objednateli</w:t>
      </w:r>
      <w:r w:rsidRPr="00524982">
        <w:rPr>
          <w:rFonts w:ascii="Calibri" w:hAnsi="Calibri" w:cs="Arial"/>
          <w:b w:val="0"/>
          <w:i w:val="0"/>
          <w:snapToGrid w:val="0"/>
          <w:sz w:val="22"/>
          <w:szCs w:val="22"/>
        </w:rPr>
        <w:t xml:space="preserve"> a navrhnout mu změnu způsobu provádění díla. Do dosažení dohody o změně je oprávněn provádění díla přerušit.</w:t>
      </w:r>
    </w:p>
    <w:p w:rsidR="00345B87" w:rsidRPr="00E0558A" w:rsidRDefault="00345B87" w:rsidP="00345B87">
      <w:pPr>
        <w:pStyle w:val="Podtitul"/>
        <w:numPr>
          <w:ilvl w:val="0"/>
          <w:numId w:val="5"/>
        </w:numPr>
        <w:tabs>
          <w:tab w:val="clear" w:pos="567"/>
          <w:tab w:val="left" w:pos="426"/>
        </w:tabs>
        <w:ind w:left="426"/>
        <w:jc w:val="both"/>
        <w:rPr>
          <w:rFonts w:ascii="Calibri" w:hAnsi="Calibri"/>
          <w:b w:val="0"/>
          <w:sz w:val="22"/>
          <w:szCs w:val="22"/>
          <w:u w:val="none"/>
        </w:rPr>
      </w:pPr>
      <w:r w:rsidRPr="00E0558A">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r w:rsidRPr="00E0558A">
        <w:rPr>
          <w:rFonts w:ascii="Calibri" w:hAnsi="Calibri"/>
          <w:b w:val="0"/>
          <w:sz w:val="22"/>
          <w:szCs w:val="22"/>
          <w:u w:val="none"/>
          <w:lang w:val="cs-CZ"/>
        </w:rPr>
        <w:t>, případně jsou v rozporu se Smlouvou, projektovou dokumentací nebo příslušnými právními předpisy</w:t>
      </w:r>
      <w:r w:rsidRPr="00E0558A">
        <w:rPr>
          <w:rFonts w:ascii="Calibri" w:hAnsi="Calibri"/>
          <w:b w:val="0"/>
          <w:sz w:val="22"/>
          <w:szCs w:val="22"/>
          <w:u w:val="none"/>
        </w:rPr>
        <w:t>.</w:t>
      </w:r>
    </w:p>
    <w:p w:rsidR="00E94B0F" w:rsidRPr="00524982" w:rsidRDefault="00E94B0F" w:rsidP="00561153">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rPr>
        <w:t xml:space="preserve">O průběhu realizace předmětu díla je </w:t>
      </w:r>
      <w:r w:rsidR="00345B87" w:rsidRPr="00524982">
        <w:rPr>
          <w:rFonts w:ascii="Calibri" w:hAnsi="Calibri" w:cs="Arial"/>
          <w:b w:val="0"/>
          <w:i w:val="0"/>
          <w:snapToGrid w:val="0"/>
          <w:sz w:val="22"/>
          <w:szCs w:val="22"/>
          <w:lang w:val="cs-CZ"/>
        </w:rPr>
        <w:t>Z</w:t>
      </w:r>
      <w:r w:rsidRPr="00524982">
        <w:rPr>
          <w:rFonts w:ascii="Calibri" w:hAnsi="Calibri" w:cs="Arial"/>
          <w:b w:val="0"/>
          <w:i w:val="0"/>
          <w:snapToGrid w:val="0"/>
          <w:sz w:val="22"/>
          <w:szCs w:val="22"/>
        </w:rPr>
        <w:t xml:space="preserve">hotovitel povinen vést zápisy do deníku, který je uložen u správce areálu. </w:t>
      </w:r>
    </w:p>
    <w:p w:rsidR="00E94B0F" w:rsidRPr="00524982" w:rsidRDefault="00E94B0F" w:rsidP="00561153">
      <w:pPr>
        <w:pStyle w:val="Nadpis2"/>
        <w:numPr>
          <w:ilvl w:val="0"/>
          <w:numId w:val="5"/>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rPr>
        <w:t xml:space="preserve">Zhotovitel je povinen vyzvat </w:t>
      </w:r>
      <w:r w:rsidR="00485A16">
        <w:rPr>
          <w:rFonts w:ascii="Calibri" w:hAnsi="Calibri" w:cs="Arial"/>
          <w:b w:val="0"/>
          <w:i w:val="0"/>
          <w:snapToGrid w:val="0"/>
          <w:sz w:val="22"/>
          <w:szCs w:val="22"/>
          <w:lang w:val="cs-CZ"/>
        </w:rPr>
        <w:t>Objednatele</w:t>
      </w:r>
      <w:r w:rsidRPr="00524982">
        <w:rPr>
          <w:rFonts w:ascii="Calibri" w:hAnsi="Calibri" w:cs="Arial"/>
          <w:b w:val="0"/>
          <w:i w:val="0"/>
          <w:snapToGrid w:val="0"/>
          <w:sz w:val="22"/>
          <w:szCs w:val="22"/>
        </w:rPr>
        <w:t xml:space="preserve"> k převzetí řádně dokončeného díla nebo jeho částí nejdéle v den lhůty sjednané k jeho provedení. Toto vyzvání se děje písemně na</w:t>
      </w:r>
      <w:r w:rsidR="00485A16">
        <w:rPr>
          <w:rFonts w:ascii="Calibri" w:hAnsi="Calibri" w:cs="Arial"/>
          <w:b w:val="0"/>
          <w:i w:val="0"/>
          <w:snapToGrid w:val="0"/>
          <w:sz w:val="22"/>
          <w:szCs w:val="22"/>
          <w:lang w:val="cs-CZ"/>
        </w:rPr>
        <w:t xml:space="preserve"> výše uvedený email</w:t>
      </w:r>
      <w:r w:rsidRPr="00524982">
        <w:rPr>
          <w:rFonts w:ascii="Calibri" w:hAnsi="Calibri" w:cs="Arial"/>
          <w:b w:val="0"/>
          <w:i w:val="0"/>
          <w:snapToGrid w:val="0"/>
          <w:sz w:val="22"/>
          <w:szCs w:val="22"/>
        </w:rPr>
        <w:t xml:space="preserve">. </w:t>
      </w:r>
    </w:p>
    <w:p w:rsidR="00E94B0F" w:rsidRPr="00524982" w:rsidRDefault="00E94B0F" w:rsidP="00561153">
      <w:pPr>
        <w:pStyle w:val="Nadpis2"/>
        <w:numPr>
          <w:ilvl w:val="0"/>
          <w:numId w:val="5"/>
        </w:numPr>
        <w:spacing w:before="0" w:after="0"/>
        <w:ind w:left="426"/>
        <w:rPr>
          <w:rFonts w:ascii="Calibri" w:hAnsi="Calibri" w:cs="Arial"/>
          <w:b w:val="0"/>
          <w:i w:val="0"/>
          <w:snapToGrid w:val="0"/>
          <w:sz w:val="22"/>
          <w:szCs w:val="22"/>
          <w:lang w:val="cs-CZ"/>
        </w:rPr>
      </w:pPr>
      <w:r w:rsidRPr="00524982">
        <w:rPr>
          <w:rFonts w:ascii="Calibri" w:hAnsi="Calibri" w:cs="Arial"/>
          <w:b w:val="0"/>
          <w:i w:val="0"/>
          <w:snapToGrid w:val="0"/>
          <w:sz w:val="22"/>
          <w:szCs w:val="22"/>
        </w:rPr>
        <w:t xml:space="preserve">Zhotovitel má právo odstoupit od této smlouvy na základě jejího podstatného porušení ze strany </w:t>
      </w:r>
      <w:r w:rsidR="00485A16">
        <w:rPr>
          <w:rFonts w:ascii="Calibri" w:hAnsi="Calibri" w:cs="Arial"/>
          <w:b w:val="0"/>
          <w:i w:val="0"/>
          <w:snapToGrid w:val="0"/>
          <w:sz w:val="22"/>
          <w:szCs w:val="22"/>
          <w:lang w:val="cs-CZ"/>
        </w:rPr>
        <w:t>Objednatele</w:t>
      </w:r>
      <w:r w:rsidR="00971220">
        <w:rPr>
          <w:rFonts w:ascii="Calibri" w:hAnsi="Calibri" w:cs="Arial"/>
          <w:b w:val="0"/>
          <w:i w:val="0"/>
          <w:snapToGrid w:val="0"/>
          <w:sz w:val="22"/>
          <w:szCs w:val="22"/>
          <w:lang w:val="cs-CZ"/>
        </w:rPr>
        <w:t>, za podstatné porušení Smlouvy ze strany Objednatele se považuje prodlení s úhrado Díla provedenéh</w:t>
      </w:r>
      <w:r w:rsidR="00485A16">
        <w:rPr>
          <w:rFonts w:ascii="Calibri" w:hAnsi="Calibri" w:cs="Arial"/>
          <w:b w:val="0"/>
          <w:i w:val="0"/>
          <w:snapToGrid w:val="0"/>
          <w:sz w:val="22"/>
          <w:szCs w:val="22"/>
          <w:lang w:val="cs-CZ"/>
        </w:rPr>
        <w:t>o podle výzvy delší než 30 dní.</w:t>
      </w:r>
    </w:p>
    <w:p w:rsidR="00345B87" w:rsidRPr="00485A16" w:rsidRDefault="00345B87" w:rsidP="00485A16">
      <w:pPr>
        <w:pStyle w:val="Nadpis2"/>
        <w:numPr>
          <w:ilvl w:val="0"/>
          <w:numId w:val="5"/>
        </w:numPr>
        <w:spacing w:before="0" w:after="0"/>
        <w:ind w:left="426"/>
        <w:rPr>
          <w:rFonts w:ascii="Calibri" w:hAnsi="Calibri" w:cs="Arial"/>
          <w:b w:val="0"/>
          <w:i w:val="0"/>
          <w:snapToGrid w:val="0"/>
          <w:sz w:val="22"/>
          <w:szCs w:val="22"/>
        </w:rPr>
      </w:pPr>
      <w:r w:rsidRPr="00485A16">
        <w:rPr>
          <w:rFonts w:ascii="Calibri" w:hAnsi="Calibri" w:cs="Arial"/>
          <w:b w:val="0"/>
          <w:i w:val="0"/>
          <w:snapToGrid w:val="0"/>
          <w:sz w:val="22"/>
          <w:szCs w:val="22"/>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rsidR="00345B87" w:rsidRPr="00345B87" w:rsidRDefault="00345B87" w:rsidP="00345B87">
      <w:pPr>
        <w:rPr>
          <w:lang w:eastAsia="x-none"/>
        </w:rPr>
      </w:pPr>
    </w:p>
    <w:p w:rsidR="00E94B0F" w:rsidRDefault="00E94B0F" w:rsidP="00E94B0F">
      <w:pPr>
        <w:autoSpaceDE w:val="0"/>
        <w:autoSpaceDN w:val="0"/>
        <w:adjustRightInd w:val="0"/>
        <w:ind w:left="360"/>
        <w:rPr>
          <w:rFonts w:ascii="Calibri" w:hAnsi="Calibri"/>
        </w:rPr>
      </w:pPr>
    </w:p>
    <w:p w:rsidR="00E72EF2" w:rsidRDefault="00E72EF2" w:rsidP="00E94B0F">
      <w:pPr>
        <w:autoSpaceDE w:val="0"/>
        <w:autoSpaceDN w:val="0"/>
        <w:adjustRightInd w:val="0"/>
        <w:ind w:left="360"/>
        <w:rPr>
          <w:rFonts w:ascii="Calibri" w:hAnsi="Calibri"/>
        </w:rPr>
      </w:pPr>
    </w:p>
    <w:p w:rsidR="00E72EF2" w:rsidRDefault="00E72EF2" w:rsidP="00E94B0F">
      <w:pPr>
        <w:autoSpaceDE w:val="0"/>
        <w:autoSpaceDN w:val="0"/>
        <w:adjustRightInd w:val="0"/>
        <w:ind w:left="360"/>
        <w:rPr>
          <w:rFonts w:ascii="Calibri" w:hAnsi="Calibri"/>
        </w:rPr>
      </w:pPr>
    </w:p>
    <w:p w:rsidR="00E72EF2" w:rsidRDefault="00E72EF2" w:rsidP="00E94B0F">
      <w:pPr>
        <w:autoSpaceDE w:val="0"/>
        <w:autoSpaceDN w:val="0"/>
        <w:adjustRightInd w:val="0"/>
        <w:ind w:left="360"/>
        <w:rPr>
          <w:rFonts w:ascii="Calibri" w:hAnsi="Calibri"/>
        </w:rPr>
      </w:pPr>
    </w:p>
    <w:p w:rsidR="00E72EF2" w:rsidRDefault="00E72EF2" w:rsidP="00E94B0F">
      <w:pPr>
        <w:autoSpaceDE w:val="0"/>
        <w:autoSpaceDN w:val="0"/>
        <w:adjustRightInd w:val="0"/>
        <w:ind w:left="360"/>
        <w:rPr>
          <w:rFonts w:ascii="Calibri" w:hAnsi="Calibri"/>
        </w:rPr>
      </w:pPr>
    </w:p>
    <w:p w:rsidR="00E94B0F" w:rsidRDefault="00E94B0F" w:rsidP="00E94B0F">
      <w:pPr>
        <w:autoSpaceDE w:val="0"/>
        <w:autoSpaceDN w:val="0"/>
        <w:adjustRightInd w:val="0"/>
        <w:ind w:left="360"/>
        <w:rPr>
          <w:rFonts w:ascii="Calibri" w:hAnsi="Calibri"/>
        </w:rPr>
      </w:pPr>
    </w:p>
    <w:p w:rsidR="00E94B0F" w:rsidRPr="00A62D1E" w:rsidRDefault="00E94B0F" w:rsidP="00A62D1E">
      <w:pPr>
        <w:autoSpaceDE w:val="0"/>
        <w:autoSpaceDN w:val="0"/>
        <w:adjustRightInd w:val="0"/>
        <w:ind w:left="360"/>
        <w:jc w:val="center"/>
        <w:rPr>
          <w:rFonts w:ascii="Calibri" w:hAnsi="Calibri"/>
          <w:b/>
        </w:rPr>
      </w:pPr>
      <w:r w:rsidRPr="00A62D1E">
        <w:rPr>
          <w:rFonts w:ascii="Calibri" w:hAnsi="Calibri"/>
          <w:b/>
        </w:rPr>
        <w:t>Článek V.</w:t>
      </w:r>
    </w:p>
    <w:p w:rsidR="00E94B0F" w:rsidRDefault="00E94B0F" w:rsidP="00A62D1E">
      <w:pPr>
        <w:autoSpaceDE w:val="0"/>
        <w:autoSpaceDN w:val="0"/>
        <w:adjustRightInd w:val="0"/>
        <w:ind w:left="360"/>
        <w:jc w:val="center"/>
        <w:rPr>
          <w:rFonts w:ascii="Calibri" w:hAnsi="Calibri"/>
          <w:b/>
        </w:rPr>
      </w:pPr>
      <w:r w:rsidRPr="00A62D1E">
        <w:rPr>
          <w:rFonts w:ascii="Calibri" w:hAnsi="Calibri"/>
          <w:b/>
        </w:rPr>
        <w:t>Práva a povinnosti Objednatele</w:t>
      </w:r>
    </w:p>
    <w:p w:rsidR="00E94B0F" w:rsidRDefault="00E94B0F" w:rsidP="00A62D1E">
      <w:pPr>
        <w:autoSpaceDE w:val="0"/>
        <w:autoSpaceDN w:val="0"/>
        <w:adjustRightInd w:val="0"/>
        <w:ind w:left="360"/>
        <w:jc w:val="center"/>
        <w:rPr>
          <w:rFonts w:ascii="Calibri" w:hAnsi="Calibri"/>
          <w:b/>
        </w:rPr>
      </w:pPr>
    </w:p>
    <w:p w:rsidR="00E94B0F" w:rsidRPr="00822E04" w:rsidRDefault="00E94B0F" w:rsidP="00561153">
      <w:pPr>
        <w:numPr>
          <w:ilvl w:val="0"/>
          <w:numId w:val="16"/>
        </w:numPr>
        <w:autoSpaceDE w:val="0"/>
        <w:autoSpaceDN w:val="0"/>
        <w:adjustRightInd w:val="0"/>
        <w:ind w:left="426"/>
        <w:rPr>
          <w:rFonts w:ascii="Calibri" w:hAnsi="Calibri"/>
        </w:rPr>
      </w:pPr>
      <w:r w:rsidRPr="00822E04">
        <w:rPr>
          <w:rFonts w:ascii="Calibri" w:hAnsi="Calibri"/>
        </w:rPr>
        <w:t>Objednatel zajistí Zhotoviteli přístup k odběrným místům el.</w:t>
      </w:r>
      <w:r w:rsidR="006E7FC3">
        <w:rPr>
          <w:rFonts w:ascii="Calibri" w:hAnsi="Calibri"/>
        </w:rPr>
        <w:t xml:space="preserve"> </w:t>
      </w:r>
      <w:proofErr w:type="gramStart"/>
      <w:r w:rsidR="006E7FC3">
        <w:rPr>
          <w:rFonts w:ascii="Calibri" w:hAnsi="Calibri"/>
        </w:rPr>
        <w:t>energie</w:t>
      </w:r>
      <w:proofErr w:type="gramEnd"/>
      <w:r w:rsidRPr="00822E04">
        <w:rPr>
          <w:rFonts w:ascii="Calibri" w:hAnsi="Calibri"/>
        </w:rPr>
        <w:t xml:space="preserve"> a vody a jejich bezplatný odběr. </w:t>
      </w:r>
    </w:p>
    <w:p w:rsidR="00E94B0F" w:rsidRPr="00822E04" w:rsidRDefault="00E94B0F" w:rsidP="00561153">
      <w:pPr>
        <w:numPr>
          <w:ilvl w:val="0"/>
          <w:numId w:val="16"/>
        </w:numPr>
        <w:autoSpaceDE w:val="0"/>
        <w:autoSpaceDN w:val="0"/>
        <w:adjustRightInd w:val="0"/>
        <w:ind w:left="426"/>
        <w:rPr>
          <w:rFonts w:ascii="Calibri" w:hAnsi="Calibri"/>
        </w:rPr>
      </w:pPr>
      <w:r w:rsidRPr="00822E04">
        <w:rPr>
          <w:rFonts w:ascii="Calibri" w:hAnsi="Calibri"/>
        </w:rPr>
        <w:t>Pokud lze předpokládat, že provádění prací podle výzvy bude trvat déle než 2 dny, Objednatel zajistí Zhotoviteli prostory pro uložení materiálu a nářadí v uzamykatelných prostorách.</w:t>
      </w:r>
    </w:p>
    <w:p w:rsidR="00E94B0F" w:rsidRPr="00822E04" w:rsidRDefault="00E94B0F" w:rsidP="00561153">
      <w:pPr>
        <w:numPr>
          <w:ilvl w:val="0"/>
          <w:numId w:val="16"/>
        </w:numPr>
        <w:autoSpaceDE w:val="0"/>
        <w:autoSpaceDN w:val="0"/>
        <w:adjustRightInd w:val="0"/>
        <w:ind w:left="426"/>
        <w:rPr>
          <w:rFonts w:ascii="Calibri" w:hAnsi="Calibri"/>
        </w:rPr>
      </w:pPr>
      <w:r w:rsidRPr="00822E04">
        <w:rPr>
          <w:rFonts w:ascii="Calibri" w:hAnsi="Calibri"/>
        </w:rPr>
        <w:t xml:space="preserve">Objednatel předá Zhotoviteli před zahájením činnosti podle výzvy </w:t>
      </w:r>
      <w:r w:rsidR="00F11C5E">
        <w:rPr>
          <w:rFonts w:ascii="Calibri" w:hAnsi="Calibri"/>
        </w:rPr>
        <w:t>pracoviště</w:t>
      </w:r>
      <w:r w:rsidR="00A62D1E" w:rsidRPr="00822E04">
        <w:rPr>
          <w:rFonts w:ascii="Calibri" w:hAnsi="Calibri"/>
        </w:rPr>
        <w:t xml:space="preserve">. </w:t>
      </w:r>
      <w:r w:rsidR="00F11C5E">
        <w:rPr>
          <w:rFonts w:ascii="Calibri" w:hAnsi="Calibri"/>
        </w:rPr>
        <w:t>Pracovištěm</w:t>
      </w:r>
      <w:r w:rsidR="00A62D1E" w:rsidRPr="00822E04">
        <w:rPr>
          <w:rFonts w:ascii="Calibri" w:hAnsi="Calibri"/>
        </w:rPr>
        <w:t xml:space="preserve"> se rozumí prostor, ve kterém bude Zhotovitel provádět </w:t>
      </w:r>
      <w:r w:rsidR="00F11C5E">
        <w:rPr>
          <w:rFonts w:ascii="Calibri" w:hAnsi="Calibri"/>
        </w:rPr>
        <w:t>činnost podle výzvy. Současně s pracovištěm</w:t>
      </w:r>
      <w:r w:rsidR="00A62D1E" w:rsidRPr="00822E04">
        <w:rPr>
          <w:rFonts w:ascii="Calibri" w:hAnsi="Calibri"/>
        </w:rPr>
        <w:t xml:space="preserve"> předá Objednatel Zhotoviteli dokumentaci týkající se předmětu plnění výzvy.  </w:t>
      </w:r>
    </w:p>
    <w:p w:rsidR="00E94B0F" w:rsidRDefault="00E94B0F" w:rsidP="00561153">
      <w:pPr>
        <w:numPr>
          <w:ilvl w:val="0"/>
          <w:numId w:val="16"/>
        </w:numPr>
        <w:autoSpaceDE w:val="0"/>
        <w:autoSpaceDN w:val="0"/>
        <w:adjustRightInd w:val="0"/>
        <w:ind w:left="426"/>
        <w:rPr>
          <w:rFonts w:ascii="Calibri" w:hAnsi="Calibri"/>
        </w:rPr>
      </w:pPr>
      <w:r w:rsidRPr="00822E04">
        <w:rPr>
          <w:rFonts w:ascii="Calibri" w:hAnsi="Calibri"/>
        </w:rPr>
        <w:t xml:space="preserve">Objednatel umožní Zhotoviteli užívání hygienických zařízení na objektu. </w:t>
      </w:r>
    </w:p>
    <w:p w:rsidR="00B91B0D" w:rsidRPr="00B91B0D" w:rsidRDefault="00EB2845" w:rsidP="00561153">
      <w:pPr>
        <w:numPr>
          <w:ilvl w:val="0"/>
          <w:numId w:val="16"/>
        </w:numPr>
        <w:autoSpaceDE w:val="0"/>
        <w:autoSpaceDN w:val="0"/>
        <w:adjustRightInd w:val="0"/>
        <w:ind w:left="426"/>
        <w:rPr>
          <w:rFonts w:ascii="Calibri" w:hAnsi="Calibri"/>
          <w:snapToGrid w:val="0"/>
        </w:rPr>
      </w:pPr>
      <w:r w:rsidRPr="00B91B0D">
        <w:rPr>
          <w:rFonts w:ascii="Calibri" w:hAnsi="Calibri"/>
        </w:rPr>
        <w:t>Objednatel je oprávněn kdykoli v průběhu platnosti této smlouvy z důvodů nedostatku finančních prostředků zmenšit rozsah díla či realizaci díla přerušit nebo zcela ukončit před jejím dokončením. V případě, že objednatel bude nucen z důvodů nedostatku finančních prostředků tato práva použít, nemá zhotovitel vůči objednateli žádné (ani finanční) nároky, plynoucí z posunutí, zmenšení rozsahu, přerušení nebo předčasného ukončení díla.</w:t>
      </w:r>
    </w:p>
    <w:p w:rsidR="00EB2845" w:rsidRPr="00B91B0D" w:rsidRDefault="00EB2845" w:rsidP="00561153">
      <w:pPr>
        <w:numPr>
          <w:ilvl w:val="0"/>
          <w:numId w:val="16"/>
        </w:numPr>
        <w:autoSpaceDE w:val="0"/>
        <w:autoSpaceDN w:val="0"/>
        <w:adjustRightInd w:val="0"/>
        <w:ind w:left="426"/>
        <w:rPr>
          <w:rFonts w:ascii="Calibri" w:hAnsi="Calibri"/>
          <w:snapToGrid w:val="0"/>
        </w:rPr>
      </w:pPr>
      <w:r w:rsidRPr="00B91B0D">
        <w:rPr>
          <w:rFonts w:ascii="Calibri" w:hAnsi="Calibri"/>
          <w:snapToGrid w:val="0"/>
        </w:rPr>
        <w:t xml:space="preserve">Objednatel se zavazuje ve lhůtě sjednané pro provedení díla nebo jeho smluvně dohodnuté části řádně dokončené dílo nebo jeho části převzít a ve sjednané výši a sjednaným způsobem zaplatit splátky i cenu za dílo. </w:t>
      </w:r>
    </w:p>
    <w:p w:rsidR="00EB2845" w:rsidRPr="00524982" w:rsidRDefault="00EB2845" w:rsidP="00561153">
      <w:pPr>
        <w:pStyle w:val="Nadpis2"/>
        <w:numPr>
          <w:ilvl w:val="0"/>
          <w:numId w:val="16"/>
        </w:numPr>
        <w:spacing w:before="0" w:after="0"/>
        <w:ind w:left="426"/>
        <w:rPr>
          <w:rFonts w:ascii="Calibri" w:hAnsi="Calibri" w:cs="Arial"/>
          <w:b w:val="0"/>
          <w:i w:val="0"/>
          <w:snapToGrid w:val="0"/>
          <w:sz w:val="22"/>
          <w:szCs w:val="22"/>
        </w:rPr>
      </w:pPr>
      <w:r w:rsidRPr="00524982">
        <w:rPr>
          <w:rFonts w:ascii="Calibri" w:hAnsi="Calibri" w:cs="Arial"/>
          <w:b w:val="0"/>
          <w:i w:val="0"/>
          <w:snapToGrid w:val="0"/>
          <w:sz w:val="22"/>
          <w:szCs w:val="22"/>
        </w:rPr>
        <w:t>Objednatel má právo odmítnout převzetí díla, pokud vykazuje vady a nedodělky</w:t>
      </w:r>
      <w:r w:rsidRPr="00524982">
        <w:rPr>
          <w:rFonts w:ascii="Calibri" w:hAnsi="Calibri" w:cs="Arial"/>
          <w:b w:val="0"/>
          <w:i w:val="0"/>
          <w:snapToGrid w:val="0"/>
          <w:sz w:val="22"/>
          <w:szCs w:val="22"/>
          <w:lang w:val="cs-CZ"/>
        </w:rPr>
        <w:t>, které brání užívání díla</w:t>
      </w:r>
      <w:r w:rsidRPr="00524982">
        <w:rPr>
          <w:rFonts w:ascii="Calibri" w:hAnsi="Calibri" w:cs="Arial"/>
          <w:b w:val="0"/>
          <w:i w:val="0"/>
          <w:snapToGrid w:val="0"/>
          <w:sz w:val="22"/>
          <w:szCs w:val="22"/>
        </w:rPr>
        <w:t xml:space="preserve">. </w:t>
      </w:r>
    </w:p>
    <w:p w:rsidR="00EB2845" w:rsidRPr="00524982" w:rsidRDefault="00EB2845" w:rsidP="00561153">
      <w:pPr>
        <w:pStyle w:val="Nadpis2"/>
        <w:numPr>
          <w:ilvl w:val="0"/>
          <w:numId w:val="16"/>
        </w:numPr>
        <w:spacing w:before="0" w:after="0"/>
        <w:ind w:left="426"/>
        <w:rPr>
          <w:rFonts w:ascii="Calibri" w:hAnsi="Calibri" w:cs="Arial"/>
          <w:b w:val="0"/>
          <w:i w:val="0"/>
          <w:snapToGrid w:val="0"/>
          <w:sz w:val="22"/>
          <w:szCs w:val="22"/>
          <w:lang w:val="cs-CZ"/>
        </w:rPr>
      </w:pPr>
      <w:r w:rsidRPr="00524982">
        <w:rPr>
          <w:rFonts w:ascii="Calibri" w:hAnsi="Calibri" w:cs="Arial"/>
          <w:b w:val="0"/>
          <w:i w:val="0"/>
          <w:snapToGrid w:val="0"/>
          <w:sz w:val="22"/>
          <w:szCs w:val="22"/>
        </w:rPr>
        <w:t xml:space="preserve">Objednatel je oprávněn odstoupit od této smlouvy v případě, že zjistí závažné porušení smluvních vztahů ze strany </w:t>
      </w:r>
      <w:r w:rsidRPr="00524982">
        <w:rPr>
          <w:rFonts w:ascii="Calibri" w:hAnsi="Calibri" w:cs="Arial"/>
          <w:b w:val="0"/>
          <w:i w:val="0"/>
          <w:snapToGrid w:val="0"/>
          <w:sz w:val="22"/>
          <w:szCs w:val="22"/>
          <w:lang w:val="cs-CZ"/>
        </w:rPr>
        <w:t>Z</w:t>
      </w:r>
      <w:r w:rsidRPr="00524982">
        <w:rPr>
          <w:rFonts w:ascii="Calibri" w:hAnsi="Calibri" w:cs="Arial"/>
          <w:b w:val="0"/>
          <w:i w:val="0"/>
          <w:snapToGrid w:val="0"/>
          <w:sz w:val="22"/>
          <w:szCs w:val="22"/>
        </w:rPr>
        <w:t>hotovitele.</w:t>
      </w:r>
      <w:r w:rsidRPr="00524982">
        <w:rPr>
          <w:rFonts w:ascii="Calibri" w:hAnsi="Calibri" w:cs="Arial"/>
          <w:b w:val="0"/>
          <w:i w:val="0"/>
          <w:snapToGrid w:val="0"/>
          <w:sz w:val="22"/>
          <w:szCs w:val="22"/>
          <w:lang w:val="cs-CZ"/>
        </w:rPr>
        <w:t xml:space="preserve"> Odstoupení je účinné dnem doručení Zhotoviteli.</w:t>
      </w:r>
    </w:p>
    <w:p w:rsidR="00345B87" w:rsidRPr="00485A16" w:rsidRDefault="00485A16" w:rsidP="00485A16">
      <w:pPr>
        <w:pStyle w:val="Nadpis2"/>
        <w:numPr>
          <w:ilvl w:val="0"/>
          <w:numId w:val="16"/>
        </w:numPr>
        <w:spacing w:before="0" w:after="0"/>
        <w:ind w:left="426"/>
        <w:rPr>
          <w:rFonts w:ascii="Calibri" w:hAnsi="Calibri" w:cs="Arial"/>
          <w:b w:val="0"/>
          <w:i w:val="0"/>
          <w:snapToGrid w:val="0"/>
          <w:sz w:val="22"/>
          <w:szCs w:val="22"/>
        </w:rPr>
      </w:pPr>
      <w:r w:rsidRPr="00485A16">
        <w:rPr>
          <w:rFonts w:ascii="Calibri" w:hAnsi="Calibri" w:cs="Arial"/>
          <w:b w:val="0"/>
          <w:i w:val="0"/>
          <w:snapToGrid w:val="0"/>
          <w:sz w:val="22"/>
          <w:szCs w:val="22"/>
        </w:rPr>
        <w:t>Objednatel</w:t>
      </w:r>
      <w:r w:rsidR="00345B87" w:rsidRPr="00485A16">
        <w:rPr>
          <w:rFonts w:ascii="Calibri" w:hAnsi="Calibri" w:cs="Arial"/>
          <w:b w:val="0"/>
          <w:i w:val="0"/>
          <w:snapToGrid w:val="0"/>
          <w:sz w:val="22"/>
          <w:szCs w:val="22"/>
        </w:rPr>
        <w:t xml:space="preserve">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rsidR="00EB2845" w:rsidRPr="00CB195D" w:rsidRDefault="00EB2845" w:rsidP="00EB2845">
      <w:pPr>
        <w:rPr>
          <w:sz w:val="18"/>
          <w:szCs w:val="18"/>
        </w:rPr>
      </w:pPr>
    </w:p>
    <w:p w:rsidR="00EB2845" w:rsidRDefault="00EB2845" w:rsidP="00822E04">
      <w:pPr>
        <w:autoSpaceDE w:val="0"/>
        <w:autoSpaceDN w:val="0"/>
        <w:adjustRightInd w:val="0"/>
        <w:ind w:left="720"/>
        <w:rPr>
          <w:rFonts w:ascii="Calibri" w:hAnsi="Calibri"/>
        </w:rPr>
      </w:pPr>
    </w:p>
    <w:p w:rsidR="00E94B0F" w:rsidRDefault="00EB2845" w:rsidP="00822E04">
      <w:pPr>
        <w:autoSpaceDE w:val="0"/>
        <w:autoSpaceDN w:val="0"/>
        <w:adjustRightInd w:val="0"/>
        <w:ind w:left="360"/>
        <w:jc w:val="center"/>
        <w:rPr>
          <w:rFonts w:ascii="Calibri" w:hAnsi="Calibri"/>
          <w:b/>
        </w:rPr>
      </w:pPr>
      <w:r w:rsidRPr="00822E04">
        <w:rPr>
          <w:rFonts w:ascii="Calibri" w:hAnsi="Calibri"/>
          <w:b/>
        </w:rPr>
        <w:t>Článek VI.</w:t>
      </w:r>
    </w:p>
    <w:p w:rsidR="00EB2845" w:rsidRDefault="00EB2845" w:rsidP="00822E04">
      <w:pPr>
        <w:autoSpaceDE w:val="0"/>
        <w:autoSpaceDN w:val="0"/>
        <w:adjustRightInd w:val="0"/>
        <w:ind w:left="360"/>
        <w:jc w:val="center"/>
        <w:rPr>
          <w:rFonts w:ascii="Calibri" w:hAnsi="Calibri"/>
          <w:b/>
        </w:rPr>
      </w:pPr>
      <w:r>
        <w:rPr>
          <w:rFonts w:ascii="Calibri" w:hAnsi="Calibri"/>
          <w:b/>
        </w:rPr>
        <w:t>Doba plnění smlouvy</w:t>
      </w:r>
    </w:p>
    <w:p w:rsidR="00EB2845" w:rsidRDefault="00EB2845" w:rsidP="00EB2845">
      <w:pPr>
        <w:autoSpaceDE w:val="0"/>
        <w:autoSpaceDN w:val="0"/>
        <w:adjustRightInd w:val="0"/>
        <w:ind w:left="360"/>
        <w:rPr>
          <w:rFonts w:ascii="Calibri" w:hAnsi="Calibri"/>
          <w:b/>
        </w:rPr>
      </w:pPr>
    </w:p>
    <w:p w:rsidR="00EB2845" w:rsidRPr="00822E04" w:rsidRDefault="00EB2845" w:rsidP="00112E09">
      <w:pPr>
        <w:numPr>
          <w:ilvl w:val="0"/>
          <w:numId w:val="17"/>
        </w:numPr>
        <w:autoSpaceDE w:val="0"/>
        <w:autoSpaceDN w:val="0"/>
        <w:adjustRightInd w:val="0"/>
        <w:ind w:left="426" w:hanging="426"/>
        <w:rPr>
          <w:rFonts w:ascii="Calibri" w:hAnsi="Calibri"/>
        </w:rPr>
      </w:pPr>
      <w:r w:rsidRPr="00822E04">
        <w:rPr>
          <w:rFonts w:ascii="Calibri" w:hAnsi="Calibri"/>
        </w:rPr>
        <w:t>Smlouva se</w:t>
      </w:r>
      <w:r w:rsidRPr="00EB2845">
        <w:rPr>
          <w:rFonts w:ascii="Calibri" w:hAnsi="Calibri"/>
        </w:rPr>
        <w:t xml:space="preserve"> uzavírá na dobu </w:t>
      </w:r>
      <w:r w:rsidRPr="007736CA">
        <w:rPr>
          <w:rFonts w:ascii="Calibri" w:hAnsi="Calibri"/>
        </w:rPr>
        <w:t xml:space="preserve">určitou od </w:t>
      </w:r>
      <w:r w:rsidR="00F11C5E">
        <w:rPr>
          <w:rFonts w:ascii="Calibri" w:hAnsi="Calibri"/>
        </w:rPr>
        <w:t>15</w:t>
      </w:r>
      <w:r w:rsidR="007736CA" w:rsidRPr="007736CA">
        <w:rPr>
          <w:rFonts w:ascii="Calibri" w:hAnsi="Calibri"/>
        </w:rPr>
        <w:t>. 8.</w:t>
      </w:r>
      <w:r w:rsidRPr="007736CA">
        <w:rPr>
          <w:rFonts w:ascii="Calibri" w:hAnsi="Calibri"/>
        </w:rPr>
        <w:t xml:space="preserve"> 202</w:t>
      </w:r>
      <w:r w:rsidR="00F11C5E">
        <w:rPr>
          <w:rFonts w:ascii="Calibri" w:hAnsi="Calibri"/>
        </w:rPr>
        <w:t>2</w:t>
      </w:r>
      <w:r w:rsidRPr="007736CA">
        <w:rPr>
          <w:rFonts w:ascii="Calibri" w:hAnsi="Calibri"/>
        </w:rPr>
        <w:t xml:space="preserve"> do </w:t>
      </w:r>
      <w:r w:rsidR="00F11C5E">
        <w:rPr>
          <w:rFonts w:ascii="Calibri" w:hAnsi="Calibri"/>
        </w:rPr>
        <w:t>14</w:t>
      </w:r>
      <w:r w:rsidRPr="007736CA">
        <w:rPr>
          <w:rFonts w:ascii="Calibri" w:hAnsi="Calibri"/>
        </w:rPr>
        <w:t xml:space="preserve">. </w:t>
      </w:r>
      <w:r w:rsidR="007736CA" w:rsidRPr="007736CA">
        <w:rPr>
          <w:rFonts w:ascii="Calibri" w:hAnsi="Calibri"/>
        </w:rPr>
        <w:t>8</w:t>
      </w:r>
      <w:r w:rsidRPr="007736CA">
        <w:rPr>
          <w:rFonts w:ascii="Calibri" w:hAnsi="Calibri"/>
        </w:rPr>
        <w:t>. 202</w:t>
      </w:r>
      <w:r w:rsidR="00F11C5E">
        <w:rPr>
          <w:rFonts w:ascii="Calibri" w:hAnsi="Calibri"/>
        </w:rPr>
        <w:t>7</w:t>
      </w:r>
      <w:r w:rsidRPr="007736CA">
        <w:rPr>
          <w:rFonts w:ascii="Calibri" w:hAnsi="Calibri"/>
        </w:rPr>
        <w:t>,</w:t>
      </w:r>
      <w:r w:rsidRPr="00822E04">
        <w:rPr>
          <w:rFonts w:ascii="Calibri" w:hAnsi="Calibri"/>
        </w:rPr>
        <w:t xml:space="preserve"> nebo do doby kdy součet plnění jednotlivých výzev dosáhne částky 499.999 Kč bez DPH, podle </w:t>
      </w:r>
      <w:r>
        <w:rPr>
          <w:rFonts w:ascii="Calibri" w:hAnsi="Calibri"/>
        </w:rPr>
        <w:t xml:space="preserve">toho, </w:t>
      </w:r>
      <w:r w:rsidRPr="00822E04">
        <w:rPr>
          <w:rFonts w:ascii="Calibri" w:hAnsi="Calibri"/>
        </w:rPr>
        <w:t>která skutečnost nastane jako první.</w:t>
      </w:r>
    </w:p>
    <w:p w:rsidR="00EB2845" w:rsidRDefault="00EB2845" w:rsidP="00822E04">
      <w:pPr>
        <w:autoSpaceDE w:val="0"/>
        <w:autoSpaceDN w:val="0"/>
        <w:adjustRightInd w:val="0"/>
        <w:ind w:left="360"/>
        <w:jc w:val="center"/>
        <w:rPr>
          <w:rFonts w:ascii="Calibri" w:hAnsi="Calibri"/>
          <w:b/>
        </w:rPr>
      </w:pPr>
    </w:p>
    <w:p w:rsidR="00EB2845" w:rsidRPr="00822E04" w:rsidRDefault="00EB2845" w:rsidP="00822E04">
      <w:pPr>
        <w:autoSpaceDE w:val="0"/>
        <w:autoSpaceDN w:val="0"/>
        <w:adjustRightInd w:val="0"/>
        <w:ind w:left="360"/>
        <w:jc w:val="center"/>
        <w:rPr>
          <w:rFonts w:ascii="Calibri" w:hAnsi="Calibri"/>
          <w:b/>
        </w:rPr>
      </w:pPr>
      <w:r>
        <w:rPr>
          <w:rFonts w:ascii="Calibri" w:hAnsi="Calibri"/>
          <w:b/>
        </w:rPr>
        <w:t>Článek VII.</w:t>
      </w:r>
    </w:p>
    <w:p w:rsidR="00EB2845" w:rsidRPr="00822E04" w:rsidRDefault="00EB2845" w:rsidP="00822E04">
      <w:pPr>
        <w:autoSpaceDE w:val="0"/>
        <w:autoSpaceDN w:val="0"/>
        <w:adjustRightInd w:val="0"/>
        <w:ind w:left="360"/>
        <w:jc w:val="center"/>
        <w:rPr>
          <w:rFonts w:ascii="Calibri" w:hAnsi="Calibri"/>
          <w:b/>
        </w:rPr>
      </w:pPr>
      <w:r w:rsidRPr="00822E04">
        <w:rPr>
          <w:rFonts w:ascii="Calibri" w:hAnsi="Calibri"/>
          <w:b/>
        </w:rPr>
        <w:t>Cena a platební podmínky</w:t>
      </w:r>
    </w:p>
    <w:p w:rsidR="001F59DB" w:rsidRDefault="001F59DB" w:rsidP="00822E04">
      <w:pPr>
        <w:autoSpaceDE w:val="0"/>
        <w:autoSpaceDN w:val="0"/>
        <w:adjustRightInd w:val="0"/>
        <w:ind w:left="360"/>
        <w:rPr>
          <w:rFonts w:ascii="Calibri" w:hAnsi="Calibri"/>
        </w:rPr>
      </w:pPr>
    </w:p>
    <w:p w:rsidR="00EB2845" w:rsidRPr="00E72EF2" w:rsidRDefault="00EB2845" w:rsidP="00112E09">
      <w:pPr>
        <w:pStyle w:val="Nadpis2"/>
        <w:numPr>
          <w:ilvl w:val="0"/>
          <w:numId w:val="19"/>
        </w:numPr>
        <w:ind w:left="426" w:hanging="426"/>
        <w:rPr>
          <w:rFonts w:ascii="Calibri" w:hAnsi="Calibri" w:cs="Arial"/>
          <w:b w:val="0"/>
          <w:i w:val="0"/>
          <w:snapToGrid w:val="0"/>
          <w:sz w:val="22"/>
          <w:szCs w:val="22"/>
          <w:lang w:val="cs-CZ"/>
        </w:rPr>
      </w:pPr>
      <w:r w:rsidRPr="00524982">
        <w:rPr>
          <w:rFonts w:ascii="Calibri" w:hAnsi="Calibri" w:cs="Arial"/>
          <w:b w:val="0"/>
          <w:i w:val="0"/>
          <w:snapToGrid w:val="0"/>
          <w:sz w:val="22"/>
          <w:szCs w:val="22"/>
        </w:rPr>
        <w:t xml:space="preserve">Smluvní strany mezi sebou sjednaly pevnou cenu předmětu smlouvy na základě cenové nabídky zhotovitele zjištěné v rámci provedeného průzkumu trhu. </w:t>
      </w:r>
      <w:r w:rsidRPr="00E72EF2">
        <w:rPr>
          <w:rFonts w:ascii="Calibri" w:hAnsi="Calibri" w:cs="Arial"/>
          <w:b w:val="0"/>
          <w:i w:val="0"/>
          <w:snapToGrid w:val="0"/>
          <w:sz w:val="22"/>
          <w:szCs w:val="22"/>
        </w:rPr>
        <w:t>K ocenění sjednaných prací a dodávek jsou tak stanoveny tyto ceny:</w:t>
      </w:r>
    </w:p>
    <w:p w:rsidR="00EB2845" w:rsidRPr="00E72EF2" w:rsidRDefault="00EB2845" w:rsidP="00561153">
      <w:pPr>
        <w:pStyle w:val="Nadpis2"/>
        <w:numPr>
          <w:ilvl w:val="0"/>
          <w:numId w:val="21"/>
        </w:numPr>
        <w:spacing w:before="0" w:after="0"/>
        <w:ind w:left="426" w:hanging="283"/>
        <w:rPr>
          <w:rFonts w:ascii="Calibri" w:hAnsi="Calibri" w:cs="Arial"/>
          <w:b w:val="0"/>
          <w:i w:val="0"/>
          <w:snapToGrid w:val="0"/>
          <w:sz w:val="22"/>
          <w:szCs w:val="22"/>
        </w:rPr>
      </w:pPr>
      <w:r w:rsidRPr="00E72EF2">
        <w:rPr>
          <w:rFonts w:ascii="Calibri" w:hAnsi="Calibri" w:cs="Arial"/>
          <w:i w:val="0"/>
          <w:snapToGrid w:val="0"/>
          <w:sz w:val="22"/>
          <w:szCs w:val="22"/>
        </w:rPr>
        <w:t>Hodinová sazba</w:t>
      </w:r>
      <w:r w:rsidRPr="00E72EF2">
        <w:rPr>
          <w:rFonts w:ascii="Calibri" w:hAnsi="Calibri" w:cs="Arial"/>
          <w:b w:val="0"/>
          <w:i w:val="0"/>
          <w:snapToGrid w:val="0"/>
          <w:sz w:val="22"/>
          <w:szCs w:val="22"/>
        </w:rPr>
        <w:t xml:space="preserve"> za prokazatelně vykonanou práci je stanovena </w:t>
      </w:r>
      <w:r w:rsidRPr="00E72EF2">
        <w:rPr>
          <w:rFonts w:ascii="Calibri" w:hAnsi="Calibri" w:cs="Arial"/>
          <w:i w:val="0"/>
          <w:snapToGrid w:val="0"/>
          <w:sz w:val="22"/>
          <w:szCs w:val="22"/>
        </w:rPr>
        <w:t xml:space="preserve">na </w:t>
      </w:r>
      <w:r w:rsidR="00E72EF2" w:rsidRPr="00E72EF2">
        <w:rPr>
          <w:rFonts w:ascii="Calibri" w:hAnsi="Calibri" w:cs="Arial"/>
          <w:i w:val="0"/>
          <w:snapToGrid w:val="0"/>
          <w:sz w:val="22"/>
          <w:szCs w:val="22"/>
          <w:lang w:val="cs-CZ"/>
        </w:rPr>
        <w:t>280</w:t>
      </w:r>
      <w:r w:rsidRPr="00E72EF2">
        <w:rPr>
          <w:rFonts w:ascii="Calibri" w:hAnsi="Calibri" w:cs="Arial"/>
          <w:i w:val="0"/>
          <w:snapToGrid w:val="0"/>
          <w:sz w:val="22"/>
          <w:szCs w:val="22"/>
        </w:rPr>
        <w:t>,- Kč/hod</w:t>
      </w:r>
      <w:r w:rsidRPr="00E72EF2">
        <w:rPr>
          <w:rFonts w:ascii="Calibri" w:hAnsi="Calibri" w:cs="Arial"/>
          <w:b w:val="0"/>
          <w:i w:val="0"/>
          <w:snapToGrid w:val="0"/>
          <w:sz w:val="22"/>
          <w:szCs w:val="22"/>
        </w:rPr>
        <w:t>, účtována bude vždy každá započtená půlhodina.</w:t>
      </w:r>
    </w:p>
    <w:p w:rsidR="00EB2845" w:rsidRPr="00E72EF2" w:rsidRDefault="00EB2845" w:rsidP="00561153">
      <w:pPr>
        <w:pStyle w:val="Nadpis2"/>
        <w:numPr>
          <w:ilvl w:val="0"/>
          <w:numId w:val="21"/>
        </w:numPr>
        <w:spacing w:before="0" w:after="0"/>
        <w:ind w:left="426" w:hanging="283"/>
        <w:rPr>
          <w:rFonts w:ascii="Calibri" w:hAnsi="Calibri" w:cs="Arial"/>
          <w:b w:val="0"/>
          <w:i w:val="0"/>
          <w:snapToGrid w:val="0"/>
          <w:sz w:val="22"/>
          <w:szCs w:val="22"/>
        </w:rPr>
      </w:pPr>
      <w:r w:rsidRPr="00E72EF2">
        <w:rPr>
          <w:rFonts w:ascii="Calibri" w:hAnsi="Calibri" w:cs="Arial"/>
          <w:i w:val="0"/>
          <w:snapToGrid w:val="0"/>
          <w:sz w:val="22"/>
          <w:szCs w:val="22"/>
        </w:rPr>
        <w:t>Sazba cestovného</w:t>
      </w:r>
      <w:r w:rsidRPr="00E72EF2">
        <w:rPr>
          <w:rFonts w:ascii="Calibri" w:hAnsi="Calibri" w:cs="Arial"/>
          <w:b w:val="0"/>
          <w:i w:val="0"/>
          <w:snapToGrid w:val="0"/>
          <w:sz w:val="22"/>
          <w:szCs w:val="22"/>
        </w:rPr>
        <w:t xml:space="preserve"> je stanovena za ujetý kilometr vozidlem zhotovitele </w:t>
      </w:r>
      <w:r w:rsidRPr="00E72EF2">
        <w:rPr>
          <w:rFonts w:ascii="Calibri" w:hAnsi="Calibri" w:cs="Arial"/>
          <w:i w:val="0"/>
          <w:snapToGrid w:val="0"/>
          <w:sz w:val="22"/>
          <w:szCs w:val="22"/>
        </w:rPr>
        <w:t xml:space="preserve">na </w:t>
      </w:r>
      <w:r w:rsidR="00E72EF2" w:rsidRPr="00E72EF2">
        <w:rPr>
          <w:rFonts w:ascii="Calibri" w:hAnsi="Calibri" w:cs="Arial"/>
          <w:i w:val="0"/>
          <w:snapToGrid w:val="0"/>
          <w:sz w:val="22"/>
          <w:szCs w:val="22"/>
          <w:lang w:val="cs-CZ"/>
        </w:rPr>
        <w:t>10</w:t>
      </w:r>
      <w:r w:rsidRPr="00E72EF2">
        <w:rPr>
          <w:rFonts w:ascii="Calibri" w:hAnsi="Calibri" w:cs="Arial"/>
          <w:i w:val="0"/>
          <w:snapToGrid w:val="0"/>
          <w:sz w:val="22"/>
          <w:szCs w:val="22"/>
        </w:rPr>
        <w:t>,- Kč/km.</w:t>
      </w:r>
    </w:p>
    <w:p w:rsidR="00485A16" w:rsidRDefault="00EB2845" w:rsidP="00485A16">
      <w:pPr>
        <w:ind w:left="426"/>
        <w:rPr>
          <w:rFonts w:ascii="Calibri" w:hAnsi="Calibri"/>
          <w:bCs/>
          <w:iCs/>
          <w:snapToGrid w:val="0"/>
          <w:lang w:eastAsia="x-none"/>
        </w:rPr>
      </w:pPr>
      <w:r w:rsidRPr="00E72EF2">
        <w:rPr>
          <w:rFonts w:ascii="Calibri" w:hAnsi="Calibri"/>
          <w:bCs/>
          <w:iCs/>
          <w:snapToGrid w:val="0"/>
          <w:lang w:val="x-none" w:eastAsia="x-none"/>
        </w:rPr>
        <w:t>Tyto ceny jsou konečné a nepřekročiteln</w:t>
      </w:r>
      <w:r w:rsidRPr="00E72EF2">
        <w:rPr>
          <w:rFonts w:ascii="Calibri" w:hAnsi="Calibri"/>
          <w:bCs/>
          <w:iCs/>
          <w:snapToGrid w:val="0"/>
          <w:lang w:eastAsia="x-none"/>
        </w:rPr>
        <w:t>é</w:t>
      </w:r>
      <w:r w:rsidRPr="00E72EF2">
        <w:rPr>
          <w:rFonts w:ascii="Calibri" w:hAnsi="Calibri"/>
          <w:bCs/>
          <w:iCs/>
          <w:snapToGrid w:val="0"/>
          <w:lang w:val="x-none" w:eastAsia="x-none"/>
        </w:rPr>
        <w:t xml:space="preserve"> a zahrnují </w:t>
      </w:r>
      <w:r w:rsidRPr="00E72EF2">
        <w:rPr>
          <w:rFonts w:ascii="Calibri" w:hAnsi="Calibri"/>
          <w:bCs/>
          <w:iCs/>
          <w:snapToGrid w:val="0"/>
          <w:lang w:eastAsia="x-none"/>
        </w:rPr>
        <w:t>náklady, které Zhotoviteli s plněním jednotlivých výzev vzniknou</w:t>
      </w:r>
      <w:r w:rsidR="00822E04" w:rsidRPr="00E72EF2">
        <w:rPr>
          <w:rFonts w:ascii="Calibri" w:hAnsi="Calibri"/>
          <w:bCs/>
          <w:iCs/>
          <w:snapToGrid w:val="0"/>
          <w:lang w:eastAsia="x-none"/>
        </w:rPr>
        <w:t>.</w:t>
      </w:r>
      <w:r w:rsidR="00E72EF2">
        <w:rPr>
          <w:rFonts w:ascii="Calibri" w:hAnsi="Calibri"/>
          <w:bCs/>
          <w:iCs/>
          <w:snapToGrid w:val="0"/>
          <w:lang w:eastAsia="x-none"/>
        </w:rPr>
        <w:t xml:space="preserve"> Zhotovitel není plátce DPH.</w:t>
      </w:r>
    </w:p>
    <w:p w:rsidR="00485A16" w:rsidRPr="00112E09" w:rsidRDefault="00822E04" w:rsidP="00112E09">
      <w:pPr>
        <w:pStyle w:val="A-odstavecodsazensodrkami"/>
        <w:widowControl w:val="0"/>
        <w:numPr>
          <w:ilvl w:val="0"/>
          <w:numId w:val="29"/>
        </w:numPr>
        <w:tabs>
          <w:tab w:val="left" w:pos="426"/>
          <w:tab w:val="left" w:pos="567"/>
        </w:tabs>
        <w:ind w:left="426" w:hanging="426"/>
        <w:rPr>
          <w:rFonts w:ascii="Calibri" w:hAnsi="Calibri"/>
        </w:rPr>
      </w:pPr>
      <w:r w:rsidRPr="00112E09">
        <w:rPr>
          <w:rFonts w:ascii="Calibri" w:hAnsi="Calibri"/>
        </w:rPr>
        <w:t xml:space="preserve">Cena a množství materiálu, který bude zhotovitel prokazatelně potřebovat k provedení předmětu plnění, bude po odsouhlasení objednatelem rozepsán a oceněn v soupisu prací k příslušné faktuře. Ceny materiálu budou stanoveny ve výši dle jejich hodnoty v místě obvyklé. Nedojde-li ke shodě při schvalování ceny za materiál, doloží </w:t>
      </w:r>
      <w:r w:rsidR="00B36FCC" w:rsidRPr="00112E09">
        <w:rPr>
          <w:rFonts w:ascii="Calibri" w:hAnsi="Calibri"/>
        </w:rPr>
        <w:t>Z</w:t>
      </w:r>
      <w:r w:rsidRPr="00112E09">
        <w:rPr>
          <w:rFonts w:ascii="Calibri" w:hAnsi="Calibri"/>
        </w:rPr>
        <w:t>hotovitel alespoň dvě obchodní nabídky na předmětný materiál poskytnuté příslušnými prodejci, přičemž zhotovitelem požadovaná cena nebude o více jak 15% vyšší, než průměrná cena nabídek.</w:t>
      </w:r>
    </w:p>
    <w:p w:rsidR="00485A16" w:rsidRPr="00112E09" w:rsidRDefault="00B36FCC" w:rsidP="00112E09">
      <w:pPr>
        <w:pStyle w:val="A-odstavecodsazensodrkami"/>
        <w:widowControl w:val="0"/>
        <w:numPr>
          <w:ilvl w:val="0"/>
          <w:numId w:val="29"/>
        </w:numPr>
        <w:tabs>
          <w:tab w:val="left" w:pos="426"/>
          <w:tab w:val="left" w:pos="567"/>
        </w:tabs>
        <w:ind w:left="426"/>
        <w:rPr>
          <w:rFonts w:ascii="Calibri" w:hAnsi="Calibri"/>
        </w:rPr>
      </w:pPr>
      <w:r w:rsidRPr="00112E09">
        <w:rPr>
          <w:rFonts w:ascii="Calibri" w:hAnsi="Calibri"/>
        </w:rPr>
        <w:t>Objednatel neposkytuje zhotoviteli žádné zálohy.</w:t>
      </w:r>
    </w:p>
    <w:p w:rsidR="00485A16" w:rsidRPr="00112E09" w:rsidRDefault="00B36FCC" w:rsidP="00112E09">
      <w:pPr>
        <w:pStyle w:val="A-odstavecodsazensodrkami"/>
        <w:widowControl w:val="0"/>
        <w:numPr>
          <w:ilvl w:val="0"/>
          <w:numId w:val="29"/>
        </w:numPr>
        <w:tabs>
          <w:tab w:val="left" w:pos="426"/>
          <w:tab w:val="left" w:pos="567"/>
        </w:tabs>
        <w:ind w:left="426"/>
        <w:rPr>
          <w:rFonts w:ascii="Calibri" w:hAnsi="Calibri"/>
        </w:rPr>
      </w:pPr>
      <w:r w:rsidRPr="00112E09">
        <w:rPr>
          <w:rFonts w:ascii="Calibri" w:hAnsi="Calibri"/>
        </w:rPr>
        <w:t>Zhotoviteli vzniká právo vystavit daňový doklad – fakturu po převzetí díla Objednatelem.</w:t>
      </w:r>
    </w:p>
    <w:p w:rsidR="001F59DB" w:rsidRPr="00112E09" w:rsidRDefault="00917891" w:rsidP="00112E09">
      <w:pPr>
        <w:pStyle w:val="A-odstavecodsazensodrkami"/>
        <w:widowControl w:val="0"/>
        <w:numPr>
          <w:ilvl w:val="0"/>
          <w:numId w:val="29"/>
        </w:numPr>
        <w:tabs>
          <w:tab w:val="left" w:pos="426"/>
          <w:tab w:val="left" w:pos="567"/>
        </w:tabs>
        <w:ind w:left="426"/>
        <w:rPr>
          <w:rFonts w:ascii="Calibri" w:hAnsi="Calibri"/>
        </w:rPr>
      </w:pPr>
      <w:r w:rsidRPr="00112E09">
        <w:rPr>
          <w:rFonts w:ascii="Calibri" w:hAnsi="Calibri"/>
        </w:rPr>
        <w:t>Daňový doklad</w:t>
      </w:r>
      <w:r w:rsidR="00530DB5" w:rsidRPr="00112E09">
        <w:rPr>
          <w:rFonts w:ascii="Calibri" w:hAnsi="Calibri"/>
        </w:rPr>
        <w:t xml:space="preserve"> - faktura </w:t>
      </w:r>
      <w:r w:rsidRPr="00112E09">
        <w:rPr>
          <w:rFonts w:ascii="Calibri" w:hAnsi="Calibri"/>
        </w:rPr>
        <w:t>musí obsahovat všechny náležitosti řádného účetního a daňového dokladu dle příslušných právních předpisů, zejména zákona č. 235/2004 Sb., o dani z přidané hodnoty,</w:t>
      </w:r>
      <w:r w:rsidR="006E5E56" w:rsidRPr="00112E09">
        <w:rPr>
          <w:rFonts w:ascii="Calibri" w:hAnsi="Calibri"/>
        </w:rPr>
        <w:t xml:space="preserve"> </w:t>
      </w:r>
      <w:r w:rsidRPr="00112E09">
        <w:rPr>
          <w:rFonts w:ascii="Calibri" w:hAnsi="Calibri"/>
        </w:rPr>
        <w:t>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r w:rsidR="00530DB5" w:rsidRPr="00112E09">
        <w:rPr>
          <w:rFonts w:ascii="Calibri" w:hAnsi="Calibri"/>
        </w:rPr>
        <w:t xml:space="preserve"> </w:t>
      </w:r>
    </w:p>
    <w:p w:rsidR="00530DB5" w:rsidRPr="00112E09" w:rsidRDefault="00530DB5" w:rsidP="00112E09">
      <w:pPr>
        <w:pStyle w:val="A-odstavecodsazensodrkami"/>
        <w:widowControl w:val="0"/>
        <w:numPr>
          <w:ilvl w:val="0"/>
          <w:numId w:val="29"/>
        </w:numPr>
        <w:tabs>
          <w:tab w:val="left" w:pos="426"/>
          <w:tab w:val="left" w:pos="567"/>
        </w:tabs>
        <w:ind w:left="426"/>
        <w:rPr>
          <w:rFonts w:ascii="Calibri" w:hAnsi="Calibri"/>
        </w:rPr>
      </w:pPr>
      <w:r w:rsidRPr="00112E09">
        <w:rPr>
          <w:rFonts w:ascii="Calibri" w:hAnsi="Calibri"/>
        </w:rPr>
        <w:t xml:space="preserve">Splatnost faktur vystavených podle této smlouvy činí </w:t>
      </w:r>
      <w:r w:rsidR="002E2146" w:rsidRPr="00112E09">
        <w:rPr>
          <w:rFonts w:ascii="Calibri" w:hAnsi="Calibri"/>
        </w:rPr>
        <w:t>14</w:t>
      </w:r>
      <w:r w:rsidRPr="00112E09">
        <w:rPr>
          <w:rFonts w:ascii="Calibri" w:hAnsi="Calibri"/>
        </w:rPr>
        <w:t xml:space="preserve"> dnů ode dne jejich prokazatelného doručení kupujícímu</w:t>
      </w:r>
      <w:r w:rsidR="00DE6541" w:rsidRPr="00112E09">
        <w:rPr>
          <w:rFonts w:ascii="Calibri" w:hAnsi="Calibri"/>
        </w:rPr>
        <w:t>.</w:t>
      </w:r>
    </w:p>
    <w:p w:rsidR="0076764D" w:rsidRPr="00485A16" w:rsidRDefault="00D20B45" w:rsidP="007736AD">
      <w:pPr>
        <w:pStyle w:val="A-odstavecodsazensodrkami"/>
        <w:widowControl w:val="0"/>
        <w:numPr>
          <w:ilvl w:val="0"/>
          <w:numId w:val="29"/>
        </w:numPr>
        <w:tabs>
          <w:tab w:val="left" w:pos="426"/>
          <w:tab w:val="left" w:pos="567"/>
        </w:tabs>
        <w:ind w:left="426"/>
        <w:rPr>
          <w:rFonts w:ascii="Calibri" w:hAnsi="Calibri"/>
          <w:b/>
          <w:i/>
          <w:snapToGrid w:val="0"/>
        </w:rPr>
      </w:pPr>
      <w:r w:rsidRPr="007736AD">
        <w:rPr>
          <w:rFonts w:ascii="Calibri" w:hAnsi="Calibri"/>
        </w:rPr>
        <w:t xml:space="preserve">Prodlení kupujícího s úhradou kupní ceny delší než 21 dnů je podstatným porušením smlouvy. </w:t>
      </w:r>
      <w:r w:rsidR="00643D06" w:rsidRPr="007736AD">
        <w:rPr>
          <w:rFonts w:ascii="Calibri" w:hAnsi="Calibri"/>
        </w:rPr>
        <w:t xml:space="preserve">V případě neuhrazení faktury do 21 kalendářních dnů od doby doručení zboží, je </w:t>
      </w:r>
      <w:r w:rsidR="001B6940" w:rsidRPr="007736AD">
        <w:rPr>
          <w:rFonts w:ascii="Calibri" w:hAnsi="Calibri"/>
        </w:rPr>
        <w:t>uhradí kupující prodávajícímu zákonný úrok z prodlení</w:t>
      </w:r>
      <w:r w:rsidR="001B6940" w:rsidRPr="00485A16">
        <w:rPr>
          <w:rFonts w:ascii="Calibri" w:hAnsi="Calibri"/>
          <w:snapToGrid w:val="0"/>
        </w:rPr>
        <w:t xml:space="preserve">. </w:t>
      </w:r>
    </w:p>
    <w:p w:rsidR="000D1742" w:rsidRDefault="000D1742" w:rsidP="000D1742">
      <w:pPr>
        <w:pStyle w:val="Zkladntext"/>
        <w:rPr>
          <w:rFonts w:ascii="Calibri" w:hAnsi="Calibri"/>
        </w:rPr>
      </w:pPr>
    </w:p>
    <w:p w:rsidR="000D1742" w:rsidRPr="000D1742" w:rsidRDefault="00345B87" w:rsidP="000D1742">
      <w:pPr>
        <w:pStyle w:val="Zkladntext"/>
        <w:jc w:val="center"/>
        <w:rPr>
          <w:rFonts w:ascii="Calibri" w:hAnsi="Calibri"/>
          <w:b/>
        </w:rPr>
      </w:pPr>
      <w:r>
        <w:rPr>
          <w:rFonts w:ascii="Calibri" w:hAnsi="Calibri"/>
          <w:b/>
        </w:rPr>
        <w:t xml:space="preserve">Článek </w:t>
      </w:r>
      <w:r w:rsidR="007736AD">
        <w:rPr>
          <w:rFonts w:ascii="Calibri" w:hAnsi="Calibri"/>
          <w:b/>
        </w:rPr>
        <w:t>VIII</w:t>
      </w:r>
      <w:r w:rsidR="000D1742" w:rsidRPr="000D1742">
        <w:rPr>
          <w:rFonts w:ascii="Calibri" w:hAnsi="Calibri"/>
          <w:b/>
        </w:rPr>
        <w:t>.</w:t>
      </w:r>
    </w:p>
    <w:p w:rsidR="000D1742" w:rsidRDefault="00345B87" w:rsidP="000D1742">
      <w:pPr>
        <w:pStyle w:val="Zkladntext"/>
        <w:jc w:val="center"/>
        <w:rPr>
          <w:rFonts w:ascii="Calibri" w:hAnsi="Calibri"/>
          <w:b/>
        </w:rPr>
      </w:pPr>
      <w:r>
        <w:rPr>
          <w:rFonts w:ascii="Calibri" w:hAnsi="Calibri"/>
          <w:b/>
        </w:rPr>
        <w:t>Smluvní pokuty</w:t>
      </w:r>
    </w:p>
    <w:p w:rsidR="00345B87" w:rsidRDefault="00345B87" w:rsidP="00345B87">
      <w:pPr>
        <w:pStyle w:val="Zkladntext"/>
        <w:tabs>
          <w:tab w:val="left" w:pos="426"/>
          <w:tab w:val="left" w:pos="567"/>
        </w:tabs>
        <w:jc w:val="center"/>
        <w:rPr>
          <w:rFonts w:ascii="Calibri" w:hAnsi="Calibri"/>
          <w:b/>
        </w:rPr>
      </w:pP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Pokud bude Zhotovitel v prodlení s termínem předání a převzetí řádně dokončeného Díla podle výzvy je povinen zaplatit Objednateli smluvní pokutu ve výši 0,</w:t>
      </w:r>
      <w:r w:rsidR="006E7C47" w:rsidRPr="007736AD">
        <w:rPr>
          <w:rFonts w:ascii="Calibri" w:hAnsi="Calibri"/>
        </w:rPr>
        <w:t>0</w:t>
      </w:r>
      <w:r w:rsidRPr="007736AD">
        <w:rPr>
          <w:rFonts w:ascii="Calibri" w:hAnsi="Calibri"/>
        </w:rPr>
        <w:t>5 % z ceny Díla</w:t>
      </w:r>
      <w:r w:rsidR="00971220" w:rsidRPr="007736AD">
        <w:rPr>
          <w:rFonts w:ascii="Calibri" w:hAnsi="Calibri"/>
        </w:rPr>
        <w:t xml:space="preserve"> </w:t>
      </w:r>
      <w:r w:rsidR="006E7C47" w:rsidRPr="007736AD">
        <w:rPr>
          <w:rFonts w:ascii="Calibri" w:hAnsi="Calibri"/>
        </w:rPr>
        <w:t xml:space="preserve">podle výzvy </w:t>
      </w:r>
      <w:r w:rsidRPr="007736AD">
        <w:rPr>
          <w:rFonts w:ascii="Calibri" w:hAnsi="Calibri"/>
        </w:rPr>
        <w:t>za každý i jen započatý den prodlení.</w:t>
      </w: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 xml:space="preserve">Při prodlení s odstraněním vad a nedodělků zaplatí Zhotovitel Objednateli pokutu ve výši </w:t>
      </w:r>
      <w:r w:rsidR="006E7C47" w:rsidRPr="007736AD">
        <w:rPr>
          <w:rFonts w:ascii="Calibri" w:hAnsi="Calibri"/>
        </w:rPr>
        <w:t>500</w:t>
      </w:r>
      <w:r w:rsidRPr="007736AD">
        <w:rPr>
          <w:rFonts w:ascii="Calibri" w:hAnsi="Calibri"/>
        </w:rPr>
        <w:t xml:space="preserve"> Kč za každou vadu či nedodělek a za každý i jen započatý den prodlení počínaje dnem, na který bylo odstranění vady či nedodělku dohodnuto až do doby úplného odstranění vady či nedodělku.  </w:t>
      </w: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Při plnění zakázky pomocí jiných osob, s výjimkou poddodávek v souladu se Smlouvou, zaplatí Zhotovitel Objednateli pokutu</w:t>
      </w:r>
      <w:r w:rsidR="007736AD">
        <w:rPr>
          <w:rFonts w:ascii="Calibri" w:hAnsi="Calibri"/>
        </w:rPr>
        <w:t xml:space="preserve"> </w:t>
      </w:r>
      <w:r w:rsidR="006E7C47" w:rsidRPr="007736AD">
        <w:rPr>
          <w:rFonts w:ascii="Calibri" w:hAnsi="Calibri"/>
        </w:rPr>
        <w:t>2</w:t>
      </w:r>
      <w:r w:rsidR="007736AD">
        <w:rPr>
          <w:rFonts w:ascii="Calibri" w:hAnsi="Calibri"/>
        </w:rPr>
        <w:t xml:space="preserve"> </w:t>
      </w:r>
      <w:r w:rsidRPr="007736AD">
        <w:rPr>
          <w:rFonts w:ascii="Calibri" w:hAnsi="Calibri"/>
        </w:rPr>
        <w:t>000 Kč, a to za každý jednotlivý případ.</w:t>
      </w: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 xml:space="preserve">Za porušení povinnosti mlčenlivosti specifikované ve Smlouvě je Zhotovitel povinen uhradit Objednateli smluvní pokutu ve výši </w:t>
      </w:r>
      <w:r w:rsidR="006E7C47" w:rsidRPr="007736AD">
        <w:rPr>
          <w:rFonts w:ascii="Calibri" w:hAnsi="Calibri"/>
        </w:rPr>
        <w:t>10</w:t>
      </w:r>
      <w:r w:rsidR="00B91B0D" w:rsidRPr="007736AD">
        <w:rPr>
          <w:rFonts w:ascii="Calibri" w:hAnsi="Calibri"/>
        </w:rPr>
        <w:t> </w:t>
      </w:r>
      <w:r w:rsidRPr="007736AD">
        <w:rPr>
          <w:rFonts w:ascii="Calibri" w:hAnsi="Calibri"/>
        </w:rPr>
        <w:t>000</w:t>
      </w:r>
      <w:r w:rsidR="00B91B0D" w:rsidRPr="007736AD">
        <w:rPr>
          <w:rFonts w:ascii="Calibri" w:hAnsi="Calibri"/>
        </w:rPr>
        <w:t>,-</w:t>
      </w:r>
      <w:r w:rsidRPr="007736AD">
        <w:rPr>
          <w:rFonts w:ascii="Calibri" w:hAnsi="Calibri"/>
        </w:rPr>
        <w:t> Kč, a to za každý jednotlivý případ porušení povinnosti.</w:t>
      </w: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Za pozdní úhradu faktury zaplatí Objednatel Zhotoviteli zákonný úrok z prodlení dle platných právních předpisů.</w:t>
      </w: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Smluvní pokuty jsou splatné do 21 dnů od doručení písemného vyúčtování odeslaného druhé Smluvní straně doporučeným dopisem. Ve vztahu  k náhradě škody vzniklé porušením smluvní povinnosti platí, že právo na její náhradu není zaplacením smluvní pokuty dotčeno. Odstoupením od Smlouvy není dotčen nárok na zaplacení smluvní pokuty ani nároky na náhradu škody.</w:t>
      </w:r>
    </w:p>
    <w:p w:rsidR="00345B87" w:rsidRPr="007736AD" w:rsidRDefault="00345B87" w:rsidP="007736AD">
      <w:pPr>
        <w:numPr>
          <w:ilvl w:val="0"/>
          <w:numId w:val="32"/>
        </w:numPr>
        <w:autoSpaceDE w:val="0"/>
        <w:autoSpaceDN w:val="0"/>
        <w:adjustRightInd w:val="0"/>
        <w:ind w:left="426" w:hanging="426"/>
        <w:rPr>
          <w:rFonts w:ascii="Calibri" w:hAnsi="Calibri"/>
        </w:rPr>
      </w:pPr>
      <w:r w:rsidRPr="007736AD">
        <w:rPr>
          <w:rFonts w:ascii="Calibri" w:hAnsi="Calibri"/>
        </w:rPr>
        <w:t>Zhotovitel se vzdává svého práva namítat nepřiměřenou výši smluvní pokuty u soudu ve smyslu § 2051 zákona č. 89/2012 Sb., občanský zákoník, ve znění pozdějších předpisů.</w:t>
      </w:r>
    </w:p>
    <w:p w:rsidR="007736AD" w:rsidRPr="00E0558A" w:rsidRDefault="007736AD" w:rsidP="007736AD">
      <w:pPr>
        <w:pStyle w:val="A-odstavecodsazensodrkami"/>
        <w:numPr>
          <w:ilvl w:val="0"/>
          <w:numId w:val="0"/>
        </w:numPr>
        <w:tabs>
          <w:tab w:val="left" w:pos="426"/>
          <w:tab w:val="left" w:pos="567"/>
        </w:tabs>
        <w:ind w:left="426"/>
        <w:rPr>
          <w:rFonts w:ascii="Calibri" w:hAnsi="Calibri"/>
          <w:snapToGrid w:val="0"/>
        </w:rPr>
      </w:pPr>
    </w:p>
    <w:p w:rsidR="0076764D" w:rsidRPr="006663BD" w:rsidRDefault="006E7C47" w:rsidP="002340D9">
      <w:pPr>
        <w:pStyle w:val="Nadpis41"/>
        <w:rPr>
          <w:rFonts w:ascii="Calibri" w:hAnsi="Calibri"/>
          <w:szCs w:val="22"/>
        </w:rPr>
      </w:pPr>
      <w:r>
        <w:rPr>
          <w:rFonts w:ascii="Calibri" w:hAnsi="Calibri"/>
          <w:szCs w:val="22"/>
        </w:rPr>
        <w:t xml:space="preserve">Článek </w:t>
      </w:r>
      <w:r w:rsidR="007736AD">
        <w:rPr>
          <w:rFonts w:ascii="Calibri" w:hAnsi="Calibri"/>
          <w:szCs w:val="22"/>
        </w:rPr>
        <w:t>I</w:t>
      </w:r>
      <w:r>
        <w:rPr>
          <w:rFonts w:ascii="Calibri" w:hAnsi="Calibri"/>
          <w:szCs w:val="22"/>
        </w:rPr>
        <w:t>X.</w:t>
      </w:r>
    </w:p>
    <w:p w:rsidR="0076764D" w:rsidRDefault="0076764D" w:rsidP="002340D9">
      <w:pPr>
        <w:pStyle w:val="Nadpis41"/>
        <w:rPr>
          <w:rFonts w:ascii="Calibri" w:hAnsi="Calibri"/>
          <w:szCs w:val="22"/>
        </w:rPr>
      </w:pPr>
      <w:r w:rsidRPr="006663BD">
        <w:rPr>
          <w:rFonts w:ascii="Calibri" w:hAnsi="Calibri"/>
          <w:szCs w:val="22"/>
        </w:rPr>
        <w:t>Závěrečná ustanovení</w:t>
      </w:r>
    </w:p>
    <w:p w:rsidR="007736AD" w:rsidRPr="007736AD" w:rsidRDefault="007736AD" w:rsidP="007736AD"/>
    <w:p w:rsidR="00F87DDD" w:rsidRDefault="00F87DDD" w:rsidP="003C008A">
      <w:pPr>
        <w:pStyle w:val="Zkladntext"/>
        <w:numPr>
          <w:ilvl w:val="1"/>
          <w:numId w:val="1"/>
        </w:numPr>
        <w:rPr>
          <w:rFonts w:ascii="Calibri" w:hAnsi="Calibri"/>
        </w:rPr>
      </w:pPr>
      <w:r w:rsidRPr="00DF2E76">
        <w:rPr>
          <w:rFonts w:ascii="Calibri" w:hAnsi="Calibri"/>
        </w:rPr>
        <w:t xml:space="preserve">Tato smlouva byla sepsána ve </w:t>
      </w:r>
      <w:r w:rsidR="007736AD">
        <w:rPr>
          <w:rFonts w:ascii="Calibri" w:hAnsi="Calibri"/>
        </w:rPr>
        <w:t>dvou</w:t>
      </w:r>
      <w:r w:rsidRPr="00DF2E76">
        <w:rPr>
          <w:rFonts w:ascii="Calibri" w:hAnsi="Calibri"/>
        </w:rPr>
        <w:t xml:space="preserve"> vyhotoveních</w:t>
      </w:r>
      <w:r w:rsidR="007736AD">
        <w:rPr>
          <w:rFonts w:ascii="Calibri" w:hAnsi="Calibri"/>
        </w:rPr>
        <w:t>.</w:t>
      </w:r>
    </w:p>
    <w:p w:rsidR="007736AD" w:rsidRPr="00E70943" w:rsidRDefault="007736AD" w:rsidP="007736AD">
      <w:pPr>
        <w:pStyle w:val="Zkladntext"/>
        <w:numPr>
          <w:ilvl w:val="1"/>
          <w:numId w:val="1"/>
        </w:numPr>
        <w:rPr>
          <w:rFonts w:ascii="Calibri" w:hAnsi="Calibri"/>
        </w:rPr>
      </w:pPr>
      <w:r w:rsidRPr="00E70943">
        <w:rPr>
          <w:rFonts w:ascii="Calibri" w:hAnsi="Calibri"/>
          <w:snapToGrid w:val="0"/>
        </w:rPr>
        <w:t>Smluvní strany berou na vědomí, že tato smlouva podléhá uveřejnění dle zákona č. 340/2015 Sb., o zvláštních podmínkách účinnosti některých smluv, uveřejňování těchto smluv a o registru smluv (zákon o registru smluv), ve znění pozdějších předpisů. Její uveřejnění zajistí objednatel. Zhotovitel bere na vědomí, že předmětem uveřejnění obsahu smlouvy bude i jeho identifikace a cena.</w:t>
      </w:r>
    </w:p>
    <w:p w:rsidR="007736AD" w:rsidRPr="00E70943" w:rsidRDefault="007736AD" w:rsidP="007736AD">
      <w:pPr>
        <w:pStyle w:val="Odstavecseseznamem"/>
        <w:numPr>
          <w:ilvl w:val="1"/>
          <w:numId w:val="1"/>
        </w:numPr>
        <w:contextualSpacing/>
        <w:jc w:val="left"/>
        <w:rPr>
          <w:rFonts w:ascii="Calibri" w:hAnsi="Calibri"/>
        </w:rPr>
      </w:pPr>
      <w:r w:rsidRPr="00E70943">
        <w:rPr>
          <w:rFonts w:ascii="Calibri" w:hAnsi="Calibri"/>
          <w:lang w:eastAsia="x-none"/>
        </w:rPr>
        <w:t xml:space="preserve">Tato smlouva nabývá platnosti dnem podpisu oběma smluvními stranami a účinnosti dnem uveřejnění dle předchozího odstavce. </w:t>
      </w:r>
    </w:p>
    <w:p w:rsidR="007736AD" w:rsidRPr="00E0558A" w:rsidRDefault="007736AD" w:rsidP="007736AD">
      <w:pPr>
        <w:pStyle w:val="Zkladntext"/>
        <w:numPr>
          <w:ilvl w:val="1"/>
          <w:numId w:val="1"/>
        </w:numPr>
        <w:rPr>
          <w:rFonts w:ascii="Calibri" w:hAnsi="Calibri"/>
        </w:rPr>
      </w:pPr>
      <w:r w:rsidRPr="00E0558A">
        <w:rPr>
          <w:rFonts w:ascii="Calibri" w:hAnsi="Calibri"/>
        </w:rPr>
        <w:t>Smluvní strany se zavazují spolupůsobit jako osoba povinná v souladu se zákonem č. 320/2001 Sb., o finanční kontrole ve veřejné správě a o změně některých zákonů (zákon o finanční kontrole), ve znění pozdějších předpisů.</w:t>
      </w:r>
    </w:p>
    <w:p w:rsidR="007736AD" w:rsidRPr="00E0558A" w:rsidRDefault="007736AD" w:rsidP="007736AD">
      <w:pPr>
        <w:pStyle w:val="Zkladntext"/>
        <w:numPr>
          <w:ilvl w:val="1"/>
          <w:numId w:val="1"/>
        </w:numPr>
        <w:rPr>
          <w:rFonts w:ascii="Calibri" w:hAnsi="Calibri"/>
        </w:rPr>
      </w:pPr>
      <w:r w:rsidRPr="00E0558A">
        <w:rPr>
          <w:rFonts w:ascii="Calibri" w:hAnsi="Calibri"/>
        </w:rPr>
        <w:t xml:space="preserve">Smlouvu je možno měnit či doplňovat výhradně písemnými číslovanými dodatky. </w:t>
      </w:r>
    </w:p>
    <w:p w:rsidR="007736AD" w:rsidRPr="00E0558A" w:rsidRDefault="007736AD" w:rsidP="007736AD">
      <w:pPr>
        <w:pStyle w:val="Zkladntext"/>
        <w:numPr>
          <w:ilvl w:val="1"/>
          <w:numId w:val="1"/>
        </w:numPr>
        <w:rPr>
          <w:rFonts w:ascii="Calibri" w:hAnsi="Calibri"/>
        </w:rPr>
      </w:pPr>
      <w:r w:rsidRPr="00E0558A">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7736AD" w:rsidRPr="00E0558A" w:rsidRDefault="007736AD" w:rsidP="007736AD">
      <w:pPr>
        <w:pStyle w:val="Zkladntext"/>
        <w:numPr>
          <w:ilvl w:val="1"/>
          <w:numId w:val="1"/>
        </w:numPr>
        <w:rPr>
          <w:rFonts w:ascii="Calibri" w:hAnsi="Calibri"/>
        </w:rPr>
      </w:pPr>
      <w:r w:rsidRPr="00E0558A">
        <w:rPr>
          <w:rFonts w:ascii="Calibri" w:hAnsi="Calibri"/>
          <w:iCs/>
        </w:rPr>
        <w:t xml:space="preserve">Informace k ochraně osobních údajů jsou ze strany NPÚ uveřejněny na webových stránkách </w:t>
      </w:r>
      <w:hyperlink r:id="rId9" w:history="1">
        <w:r w:rsidRPr="00634467">
          <w:rPr>
            <w:rStyle w:val="Hypertextovodkaz"/>
            <w:rFonts w:ascii="Calibri" w:hAnsi="Calibri"/>
          </w:rPr>
          <w:t>www.npu.cz</w:t>
        </w:r>
      </w:hyperlink>
      <w:r w:rsidRPr="00634467">
        <w:rPr>
          <w:rFonts w:ascii="Calibri" w:hAnsi="Calibri"/>
          <w:iCs/>
        </w:rPr>
        <w:t xml:space="preserve"> </w:t>
      </w:r>
      <w:r w:rsidRPr="00E0558A">
        <w:rPr>
          <w:rFonts w:ascii="Calibri" w:hAnsi="Calibri"/>
          <w:iCs/>
        </w:rPr>
        <w:t>v sekci „Ochrana osobních údajů“.</w:t>
      </w:r>
    </w:p>
    <w:p w:rsidR="007236DB" w:rsidRPr="007236DB" w:rsidRDefault="007236DB" w:rsidP="007313C1">
      <w:pPr>
        <w:pStyle w:val="Zkladntext"/>
        <w:rPr>
          <w:rFonts w:ascii="Calibri" w:hAnsi="Calibri"/>
        </w:rPr>
      </w:pPr>
    </w:p>
    <w:p w:rsidR="007236DB" w:rsidRPr="007236DB" w:rsidRDefault="007236DB" w:rsidP="007313C1">
      <w:pPr>
        <w:pStyle w:val="Zkladntext"/>
        <w:rPr>
          <w:rFonts w:ascii="Calibri" w:hAnsi="Calibri"/>
        </w:rPr>
      </w:pPr>
    </w:p>
    <w:p w:rsidR="009F59CC" w:rsidRPr="006663BD" w:rsidRDefault="009F59CC" w:rsidP="006E0904">
      <w:pPr>
        <w:pStyle w:val="Zkladntext"/>
        <w:rPr>
          <w:rFonts w:ascii="Calibri" w:hAnsi="Calibri"/>
        </w:rPr>
      </w:pPr>
    </w:p>
    <w:tbl>
      <w:tblPr>
        <w:tblW w:w="0" w:type="auto"/>
        <w:jc w:val="center"/>
        <w:tblLook w:val="04A0" w:firstRow="1" w:lastRow="0" w:firstColumn="1" w:lastColumn="0" w:noHBand="0" w:noVBand="1"/>
      </w:tblPr>
      <w:tblGrid>
        <w:gridCol w:w="4606"/>
        <w:gridCol w:w="4606"/>
      </w:tblGrid>
      <w:tr w:rsidR="002004F0" w:rsidRPr="006663BD" w:rsidTr="007313C1">
        <w:trPr>
          <w:trHeight w:val="284"/>
          <w:jc w:val="center"/>
        </w:trPr>
        <w:tc>
          <w:tcPr>
            <w:tcW w:w="4606" w:type="dxa"/>
          </w:tcPr>
          <w:p w:rsidR="002004F0" w:rsidRPr="006663BD" w:rsidRDefault="002004F0" w:rsidP="00245D5F">
            <w:pPr>
              <w:jc w:val="center"/>
              <w:rPr>
                <w:rFonts w:ascii="Calibri" w:hAnsi="Calibri"/>
              </w:rPr>
            </w:pPr>
            <w:r w:rsidRPr="006663BD">
              <w:rPr>
                <w:rFonts w:ascii="Calibri" w:hAnsi="Calibri"/>
              </w:rPr>
              <w:t>V</w:t>
            </w:r>
            <w:r w:rsidR="00247B42">
              <w:rPr>
                <w:rFonts w:ascii="Calibri" w:hAnsi="Calibri"/>
              </w:rPr>
              <w:t> Českých Budějovicích</w:t>
            </w:r>
            <w:r w:rsidRPr="006663BD">
              <w:rPr>
                <w:rFonts w:ascii="Calibri" w:hAnsi="Calibri"/>
              </w:rPr>
              <w:t xml:space="preserve">, dne </w:t>
            </w:r>
            <w:r w:rsidR="001B2F90">
              <w:rPr>
                <w:rFonts w:ascii="Calibri" w:hAnsi="Calibri"/>
              </w:rPr>
              <w:t>4</w:t>
            </w:r>
            <w:r w:rsidR="001B3B8C">
              <w:rPr>
                <w:rFonts w:ascii="Calibri" w:hAnsi="Calibri"/>
              </w:rPr>
              <w:t>. 8. 2022</w:t>
            </w:r>
          </w:p>
          <w:p w:rsidR="002004F0" w:rsidRDefault="002004F0" w:rsidP="00245D5F">
            <w:pPr>
              <w:jc w:val="center"/>
              <w:rPr>
                <w:rFonts w:ascii="Calibri" w:hAnsi="Calibri"/>
              </w:rPr>
            </w:pPr>
          </w:p>
          <w:p w:rsidR="00B91B0D" w:rsidRDefault="00B91B0D" w:rsidP="00245D5F">
            <w:pPr>
              <w:jc w:val="center"/>
              <w:rPr>
                <w:rFonts w:ascii="Calibri" w:hAnsi="Calibri"/>
              </w:rPr>
            </w:pPr>
          </w:p>
          <w:p w:rsidR="00B91B0D" w:rsidRDefault="00B91B0D" w:rsidP="00245D5F">
            <w:pPr>
              <w:jc w:val="center"/>
              <w:rPr>
                <w:rFonts w:ascii="Calibri" w:hAnsi="Calibri"/>
              </w:rPr>
            </w:pPr>
          </w:p>
          <w:p w:rsidR="00B91B0D" w:rsidRDefault="00B91B0D" w:rsidP="00245D5F">
            <w:pPr>
              <w:jc w:val="center"/>
              <w:rPr>
                <w:rFonts w:ascii="Calibri" w:hAnsi="Calibri"/>
              </w:rPr>
            </w:pPr>
          </w:p>
          <w:p w:rsidR="00B91B0D" w:rsidRDefault="00B91B0D" w:rsidP="00245D5F">
            <w:pPr>
              <w:jc w:val="center"/>
              <w:rPr>
                <w:rFonts w:ascii="Calibri" w:hAnsi="Calibri"/>
              </w:rPr>
            </w:pPr>
          </w:p>
          <w:p w:rsidR="00B91B0D" w:rsidRPr="006663BD" w:rsidRDefault="00B91B0D" w:rsidP="00245D5F">
            <w:pPr>
              <w:jc w:val="center"/>
              <w:rPr>
                <w:rFonts w:ascii="Calibri" w:hAnsi="Calibri"/>
              </w:rPr>
            </w:pPr>
          </w:p>
          <w:p w:rsidR="002004F0" w:rsidRPr="006663BD" w:rsidRDefault="002004F0" w:rsidP="00245D5F">
            <w:pPr>
              <w:jc w:val="center"/>
              <w:rPr>
                <w:rFonts w:ascii="Calibri" w:hAnsi="Calibri"/>
              </w:rPr>
            </w:pPr>
          </w:p>
          <w:p w:rsidR="002004F0" w:rsidRPr="006663BD" w:rsidRDefault="002004F0" w:rsidP="00245D5F">
            <w:pPr>
              <w:jc w:val="center"/>
              <w:rPr>
                <w:rFonts w:ascii="Calibri" w:hAnsi="Calibri"/>
              </w:rPr>
            </w:pPr>
            <w:r w:rsidRPr="006663BD">
              <w:rPr>
                <w:rFonts w:ascii="Calibri" w:hAnsi="Calibri"/>
              </w:rPr>
              <w:t>…………………………………………..</w:t>
            </w:r>
          </w:p>
          <w:p w:rsidR="002004F0" w:rsidRPr="006663BD" w:rsidRDefault="00247B42" w:rsidP="00245D5F">
            <w:pPr>
              <w:jc w:val="center"/>
              <w:rPr>
                <w:rFonts w:ascii="Calibri" w:hAnsi="Calibri"/>
              </w:rPr>
            </w:pPr>
            <w:r>
              <w:rPr>
                <w:rFonts w:ascii="Calibri" w:hAnsi="Calibri"/>
              </w:rPr>
              <w:t>Mgr. Petr Pavelec, Ph.D.</w:t>
            </w:r>
          </w:p>
          <w:p w:rsidR="002004F0" w:rsidRPr="006663BD" w:rsidRDefault="002004F0" w:rsidP="007313C1">
            <w:pPr>
              <w:jc w:val="center"/>
              <w:rPr>
                <w:rFonts w:ascii="Calibri" w:hAnsi="Calibri"/>
              </w:rPr>
            </w:pPr>
          </w:p>
        </w:tc>
        <w:tc>
          <w:tcPr>
            <w:tcW w:w="4606" w:type="dxa"/>
          </w:tcPr>
          <w:p w:rsidR="002004F0" w:rsidRDefault="002004F0" w:rsidP="00245D5F">
            <w:pPr>
              <w:jc w:val="center"/>
              <w:rPr>
                <w:rFonts w:ascii="Calibri" w:hAnsi="Calibri"/>
              </w:rPr>
            </w:pPr>
          </w:p>
          <w:p w:rsidR="00B91B0D" w:rsidRPr="006663BD" w:rsidRDefault="00B91B0D" w:rsidP="00245D5F">
            <w:pPr>
              <w:jc w:val="center"/>
              <w:rPr>
                <w:rFonts w:ascii="Calibri" w:hAnsi="Calibri"/>
              </w:rPr>
            </w:pPr>
          </w:p>
          <w:p w:rsidR="002004F0" w:rsidRDefault="002004F0" w:rsidP="00245D5F">
            <w:pPr>
              <w:jc w:val="center"/>
              <w:rPr>
                <w:rFonts w:ascii="Calibri" w:hAnsi="Calibri"/>
              </w:rPr>
            </w:pPr>
          </w:p>
          <w:p w:rsidR="00B91B0D" w:rsidRDefault="00B91B0D" w:rsidP="00245D5F">
            <w:pPr>
              <w:jc w:val="center"/>
              <w:rPr>
                <w:rFonts w:ascii="Calibri" w:hAnsi="Calibri"/>
              </w:rPr>
            </w:pPr>
          </w:p>
          <w:p w:rsidR="00B91B0D" w:rsidRDefault="00B91B0D" w:rsidP="00245D5F">
            <w:pPr>
              <w:jc w:val="center"/>
              <w:rPr>
                <w:rFonts w:ascii="Calibri" w:hAnsi="Calibri"/>
              </w:rPr>
            </w:pPr>
          </w:p>
          <w:p w:rsidR="00B91B0D" w:rsidRDefault="00B91B0D" w:rsidP="00245D5F">
            <w:pPr>
              <w:jc w:val="center"/>
              <w:rPr>
                <w:rFonts w:ascii="Calibri" w:hAnsi="Calibri"/>
              </w:rPr>
            </w:pPr>
          </w:p>
          <w:p w:rsidR="00B91B0D" w:rsidRDefault="00B91B0D" w:rsidP="00245D5F">
            <w:pPr>
              <w:jc w:val="center"/>
              <w:rPr>
                <w:rFonts w:ascii="Calibri" w:hAnsi="Calibri"/>
              </w:rPr>
            </w:pPr>
          </w:p>
          <w:p w:rsidR="00B91B0D" w:rsidRPr="006663BD" w:rsidRDefault="00B91B0D" w:rsidP="00245D5F">
            <w:pPr>
              <w:jc w:val="center"/>
              <w:rPr>
                <w:rFonts w:ascii="Calibri" w:hAnsi="Calibri"/>
              </w:rPr>
            </w:pPr>
          </w:p>
          <w:p w:rsidR="002004F0" w:rsidRPr="006663BD" w:rsidRDefault="002004F0" w:rsidP="00245D5F">
            <w:pPr>
              <w:jc w:val="center"/>
              <w:rPr>
                <w:rFonts w:ascii="Calibri" w:hAnsi="Calibri"/>
              </w:rPr>
            </w:pPr>
            <w:r w:rsidRPr="006663BD">
              <w:rPr>
                <w:rFonts w:ascii="Calibri" w:hAnsi="Calibri"/>
              </w:rPr>
              <w:t>…………………………………………..</w:t>
            </w:r>
          </w:p>
          <w:p w:rsidR="002004F0" w:rsidRPr="006663BD" w:rsidRDefault="00E72EF2" w:rsidP="007313C1">
            <w:pPr>
              <w:jc w:val="center"/>
              <w:rPr>
                <w:rFonts w:ascii="Calibri" w:hAnsi="Calibri"/>
              </w:rPr>
            </w:pPr>
            <w:r>
              <w:rPr>
                <w:rFonts w:ascii="Calibri" w:hAnsi="Calibri"/>
              </w:rPr>
              <w:t>Michal Hrstka</w:t>
            </w:r>
          </w:p>
        </w:tc>
      </w:tr>
    </w:tbl>
    <w:p w:rsidR="00CE392A" w:rsidRPr="006663BD" w:rsidRDefault="00CE392A" w:rsidP="006E0904">
      <w:pPr>
        <w:rPr>
          <w:rFonts w:ascii="Calibri" w:hAnsi="Calibri"/>
        </w:rPr>
      </w:pPr>
    </w:p>
    <w:p w:rsidR="00CE392A" w:rsidRPr="006663BD" w:rsidRDefault="00CE392A" w:rsidP="006E0904">
      <w:pPr>
        <w:rPr>
          <w:rFonts w:ascii="Calibri" w:hAnsi="Calibri"/>
        </w:rPr>
      </w:pPr>
    </w:p>
    <w:p w:rsidR="00CE392A" w:rsidRPr="006663BD" w:rsidRDefault="00CE392A" w:rsidP="006E0904">
      <w:pPr>
        <w:rPr>
          <w:rFonts w:ascii="Calibri" w:hAnsi="Calibri"/>
        </w:rPr>
      </w:pPr>
    </w:p>
    <w:sectPr w:rsidR="00CE392A" w:rsidRPr="006663BD" w:rsidSect="007736AD">
      <w:footerReference w:type="default" r:id="rId10"/>
      <w:headerReference w:type="first" r:id="rId11"/>
      <w:pgSz w:w="11906" w:h="16838"/>
      <w:pgMar w:top="1417" w:right="1417" w:bottom="851"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5E" w:rsidRDefault="0034465E" w:rsidP="006E0904">
      <w:r>
        <w:separator/>
      </w:r>
    </w:p>
  </w:endnote>
  <w:endnote w:type="continuationSeparator" w:id="0">
    <w:p w:rsidR="0034465E" w:rsidRDefault="0034465E" w:rsidP="006E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2A" w:rsidRPr="002004F0" w:rsidRDefault="00CE392A" w:rsidP="00E150E9">
    <w:pPr>
      <w:pStyle w:val="Zpat"/>
      <w:jc w:val="center"/>
      <w:rPr>
        <w:rFonts w:ascii="Calibri" w:hAnsi="Calibri"/>
      </w:rPr>
    </w:pPr>
    <w:r w:rsidRPr="002004F0">
      <w:rPr>
        <w:rFonts w:ascii="Calibri" w:hAnsi="Calibri"/>
      </w:rPr>
      <w:t xml:space="preserve">strana </w:t>
    </w:r>
    <w:r w:rsidRPr="002004F0">
      <w:rPr>
        <w:rFonts w:ascii="Calibri" w:hAnsi="Calibri"/>
      </w:rPr>
      <w:fldChar w:fldCharType="begin"/>
    </w:r>
    <w:r w:rsidRPr="002004F0">
      <w:rPr>
        <w:rFonts w:ascii="Calibri" w:hAnsi="Calibri"/>
      </w:rPr>
      <w:instrText xml:space="preserve"> PAGE   \* MERGEFORMAT </w:instrText>
    </w:r>
    <w:r w:rsidRPr="002004F0">
      <w:rPr>
        <w:rFonts w:ascii="Calibri" w:hAnsi="Calibri"/>
      </w:rPr>
      <w:fldChar w:fldCharType="separate"/>
    </w:r>
    <w:r w:rsidR="00052583">
      <w:rPr>
        <w:rFonts w:ascii="Calibri" w:hAnsi="Calibri"/>
        <w:noProof/>
      </w:rPr>
      <w:t>6</w:t>
    </w:r>
    <w:r w:rsidRPr="002004F0">
      <w:rPr>
        <w:rFonts w:ascii="Calibri" w:hAnsi="Calibri"/>
      </w:rPr>
      <w:fldChar w:fldCharType="end"/>
    </w:r>
    <w:r w:rsidRPr="002004F0">
      <w:rPr>
        <w:rFonts w:ascii="Calibri" w:hAnsi="Calibri"/>
      </w:rPr>
      <w:t xml:space="preserve"> (celkem </w:t>
    </w:r>
    <w:r w:rsidRPr="002004F0">
      <w:rPr>
        <w:rFonts w:ascii="Calibri" w:hAnsi="Calibri"/>
      </w:rPr>
      <w:fldChar w:fldCharType="begin"/>
    </w:r>
    <w:r w:rsidRPr="002004F0">
      <w:rPr>
        <w:rFonts w:ascii="Calibri" w:hAnsi="Calibri"/>
      </w:rPr>
      <w:instrText xml:space="preserve"> SECTIONPAGES   \* MERGEFORMAT </w:instrText>
    </w:r>
    <w:r w:rsidRPr="002004F0">
      <w:rPr>
        <w:rFonts w:ascii="Calibri" w:hAnsi="Calibri"/>
      </w:rPr>
      <w:fldChar w:fldCharType="separate"/>
    </w:r>
    <w:r w:rsidR="00052583">
      <w:rPr>
        <w:rFonts w:ascii="Calibri" w:hAnsi="Calibri"/>
        <w:noProof/>
      </w:rPr>
      <w:t>6</w:t>
    </w:r>
    <w:r w:rsidRPr="002004F0">
      <w:rPr>
        <w:rFonts w:ascii="Calibri" w:hAnsi="Calibri"/>
      </w:rPr>
      <w:fldChar w:fldCharType="end"/>
    </w:r>
    <w:r w:rsidRPr="002004F0">
      <w:rPr>
        <w:rFonts w:ascii="Calibri" w:hAnsi="Calibr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5E" w:rsidRDefault="0034465E" w:rsidP="006E0904">
      <w:r>
        <w:separator/>
      </w:r>
    </w:p>
  </w:footnote>
  <w:footnote w:type="continuationSeparator" w:id="0">
    <w:p w:rsidR="0034465E" w:rsidRDefault="0034465E" w:rsidP="006E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09" w:rsidRDefault="00112E09" w:rsidP="00112E09">
    <w:pPr>
      <w:pStyle w:val="Zhlav"/>
      <w:jc w:val="right"/>
    </w:pPr>
    <w:proofErr w:type="gramStart"/>
    <w:r w:rsidRPr="00E72EF2">
      <w:t>Č.j.</w:t>
    </w:r>
    <w:proofErr w:type="gramEnd"/>
    <w:r w:rsidRPr="00E72EF2">
      <w:t xml:space="preserve">: </w:t>
    </w:r>
    <w:r w:rsidR="007736CA" w:rsidRPr="00E72EF2">
      <w:t>NPU-430/</w:t>
    </w:r>
    <w:r w:rsidR="00E72EF2" w:rsidRPr="00E72EF2">
      <w:t>58928</w:t>
    </w:r>
    <w:r w:rsidR="00F11C5E" w:rsidRPr="00E72EF2">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A0881"/>
    <w:multiLevelType w:val="hybridMultilevel"/>
    <w:tmpl w:val="DEFADF20"/>
    <w:lvl w:ilvl="0" w:tplc="0405000F">
      <w:start w:val="1"/>
      <w:numFmt w:val="decimal"/>
      <w:lvlText w:val="%1."/>
      <w:lvlJc w:val="left"/>
      <w:pPr>
        <w:ind w:left="1880" w:hanging="360"/>
      </w:pPr>
    </w:lvl>
    <w:lvl w:ilvl="1" w:tplc="04050019" w:tentative="1">
      <w:start w:val="1"/>
      <w:numFmt w:val="lowerLetter"/>
      <w:lvlText w:val="%2."/>
      <w:lvlJc w:val="left"/>
      <w:pPr>
        <w:ind w:left="2600" w:hanging="360"/>
      </w:pPr>
    </w:lvl>
    <w:lvl w:ilvl="2" w:tplc="0405001B" w:tentative="1">
      <w:start w:val="1"/>
      <w:numFmt w:val="lowerRoman"/>
      <w:lvlText w:val="%3."/>
      <w:lvlJc w:val="right"/>
      <w:pPr>
        <w:ind w:left="3320" w:hanging="180"/>
      </w:pPr>
    </w:lvl>
    <w:lvl w:ilvl="3" w:tplc="0405000F" w:tentative="1">
      <w:start w:val="1"/>
      <w:numFmt w:val="decimal"/>
      <w:lvlText w:val="%4."/>
      <w:lvlJc w:val="left"/>
      <w:pPr>
        <w:ind w:left="4040" w:hanging="360"/>
      </w:pPr>
    </w:lvl>
    <w:lvl w:ilvl="4" w:tplc="04050019" w:tentative="1">
      <w:start w:val="1"/>
      <w:numFmt w:val="lowerLetter"/>
      <w:lvlText w:val="%5."/>
      <w:lvlJc w:val="left"/>
      <w:pPr>
        <w:ind w:left="4760" w:hanging="360"/>
      </w:pPr>
    </w:lvl>
    <w:lvl w:ilvl="5" w:tplc="0405001B" w:tentative="1">
      <w:start w:val="1"/>
      <w:numFmt w:val="lowerRoman"/>
      <w:lvlText w:val="%6."/>
      <w:lvlJc w:val="right"/>
      <w:pPr>
        <w:ind w:left="5480" w:hanging="180"/>
      </w:pPr>
    </w:lvl>
    <w:lvl w:ilvl="6" w:tplc="0405000F" w:tentative="1">
      <w:start w:val="1"/>
      <w:numFmt w:val="decimal"/>
      <w:lvlText w:val="%7."/>
      <w:lvlJc w:val="left"/>
      <w:pPr>
        <w:ind w:left="6200" w:hanging="360"/>
      </w:pPr>
    </w:lvl>
    <w:lvl w:ilvl="7" w:tplc="04050019" w:tentative="1">
      <w:start w:val="1"/>
      <w:numFmt w:val="lowerLetter"/>
      <w:lvlText w:val="%8."/>
      <w:lvlJc w:val="left"/>
      <w:pPr>
        <w:ind w:left="6920" w:hanging="360"/>
      </w:pPr>
    </w:lvl>
    <w:lvl w:ilvl="8" w:tplc="0405001B" w:tentative="1">
      <w:start w:val="1"/>
      <w:numFmt w:val="lowerRoman"/>
      <w:lvlText w:val="%9."/>
      <w:lvlJc w:val="right"/>
      <w:pPr>
        <w:ind w:left="7640" w:hanging="180"/>
      </w:pPr>
    </w:lvl>
  </w:abstractNum>
  <w:abstractNum w:abstractNumId="2">
    <w:nsid w:val="083E5FD1"/>
    <w:multiLevelType w:val="hybridMultilevel"/>
    <w:tmpl w:val="5C8037B8"/>
    <w:lvl w:ilvl="0" w:tplc="FEFED8E2">
      <w:start w:val="2"/>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46200"/>
    <w:multiLevelType w:val="hybridMultilevel"/>
    <w:tmpl w:val="BA40B098"/>
    <w:lvl w:ilvl="0" w:tplc="1890B60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A5BBF"/>
    <w:multiLevelType w:val="hybridMultilevel"/>
    <w:tmpl w:val="EAB267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54360D"/>
    <w:multiLevelType w:val="hybridMultilevel"/>
    <w:tmpl w:val="C62866EA"/>
    <w:lvl w:ilvl="0" w:tplc="A1A6E540">
      <w:start w:val="1"/>
      <w:numFmt w:val="decimal"/>
      <w:lvlText w:val="%1."/>
      <w:lvlJc w:val="left"/>
      <w:pPr>
        <w:ind w:left="644"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14318E"/>
    <w:multiLevelType w:val="hybridMultilevel"/>
    <w:tmpl w:val="75A24C0A"/>
    <w:lvl w:ilvl="0" w:tplc="956A9AD0">
      <w:start w:val="1"/>
      <w:numFmt w:val="lowerLetter"/>
      <w:lvlText w:val="%1)"/>
      <w:lvlJc w:val="left"/>
      <w:pPr>
        <w:ind w:left="1287" w:hanging="360"/>
      </w:pPr>
      <w:rPr>
        <w:rFonts w:ascii="Calibri" w:hAnsi="Calibri" w:hint="default"/>
        <w:b w:val="0"/>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9020571"/>
    <w:multiLevelType w:val="hybridMultilevel"/>
    <w:tmpl w:val="CDBC307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B0E76B8"/>
    <w:multiLevelType w:val="hybridMultilevel"/>
    <w:tmpl w:val="28627D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BBE6031"/>
    <w:multiLevelType w:val="hybridMultilevel"/>
    <w:tmpl w:val="28627D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BF74C9C"/>
    <w:multiLevelType w:val="hybridMultilevel"/>
    <w:tmpl w:val="42C842FC"/>
    <w:lvl w:ilvl="0" w:tplc="50BCA09E">
      <w:start w:val="1"/>
      <w:numFmt w:val="decimal"/>
      <w:lvlText w:val="%1."/>
      <w:lvlJc w:val="left"/>
      <w:pPr>
        <w:ind w:left="1353"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031C52"/>
    <w:multiLevelType w:val="hybridMultilevel"/>
    <w:tmpl w:val="46BE60FA"/>
    <w:lvl w:ilvl="0" w:tplc="04050017">
      <w:start w:val="1"/>
      <w:numFmt w:val="lowerLetter"/>
      <w:lvlText w:val="%1)"/>
      <w:lvlJc w:val="left"/>
      <w:pPr>
        <w:ind w:left="1520" w:hanging="360"/>
      </w:pPr>
    </w:lvl>
    <w:lvl w:ilvl="1" w:tplc="04050019" w:tentative="1">
      <w:start w:val="1"/>
      <w:numFmt w:val="lowerLetter"/>
      <w:lvlText w:val="%2."/>
      <w:lvlJc w:val="left"/>
      <w:pPr>
        <w:ind w:left="2240" w:hanging="360"/>
      </w:pPr>
    </w:lvl>
    <w:lvl w:ilvl="2" w:tplc="0405001B" w:tentative="1">
      <w:start w:val="1"/>
      <w:numFmt w:val="lowerRoman"/>
      <w:lvlText w:val="%3."/>
      <w:lvlJc w:val="right"/>
      <w:pPr>
        <w:ind w:left="2960" w:hanging="180"/>
      </w:pPr>
    </w:lvl>
    <w:lvl w:ilvl="3" w:tplc="0405000F" w:tentative="1">
      <w:start w:val="1"/>
      <w:numFmt w:val="decimal"/>
      <w:lvlText w:val="%4."/>
      <w:lvlJc w:val="left"/>
      <w:pPr>
        <w:ind w:left="3680" w:hanging="360"/>
      </w:pPr>
    </w:lvl>
    <w:lvl w:ilvl="4" w:tplc="04050019" w:tentative="1">
      <w:start w:val="1"/>
      <w:numFmt w:val="lowerLetter"/>
      <w:lvlText w:val="%5."/>
      <w:lvlJc w:val="left"/>
      <w:pPr>
        <w:ind w:left="4400" w:hanging="360"/>
      </w:pPr>
    </w:lvl>
    <w:lvl w:ilvl="5" w:tplc="0405001B" w:tentative="1">
      <w:start w:val="1"/>
      <w:numFmt w:val="lowerRoman"/>
      <w:lvlText w:val="%6."/>
      <w:lvlJc w:val="right"/>
      <w:pPr>
        <w:ind w:left="5120" w:hanging="180"/>
      </w:pPr>
    </w:lvl>
    <w:lvl w:ilvl="6" w:tplc="0405000F" w:tentative="1">
      <w:start w:val="1"/>
      <w:numFmt w:val="decimal"/>
      <w:lvlText w:val="%7."/>
      <w:lvlJc w:val="left"/>
      <w:pPr>
        <w:ind w:left="5840" w:hanging="360"/>
      </w:pPr>
    </w:lvl>
    <w:lvl w:ilvl="7" w:tplc="04050019" w:tentative="1">
      <w:start w:val="1"/>
      <w:numFmt w:val="lowerLetter"/>
      <w:lvlText w:val="%8."/>
      <w:lvlJc w:val="left"/>
      <w:pPr>
        <w:ind w:left="6560" w:hanging="360"/>
      </w:pPr>
    </w:lvl>
    <w:lvl w:ilvl="8" w:tplc="0405001B" w:tentative="1">
      <w:start w:val="1"/>
      <w:numFmt w:val="lowerRoman"/>
      <w:lvlText w:val="%9."/>
      <w:lvlJc w:val="right"/>
      <w:pPr>
        <w:ind w:left="7280" w:hanging="180"/>
      </w:pPr>
    </w:lvl>
  </w:abstractNum>
  <w:abstractNum w:abstractNumId="15">
    <w:nsid w:val="3CD03603"/>
    <w:multiLevelType w:val="hybridMultilevel"/>
    <w:tmpl w:val="C854E1F2"/>
    <w:lvl w:ilvl="0" w:tplc="E22095E6">
      <w:start w:val="1"/>
      <w:numFmt w:val="decimal"/>
      <w:lvlText w:val="%1."/>
      <w:lvlJc w:val="left"/>
      <w:pPr>
        <w:ind w:left="360" w:hanging="360"/>
      </w:pPr>
      <w:rPr>
        <w:rFonts w:hint="default"/>
      </w:rPr>
    </w:lvl>
    <w:lvl w:ilvl="1" w:tplc="1DD85492" w:tentative="1">
      <w:start w:val="1"/>
      <w:numFmt w:val="lowerLetter"/>
      <w:lvlText w:val="%2."/>
      <w:lvlJc w:val="left"/>
      <w:pPr>
        <w:ind w:left="1080" w:hanging="360"/>
      </w:pPr>
    </w:lvl>
    <w:lvl w:ilvl="2" w:tplc="F6329354" w:tentative="1">
      <w:start w:val="1"/>
      <w:numFmt w:val="lowerRoman"/>
      <w:lvlText w:val="%3."/>
      <w:lvlJc w:val="right"/>
      <w:pPr>
        <w:ind w:left="1800" w:hanging="180"/>
      </w:pPr>
    </w:lvl>
    <w:lvl w:ilvl="3" w:tplc="A57647D4" w:tentative="1">
      <w:start w:val="1"/>
      <w:numFmt w:val="decimal"/>
      <w:lvlText w:val="%4."/>
      <w:lvlJc w:val="left"/>
      <w:pPr>
        <w:ind w:left="2520" w:hanging="360"/>
      </w:pPr>
    </w:lvl>
    <w:lvl w:ilvl="4" w:tplc="0728C8C2" w:tentative="1">
      <w:start w:val="1"/>
      <w:numFmt w:val="lowerLetter"/>
      <w:lvlText w:val="%5."/>
      <w:lvlJc w:val="left"/>
      <w:pPr>
        <w:ind w:left="3240" w:hanging="360"/>
      </w:pPr>
    </w:lvl>
    <w:lvl w:ilvl="5" w:tplc="5034540E" w:tentative="1">
      <w:start w:val="1"/>
      <w:numFmt w:val="lowerRoman"/>
      <w:lvlText w:val="%6."/>
      <w:lvlJc w:val="right"/>
      <w:pPr>
        <w:ind w:left="3960" w:hanging="180"/>
      </w:pPr>
    </w:lvl>
    <w:lvl w:ilvl="6" w:tplc="F386E39A" w:tentative="1">
      <w:start w:val="1"/>
      <w:numFmt w:val="decimal"/>
      <w:lvlText w:val="%7."/>
      <w:lvlJc w:val="left"/>
      <w:pPr>
        <w:ind w:left="4680" w:hanging="360"/>
      </w:pPr>
    </w:lvl>
    <w:lvl w:ilvl="7" w:tplc="178EE77A" w:tentative="1">
      <w:start w:val="1"/>
      <w:numFmt w:val="lowerLetter"/>
      <w:lvlText w:val="%8."/>
      <w:lvlJc w:val="left"/>
      <w:pPr>
        <w:ind w:left="5400" w:hanging="360"/>
      </w:pPr>
    </w:lvl>
    <w:lvl w:ilvl="8" w:tplc="CFC68832" w:tentative="1">
      <w:start w:val="1"/>
      <w:numFmt w:val="lowerRoman"/>
      <w:lvlText w:val="%9."/>
      <w:lvlJc w:val="right"/>
      <w:pPr>
        <w:ind w:left="6120" w:hanging="180"/>
      </w:pPr>
    </w:lvl>
  </w:abstractNum>
  <w:abstractNum w:abstractNumId="16">
    <w:nsid w:val="49882088"/>
    <w:multiLevelType w:val="hybridMultilevel"/>
    <w:tmpl w:val="7B6C5D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0B751E9"/>
    <w:multiLevelType w:val="hybridMultilevel"/>
    <w:tmpl w:val="54F6D8E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12833DD"/>
    <w:multiLevelType w:val="hybridMultilevel"/>
    <w:tmpl w:val="B1685E3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3B93074"/>
    <w:multiLevelType w:val="hybridMultilevel"/>
    <w:tmpl w:val="AC64F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8ED437C"/>
    <w:multiLevelType w:val="hybridMultilevel"/>
    <w:tmpl w:val="B412C8D8"/>
    <w:lvl w:ilvl="0" w:tplc="AFAE2EB8">
      <w:start w:val="370"/>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600E3ADB"/>
    <w:multiLevelType w:val="hybridMultilevel"/>
    <w:tmpl w:val="44E683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1225E2"/>
    <w:multiLevelType w:val="hybridMultilevel"/>
    <w:tmpl w:val="05526B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AC769B"/>
    <w:multiLevelType w:val="hybridMultilevel"/>
    <w:tmpl w:val="06F43BFA"/>
    <w:lvl w:ilvl="0" w:tplc="6BA8642E">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6B42B51"/>
    <w:multiLevelType w:val="hybridMultilevel"/>
    <w:tmpl w:val="015EF0D4"/>
    <w:lvl w:ilvl="0" w:tplc="43C653F0">
      <w:start w:val="1"/>
      <w:numFmt w:val="decimal"/>
      <w:lvlText w:val="%1."/>
      <w:lvlJc w:val="left"/>
      <w:pPr>
        <w:ind w:left="360" w:hanging="360"/>
      </w:pPr>
      <w:rPr>
        <w:rFonts w:ascii="Calibri" w:hAnsi="Calibri"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3D533A"/>
    <w:multiLevelType w:val="hybridMultilevel"/>
    <w:tmpl w:val="59801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C7B3FA3"/>
    <w:multiLevelType w:val="hybridMultilevel"/>
    <w:tmpl w:val="6B9A5F9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19"/>
  </w:num>
  <w:num w:numId="3">
    <w:abstractNumId w:val="28"/>
  </w:num>
  <w:num w:numId="4">
    <w:abstractNumId w:val="15"/>
  </w:num>
  <w:num w:numId="5">
    <w:abstractNumId w:val="25"/>
  </w:num>
  <w:num w:numId="6">
    <w:abstractNumId w:val="7"/>
  </w:num>
  <w:num w:numId="7">
    <w:abstractNumId w:val="16"/>
  </w:num>
  <w:num w:numId="8">
    <w:abstractNumId w:val="23"/>
  </w:num>
  <w:num w:numId="9">
    <w:abstractNumId w:val="5"/>
  </w:num>
  <w:num w:numId="10">
    <w:abstractNumId w:val="29"/>
  </w:num>
  <w:num w:numId="11">
    <w:abstractNumId w:val="18"/>
  </w:num>
  <w:num w:numId="12">
    <w:abstractNumId w:val="4"/>
  </w:num>
  <w:num w:numId="13">
    <w:abstractNumId w:val="6"/>
  </w:num>
  <w:num w:numId="14">
    <w:abstractNumId w:val="14"/>
  </w:num>
  <w:num w:numId="15">
    <w:abstractNumId w:val="1"/>
  </w:num>
  <w:num w:numId="16">
    <w:abstractNumId w:val="17"/>
  </w:num>
  <w:num w:numId="17">
    <w:abstractNumId w:val="12"/>
  </w:num>
  <w:num w:numId="18">
    <w:abstractNumId w:val="30"/>
  </w:num>
  <w:num w:numId="19">
    <w:abstractNumId w:val="13"/>
  </w:num>
  <w:num w:numId="20">
    <w:abstractNumId w:val="21"/>
  </w:num>
  <w:num w:numId="21">
    <w:abstractNumId w:val="3"/>
  </w:num>
  <w:num w:numId="22">
    <w:abstractNumId w:val="20"/>
  </w:num>
  <w:num w:numId="23">
    <w:abstractNumId w:val="22"/>
  </w:num>
  <w:num w:numId="24">
    <w:abstractNumId w:val="26"/>
  </w:num>
  <w:num w:numId="25">
    <w:abstractNumId w:val="27"/>
  </w:num>
  <w:num w:numId="26">
    <w:abstractNumId w:val="10"/>
  </w:num>
  <w:num w:numId="27">
    <w:abstractNumId w:val="24"/>
  </w:num>
  <w:num w:numId="28">
    <w:abstractNumId w:val="10"/>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B6"/>
    <w:rsid w:val="00000278"/>
    <w:rsid w:val="0000664D"/>
    <w:rsid w:val="00052583"/>
    <w:rsid w:val="000D1742"/>
    <w:rsid w:val="00101BD0"/>
    <w:rsid w:val="00107EAE"/>
    <w:rsid w:val="00112E09"/>
    <w:rsid w:val="00150241"/>
    <w:rsid w:val="00156D48"/>
    <w:rsid w:val="00157E8C"/>
    <w:rsid w:val="00164223"/>
    <w:rsid w:val="001862F1"/>
    <w:rsid w:val="00190BB4"/>
    <w:rsid w:val="001A189D"/>
    <w:rsid w:val="001B2610"/>
    <w:rsid w:val="001B2F90"/>
    <w:rsid w:val="001B3B8C"/>
    <w:rsid w:val="001B6940"/>
    <w:rsid w:val="001C46E8"/>
    <w:rsid w:val="001C6AF5"/>
    <w:rsid w:val="001C6EB3"/>
    <w:rsid w:val="001E174D"/>
    <w:rsid w:val="001F2FE8"/>
    <w:rsid w:val="001F59DB"/>
    <w:rsid w:val="002004F0"/>
    <w:rsid w:val="002242E2"/>
    <w:rsid w:val="002255FA"/>
    <w:rsid w:val="002274A8"/>
    <w:rsid w:val="002340D9"/>
    <w:rsid w:val="00245D5F"/>
    <w:rsid w:val="00247B42"/>
    <w:rsid w:val="00251A85"/>
    <w:rsid w:val="002626FB"/>
    <w:rsid w:val="002731AD"/>
    <w:rsid w:val="002B28E8"/>
    <w:rsid w:val="002C6681"/>
    <w:rsid w:val="002E2146"/>
    <w:rsid w:val="002E476E"/>
    <w:rsid w:val="002E689F"/>
    <w:rsid w:val="003024FA"/>
    <w:rsid w:val="0034465E"/>
    <w:rsid w:val="00345B87"/>
    <w:rsid w:val="00351C2F"/>
    <w:rsid w:val="00352A8D"/>
    <w:rsid w:val="003537B7"/>
    <w:rsid w:val="00356859"/>
    <w:rsid w:val="003633C8"/>
    <w:rsid w:val="00372112"/>
    <w:rsid w:val="00375A30"/>
    <w:rsid w:val="003830E2"/>
    <w:rsid w:val="003867F0"/>
    <w:rsid w:val="003869D5"/>
    <w:rsid w:val="00397D98"/>
    <w:rsid w:val="003A0CF0"/>
    <w:rsid w:val="003B5743"/>
    <w:rsid w:val="003C008A"/>
    <w:rsid w:val="003D1B51"/>
    <w:rsid w:val="003E2A30"/>
    <w:rsid w:val="003E50DB"/>
    <w:rsid w:val="003F357D"/>
    <w:rsid w:val="003F50B7"/>
    <w:rsid w:val="00401764"/>
    <w:rsid w:val="00410959"/>
    <w:rsid w:val="004212C1"/>
    <w:rsid w:val="00422FA0"/>
    <w:rsid w:val="00424992"/>
    <w:rsid w:val="00431B66"/>
    <w:rsid w:val="004646C8"/>
    <w:rsid w:val="00485A16"/>
    <w:rsid w:val="004A7ABE"/>
    <w:rsid w:val="004B0DD3"/>
    <w:rsid w:val="004B25D0"/>
    <w:rsid w:val="004E5C3A"/>
    <w:rsid w:val="004F3844"/>
    <w:rsid w:val="004F6A79"/>
    <w:rsid w:val="004F6ECF"/>
    <w:rsid w:val="00516C04"/>
    <w:rsid w:val="00517BCA"/>
    <w:rsid w:val="00524982"/>
    <w:rsid w:val="00530BA8"/>
    <w:rsid w:val="00530DB5"/>
    <w:rsid w:val="00560A23"/>
    <w:rsid w:val="00561153"/>
    <w:rsid w:val="005635C9"/>
    <w:rsid w:val="005708C5"/>
    <w:rsid w:val="00573B70"/>
    <w:rsid w:val="00580168"/>
    <w:rsid w:val="00585458"/>
    <w:rsid w:val="005910D3"/>
    <w:rsid w:val="005B0610"/>
    <w:rsid w:val="005B1CFC"/>
    <w:rsid w:val="005B3E6C"/>
    <w:rsid w:val="005C7A6F"/>
    <w:rsid w:val="005D6542"/>
    <w:rsid w:val="005E4F25"/>
    <w:rsid w:val="005F5F29"/>
    <w:rsid w:val="006055DD"/>
    <w:rsid w:val="006142F6"/>
    <w:rsid w:val="00615618"/>
    <w:rsid w:val="00620B32"/>
    <w:rsid w:val="00643D06"/>
    <w:rsid w:val="0065165F"/>
    <w:rsid w:val="006663BD"/>
    <w:rsid w:val="00696349"/>
    <w:rsid w:val="006A5C71"/>
    <w:rsid w:val="006B1943"/>
    <w:rsid w:val="006D3989"/>
    <w:rsid w:val="006D5C16"/>
    <w:rsid w:val="006E0904"/>
    <w:rsid w:val="006E3264"/>
    <w:rsid w:val="006E5E56"/>
    <w:rsid w:val="006E7C47"/>
    <w:rsid w:val="006E7E97"/>
    <w:rsid w:val="006E7FC3"/>
    <w:rsid w:val="007021E1"/>
    <w:rsid w:val="00711EE2"/>
    <w:rsid w:val="007236DB"/>
    <w:rsid w:val="007313C1"/>
    <w:rsid w:val="007331B9"/>
    <w:rsid w:val="0076047A"/>
    <w:rsid w:val="007658F6"/>
    <w:rsid w:val="0076764D"/>
    <w:rsid w:val="007736AD"/>
    <w:rsid w:val="007736CA"/>
    <w:rsid w:val="00795757"/>
    <w:rsid w:val="007A6174"/>
    <w:rsid w:val="007B656B"/>
    <w:rsid w:val="007C2A80"/>
    <w:rsid w:val="007C64F8"/>
    <w:rsid w:val="007D639D"/>
    <w:rsid w:val="007E5BEB"/>
    <w:rsid w:val="007F0B8D"/>
    <w:rsid w:val="007F5AC4"/>
    <w:rsid w:val="008009F5"/>
    <w:rsid w:val="00801150"/>
    <w:rsid w:val="00806B92"/>
    <w:rsid w:val="008209B1"/>
    <w:rsid w:val="00822E04"/>
    <w:rsid w:val="00840CCE"/>
    <w:rsid w:val="0086603D"/>
    <w:rsid w:val="008724F7"/>
    <w:rsid w:val="00873D08"/>
    <w:rsid w:val="00884147"/>
    <w:rsid w:val="00893345"/>
    <w:rsid w:val="008A450C"/>
    <w:rsid w:val="008E6863"/>
    <w:rsid w:val="00917891"/>
    <w:rsid w:val="009275C3"/>
    <w:rsid w:val="00937C17"/>
    <w:rsid w:val="009423BA"/>
    <w:rsid w:val="00943FB6"/>
    <w:rsid w:val="009671AD"/>
    <w:rsid w:val="00971220"/>
    <w:rsid w:val="0097437D"/>
    <w:rsid w:val="00974BA3"/>
    <w:rsid w:val="00977E39"/>
    <w:rsid w:val="00984D7A"/>
    <w:rsid w:val="00986B98"/>
    <w:rsid w:val="00996F72"/>
    <w:rsid w:val="009A0F0F"/>
    <w:rsid w:val="009B2C48"/>
    <w:rsid w:val="009B61B9"/>
    <w:rsid w:val="009C15B6"/>
    <w:rsid w:val="009C1E2D"/>
    <w:rsid w:val="009C66D9"/>
    <w:rsid w:val="009D392A"/>
    <w:rsid w:val="009D5187"/>
    <w:rsid w:val="009F48F7"/>
    <w:rsid w:val="009F59CC"/>
    <w:rsid w:val="00A005FD"/>
    <w:rsid w:val="00A00A8F"/>
    <w:rsid w:val="00A03E21"/>
    <w:rsid w:val="00A04EBE"/>
    <w:rsid w:val="00A17EED"/>
    <w:rsid w:val="00A22D3A"/>
    <w:rsid w:val="00A25A95"/>
    <w:rsid w:val="00A5222D"/>
    <w:rsid w:val="00A62D1E"/>
    <w:rsid w:val="00A63BEC"/>
    <w:rsid w:val="00A65F88"/>
    <w:rsid w:val="00A82910"/>
    <w:rsid w:val="00A97F6F"/>
    <w:rsid w:val="00AA0097"/>
    <w:rsid w:val="00AA0509"/>
    <w:rsid w:val="00AA23D6"/>
    <w:rsid w:val="00AA4C04"/>
    <w:rsid w:val="00AA63EB"/>
    <w:rsid w:val="00AC15F3"/>
    <w:rsid w:val="00B00D0D"/>
    <w:rsid w:val="00B36FCC"/>
    <w:rsid w:val="00B45CED"/>
    <w:rsid w:val="00B648DF"/>
    <w:rsid w:val="00B71E2A"/>
    <w:rsid w:val="00B85B37"/>
    <w:rsid w:val="00B866E4"/>
    <w:rsid w:val="00B91B0D"/>
    <w:rsid w:val="00BA39B9"/>
    <w:rsid w:val="00BB0855"/>
    <w:rsid w:val="00BC53BF"/>
    <w:rsid w:val="00BD2CDE"/>
    <w:rsid w:val="00BE45F6"/>
    <w:rsid w:val="00BF601C"/>
    <w:rsid w:val="00C17B52"/>
    <w:rsid w:val="00C37A2F"/>
    <w:rsid w:val="00C52BC3"/>
    <w:rsid w:val="00CA090B"/>
    <w:rsid w:val="00CA1B0E"/>
    <w:rsid w:val="00CA6A09"/>
    <w:rsid w:val="00CB1626"/>
    <w:rsid w:val="00CB1F09"/>
    <w:rsid w:val="00CB3AB6"/>
    <w:rsid w:val="00CB5C9E"/>
    <w:rsid w:val="00CC351D"/>
    <w:rsid w:val="00CE392A"/>
    <w:rsid w:val="00CF3D52"/>
    <w:rsid w:val="00D078BB"/>
    <w:rsid w:val="00D20B45"/>
    <w:rsid w:val="00D24BFE"/>
    <w:rsid w:val="00D261C5"/>
    <w:rsid w:val="00D432D5"/>
    <w:rsid w:val="00D63F8D"/>
    <w:rsid w:val="00D73D52"/>
    <w:rsid w:val="00D8342B"/>
    <w:rsid w:val="00D8658B"/>
    <w:rsid w:val="00D978FE"/>
    <w:rsid w:val="00DA3866"/>
    <w:rsid w:val="00DA5F3A"/>
    <w:rsid w:val="00DB73DA"/>
    <w:rsid w:val="00DE25C1"/>
    <w:rsid w:val="00DE6541"/>
    <w:rsid w:val="00DF7E1C"/>
    <w:rsid w:val="00E150E9"/>
    <w:rsid w:val="00E36E12"/>
    <w:rsid w:val="00E43C62"/>
    <w:rsid w:val="00E61179"/>
    <w:rsid w:val="00E64405"/>
    <w:rsid w:val="00E65587"/>
    <w:rsid w:val="00E675C7"/>
    <w:rsid w:val="00E71188"/>
    <w:rsid w:val="00E72EF2"/>
    <w:rsid w:val="00E74C40"/>
    <w:rsid w:val="00E81F83"/>
    <w:rsid w:val="00E91BB7"/>
    <w:rsid w:val="00E91F54"/>
    <w:rsid w:val="00E94B0F"/>
    <w:rsid w:val="00E95275"/>
    <w:rsid w:val="00EA52F7"/>
    <w:rsid w:val="00EB2845"/>
    <w:rsid w:val="00EB2D67"/>
    <w:rsid w:val="00EB3D93"/>
    <w:rsid w:val="00EC635A"/>
    <w:rsid w:val="00F032E5"/>
    <w:rsid w:val="00F11C5E"/>
    <w:rsid w:val="00F2180C"/>
    <w:rsid w:val="00F30864"/>
    <w:rsid w:val="00F36C36"/>
    <w:rsid w:val="00F402B5"/>
    <w:rsid w:val="00F66266"/>
    <w:rsid w:val="00F673CE"/>
    <w:rsid w:val="00F8242F"/>
    <w:rsid w:val="00F87DDD"/>
    <w:rsid w:val="00F87EDB"/>
    <w:rsid w:val="00F96369"/>
    <w:rsid w:val="00F97682"/>
    <w:rsid w:val="00FA5BDF"/>
    <w:rsid w:val="00FA5D7D"/>
    <w:rsid w:val="00FB05CA"/>
    <w:rsid w:val="00FC4D64"/>
    <w:rsid w:val="00FE1C40"/>
    <w:rsid w:val="00FE3CD1"/>
    <w:rsid w:val="00FF3F74"/>
    <w:rsid w:val="00FF4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542"/>
    <w:pPr>
      <w:jc w:val="both"/>
    </w:pPr>
    <w:rPr>
      <w:rFonts w:ascii="Arial" w:hAnsi="Arial" w:cs="Arial"/>
      <w:sz w:val="22"/>
      <w:szCs w:val="22"/>
    </w:rPr>
  </w:style>
  <w:style w:type="paragraph" w:styleId="Nadpis1">
    <w:name w:val="heading 1"/>
    <w:basedOn w:val="Normln"/>
    <w:next w:val="Normln"/>
    <w:uiPriority w:val="9"/>
    <w:qFormat/>
    <w:pPr>
      <w:keepNext/>
      <w:ind w:left="1416" w:firstLine="708"/>
      <w:outlineLvl w:val="0"/>
    </w:pPr>
    <w:rPr>
      <w:sz w:val="28"/>
      <w:szCs w:val="20"/>
    </w:rPr>
  </w:style>
  <w:style w:type="paragraph" w:styleId="Nadpis2">
    <w:name w:val="heading 2"/>
    <w:basedOn w:val="Normln"/>
    <w:next w:val="Normln"/>
    <w:link w:val="Nadpis2Char"/>
    <w:qFormat/>
    <w:pPr>
      <w:keepNext/>
      <w:spacing w:before="240" w:after="60"/>
      <w:outlineLvl w:val="1"/>
    </w:pPr>
    <w:rPr>
      <w:rFonts w:ascii="Cambria" w:hAnsi="Cambria" w:cs="Times New Roman"/>
      <w:b/>
      <w:bCs/>
      <w:i/>
      <w:iCs/>
      <w:sz w:val="28"/>
      <w:szCs w:val="28"/>
      <w:lang w:val="x-none" w:eastAsia="x-none"/>
    </w:rPr>
  </w:style>
  <w:style w:type="paragraph" w:styleId="Nadpis3">
    <w:name w:val="heading 3"/>
    <w:basedOn w:val="Normln"/>
    <w:next w:val="Normln"/>
    <w:qFormat/>
    <w:pPr>
      <w:keepNext/>
      <w:spacing w:before="240" w:after="60"/>
      <w:outlineLvl w:val="2"/>
    </w:pPr>
    <w:rPr>
      <w:rFonts w:ascii="Cambria" w:hAnsi="Cambria" w:cs="Times New Roman"/>
      <w:b/>
      <w:bCs/>
      <w:sz w:val="26"/>
      <w:szCs w:val="26"/>
    </w:rPr>
  </w:style>
  <w:style w:type="paragraph" w:styleId="Nadpis5">
    <w:name w:val="heading 5"/>
    <w:basedOn w:val="Normln"/>
    <w:next w:val="Normln"/>
    <w:link w:val="Nadpis5Char"/>
    <w:uiPriority w:val="9"/>
    <w:semiHidden/>
    <w:unhideWhenUsed/>
    <w:qFormat/>
    <w:rsid w:val="00F11C5E"/>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11C5E"/>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paragraph" w:styleId="Zpat">
    <w:name w:val="footer"/>
    <w:basedOn w:val="Normln"/>
    <w:semiHidden/>
    <w:pPr>
      <w:tabs>
        <w:tab w:val="center" w:pos="4536"/>
        <w:tab w:val="right" w:pos="9072"/>
      </w:tabs>
    </w:pPr>
  </w:style>
  <w:style w:type="character" w:styleId="Siln">
    <w:name w:val="Strong"/>
    <w:qFormat/>
    <w:rPr>
      <w:b/>
      <w:bCs/>
    </w:rPr>
  </w:style>
  <w:style w:type="character" w:styleId="Zvraznn">
    <w:name w:val="Emphasis"/>
    <w:qFormat/>
    <w:rPr>
      <w:i/>
      <w:iCs/>
    </w:rPr>
  </w:style>
  <w:style w:type="paragraph" w:styleId="Textbubliny">
    <w:name w:val="Balloon Text"/>
    <w:basedOn w:val="Normln"/>
    <w:rPr>
      <w:rFonts w:ascii="Tahoma" w:hAnsi="Tahoma" w:cs="Tahoma"/>
      <w:sz w:val="16"/>
      <w:szCs w:val="16"/>
    </w:rPr>
  </w:style>
  <w:style w:type="character" w:customStyle="1" w:styleId="CharChar1">
    <w:name w:val="Char Char1"/>
    <w:rPr>
      <w:rFonts w:ascii="Tahoma" w:hAnsi="Tahoma" w:cs="Tahoma"/>
      <w:sz w:val="16"/>
      <w:szCs w:val="16"/>
    </w:rPr>
  </w:style>
  <w:style w:type="character" w:customStyle="1" w:styleId="CharChar4">
    <w:name w:val="Char Char4"/>
    <w:semiHidden/>
    <w:rPr>
      <w:rFonts w:ascii="Cambria" w:eastAsia="Times New Roman" w:hAnsi="Cambria" w:cs="Times New Roman"/>
      <w:b/>
      <w:bCs/>
      <w:i/>
      <w:iCs/>
      <w:sz w:val="28"/>
      <w:szCs w:val="28"/>
    </w:rPr>
  </w:style>
  <w:style w:type="character" w:customStyle="1" w:styleId="CharChar3">
    <w:name w:val="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pPr>
    <w:rPr>
      <w:szCs w:val="20"/>
    </w:rPr>
  </w:style>
  <w:style w:type="character" w:customStyle="1" w:styleId="CharChar">
    <w:name w:val="Char Char"/>
    <w:rPr>
      <w:sz w:val="24"/>
    </w:rPr>
  </w:style>
  <w:style w:type="paragraph" w:customStyle="1" w:styleId="Normln0">
    <w:name w:val="Normální~"/>
    <w:basedOn w:val="Normln"/>
    <w:pPr>
      <w:widowControl w:val="0"/>
    </w:pPr>
    <w:rPr>
      <w:szCs w:val="20"/>
    </w:rPr>
  </w:style>
  <w:style w:type="character" w:customStyle="1" w:styleId="CharChar2">
    <w:name w:val="Char Char2"/>
    <w:rPr>
      <w:sz w:val="24"/>
      <w:szCs w:val="24"/>
    </w:rPr>
  </w:style>
  <w:style w:type="paragraph" w:styleId="Zkladntext">
    <w:name w:val="Body Text"/>
    <w:basedOn w:val="Normln"/>
    <w:semiHidden/>
  </w:style>
  <w:style w:type="paragraph" w:styleId="Odstavecseseznamem">
    <w:name w:val="List Paragraph"/>
    <w:basedOn w:val="Normln"/>
    <w:uiPriority w:val="34"/>
    <w:qFormat/>
    <w:rsid w:val="006E0904"/>
    <w:pPr>
      <w:ind w:left="708"/>
    </w:pPr>
  </w:style>
  <w:style w:type="character" w:styleId="Odkaznakoment">
    <w:name w:val="annotation reference"/>
    <w:uiPriority w:val="99"/>
    <w:semiHidden/>
    <w:unhideWhenUsed/>
    <w:rsid w:val="004F3844"/>
    <w:rPr>
      <w:sz w:val="16"/>
      <w:szCs w:val="16"/>
    </w:rPr>
  </w:style>
  <w:style w:type="paragraph" w:styleId="Textkomente">
    <w:name w:val="annotation text"/>
    <w:basedOn w:val="Normln"/>
    <w:link w:val="TextkomenteChar"/>
    <w:uiPriority w:val="99"/>
    <w:semiHidden/>
    <w:unhideWhenUsed/>
    <w:rsid w:val="004F3844"/>
    <w:rPr>
      <w:rFonts w:cs="Times New Roman"/>
      <w:sz w:val="20"/>
      <w:szCs w:val="20"/>
      <w:lang w:val="x-none" w:eastAsia="x-none"/>
    </w:rPr>
  </w:style>
  <w:style w:type="character" w:customStyle="1" w:styleId="TextkomenteChar">
    <w:name w:val="Text komentáře Char"/>
    <w:link w:val="Textkomente"/>
    <w:uiPriority w:val="99"/>
    <w:semiHidden/>
    <w:rsid w:val="004F3844"/>
    <w:rPr>
      <w:rFonts w:ascii="Arial" w:hAnsi="Arial" w:cs="Arial"/>
    </w:rPr>
  </w:style>
  <w:style w:type="paragraph" w:styleId="Pedmtkomente">
    <w:name w:val="annotation subject"/>
    <w:basedOn w:val="Textkomente"/>
    <w:next w:val="Textkomente"/>
    <w:link w:val="PedmtkomenteChar"/>
    <w:uiPriority w:val="99"/>
    <w:semiHidden/>
    <w:unhideWhenUsed/>
    <w:rsid w:val="004F3844"/>
    <w:rPr>
      <w:b/>
      <w:bCs/>
    </w:rPr>
  </w:style>
  <w:style w:type="character" w:customStyle="1" w:styleId="PedmtkomenteChar">
    <w:name w:val="Předmět komentáře Char"/>
    <w:link w:val="Pedmtkomente"/>
    <w:uiPriority w:val="99"/>
    <w:semiHidden/>
    <w:rsid w:val="004F3844"/>
    <w:rPr>
      <w:rFonts w:ascii="Arial" w:hAnsi="Arial" w:cs="Arial"/>
      <w:b/>
      <w:bCs/>
    </w:rPr>
  </w:style>
  <w:style w:type="table" w:styleId="Mkatabulky">
    <w:name w:val="Table Grid"/>
    <w:basedOn w:val="Normlntabulka"/>
    <w:uiPriority w:val="59"/>
    <w:rsid w:val="0020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F6A79"/>
    <w:pPr>
      <w:autoSpaceDE w:val="0"/>
      <w:autoSpaceDN w:val="0"/>
      <w:adjustRightInd w:val="0"/>
    </w:pPr>
    <w:rPr>
      <w:rFonts w:ascii="Arial" w:eastAsia="Calibri" w:hAnsi="Arial" w:cs="Arial"/>
      <w:color w:val="000000"/>
      <w:sz w:val="24"/>
      <w:szCs w:val="24"/>
      <w:lang w:eastAsia="en-US"/>
    </w:rPr>
  </w:style>
  <w:style w:type="paragraph" w:styleId="Bezmezer">
    <w:name w:val="No Spacing"/>
    <w:uiPriority w:val="1"/>
    <w:qFormat/>
    <w:rsid w:val="001F59DB"/>
    <w:rPr>
      <w:sz w:val="24"/>
      <w:szCs w:val="24"/>
    </w:rPr>
  </w:style>
  <w:style w:type="paragraph" w:customStyle="1" w:styleId="Pododstavec">
    <w:name w:val="Pododstavec"/>
    <w:basedOn w:val="Normln"/>
    <w:qFormat/>
    <w:rsid w:val="00801150"/>
    <w:pPr>
      <w:spacing w:after="120"/>
      <w:ind w:left="851" w:hanging="284"/>
      <w:contextualSpacing/>
    </w:pPr>
    <w:rPr>
      <w:rFonts w:ascii="Times New Roman" w:eastAsia="Calibri" w:hAnsi="Times New Roman" w:cs="Times New Roman"/>
      <w:sz w:val="24"/>
      <w:lang w:eastAsia="en-US"/>
    </w:rPr>
  </w:style>
  <w:style w:type="character" w:customStyle="1" w:styleId="Nadpis2Char">
    <w:name w:val="Nadpis 2 Char"/>
    <w:link w:val="Nadpis2"/>
    <w:rsid w:val="00996F72"/>
    <w:rPr>
      <w:rFonts w:ascii="Cambria" w:hAnsi="Cambria"/>
      <w:b/>
      <w:bCs/>
      <w:i/>
      <w:iCs/>
      <w:sz w:val="28"/>
      <w:szCs w:val="28"/>
    </w:rPr>
  </w:style>
  <w:style w:type="paragraph" w:styleId="Normlnweb">
    <w:name w:val="Normal (Web)"/>
    <w:basedOn w:val="Normln"/>
    <w:uiPriority w:val="99"/>
    <w:semiHidden/>
    <w:rsid w:val="009D5187"/>
    <w:pPr>
      <w:jc w:val="left"/>
    </w:pPr>
    <w:rPr>
      <w:rFonts w:ascii="Trebuchet MS" w:hAnsi="Trebuchet MS" w:cs="Trebuchet MS"/>
      <w:color w:val="333333"/>
      <w:sz w:val="20"/>
      <w:szCs w:val="20"/>
    </w:rPr>
  </w:style>
  <w:style w:type="character" w:styleId="Hypertextovodkaz">
    <w:name w:val="Hyperlink"/>
    <w:unhideWhenUsed/>
    <w:rsid w:val="00696349"/>
    <w:rPr>
      <w:color w:val="0000FF"/>
      <w:u w:val="single"/>
    </w:rPr>
  </w:style>
  <w:style w:type="paragraph" w:styleId="Podtitul">
    <w:name w:val="Subtitle"/>
    <w:basedOn w:val="Normln"/>
    <w:link w:val="PodtitulChar"/>
    <w:qFormat/>
    <w:rsid w:val="00345B8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cs="Times New Roman"/>
      <w:b/>
      <w:snapToGrid w:val="0"/>
      <w:sz w:val="24"/>
      <w:szCs w:val="24"/>
      <w:u w:val="single"/>
      <w:lang w:val="x-none" w:eastAsia="x-none"/>
    </w:rPr>
  </w:style>
  <w:style w:type="character" w:customStyle="1" w:styleId="PodtitulChar">
    <w:name w:val="Podtitul Char"/>
    <w:link w:val="Podtitul"/>
    <w:rsid w:val="00345B87"/>
    <w:rPr>
      <w:rFonts w:ascii="Arial" w:hAnsi="Arial"/>
      <w:b/>
      <w:snapToGrid w:val="0"/>
      <w:sz w:val="24"/>
      <w:szCs w:val="24"/>
      <w:u w:val="single"/>
      <w:lang w:val="x-none" w:eastAsia="x-none"/>
    </w:rPr>
  </w:style>
  <w:style w:type="paragraph" w:customStyle="1" w:styleId="A-odstavecodsazensodrkami">
    <w:name w:val="A-odstavec odsazený s odrážkami"/>
    <w:basedOn w:val="Normln"/>
    <w:rsid w:val="00345B87"/>
    <w:pPr>
      <w:numPr>
        <w:numId w:val="26"/>
      </w:numPr>
    </w:pPr>
  </w:style>
  <w:style w:type="character" w:customStyle="1" w:styleId="Nadpis6Char">
    <w:name w:val="Nadpis 6 Char"/>
    <w:basedOn w:val="Standardnpsmoodstavce"/>
    <w:link w:val="Nadpis6"/>
    <w:uiPriority w:val="9"/>
    <w:semiHidden/>
    <w:rsid w:val="00F11C5E"/>
    <w:rPr>
      <w:rFonts w:asciiTheme="majorHAnsi" w:eastAsiaTheme="majorEastAsia" w:hAnsiTheme="majorHAnsi" w:cstheme="majorBidi"/>
      <w:color w:val="243F60" w:themeColor="accent1" w:themeShade="7F"/>
      <w:sz w:val="22"/>
      <w:szCs w:val="22"/>
    </w:rPr>
  </w:style>
  <w:style w:type="character" w:customStyle="1" w:styleId="Nadpis5Char">
    <w:name w:val="Nadpis 5 Char"/>
    <w:basedOn w:val="Standardnpsmoodstavce"/>
    <w:link w:val="Nadpis5"/>
    <w:uiPriority w:val="9"/>
    <w:semiHidden/>
    <w:rsid w:val="00F11C5E"/>
    <w:rPr>
      <w:rFonts w:asciiTheme="majorHAnsi" w:eastAsiaTheme="majorEastAsia" w:hAnsiTheme="majorHAnsi" w:cstheme="majorBidi"/>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542"/>
    <w:pPr>
      <w:jc w:val="both"/>
    </w:pPr>
    <w:rPr>
      <w:rFonts w:ascii="Arial" w:hAnsi="Arial" w:cs="Arial"/>
      <w:sz w:val="22"/>
      <w:szCs w:val="22"/>
    </w:rPr>
  </w:style>
  <w:style w:type="paragraph" w:styleId="Nadpis1">
    <w:name w:val="heading 1"/>
    <w:basedOn w:val="Normln"/>
    <w:next w:val="Normln"/>
    <w:uiPriority w:val="9"/>
    <w:qFormat/>
    <w:pPr>
      <w:keepNext/>
      <w:ind w:left="1416" w:firstLine="708"/>
      <w:outlineLvl w:val="0"/>
    </w:pPr>
    <w:rPr>
      <w:sz w:val="28"/>
      <w:szCs w:val="20"/>
    </w:rPr>
  </w:style>
  <w:style w:type="paragraph" w:styleId="Nadpis2">
    <w:name w:val="heading 2"/>
    <w:basedOn w:val="Normln"/>
    <w:next w:val="Normln"/>
    <w:link w:val="Nadpis2Char"/>
    <w:qFormat/>
    <w:pPr>
      <w:keepNext/>
      <w:spacing w:before="240" w:after="60"/>
      <w:outlineLvl w:val="1"/>
    </w:pPr>
    <w:rPr>
      <w:rFonts w:ascii="Cambria" w:hAnsi="Cambria" w:cs="Times New Roman"/>
      <w:b/>
      <w:bCs/>
      <w:i/>
      <w:iCs/>
      <w:sz w:val="28"/>
      <w:szCs w:val="28"/>
      <w:lang w:val="x-none" w:eastAsia="x-none"/>
    </w:rPr>
  </w:style>
  <w:style w:type="paragraph" w:styleId="Nadpis3">
    <w:name w:val="heading 3"/>
    <w:basedOn w:val="Normln"/>
    <w:next w:val="Normln"/>
    <w:qFormat/>
    <w:pPr>
      <w:keepNext/>
      <w:spacing w:before="240" w:after="60"/>
      <w:outlineLvl w:val="2"/>
    </w:pPr>
    <w:rPr>
      <w:rFonts w:ascii="Cambria" w:hAnsi="Cambria" w:cs="Times New Roman"/>
      <w:b/>
      <w:bCs/>
      <w:sz w:val="26"/>
      <w:szCs w:val="26"/>
    </w:rPr>
  </w:style>
  <w:style w:type="paragraph" w:styleId="Nadpis5">
    <w:name w:val="heading 5"/>
    <w:basedOn w:val="Normln"/>
    <w:next w:val="Normln"/>
    <w:link w:val="Nadpis5Char"/>
    <w:uiPriority w:val="9"/>
    <w:semiHidden/>
    <w:unhideWhenUsed/>
    <w:qFormat/>
    <w:rsid w:val="00F11C5E"/>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11C5E"/>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paragraph" w:styleId="Zpat">
    <w:name w:val="footer"/>
    <w:basedOn w:val="Normln"/>
    <w:semiHidden/>
    <w:pPr>
      <w:tabs>
        <w:tab w:val="center" w:pos="4536"/>
        <w:tab w:val="right" w:pos="9072"/>
      </w:tabs>
    </w:pPr>
  </w:style>
  <w:style w:type="character" w:styleId="Siln">
    <w:name w:val="Strong"/>
    <w:qFormat/>
    <w:rPr>
      <w:b/>
      <w:bCs/>
    </w:rPr>
  </w:style>
  <w:style w:type="character" w:styleId="Zvraznn">
    <w:name w:val="Emphasis"/>
    <w:qFormat/>
    <w:rPr>
      <w:i/>
      <w:iCs/>
    </w:rPr>
  </w:style>
  <w:style w:type="paragraph" w:styleId="Textbubliny">
    <w:name w:val="Balloon Text"/>
    <w:basedOn w:val="Normln"/>
    <w:rPr>
      <w:rFonts w:ascii="Tahoma" w:hAnsi="Tahoma" w:cs="Tahoma"/>
      <w:sz w:val="16"/>
      <w:szCs w:val="16"/>
    </w:rPr>
  </w:style>
  <w:style w:type="character" w:customStyle="1" w:styleId="CharChar1">
    <w:name w:val="Char Char1"/>
    <w:rPr>
      <w:rFonts w:ascii="Tahoma" w:hAnsi="Tahoma" w:cs="Tahoma"/>
      <w:sz w:val="16"/>
      <w:szCs w:val="16"/>
    </w:rPr>
  </w:style>
  <w:style w:type="character" w:customStyle="1" w:styleId="CharChar4">
    <w:name w:val="Char Char4"/>
    <w:semiHidden/>
    <w:rPr>
      <w:rFonts w:ascii="Cambria" w:eastAsia="Times New Roman" w:hAnsi="Cambria" w:cs="Times New Roman"/>
      <w:b/>
      <w:bCs/>
      <w:i/>
      <w:iCs/>
      <w:sz w:val="28"/>
      <w:szCs w:val="28"/>
    </w:rPr>
  </w:style>
  <w:style w:type="character" w:customStyle="1" w:styleId="CharChar3">
    <w:name w:val="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pPr>
    <w:rPr>
      <w:szCs w:val="20"/>
    </w:rPr>
  </w:style>
  <w:style w:type="character" w:customStyle="1" w:styleId="CharChar">
    <w:name w:val="Char Char"/>
    <w:rPr>
      <w:sz w:val="24"/>
    </w:rPr>
  </w:style>
  <w:style w:type="paragraph" w:customStyle="1" w:styleId="Normln0">
    <w:name w:val="Normální~"/>
    <w:basedOn w:val="Normln"/>
    <w:pPr>
      <w:widowControl w:val="0"/>
    </w:pPr>
    <w:rPr>
      <w:szCs w:val="20"/>
    </w:rPr>
  </w:style>
  <w:style w:type="character" w:customStyle="1" w:styleId="CharChar2">
    <w:name w:val="Char Char2"/>
    <w:rPr>
      <w:sz w:val="24"/>
      <w:szCs w:val="24"/>
    </w:rPr>
  </w:style>
  <w:style w:type="paragraph" w:styleId="Zkladntext">
    <w:name w:val="Body Text"/>
    <w:basedOn w:val="Normln"/>
    <w:semiHidden/>
  </w:style>
  <w:style w:type="paragraph" w:styleId="Odstavecseseznamem">
    <w:name w:val="List Paragraph"/>
    <w:basedOn w:val="Normln"/>
    <w:uiPriority w:val="34"/>
    <w:qFormat/>
    <w:rsid w:val="006E0904"/>
    <w:pPr>
      <w:ind w:left="708"/>
    </w:pPr>
  </w:style>
  <w:style w:type="character" w:styleId="Odkaznakoment">
    <w:name w:val="annotation reference"/>
    <w:uiPriority w:val="99"/>
    <w:semiHidden/>
    <w:unhideWhenUsed/>
    <w:rsid w:val="004F3844"/>
    <w:rPr>
      <w:sz w:val="16"/>
      <w:szCs w:val="16"/>
    </w:rPr>
  </w:style>
  <w:style w:type="paragraph" w:styleId="Textkomente">
    <w:name w:val="annotation text"/>
    <w:basedOn w:val="Normln"/>
    <w:link w:val="TextkomenteChar"/>
    <w:uiPriority w:val="99"/>
    <w:semiHidden/>
    <w:unhideWhenUsed/>
    <w:rsid w:val="004F3844"/>
    <w:rPr>
      <w:rFonts w:cs="Times New Roman"/>
      <w:sz w:val="20"/>
      <w:szCs w:val="20"/>
      <w:lang w:val="x-none" w:eastAsia="x-none"/>
    </w:rPr>
  </w:style>
  <w:style w:type="character" w:customStyle="1" w:styleId="TextkomenteChar">
    <w:name w:val="Text komentáře Char"/>
    <w:link w:val="Textkomente"/>
    <w:uiPriority w:val="99"/>
    <w:semiHidden/>
    <w:rsid w:val="004F3844"/>
    <w:rPr>
      <w:rFonts w:ascii="Arial" w:hAnsi="Arial" w:cs="Arial"/>
    </w:rPr>
  </w:style>
  <w:style w:type="paragraph" w:styleId="Pedmtkomente">
    <w:name w:val="annotation subject"/>
    <w:basedOn w:val="Textkomente"/>
    <w:next w:val="Textkomente"/>
    <w:link w:val="PedmtkomenteChar"/>
    <w:uiPriority w:val="99"/>
    <w:semiHidden/>
    <w:unhideWhenUsed/>
    <w:rsid w:val="004F3844"/>
    <w:rPr>
      <w:b/>
      <w:bCs/>
    </w:rPr>
  </w:style>
  <w:style w:type="character" w:customStyle="1" w:styleId="PedmtkomenteChar">
    <w:name w:val="Předmět komentáře Char"/>
    <w:link w:val="Pedmtkomente"/>
    <w:uiPriority w:val="99"/>
    <w:semiHidden/>
    <w:rsid w:val="004F3844"/>
    <w:rPr>
      <w:rFonts w:ascii="Arial" w:hAnsi="Arial" w:cs="Arial"/>
      <w:b/>
      <w:bCs/>
    </w:rPr>
  </w:style>
  <w:style w:type="table" w:styleId="Mkatabulky">
    <w:name w:val="Table Grid"/>
    <w:basedOn w:val="Normlntabulka"/>
    <w:uiPriority w:val="59"/>
    <w:rsid w:val="0020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F6A79"/>
    <w:pPr>
      <w:autoSpaceDE w:val="0"/>
      <w:autoSpaceDN w:val="0"/>
      <w:adjustRightInd w:val="0"/>
    </w:pPr>
    <w:rPr>
      <w:rFonts w:ascii="Arial" w:eastAsia="Calibri" w:hAnsi="Arial" w:cs="Arial"/>
      <w:color w:val="000000"/>
      <w:sz w:val="24"/>
      <w:szCs w:val="24"/>
      <w:lang w:eastAsia="en-US"/>
    </w:rPr>
  </w:style>
  <w:style w:type="paragraph" w:styleId="Bezmezer">
    <w:name w:val="No Spacing"/>
    <w:uiPriority w:val="1"/>
    <w:qFormat/>
    <w:rsid w:val="001F59DB"/>
    <w:rPr>
      <w:sz w:val="24"/>
      <w:szCs w:val="24"/>
    </w:rPr>
  </w:style>
  <w:style w:type="paragraph" w:customStyle="1" w:styleId="Pododstavec">
    <w:name w:val="Pododstavec"/>
    <w:basedOn w:val="Normln"/>
    <w:qFormat/>
    <w:rsid w:val="00801150"/>
    <w:pPr>
      <w:spacing w:after="120"/>
      <w:ind w:left="851" w:hanging="284"/>
      <w:contextualSpacing/>
    </w:pPr>
    <w:rPr>
      <w:rFonts w:ascii="Times New Roman" w:eastAsia="Calibri" w:hAnsi="Times New Roman" w:cs="Times New Roman"/>
      <w:sz w:val="24"/>
      <w:lang w:eastAsia="en-US"/>
    </w:rPr>
  </w:style>
  <w:style w:type="character" w:customStyle="1" w:styleId="Nadpis2Char">
    <w:name w:val="Nadpis 2 Char"/>
    <w:link w:val="Nadpis2"/>
    <w:rsid w:val="00996F72"/>
    <w:rPr>
      <w:rFonts w:ascii="Cambria" w:hAnsi="Cambria"/>
      <w:b/>
      <w:bCs/>
      <w:i/>
      <w:iCs/>
      <w:sz w:val="28"/>
      <w:szCs w:val="28"/>
    </w:rPr>
  </w:style>
  <w:style w:type="paragraph" w:styleId="Normlnweb">
    <w:name w:val="Normal (Web)"/>
    <w:basedOn w:val="Normln"/>
    <w:uiPriority w:val="99"/>
    <w:semiHidden/>
    <w:rsid w:val="009D5187"/>
    <w:pPr>
      <w:jc w:val="left"/>
    </w:pPr>
    <w:rPr>
      <w:rFonts w:ascii="Trebuchet MS" w:hAnsi="Trebuchet MS" w:cs="Trebuchet MS"/>
      <w:color w:val="333333"/>
      <w:sz w:val="20"/>
      <w:szCs w:val="20"/>
    </w:rPr>
  </w:style>
  <w:style w:type="character" w:styleId="Hypertextovodkaz">
    <w:name w:val="Hyperlink"/>
    <w:unhideWhenUsed/>
    <w:rsid w:val="00696349"/>
    <w:rPr>
      <w:color w:val="0000FF"/>
      <w:u w:val="single"/>
    </w:rPr>
  </w:style>
  <w:style w:type="paragraph" w:styleId="Podtitul">
    <w:name w:val="Subtitle"/>
    <w:basedOn w:val="Normln"/>
    <w:link w:val="PodtitulChar"/>
    <w:qFormat/>
    <w:rsid w:val="00345B8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cs="Times New Roman"/>
      <w:b/>
      <w:snapToGrid w:val="0"/>
      <w:sz w:val="24"/>
      <w:szCs w:val="24"/>
      <w:u w:val="single"/>
      <w:lang w:val="x-none" w:eastAsia="x-none"/>
    </w:rPr>
  </w:style>
  <w:style w:type="character" w:customStyle="1" w:styleId="PodtitulChar">
    <w:name w:val="Podtitul Char"/>
    <w:link w:val="Podtitul"/>
    <w:rsid w:val="00345B87"/>
    <w:rPr>
      <w:rFonts w:ascii="Arial" w:hAnsi="Arial"/>
      <w:b/>
      <w:snapToGrid w:val="0"/>
      <w:sz w:val="24"/>
      <w:szCs w:val="24"/>
      <w:u w:val="single"/>
      <w:lang w:val="x-none" w:eastAsia="x-none"/>
    </w:rPr>
  </w:style>
  <w:style w:type="paragraph" w:customStyle="1" w:styleId="A-odstavecodsazensodrkami">
    <w:name w:val="A-odstavec odsazený s odrážkami"/>
    <w:basedOn w:val="Normln"/>
    <w:rsid w:val="00345B87"/>
    <w:pPr>
      <w:numPr>
        <w:numId w:val="26"/>
      </w:numPr>
    </w:pPr>
  </w:style>
  <w:style w:type="character" w:customStyle="1" w:styleId="Nadpis6Char">
    <w:name w:val="Nadpis 6 Char"/>
    <w:basedOn w:val="Standardnpsmoodstavce"/>
    <w:link w:val="Nadpis6"/>
    <w:uiPriority w:val="9"/>
    <w:semiHidden/>
    <w:rsid w:val="00F11C5E"/>
    <w:rPr>
      <w:rFonts w:asciiTheme="majorHAnsi" w:eastAsiaTheme="majorEastAsia" w:hAnsiTheme="majorHAnsi" w:cstheme="majorBidi"/>
      <w:color w:val="243F60" w:themeColor="accent1" w:themeShade="7F"/>
      <w:sz w:val="22"/>
      <w:szCs w:val="22"/>
    </w:rPr>
  </w:style>
  <w:style w:type="character" w:customStyle="1" w:styleId="Nadpis5Char">
    <w:name w:val="Nadpis 5 Char"/>
    <w:basedOn w:val="Standardnpsmoodstavce"/>
    <w:link w:val="Nadpis5"/>
    <w:uiPriority w:val="9"/>
    <w:semiHidden/>
    <w:rsid w:val="00F11C5E"/>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3881">
      <w:bodyDiv w:val="1"/>
      <w:marLeft w:val="0"/>
      <w:marRight w:val="0"/>
      <w:marTop w:val="0"/>
      <w:marBottom w:val="0"/>
      <w:divBdr>
        <w:top w:val="none" w:sz="0" w:space="0" w:color="auto"/>
        <w:left w:val="none" w:sz="0" w:space="0" w:color="auto"/>
        <w:bottom w:val="none" w:sz="0" w:space="0" w:color="auto"/>
        <w:right w:val="none" w:sz="0" w:space="0" w:color="auto"/>
      </w:divBdr>
    </w:div>
    <w:div w:id="983896576">
      <w:bodyDiv w:val="1"/>
      <w:marLeft w:val="0"/>
      <w:marRight w:val="0"/>
      <w:marTop w:val="0"/>
      <w:marBottom w:val="0"/>
      <w:divBdr>
        <w:top w:val="none" w:sz="0" w:space="0" w:color="auto"/>
        <w:left w:val="none" w:sz="0" w:space="0" w:color="auto"/>
        <w:bottom w:val="none" w:sz="0" w:space="0" w:color="auto"/>
        <w:right w:val="none" w:sz="0" w:space="0" w:color="auto"/>
      </w:divBdr>
    </w:div>
    <w:div w:id="992180377">
      <w:bodyDiv w:val="1"/>
      <w:marLeft w:val="0"/>
      <w:marRight w:val="0"/>
      <w:marTop w:val="0"/>
      <w:marBottom w:val="0"/>
      <w:divBdr>
        <w:top w:val="none" w:sz="0" w:space="0" w:color="auto"/>
        <w:left w:val="none" w:sz="0" w:space="0" w:color="auto"/>
        <w:bottom w:val="none" w:sz="0" w:space="0" w:color="auto"/>
        <w:right w:val="none" w:sz="0" w:space="0" w:color="auto"/>
      </w:divBdr>
    </w:div>
    <w:div w:id="1472747080">
      <w:bodyDiv w:val="1"/>
      <w:marLeft w:val="0"/>
      <w:marRight w:val="0"/>
      <w:marTop w:val="0"/>
      <w:marBottom w:val="0"/>
      <w:divBdr>
        <w:top w:val="none" w:sz="0" w:space="0" w:color="auto"/>
        <w:left w:val="none" w:sz="0" w:space="0" w:color="auto"/>
        <w:bottom w:val="none" w:sz="0" w:space="0" w:color="auto"/>
        <w:right w:val="none" w:sz="0" w:space="0" w:color="auto"/>
      </w:divBdr>
      <w:divsChild>
        <w:div w:id="524027470">
          <w:marLeft w:val="0"/>
          <w:marRight w:val="0"/>
          <w:marTop w:val="0"/>
          <w:marBottom w:val="0"/>
          <w:divBdr>
            <w:top w:val="none" w:sz="0" w:space="0" w:color="auto"/>
            <w:left w:val="none" w:sz="0" w:space="0" w:color="auto"/>
            <w:bottom w:val="none" w:sz="0" w:space="0" w:color="auto"/>
            <w:right w:val="none" w:sz="0" w:space="0" w:color="auto"/>
          </w:divBdr>
          <w:divsChild>
            <w:div w:id="149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664">
      <w:bodyDiv w:val="1"/>
      <w:marLeft w:val="0"/>
      <w:marRight w:val="0"/>
      <w:marTop w:val="0"/>
      <w:marBottom w:val="0"/>
      <w:divBdr>
        <w:top w:val="none" w:sz="0" w:space="0" w:color="auto"/>
        <w:left w:val="none" w:sz="0" w:space="0" w:color="auto"/>
        <w:bottom w:val="none" w:sz="0" w:space="0" w:color="auto"/>
        <w:right w:val="none" w:sz="0" w:space="0" w:color="auto"/>
      </w:divBdr>
    </w:div>
    <w:div w:id="1603565252">
      <w:bodyDiv w:val="1"/>
      <w:marLeft w:val="0"/>
      <w:marRight w:val="0"/>
      <w:marTop w:val="0"/>
      <w:marBottom w:val="0"/>
      <w:divBdr>
        <w:top w:val="none" w:sz="0" w:space="0" w:color="auto"/>
        <w:left w:val="none" w:sz="0" w:space="0" w:color="auto"/>
        <w:bottom w:val="none" w:sz="0" w:space="0" w:color="auto"/>
        <w:right w:val="none" w:sz="0" w:space="0" w:color="auto"/>
      </w:divBdr>
      <w:divsChild>
        <w:div w:id="994256434">
          <w:marLeft w:val="0"/>
          <w:marRight w:val="0"/>
          <w:marTop w:val="0"/>
          <w:marBottom w:val="90"/>
          <w:divBdr>
            <w:top w:val="none" w:sz="0" w:space="0" w:color="auto"/>
            <w:left w:val="none" w:sz="0" w:space="0" w:color="auto"/>
            <w:bottom w:val="none" w:sz="0" w:space="0" w:color="auto"/>
            <w:right w:val="none" w:sz="0" w:space="0" w:color="auto"/>
          </w:divBdr>
          <w:divsChild>
            <w:div w:id="1675179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926239">
      <w:bodyDiv w:val="1"/>
      <w:marLeft w:val="0"/>
      <w:marRight w:val="0"/>
      <w:marTop w:val="0"/>
      <w:marBottom w:val="0"/>
      <w:divBdr>
        <w:top w:val="none" w:sz="0" w:space="0" w:color="auto"/>
        <w:left w:val="none" w:sz="0" w:space="0" w:color="auto"/>
        <w:bottom w:val="none" w:sz="0" w:space="0" w:color="auto"/>
        <w:right w:val="none" w:sz="0" w:space="0" w:color="auto"/>
      </w:divBdr>
    </w:div>
    <w:div w:id="2114472777">
      <w:bodyDiv w:val="1"/>
      <w:marLeft w:val="0"/>
      <w:marRight w:val="0"/>
      <w:marTop w:val="0"/>
      <w:marBottom w:val="0"/>
      <w:divBdr>
        <w:top w:val="none" w:sz="0" w:space="0" w:color="auto"/>
        <w:left w:val="none" w:sz="0" w:space="0" w:color="auto"/>
        <w:bottom w:val="none" w:sz="0" w:space="0" w:color="auto"/>
        <w:right w:val="none" w:sz="0" w:space="0" w:color="auto"/>
      </w:divBdr>
    </w:div>
    <w:div w:id="21285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5B1E-C19F-42B8-978D-16BD807B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12836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14982</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2022-08-11T13:29:00Z</dcterms:created>
  <dcterms:modified xsi:type="dcterms:W3CDTF">2022-08-11T13:39:00Z</dcterms:modified>
</cp:coreProperties>
</file>