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before="0" w:after="60"/>
        <w:ind w:left="0" w:hanging="0"/>
        <w:jc w:val="center"/>
        <w:outlineLvl w:val="0"/>
        <w:rPr>
          <w:rFonts w:ascii="Calibri" w:hAnsi="Calibri" w:cs="Calibri" w:asciiTheme="minorHAnsi" w:cstheme="minorHAnsi" w:hAnsiTheme="minorHAnsi"/>
          <w:b/>
          <w:b/>
        </w:rPr>
      </w:pPr>
      <w:bookmarkStart w:id="0" w:name="_Toc326660702"/>
      <w:bookmarkStart w:id="1" w:name="_Toc321302988"/>
      <w:r>
        <w:rPr>
          <w:rFonts w:cs="Calibri" w:cstheme="minorHAnsi"/>
          <w:b/>
        </w:rPr>
        <w:t>KUPNÍ SMLOUV</w:t>
      </w:r>
      <w:bookmarkEnd w:id="0"/>
      <w:bookmarkEnd w:id="1"/>
      <w:r>
        <w:rPr>
          <w:rFonts w:cs="Calibri" w:cstheme="minorHAnsi"/>
          <w:b/>
        </w:rPr>
        <w:t>A č.  10622</w:t>
      </w:r>
    </w:p>
    <w:p>
      <w:pPr>
        <w:pStyle w:val="Normal"/>
        <w:spacing w:before="0" w:after="60"/>
        <w:jc w:val="center"/>
        <w:rPr>
          <w:rFonts w:ascii="Calibri" w:hAnsi="Calibri" w:cs="Calibri" w:asciiTheme="minorHAnsi" w:cstheme="minorHAnsi" w:hAnsiTheme="minorHAnsi"/>
        </w:rPr>
      </w:pPr>
      <w:r>
        <w:rPr>
          <w:rFonts w:cs="Calibri" w:cstheme="minorHAnsi"/>
        </w:rPr>
        <w:t>(dále jen „</w:t>
      </w:r>
      <w:r>
        <w:rPr>
          <w:rFonts w:cs="Calibri" w:cstheme="minorHAnsi"/>
          <w:b/>
        </w:rPr>
        <w:t>Smlouva</w:t>
      </w:r>
      <w:r>
        <w:rPr>
          <w:rFonts w:cs="Calibri" w:cstheme="minorHAnsi"/>
        </w:rPr>
        <w:t>“)</w:t>
      </w:r>
    </w:p>
    <w:p>
      <w:pPr>
        <w:pStyle w:val="Normal"/>
        <w:spacing w:before="0" w:after="60"/>
        <w:jc w:val="center"/>
        <w:rPr>
          <w:rFonts w:ascii="Calibri" w:hAnsi="Calibri" w:cs="Calibri" w:asciiTheme="minorHAnsi" w:cstheme="minorHAnsi" w:hAnsiTheme="minorHAnsi"/>
        </w:rPr>
      </w:pPr>
      <w:r>
        <w:rPr>
          <w:rFonts w:cs="Calibri" w:cstheme="minorHAnsi"/>
        </w:rPr>
        <w:t xml:space="preserve">uzavřená ve smyslu § 2079 a násl. zákona č. 89/2012 Sb., </w:t>
      </w:r>
      <w:r>
        <w:rPr>
          <w:rStyle w:val="St"/>
          <w:rFonts w:cs="Calibri" w:cstheme="minorHAnsi"/>
        </w:rPr>
        <w:t>občanský zákoník</w:t>
      </w:r>
      <w:r>
        <w:rPr>
          <w:rStyle w:val="FontStyle35"/>
          <w:rFonts w:eastAsia="" w:cs="Calibri" w:cstheme="minorHAnsi" w:eastAsiaTheme="majorEastAsia"/>
          <w:sz w:val="22"/>
          <w:szCs w:val="22"/>
        </w:rPr>
        <w:t>, ve znění pozdějších předpisů</w:t>
      </w:r>
    </w:p>
    <w:p>
      <w:pPr>
        <w:pStyle w:val="Normal"/>
        <w:spacing w:before="0" w:after="0"/>
        <w:jc w:val="center"/>
        <w:rPr>
          <w:rFonts w:ascii="Calibri" w:hAnsi="Calibri" w:cs="Calibri" w:asciiTheme="minorHAnsi" w:cstheme="minorHAnsi" w:hAnsiTheme="minorHAnsi"/>
          <w:b/>
          <w:b/>
        </w:rPr>
      </w:pPr>
      <w:r>
        <w:rPr>
          <w:rFonts w:cs="Calibri" w:cstheme="minorHAnsi"/>
          <w:b/>
        </w:rPr>
      </w:r>
    </w:p>
    <w:p>
      <w:pPr>
        <w:pStyle w:val="Normal"/>
        <w:spacing w:before="0" w:after="0"/>
        <w:jc w:val="center"/>
        <w:rPr>
          <w:rFonts w:ascii="Calibri" w:hAnsi="Calibri" w:cs="Calibri" w:asciiTheme="minorHAnsi" w:cstheme="minorHAnsi" w:hAnsiTheme="minorHAnsi"/>
          <w:b/>
          <w:b/>
        </w:rPr>
      </w:pPr>
      <w:r>
        <w:rPr>
          <w:rFonts w:cs="Calibri" w:cstheme="minorHAnsi"/>
          <w:b/>
        </w:rPr>
        <w:t>I.</w:t>
      </w:r>
    </w:p>
    <w:p>
      <w:pPr>
        <w:pStyle w:val="Normal"/>
        <w:spacing w:before="0" w:after="0"/>
        <w:jc w:val="center"/>
        <w:rPr>
          <w:rFonts w:ascii="Calibri" w:hAnsi="Calibri" w:cs="Calibri" w:asciiTheme="minorHAnsi" w:cstheme="minorHAnsi" w:hAnsiTheme="minorHAnsi"/>
          <w:b/>
          <w:b/>
        </w:rPr>
      </w:pPr>
      <w:r>
        <w:rPr>
          <w:rFonts w:cs="Calibri" w:cstheme="minorHAnsi"/>
          <w:b/>
        </w:rPr>
        <w:t>SMLUVNÍ STRANY</w:t>
      </w:r>
    </w:p>
    <w:p>
      <w:pPr>
        <w:pStyle w:val="Normal"/>
        <w:spacing w:before="0" w:after="0"/>
        <w:jc w:val="both"/>
        <w:rPr>
          <w:rFonts w:ascii="Calibri" w:hAnsi="Calibri" w:cs="Calibri" w:asciiTheme="minorHAnsi" w:cstheme="minorHAnsi" w:hAnsiTheme="minorHAnsi"/>
          <w:b/>
          <w:b/>
        </w:rPr>
      </w:pPr>
      <w:r>
        <w:rPr>
          <w:rFonts w:cs="Calibri" w:cstheme="minorHAnsi"/>
          <w:b/>
        </w:rPr>
      </w:r>
    </w:p>
    <w:p>
      <w:pPr>
        <w:pStyle w:val="Normal"/>
        <w:spacing w:before="0" w:after="0"/>
        <w:ind w:left="2472" w:hanging="2472"/>
        <w:jc w:val="both"/>
        <w:rPr>
          <w:rFonts w:ascii="Calibri" w:hAnsi="Calibri" w:cs="Calibri" w:asciiTheme="minorHAnsi" w:cstheme="minorHAnsi" w:hAnsiTheme="minorHAnsi"/>
        </w:rPr>
      </w:pPr>
      <w:r>
        <w:rPr>
          <w:rFonts w:cs="Calibri" w:cstheme="minorHAnsi"/>
          <w:b/>
        </w:rPr>
        <w:t>Kupující:</w:t>
        <w:tab/>
        <w:tab/>
        <w:t>Domov Březnice, poskytovatel sociálních služeb</w:t>
      </w:r>
    </w:p>
    <w:p>
      <w:pPr>
        <w:pStyle w:val="Normal"/>
        <w:spacing w:before="0" w:after="0"/>
        <w:ind w:left="2472" w:hanging="2472"/>
        <w:jc w:val="both"/>
        <w:rPr>
          <w:rFonts w:ascii="Calibri" w:hAnsi="Calibri" w:cs="Calibri" w:asciiTheme="minorHAnsi" w:cstheme="minorHAnsi" w:hAnsiTheme="minorHAnsi"/>
        </w:rPr>
      </w:pPr>
      <w:r>
        <w:rPr>
          <w:rFonts w:cs="Calibri" w:cstheme="minorHAnsi"/>
        </w:rPr>
        <w:t xml:space="preserve">se sídlem </w:t>
        <w:tab/>
        <w:tab/>
        <w:t>Sadová 618, 262 72 Březnice</w:t>
      </w:r>
    </w:p>
    <w:p>
      <w:pPr>
        <w:pStyle w:val="Normal"/>
        <w:spacing w:before="0" w:after="0"/>
        <w:ind w:left="2472" w:hanging="2472"/>
        <w:jc w:val="both"/>
        <w:rPr>
          <w:rFonts w:ascii="Calibri" w:hAnsi="Calibri" w:cs="Calibri" w:asciiTheme="minorHAnsi" w:cstheme="minorHAnsi" w:hAnsiTheme="minorHAnsi"/>
          <w:color w:val="000000"/>
          <w:shd w:fill="FFFFFF" w:val="clear"/>
        </w:rPr>
      </w:pPr>
      <w:r>
        <w:rPr>
          <w:rFonts w:cs="Calibri" w:cstheme="minorHAnsi"/>
        </w:rPr>
        <w:t xml:space="preserve">IČ: </w:t>
        <w:tab/>
        <w:tab/>
        <w:t>61903302</w:t>
      </w:r>
    </w:p>
    <w:p>
      <w:pPr>
        <w:pStyle w:val="Normal"/>
        <w:spacing w:before="0" w:after="0"/>
        <w:jc w:val="both"/>
        <w:rPr>
          <w:rFonts w:ascii="Calibri" w:hAnsi="Calibri" w:cs="Calibri" w:asciiTheme="minorHAnsi" w:cstheme="minorHAnsi" w:hAnsiTheme="minorHAnsi"/>
        </w:rPr>
      </w:pPr>
      <w:r>
        <w:rPr>
          <w:rFonts w:cs="Calibri" w:cstheme="minorHAnsi"/>
        </w:rPr>
        <w:t xml:space="preserve">zastoupený: </w:t>
        <w:tab/>
        <w:tab/>
        <w:tab/>
        <w:t>Bc. Dagmar Němcovou</w:t>
      </w:r>
    </w:p>
    <w:p>
      <w:pPr>
        <w:pStyle w:val="Normal"/>
        <w:spacing w:before="0" w:after="0"/>
        <w:jc w:val="both"/>
        <w:rPr>
          <w:rFonts w:ascii="Calibri" w:hAnsi="Calibri" w:cs="Calibri" w:asciiTheme="minorHAnsi" w:cstheme="minorHAnsi" w:hAnsiTheme="minorHAnsi"/>
        </w:rPr>
      </w:pPr>
      <w:r>
        <w:rPr>
          <w:rFonts w:cs="Calibri" w:cstheme="minorHAnsi"/>
        </w:rPr>
        <w:t>telefon:</w:t>
        <w:tab/>
        <w:tab/>
        <w:tab/>
        <w:tab/>
        <w:t>318682633</w:t>
      </w:r>
    </w:p>
    <w:p>
      <w:pPr>
        <w:pStyle w:val="Normal"/>
        <w:spacing w:before="0" w:after="0"/>
        <w:jc w:val="both"/>
        <w:rPr>
          <w:rFonts w:ascii="Calibri" w:hAnsi="Calibri" w:cs="Calibri" w:asciiTheme="minorHAnsi" w:cstheme="minorHAnsi" w:hAnsiTheme="minorHAnsi"/>
        </w:rPr>
      </w:pPr>
      <w:r>
        <w:rPr>
          <w:rFonts w:cs="Calibri" w:cstheme="minorHAnsi"/>
        </w:rPr>
        <w:t>e-mail:</w:t>
        <w:tab/>
        <w:tab/>
        <w:tab/>
        <w:tab/>
        <w:t>reditelka@domovbreznice.cz</w:t>
      </w:r>
    </w:p>
    <w:p>
      <w:pPr>
        <w:pStyle w:val="Normal"/>
        <w:shd w:val="clear" w:color="auto" w:fill="FFFFFF"/>
        <w:spacing w:before="0" w:after="0"/>
        <w:jc w:val="both"/>
        <w:rPr>
          <w:rFonts w:ascii="Calibri" w:hAnsi="Calibri" w:cs="Calibri" w:asciiTheme="minorHAnsi" w:cstheme="minorHAnsi" w:hAnsiTheme="minorHAnsi"/>
        </w:rPr>
      </w:pPr>
      <w:r>
        <w:rPr>
          <w:rFonts w:cs="Calibri" w:cstheme="minorHAnsi"/>
        </w:rPr>
        <w:t>(dále jen “</w:t>
      </w:r>
      <w:r>
        <w:rPr>
          <w:rFonts w:cs="Calibri" w:cstheme="minorHAnsi"/>
          <w:b/>
        </w:rPr>
        <w:t>Kupující</w:t>
      </w:r>
      <w:r>
        <w:rPr>
          <w:rFonts w:cs="Calibri" w:cstheme="minorHAnsi"/>
        </w:rPr>
        <w:t>”) na straně jedné</w:t>
      </w:r>
    </w:p>
    <w:p>
      <w:pPr>
        <w:pStyle w:val="ListParagraph"/>
        <w:spacing w:lineRule="auto" w:line="276"/>
        <w:ind w:left="284" w:hanging="0"/>
        <w:jc w:val="both"/>
        <w:rPr>
          <w:rFonts w:ascii="Calibri" w:hAnsi="Calibri" w:cs="Calibri" w:asciiTheme="minorHAnsi" w:cstheme="minorHAnsi" w:hAnsiTheme="minorHAnsi"/>
          <w:b/>
          <w:b/>
          <w:szCs w:val="22"/>
        </w:rPr>
      </w:pPr>
      <w:r>
        <w:rPr>
          <w:rFonts w:cs="Calibri" w:cstheme="minorHAnsi" w:ascii="Calibri" w:hAnsi="Calibri"/>
          <w:b/>
          <w:szCs w:val="22"/>
        </w:rPr>
      </w:r>
    </w:p>
    <w:p>
      <w:pPr>
        <w:pStyle w:val="Normal"/>
        <w:spacing w:before="0" w:after="0"/>
        <w:jc w:val="both"/>
        <w:rPr>
          <w:rFonts w:ascii="Calibri" w:hAnsi="Calibri" w:cs="Calibri" w:asciiTheme="minorHAnsi" w:cstheme="minorHAnsi" w:hAnsiTheme="minorHAnsi"/>
        </w:rPr>
      </w:pPr>
      <w:r>
        <w:rPr>
          <w:rFonts w:cs="Calibri" w:cstheme="minorHAnsi"/>
        </w:rPr>
        <w:t>a</w:t>
      </w:r>
    </w:p>
    <w:p>
      <w:pPr>
        <w:pStyle w:val="Normal"/>
        <w:spacing w:before="0" w:after="0"/>
        <w:jc w:val="both"/>
        <w:rPr>
          <w:rFonts w:ascii="Calibri" w:hAnsi="Calibri" w:cs="Calibri" w:asciiTheme="minorHAnsi" w:cstheme="minorHAnsi" w:hAnsiTheme="minorHAnsi"/>
        </w:rPr>
      </w:pPr>
      <w:r>
        <w:rPr>
          <w:rFonts w:cs="Calibri" w:cstheme="minorHAnsi"/>
        </w:rPr>
      </w:r>
    </w:p>
    <w:p>
      <w:pPr>
        <w:pStyle w:val="Normal"/>
        <w:spacing w:before="0" w:after="0"/>
        <w:jc w:val="both"/>
        <w:rPr>
          <w:rFonts w:ascii="Calibri" w:hAnsi="Calibri" w:cs="Calibri" w:asciiTheme="minorHAnsi" w:cstheme="minorHAnsi" w:hAnsiTheme="minorHAnsi"/>
        </w:rPr>
      </w:pPr>
      <w:r>
        <w:rPr>
          <w:rFonts w:cs="Calibri" w:cstheme="minorHAnsi"/>
          <w:b/>
        </w:rPr>
        <w:t>Prodávající:</w:t>
        <w:tab/>
      </w:r>
      <w:r>
        <w:rPr>
          <w:rFonts w:cs="Calibri" w:cstheme="minorHAnsi"/>
        </w:rPr>
        <w:tab/>
        <w:tab/>
        <w:tab/>
      </w:r>
      <w:r>
        <w:rPr>
          <w:rFonts w:cs="Calibri" w:cstheme="minorHAnsi"/>
          <w:b/>
        </w:rPr>
        <w:t>APOS BRNO s.r.o.</w:t>
      </w:r>
    </w:p>
    <w:p>
      <w:pPr>
        <w:pStyle w:val="Normal"/>
        <w:spacing w:before="0" w:after="0"/>
        <w:jc w:val="both"/>
        <w:rPr>
          <w:rFonts w:ascii="Calibri" w:hAnsi="Calibri" w:cs="Calibri" w:asciiTheme="minorHAnsi" w:cstheme="minorHAnsi" w:hAnsiTheme="minorHAnsi"/>
        </w:rPr>
      </w:pPr>
      <w:r>
        <w:rPr>
          <w:rFonts w:cs="Calibri" w:cstheme="minorHAnsi"/>
        </w:rPr>
        <w:t>se sídlem/místem podnikání:</w:t>
        <w:tab/>
        <w:tab/>
        <w:t>Kotlanova 3, 628 00 Brno</w:t>
      </w:r>
    </w:p>
    <w:p>
      <w:pPr>
        <w:pStyle w:val="Normal"/>
        <w:spacing w:before="0" w:after="0"/>
        <w:ind w:left="3540" w:hanging="3540"/>
        <w:jc w:val="both"/>
        <w:rPr>
          <w:rFonts w:ascii="Calibri" w:hAnsi="Calibri" w:cs="Calibri" w:asciiTheme="minorHAnsi" w:cstheme="minorHAnsi" w:hAnsiTheme="minorHAnsi"/>
        </w:rPr>
      </w:pPr>
      <w:r>
        <w:rPr>
          <w:rFonts w:cs="Calibri" w:cstheme="minorHAnsi"/>
        </w:rPr>
        <w:t>zapsaná v:</w:t>
        <w:tab/>
        <w:tab/>
        <w:t>obchodním rejstříku Krajského soudu v Brně, oddíl C, vložka 8115</w:t>
      </w:r>
    </w:p>
    <w:p>
      <w:pPr>
        <w:pStyle w:val="Normal"/>
        <w:spacing w:before="0" w:after="0"/>
        <w:jc w:val="both"/>
        <w:rPr>
          <w:rFonts w:ascii="Calibri" w:hAnsi="Calibri" w:cs="Calibri" w:asciiTheme="minorHAnsi" w:cstheme="minorHAnsi" w:hAnsiTheme="minorHAnsi"/>
        </w:rPr>
      </w:pPr>
      <w:r>
        <w:rPr>
          <w:rFonts w:cs="Calibri" w:cstheme="minorHAnsi"/>
        </w:rPr>
        <w:t xml:space="preserve">IČO: </w:t>
        <w:tab/>
        <w:tab/>
        <w:tab/>
        <w:tab/>
        <w:tab/>
        <w:t>46980709</w:t>
      </w:r>
    </w:p>
    <w:p>
      <w:pPr>
        <w:pStyle w:val="Normal"/>
        <w:spacing w:before="0" w:after="0"/>
        <w:jc w:val="both"/>
        <w:rPr>
          <w:rFonts w:ascii="Calibri" w:hAnsi="Calibri" w:cs="Calibri" w:asciiTheme="minorHAnsi" w:cstheme="minorHAnsi" w:hAnsiTheme="minorHAnsi"/>
        </w:rPr>
      </w:pPr>
      <w:r>
        <w:rPr>
          <w:rFonts w:cs="Calibri" w:cstheme="minorHAnsi"/>
        </w:rPr>
        <w:t xml:space="preserve">DIČ: </w:t>
        <w:tab/>
        <w:tab/>
        <w:tab/>
        <w:tab/>
        <w:tab/>
        <w:t>CZ46980709</w:t>
      </w:r>
    </w:p>
    <w:p>
      <w:pPr>
        <w:pStyle w:val="Normal"/>
        <w:spacing w:before="0" w:after="0"/>
        <w:jc w:val="both"/>
        <w:rPr>
          <w:rFonts w:ascii="Calibri" w:hAnsi="Calibri" w:cs="Calibri" w:asciiTheme="minorHAnsi" w:cstheme="minorHAnsi" w:hAnsiTheme="minorHAnsi"/>
        </w:rPr>
      </w:pPr>
      <w:r>
        <w:rPr>
          <w:rFonts w:cs="Calibri" w:cstheme="minorHAnsi"/>
        </w:rPr>
        <w:t>zastoupený/jednající:</w:t>
      </w:r>
      <w:r>
        <w:rPr>
          <w:rFonts w:cs="Calibri" w:cstheme="minorHAnsi"/>
          <w:i/>
        </w:rPr>
        <w:tab/>
        <w:tab/>
      </w:r>
      <w:r>
        <w:rPr>
          <w:rFonts w:cs="Calibri" w:cstheme="minorHAnsi"/>
        </w:rPr>
        <w:t xml:space="preserve"> </w:t>
        <w:tab/>
        <w:t>RNDr. Vladimírem Valou, jednatelem</w:t>
      </w:r>
    </w:p>
    <w:p>
      <w:pPr>
        <w:pStyle w:val="Normal"/>
        <w:spacing w:before="0" w:after="0"/>
        <w:jc w:val="both"/>
        <w:rPr>
          <w:rFonts w:ascii="Calibri" w:hAnsi="Calibri" w:cs="Calibri" w:asciiTheme="minorHAnsi" w:cstheme="minorHAnsi" w:hAnsiTheme="minorHAnsi"/>
        </w:rPr>
      </w:pPr>
      <w:r>
        <w:rPr>
          <w:rFonts w:cs="Calibri" w:cstheme="minorHAnsi"/>
        </w:rPr>
        <w:t>bankovní spojení:</w:t>
        <w:tab/>
        <w:tab/>
        <w:tab/>
        <w:t>ČSOB Brno</w:t>
      </w:r>
    </w:p>
    <w:p>
      <w:pPr>
        <w:pStyle w:val="Normal"/>
        <w:spacing w:before="0" w:after="0"/>
        <w:jc w:val="both"/>
        <w:rPr>
          <w:rFonts w:ascii="Calibri" w:hAnsi="Calibri" w:cs="Calibri" w:asciiTheme="minorHAnsi" w:cstheme="minorHAnsi" w:hAnsiTheme="minorHAnsi"/>
        </w:rPr>
      </w:pPr>
      <w:r>
        <w:rPr>
          <w:rFonts w:cs="Calibri" w:cstheme="minorHAnsi"/>
        </w:rPr>
        <w:t>číslo účtu:</w:t>
        <w:tab/>
        <w:tab/>
        <w:tab/>
        <w:tab/>
        <w:t>372546143/0300</w:t>
      </w:r>
    </w:p>
    <w:p>
      <w:pPr>
        <w:pStyle w:val="Normal"/>
        <w:spacing w:before="0" w:after="0"/>
        <w:jc w:val="both"/>
        <w:rPr>
          <w:rFonts w:ascii="Calibri" w:hAnsi="Calibri" w:cs="Calibri" w:asciiTheme="minorHAnsi" w:cstheme="minorHAnsi" w:hAnsiTheme="minorHAnsi"/>
        </w:rPr>
      </w:pPr>
      <w:r>
        <w:rPr>
          <w:rFonts w:cs="Calibri" w:cstheme="minorHAnsi"/>
        </w:rPr>
        <w:t>kontaktní osoba:</w:t>
        <w:tab/>
        <w:tab/>
        <w:tab/>
        <w:t>RNDr. Vladimír Vala</w:t>
      </w:r>
    </w:p>
    <w:p>
      <w:pPr>
        <w:pStyle w:val="Normal"/>
        <w:spacing w:before="0" w:after="0"/>
        <w:jc w:val="both"/>
        <w:rPr>
          <w:rFonts w:ascii="Calibri" w:hAnsi="Calibri" w:cs="Calibri" w:asciiTheme="minorHAnsi" w:cstheme="minorHAnsi" w:hAnsiTheme="minorHAnsi"/>
        </w:rPr>
      </w:pPr>
      <w:r>
        <w:rPr>
          <w:rFonts w:cs="Calibri" w:cstheme="minorHAnsi"/>
        </w:rPr>
        <w:t>telefon:</w:t>
        <w:tab/>
        <w:tab/>
        <w:tab/>
        <w:tab/>
        <w:tab/>
        <w:t>+420 603 425 580</w:t>
      </w:r>
    </w:p>
    <w:p>
      <w:pPr>
        <w:pStyle w:val="Normal"/>
        <w:spacing w:before="0" w:after="0"/>
        <w:jc w:val="both"/>
        <w:rPr>
          <w:rFonts w:ascii="Calibri" w:hAnsi="Calibri" w:cs="Calibri" w:asciiTheme="minorHAnsi" w:cstheme="minorHAnsi" w:hAnsiTheme="minorHAnsi"/>
          <w:b/>
          <w:b/>
        </w:rPr>
      </w:pPr>
      <w:r>
        <w:rPr>
          <w:rFonts w:cs="Calibri" w:cstheme="minorHAnsi"/>
        </w:rPr>
        <w:t>e-mail:</w:t>
        <w:tab/>
        <w:tab/>
        <w:tab/>
        <w:tab/>
        <w:tab/>
        <w:t>vala@aposbrno.cz</w:t>
      </w:r>
    </w:p>
    <w:p>
      <w:pPr>
        <w:pStyle w:val="Normal"/>
        <w:spacing w:before="0" w:after="0"/>
        <w:jc w:val="both"/>
        <w:rPr>
          <w:rFonts w:ascii="Calibri" w:hAnsi="Calibri" w:cs="Calibri" w:asciiTheme="minorHAnsi" w:cstheme="minorHAnsi" w:hAnsiTheme="minorHAnsi"/>
        </w:rPr>
      </w:pPr>
      <w:r>
        <w:rPr>
          <w:rFonts w:cs="Calibri" w:cstheme="minorHAnsi"/>
        </w:rPr>
        <w:t>(dále jen “</w:t>
      </w:r>
      <w:r>
        <w:rPr>
          <w:rFonts w:cs="Calibri" w:cstheme="minorHAnsi"/>
          <w:b/>
        </w:rPr>
        <w:t>Prodávající</w:t>
      </w:r>
      <w:r>
        <w:rPr>
          <w:rFonts w:cs="Calibri" w:cstheme="minorHAnsi"/>
        </w:rPr>
        <w:t>”) na straně druhé</w:t>
      </w:r>
    </w:p>
    <w:p>
      <w:pPr>
        <w:pStyle w:val="Normal"/>
        <w:spacing w:before="0" w:after="0"/>
        <w:jc w:val="both"/>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t>(společně dále také jako „</w:t>
      </w:r>
      <w:r>
        <w:rPr>
          <w:rFonts w:cs="Calibri" w:cstheme="minorHAnsi"/>
          <w:b/>
        </w:rPr>
        <w:t>Smluvní strany</w:t>
      </w:r>
      <w:r>
        <w:rPr>
          <w:rFonts w:cs="Calibri" w:cstheme="minorHAnsi"/>
        </w:rPr>
        <w:t>“)</w:t>
      </w:r>
    </w:p>
    <w:p>
      <w:pPr>
        <w:pStyle w:val="Normal"/>
        <w:spacing w:before="0" w:after="0"/>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b/>
          <w:b/>
        </w:rPr>
      </w:pPr>
      <w:r>
        <w:rPr>
          <w:rFonts w:cs="Calibri" w:cstheme="minorHAnsi"/>
        </w:rPr>
        <w:t xml:space="preserve">uzavírají na základě výsledku zadávacího řízení k plnění veřejné zakázky s názvem </w:t>
      </w:r>
      <w:r>
        <w:rPr>
          <w:rFonts w:cs="Calibri" w:cstheme="minorHAnsi"/>
          <w:b/>
        </w:rPr>
        <w:t xml:space="preserve">„SIGNALIZACE klient-sestra" </w:t>
      </w:r>
      <w:r>
        <w:rPr>
          <w:rFonts w:cs="Calibri" w:cstheme="minorHAnsi"/>
        </w:rPr>
        <w:t>smlouvu následujícího znění:</w:t>
      </w:r>
    </w:p>
    <w:p>
      <w:pPr>
        <w:pStyle w:val="Normal"/>
        <w:jc w:val="both"/>
        <w:rPr>
          <w:rFonts w:ascii="Calibri" w:hAnsi="Calibri" w:cs="Calibri" w:asciiTheme="minorHAnsi" w:cstheme="minorHAnsi" w:hAnsiTheme="minorHAnsi"/>
          <w:b/>
          <w:b/>
        </w:rPr>
      </w:pPr>
      <w:r>
        <w:rPr>
          <w:rFonts w:cs="Calibri" w:cstheme="minorHAnsi"/>
          <w:b/>
        </w:rPr>
      </w:r>
    </w:p>
    <w:p>
      <w:pPr>
        <w:pStyle w:val="Normal"/>
        <w:jc w:val="both"/>
        <w:rPr>
          <w:rFonts w:ascii="Calibri" w:hAnsi="Calibri" w:cs="Calibri" w:asciiTheme="minorHAnsi" w:cstheme="minorHAnsi" w:hAnsiTheme="minorHAnsi"/>
          <w:b/>
          <w:b/>
        </w:rPr>
      </w:pPr>
      <w:r>
        <w:rPr>
          <w:rFonts w:cs="Calibri" w:cstheme="minorHAnsi"/>
          <w:b/>
        </w:rPr>
      </w:r>
    </w:p>
    <w:p>
      <w:pPr>
        <w:pStyle w:val="Normal"/>
        <w:jc w:val="both"/>
        <w:rPr>
          <w:rFonts w:ascii="Calibri" w:hAnsi="Calibri" w:cs="Calibri" w:asciiTheme="minorHAnsi" w:cstheme="minorHAnsi" w:hAnsiTheme="minorHAnsi"/>
          <w:b/>
          <w:b/>
        </w:rPr>
      </w:pPr>
      <w:r>
        <w:rPr>
          <w:rFonts w:cs="Calibri" w:cstheme="minorHAnsi"/>
          <w:b/>
        </w:rPr>
      </w:r>
    </w:p>
    <w:p>
      <w:pPr>
        <w:pStyle w:val="Normal"/>
        <w:spacing w:before="0" w:after="0"/>
        <w:jc w:val="center"/>
        <w:rPr>
          <w:rFonts w:ascii="Calibri" w:hAnsi="Calibri" w:cs="Calibri" w:asciiTheme="minorHAnsi" w:cstheme="minorHAnsi" w:hAnsiTheme="minorHAnsi"/>
          <w:b/>
          <w:b/>
        </w:rPr>
      </w:pPr>
      <w:r>
        <w:rPr>
          <w:rFonts w:cs="Calibri" w:cstheme="minorHAnsi"/>
          <w:b/>
        </w:rPr>
        <w:t>II.</w:t>
      </w:r>
    </w:p>
    <w:p>
      <w:pPr>
        <w:pStyle w:val="Normal"/>
        <w:spacing w:before="0" w:after="0"/>
        <w:jc w:val="center"/>
        <w:rPr>
          <w:rFonts w:ascii="Calibri" w:hAnsi="Calibri" w:cs="Calibri" w:asciiTheme="minorHAnsi" w:cstheme="minorHAnsi" w:hAnsiTheme="minorHAnsi"/>
          <w:b/>
          <w:b/>
        </w:rPr>
      </w:pPr>
      <w:r>
        <w:rPr>
          <w:rFonts w:cs="Calibri" w:cstheme="minorHAnsi"/>
          <w:b/>
        </w:rPr>
        <w:t>PREAMBULE</w:t>
      </w:r>
    </w:p>
    <w:p>
      <w:pPr>
        <w:pStyle w:val="Normal"/>
        <w:spacing w:before="0" w:after="0"/>
        <w:jc w:val="both"/>
        <w:rPr>
          <w:rFonts w:ascii="Calibri" w:hAnsi="Calibri" w:cs="Calibri" w:asciiTheme="minorHAnsi" w:cstheme="minorHAnsi" w:hAnsiTheme="minorHAnsi"/>
        </w:rPr>
      </w:pPr>
      <w:r>
        <w:rPr>
          <w:rFonts w:cs="Calibri" w:cstheme="minorHAnsi"/>
        </w:rPr>
      </w:r>
    </w:p>
    <w:p>
      <w:pPr>
        <w:pStyle w:val="ListParagraph"/>
        <w:numPr>
          <w:ilvl w:val="0"/>
          <w:numId w:val="8"/>
        </w:numPr>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Tato Smlouva je uzavírána na základě výsledku zadávacího řízení pro veřejnou zakázku malého rozsahu na dodávky s názvem </w:t>
      </w:r>
      <w:bookmarkStart w:id="2" w:name="_Toc319674617"/>
      <w:bookmarkStart w:id="3" w:name="_Ref299545112"/>
      <w:r>
        <w:rPr>
          <w:rFonts w:cs="Calibri" w:ascii="Calibri" w:hAnsi="Calibri" w:asciiTheme="minorHAnsi" w:cstheme="minorHAnsi" w:hAnsiTheme="minorHAnsi"/>
          <w:b/>
        </w:rPr>
        <w:t>„SIGNALIZACE klient-sestra"</w:t>
      </w:r>
      <w:r>
        <w:rPr>
          <w:rFonts w:cs="Calibri" w:ascii="Calibri" w:hAnsi="Calibri" w:asciiTheme="minorHAnsi" w:cstheme="minorHAnsi" w:hAnsiTheme="minorHAnsi"/>
          <w:b/>
          <w:szCs w:val="22"/>
        </w:rPr>
        <w:t>.</w:t>
      </w:r>
    </w:p>
    <w:p>
      <w:pPr>
        <w:pStyle w:val="ListParagraph"/>
        <w:spacing w:lineRule="auto" w:line="276"/>
        <w:ind w:left="426"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spacing w:lineRule="auto" w:line="276"/>
        <w:ind w:left="426"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spacing w:lineRule="auto" w:line="276"/>
        <w:ind w:left="426"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0"/>
          <w:numId w:val="8"/>
        </w:numPr>
        <w:spacing w:lineRule="auto" w:line="276"/>
        <w:ind w:left="426" w:hanging="426"/>
        <w:jc w:val="both"/>
        <w:rPr>
          <w:rFonts w:ascii="Calibri" w:hAnsi="Calibri" w:cs="Calibri" w:asciiTheme="minorHAnsi" w:cstheme="minorHAnsi" w:hAnsiTheme="minorHAnsi"/>
          <w:szCs w:val="22"/>
        </w:rPr>
      </w:pPr>
      <w:bookmarkStart w:id="4" w:name="_Toc319674618"/>
      <w:bookmarkEnd w:id="2"/>
      <w:bookmarkEnd w:id="3"/>
      <w:r>
        <w:rPr>
          <w:rFonts w:cs="Calibri" w:ascii="Calibri" w:hAnsi="Calibri" w:asciiTheme="minorHAnsi" w:cstheme="minorHAnsi" w:hAnsiTheme="minorHAnsi"/>
          <w:szCs w:val="22"/>
        </w:rPr>
        <w:t>Prodávající potvrzuje, že se v plném rozsahu seznámil s rozsahem a povahou dodávaného Zboží týkající se předmětu výše uvedené veřejné zakázky</w:t>
      </w:r>
      <w:bookmarkEnd w:id="4"/>
      <w:r>
        <w:rPr>
          <w:rFonts w:cs="Calibri" w:ascii="Calibri" w:hAnsi="Calibri" w:asciiTheme="minorHAnsi" w:cstheme="minorHAnsi" w:hAnsiTheme="minorHAnsi"/>
          <w:szCs w:val="22"/>
        </w:rPr>
        <w:t>, a že mu jsou známy veškeré technické, kvalitativní a jiné podmínky, a že disponuje takovými kapacitami a odbornými znalostmi, které jsou k plnění nezbytné. Prodávající prohlašuje, že je odborně způsobilý k zajištění předmětu Smlouvy.</w:t>
      </w:r>
    </w:p>
    <w:p>
      <w:pPr>
        <w:pStyle w:val="ListParagraph"/>
        <w:rPr>
          <w:rFonts w:ascii="Calibri" w:hAnsi="Calibri" w:cs="Calibri" w:asciiTheme="minorHAnsi" w:cstheme="minorHAnsi" w:hAnsiTheme="minorHAnsi"/>
          <w:color w:val="000000"/>
          <w:szCs w:val="22"/>
        </w:rPr>
      </w:pPr>
      <w:r>
        <w:rPr>
          <w:rFonts w:cs="Calibri" w:cstheme="minorHAnsi" w:ascii="Calibri" w:hAnsi="Calibri"/>
          <w:color w:val="000000"/>
          <w:szCs w:val="22"/>
        </w:rPr>
      </w:r>
    </w:p>
    <w:p>
      <w:pPr>
        <w:pStyle w:val="ListParagraph"/>
        <w:numPr>
          <w:ilvl w:val="0"/>
          <w:numId w:val="8"/>
        </w:numPr>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color w:val="000000"/>
          <w:szCs w:val="22"/>
        </w:rPr>
        <w:t>Prodávající výslovně potvrzuje, že prověřil veškeré podklady a pokyny Kupujícího, které obdržel do dne uzavření této Smlouvy, i pokyny, které jsou obsaženy v zadávacích podmínkách, které Kupující stanovil pro zadání Smlouvy, že je shledal vhodnými, že sjednaná cena a způsob plnění včetně doby trvání Smlouvy obsahuje a zohledňuje všechny výše uvedené podmínky a okolnosti.</w:t>
      </w:r>
    </w:p>
    <w:p>
      <w:pPr>
        <w:pStyle w:val="Normal"/>
        <w:spacing w:before="0" w:after="0"/>
        <w:jc w:val="center"/>
        <w:rPr>
          <w:rFonts w:ascii="Calibri" w:hAnsi="Calibri" w:cs="Calibri" w:asciiTheme="minorHAnsi" w:cstheme="minorHAnsi" w:hAnsiTheme="minorHAnsi"/>
          <w:b/>
          <w:b/>
        </w:rPr>
      </w:pPr>
      <w:r>
        <w:rPr>
          <w:rFonts w:cs="Calibri" w:cstheme="minorHAnsi"/>
          <w:b/>
        </w:rPr>
      </w:r>
    </w:p>
    <w:p>
      <w:pPr>
        <w:pStyle w:val="Normal"/>
        <w:spacing w:before="0" w:after="0"/>
        <w:jc w:val="center"/>
        <w:rPr>
          <w:rFonts w:ascii="Calibri" w:hAnsi="Calibri" w:cs="Calibri" w:asciiTheme="minorHAnsi" w:cstheme="minorHAnsi" w:hAnsiTheme="minorHAnsi"/>
          <w:b/>
          <w:b/>
        </w:rPr>
      </w:pPr>
      <w:r>
        <w:rPr>
          <w:rFonts w:cs="Calibri" w:cstheme="minorHAnsi"/>
          <w:b/>
        </w:rPr>
        <w:t>III.</w:t>
      </w:r>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r>
        <w:rPr>
          <w:rFonts w:cs="Calibri" w:cstheme="minorHAnsi"/>
          <w:b/>
        </w:rPr>
        <w:t>PŘEDMĚT SMLOUVY</w:t>
      </w:r>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r>
        <w:rPr>
          <w:rFonts w:cs="Calibri" w:cstheme="minorHAnsi"/>
          <w:b/>
        </w:rPr>
      </w:r>
    </w:p>
    <w:p>
      <w:pPr>
        <w:pStyle w:val="Normal"/>
        <w:numPr>
          <w:ilvl w:val="1"/>
          <w:numId w:val="2"/>
        </w:numPr>
        <w:suppressAutoHyphens w:val="false"/>
        <w:spacing w:before="0" w:after="0"/>
        <w:jc w:val="both"/>
        <w:rPr>
          <w:rFonts w:ascii="Calibri" w:hAnsi="Calibri" w:cs="Calibri" w:asciiTheme="minorHAnsi" w:cstheme="minorHAnsi" w:hAnsiTheme="minorHAnsi"/>
        </w:rPr>
      </w:pPr>
      <w:r>
        <w:rPr>
          <w:rFonts w:cs="Calibri" w:cstheme="minorHAnsi"/>
        </w:rPr>
        <w:t>Předmětem této Smlouvy je dodávka Signalizace klient - sestra (dále též jako „Zboží“).</w:t>
      </w:r>
    </w:p>
    <w:p>
      <w:pPr>
        <w:pStyle w:val="ListParagraph"/>
        <w:spacing w:lineRule="auto" w:line="276"/>
        <w:ind w:left="357"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Normal"/>
        <w:numPr>
          <w:ilvl w:val="1"/>
          <w:numId w:val="2"/>
        </w:numPr>
        <w:suppressAutoHyphens w:val="false"/>
        <w:spacing w:before="0" w:after="0"/>
        <w:jc w:val="both"/>
        <w:rPr>
          <w:rFonts w:ascii="Calibri" w:hAnsi="Calibri" w:cs="Calibri" w:asciiTheme="minorHAnsi" w:cstheme="minorHAnsi" w:hAnsiTheme="minorHAnsi"/>
        </w:rPr>
      </w:pPr>
      <w:r>
        <w:rPr>
          <w:rFonts w:cs="Calibri" w:cstheme="minorHAnsi"/>
        </w:rPr>
        <w:t>Specifikace předmětu koupě je uvedena v Příloze č. 1</w:t>
      </w:r>
      <w:r>
        <w:rPr>
          <w:rStyle w:val="FootnoteCharacters"/>
          <w:rFonts w:cs="Calibri" w:cstheme="minorHAnsi"/>
        </w:rPr>
        <w:t xml:space="preserve"> </w:t>
      </w:r>
      <w:r>
        <w:rPr>
          <w:rFonts w:cs="Calibri" w:cstheme="minorHAnsi"/>
        </w:rPr>
        <w:t xml:space="preserve">této Smlouvy. </w:t>
      </w:r>
    </w:p>
    <w:p>
      <w:pPr>
        <w:pStyle w:val="ListParagraph"/>
        <w:spacing w:lineRule="auto" w:line="276"/>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2"/>
        </w:numPr>
        <w:spacing w:lineRule="auto" w:line="276" w:before="0" w:after="120"/>
        <w:contextualSpacing/>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Prodávající se v rozsahu a za podmínek stanovených touto Smlouvou zavazuje dodat Kupujícímu Signalizaci klient - sestra, a to včetně příslušenství (dále jen </w:t>
      </w:r>
      <w:r>
        <w:rPr>
          <w:rFonts w:cs="Calibri" w:ascii="Calibri" w:hAnsi="Calibri" w:asciiTheme="minorHAnsi" w:cstheme="minorHAnsi" w:hAnsiTheme="minorHAnsi"/>
          <w:b/>
          <w:szCs w:val="22"/>
        </w:rPr>
        <w:t>„Zboží“</w:t>
      </w:r>
      <w:r>
        <w:rPr>
          <w:rFonts w:cs="Calibri" w:ascii="Calibri" w:hAnsi="Calibri" w:asciiTheme="minorHAnsi" w:cstheme="minorHAnsi" w:hAnsiTheme="minorHAnsi"/>
          <w:szCs w:val="22"/>
        </w:rPr>
        <w:t>) a převést na Kupujícího vlastnické právo k tomuto Zboží. Přesná specifikace Zboží je uvedena v </w:t>
      </w:r>
      <w:r>
        <w:rPr>
          <w:rFonts w:cs="Calibri" w:ascii="Calibri" w:hAnsi="Calibri" w:asciiTheme="minorHAnsi" w:cstheme="minorHAnsi" w:hAnsiTheme="minorHAnsi"/>
          <w:b/>
          <w:szCs w:val="22"/>
        </w:rPr>
        <w:t xml:space="preserve">Příloze č. 1 </w:t>
      </w:r>
      <w:r>
        <w:rPr>
          <w:rFonts w:cs="Calibri" w:ascii="Calibri" w:hAnsi="Calibri" w:asciiTheme="minorHAnsi" w:cstheme="minorHAnsi" w:hAnsiTheme="minorHAnsi"/>
          <w:szCs w:val="22"/>
        </w:rPr>
        <w:t>této Smlouvy, která tvoří její nedílnou součást.</w:t>
      </w:r>
    </w:p>
    <w:p>
      <w:pPr>
        <w:pStyle w:val="ListParagraph"/>
        <w:spacing w:lineRule="auto" w:line="276" w:before="0" w:after="120"/>
        <w:ind w:left="360" w:hanging="0"/>
        <w:contextualSpacing/>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2"/>
        </w:numPr>
        <w:spacing w:lineRule="auto" w:line="276" w:before="0" w:after="120"/>
        <w:contextualSpacing/>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Součástí závazku Prodávajícího dodat Zboží je rovněž doprava Zboží do místa plnění dle čl. IV. této Smlouvy (včetně případného transportního pojištění Zboží), uvedení do provozu, dále povinnost předvést Kupujícímu veškeré požadované funkce a parametry Zboží vymezené v Příloze č. 1 této Smlouvy a dále dodání kompletní technické a další dokumentace nezbytné k užívání Zboží, včetně návodů k obsluze v českém jazyce. Bez řádného předvedení veškerých požadovaných funkcí a parametrů Zboží vymezeného v Příloze č. 1 této Smlouvy Prodávajícím je Kupující oprávněn Zboží nepřevzít. Kupující zajistí na vlastní náklady instalaci konzolí pro přichycení nástěnných signalizačních jednotek dle vlastního uvážení pro jejich umístění a elektro přívody k panelům a opakovačům signálu.</w:t>
      </w:r>
    </w:p>
    <w:p>
      <w:pPr>
        <w:pStyle w:val="ListParagraph"/>
        <w:spacing w:lineRule="auto" w:line="276"/>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2"/>
        </w:numPr>
        <w:spacing w:lineRule="auto" w:line="276" w:before="0" w:after="120"/>
        <w:contextualSpacing/>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Prodávající je rovněž povinen </w:t>
      </w:r>
      <w:r>
        <w:rPr>
          <w:rFonts w:cs="Calibri" w:ascii="Calibri" w:hAnsi="Calibri" w:asciiTheme="minorHAnsi" w:cstheme="minorHAnsi" w:hAnsiTheme="minorHAnsi"/>
          <w:color w:val="000000" w:themeColor="text1"/>
          <w:szCs w:val="22"/>
        </w:rPr>
        <w:t>provést v místě plnění zaškolení členů obsluhy Zboží v rozsahu nezbytném k řádnému zaškolení</w:t>
      </w:r>
      <w:r>
        <w:rPr>
          <w:rFonts w:cs="Calibri" w:ascii="Calibri" w:hAnsi="Calibri" w:asciiTheme="minorHAnsi" w:cstheme="minorHAnsi" w:hAnsiTheme="minorHAnsi"/>
          <w:szCs w:val="22"/>
        </w:rPr>
        <w:t xml:space="preserve">. Obsahovou náplní zaškolení bude zvládnutí obsluhy </w:t>
      </w:r>
      <w:r>
        <w:rPr>
          <w:rFonts w:cs="Calibri" w:ascii="Calibri" w:hAnsi="Calibri" w:asciiTheme="minorHAnsi" w:cstheme="minorHAnsi" w:hAnsiTheme="minorHAnsi"/>
          <w:color w:val="000000" w:themeColor="text1"/>
          <w:szCs w:val="22"/>
        </w:rPr>
        <w:t xml:space="preserve">Zboží </w:t>
      </w:r>
      <w:r>
        <w:rPr>
          <w:rFonts w:cs="Calibri" w:ascii="Calibri" w:hAnsi="Calibri" w:asciiTheme="minorHAnsi" w:cstheme="minorHAnsi" w:hAnsiTheme="minorHAnsi"/>
          <w:szCs w:val="22"/>
        </w:rPr>
        <w:t xml:space="preserve">a všech součástí dodávky </w:t>
      </w:r>
      <w:r>
        <w:rPr>
          <w:rFonts w:cs="Calibri" w:ascii="Calibri" w:hAnsi="Calibri" w:asciiTheme="minorHAnsi" w:cstheme="minorHAnsi" w:hAnsiTheme="minorHAnsi"/>
          <w:color w:val="000000" w:themeColor="text1"/>
          <w:szCs w:val="22"/>
        </w:rPr>
        <w:t xml:space="preserve">Zboží </w:t>
      </w:r>
      <w:r>
        <w:rPr>
          <w:rFonts w:cs="Calibri" w:ascii="Calibri" w:hAnsi="Calibri" w:asciiTheme="minorHAnsi" w:cstheme="minorHAnsi" w:hAnsiTheme="minorHAnsi"/>
          <w:szCs w:val="22"/>
        </w:rPr>
        <w:t>v plném rozsahu.</w:t>
      </w:r>
    </w:p>
    <w:p>
      <w:pPr>
        <w:pStyle w:val="ListParagraph"/>
        <w:spacing w:lineRule="auto" w:line="276" w:before="0" w:after="120"/>
        <w:ind w:left="360" w:hanging="0"/>
        <w:contextualSpacing/>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2"/>
        </w:numPr>
        <w:spacing w:lineRule="auto" w:line="276" w:before="0" w:after="120"/>
        <w:contextualSpacing/>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Zboží musí přesně odpovídat sjednané kvalitě, technickým požadavkům uvedeným v této Smlouvě, příp. příslušným technickým normám a specifikacím, bude zhotoveno z nového a kvalitního materiálu. Dále bude plně vyhovovat účelu, pro který bylo objednáno, a pro který je určeno.</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2"/>
        </w:numPr>
        <w:spacing w:lineRule="auto" w:line="276" w:before="0" w:after="120"/>
        <w:contextualSpacing/>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Pracovníci Prodávajícího budou před zahájením plnění dodávky poučeni Kupujícím o tom, že práce budou probíhat v prostorách areálu kupujícího a aby této skutečnosti přizpůsobili své jednání a chování (např. minimalizovat hlučnost a pohyb těchto pracovníků ve vnitřních prostorách ubytovacích pavilonů a dbát příkazů obsluhujícího personálu).</w:t>
      </w:r>
    </w:p>
    <w:p>
      <w:pPr>
        <w:pStyle w:val="ListParagraph"/>
        <w:rPr>
          <w:rFonts w:ascii="Calibri" w:hAnsi="Calibri" w:cs="Calibri" w:asciiTheme="minorHAnsi" w:cstheme="minorHAnsi" w:hAnsiTheme="minorHAnsi"/>
          <w:color w:val="000000" w:themeColor="text1"/>
          <w:szCs w:val="22"/>
        </w:rPr>
      </w:pPr>
      <w:r>
        <w:rPr>
          <w:rFonts w:cs="Calibri" w:cstheme="minorHAnsi" w:ascii="Calibri" w:hAnsi="Calibri"/>
          <w:color w:val="000000" w:themeColor="text1"/>
          <w:szCs w:val="22"/>
        </w:rPr>
      </w:r>
    </w:p>
    <w:p>
      <w:pPr>
        <w:pStyle w:val="ListParagraph"/>
        <w:numPr>
          <w:ilvl w:val="1"/>
          <w:numId w:val="2"/>
        </w:numPr>
        <w:spacing w:lineRule="auto" w:line="276" w:before="0" w:after="120"/>
        <w:contextualSpacing/>
        <w:jc w:val="both"/>
        <w:rPr>
          <w:rFonts w:ascii="Calibri" w:hAnsi="Calibri" w:cs="Calibri" w:asciiTheme="minorHAnsi" w:cstheme="minorHAnsi" w:hAnsiTheme="minorHAnsi"/>
          <w:szCs w:val="22"/>
        </w:rPr>
      </w:pPr>
      <w:r>
        <w:rPr>
          <w:rFonts w:cs="Calibri" w:ascii="Calibri" w:hAnsi="Calibri" w:asciiTheme="minorHAnsi" w:cstheme="minorHAnsi" w:hAnsiTheme="minorHAnsi"/>
          <w:color w:val="000000" w:themeColor="text1"/>
          <w:szCs w:val="22"/>
        </w:rPr>
        <w:t>Kupující si vyhrazuje, že pracovní činnost dodavatele nebude probíhat o sobotách, nedělích a o svátcích. Dále si Kupující vyhrazuje, že v pracovní dny (pondělí – pátek), bude pracovní doba dodavatele maximálně v rozmezí hodin 7.30 – 17.00.</w:t>
      </w:r>
    </w:p>
    <w:p>
      <w:pPr>
        <w:pStyle w:val="ListParagraph"/>
        <w:spacing w:lineRule="auto" w:line="276" w:before="0" w:after="120"/>
        <w:ind w:left="360" w:hanging="0"/>
        <w:contextualSpacing/>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2"/>
        </w:numPr>
        <w:spacing w:lineRule="auto" w:line="276" w:before="0" w:after="120"/>
        <w:contextualSpacing/>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Kupující se zavazuje řádně dodané Zboží převzít a zaplatit za něj Kupujícímu sjednanou kupní cenu, a to způsobem a v termínu stanoveném v této Smlouvě. </w:t>
      </w:r>
    </w:p>
    <w:p>
      <w:pPr>
        <w:pStyle w:val="Normal"/>
        <w:spacing w:before="0" w:after="0"/>
        <w:jc w:val="center"/>
        <w:rPr>
          <w:rFonts w:ascii="Calibri" w:hAnsi="Calibri" w:cs="Calibri" w:asciiTheme="minorHAnsi" w:cstheme="minorHAnsi" w:hAnsiTheme="minorHAnsi"/>
          <w:b/>
          <w:b/>
        </w:rPr>
      </w:pPr>
      <w:r>
        <w:rPr>
          <w:rFonts w:cs="Calibri" w:cstheme="minorHAnsi"/>
          <w:b/>
        </w:rPr>
      </w:r>
    </w:p>
    <w:p>
      <w:pPr>
        <w:pStyle w:val="Normal"/>
        <w:spacing w:before="0" w:after="0"/>
        <w:jc w:val="center"/>
        <w:rPr>
          <w:rFonts w:ascii="Calibri" w:hAnsi="Calibri" w:cs="Calibri" w:asciiTheme="minorHAnsi" w:cstheme="minorHAnsi" w:hAnsiTheme="minorHAnsi"/>
          <w:b/>
          <w:b/>
        </w:rPr>
      </w:pPr>
      <w:r>
        <w:rPr>
          <w:rFonts w:cs="Calibri" w:cstheme="minorHAnsi"/>
          <w:b/>
        </w:rPr>
        <w:t>IV.</w:t>
      </w:r>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bookmarkStart w:id="5" w:name="_Toc326660704"/>
      <w:bookmarkStart w:id="6" w:name="_Toc321302990"/>
      <w:r>
        <w:rPr>
          <w:rFonts w:cs="Calibri" w:cstheme="minorHAnsi"/>
          <w:b/>
        </w:rPr>
        <w:t>DOBA A MÍSTO PLNĚNÍ</w:t>
      </w:r>
      <w:bookmarkEnd w:id="5"/>
      <w:bookmarkEnd w:id="6"/>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r>
        <w:rPr>
          <w:rFonts w:cs="Calibri" w:cstheme="minorHAnsi"/>
          <w:b/>
        </w:rPr>
      </w:r>
    </w:p>
    <w:p>
      <w:pPr>
        <w:pStyle w:val="ListParagraph"/>
        <w:numPr>
          <w:ilvl w:val="1"/>
          <w:numId w:val="5"/>
        </w:numPr>
        <w:spacing w:lineRule="auto" w:line="276" w:before="0" w:after="120"/>
        <w:contextualSpacing/>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Prodávající se zavazuje, že Zboží dodá Kupujícímu a splní své závazky dle čl. III. této Smlouvy do 36</w:t>
      </w:r>
      <w:r>
        <w:rPr>
          <w:rFonts w:cs="Calibri" w:ascii="Calibri" w:hAnsi="Calibri" w:asciiTheme="minorHAnsi" w:cstheme="minorHAnsi" w:hAnsiTheme="minorHAnsi"/>
          <w:color w:val="000000"/>
          <w:szCs w:val="22"/>
        </w:rPr>
        <w:t xml:space="preserve"> pracovních dnů od podpisu smlouvy.</w:t>
      </w:r>
      <w:r>
        <w:rPr>
          <w:rFonts w:cs="Calibri" w:ascii="Calibri" w:hAnsi="Calibri" w:asciiTheme="minorHAnsi" w:cstheme="minorHAnsi" w:hAnsiTheme="minorHAnsi"/>
          <w:b/>
          <w:szCs w:val="22"/>
        </w:rPr>
        <w:t xml:space="preserve"> </w:t>
      </w:r>
      <w:r>
        <w:rPr>
          <w:rFonts w:cs="Calibri" w:ascii="Calibri" w:hAnsi="Calibri" w:asciiTheme="minorHAnsi" w:cstheme="minorHAnsi" w:hAnsiTheme="minorHAnsi"/>
          <w:szCs w:val="22"/>
        </w:rPr>
        <w:t xml:space="preserve">V případě prodlení Prodávajícího se splněním jeho závazků uvedených v předchozí větě je Kupující oprávněn požadovat na Prodávajícím zaplacení smluvní pokuty ve výši 0,05 % z nedodané části díla za každý, byť i započatý den prodlení, čímž není dotčen nárok Kupujícího na náhradu škody. </w:t>
      </w:r>
    </w:p>
    <w:p>
      <w:pPr>
        <w:pStyle w:val="ListParagraph"/>
        <w:spacing w:lineRule="auto" w:line="276" w:before="0" w:after="120"/>
        <w:ind w:left="360" w:hanging="0"/>
        <w:contextualSpacing/>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5"/>
        </w:numPr>
        <w:spacing w:lineRule="auto" w:line="27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Předávací protokol bude sepsán poté, co bude Zboží řádně předáno a budou řádně splněny závazky uvedené v čl. III. této Smlouvy. Předávací protokol bude podepsán oběma smluvními stranami. </w:t>
      </w:r>
    </w:p>
    <w:p>
      <w:pPr>
        <w:pStyle w:val="ListParagraph"/>
        <w:spacing w:lineRule="auto" w:line="276"/>
        <w:ind w:left="360"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5"/>
        </w:numPr>
        <w:spacing w:lineRule="auto" w:line="276"/>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Místo plnění (dodání) veřejné zakázky je Domov Březnice, poskytovatel sociálních služeb, Sadová 618, 262 72 Březnice. </w:t>
      </w:r>
    </w:p>
    <w:p>
      <w:pPr>
        <w:pStyle w:val="ListParagraph"/>
        <w:spacing w:lineRule="auto" w:line="276"/>
        <w:ind w:left="360"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5"/>
        </w:numPr>
        <w:tabs>
          <w:tab w:val="clear" w:pos="709"/>
        </w:tabs>
        <w:spacing w:lineRule="auto" w:line="276"/>
        <w:jc w:val="both"/>
        <w:outlineLvl w:val="0"/>
        <w:rPr>
          <w:rFonts w:ascii="Calibri" w:hAnsi="Calibri" w:cs="Calibri" w:asciiTheme="minorHAnsi" w:cstheme="minorHAnsi" w:hAnsiTheme="minorHAnsi"/>
          <w:b/>
          <w:b/>
          <w:szCs w:val="22"/>
        </w:rPr>
      </w:pPr>
      <w:r>
        <w:rPr>
          <w:rFonts w:cs="Calibri" w:ascii="Calibri" w:hAnsi="Calibri" w:asciiTheme="minorHAnsi" w:cstheme="minorHAnsi" w:hAnsiTheme="minorHAnsi"/>
          <w:szCs w:val="22"/>
        </w:rPr>
        <w:t xml:space="preserve">Prodávající se na základě této Smlouvy zavazuje poskytnout Kupujícímu ode dne převzetí Zboží oprávnění užívat Zboží, a to v rozsahu řádného a plnohodnotného užívání Zboží. </w:t>
      </w:r>
    </w:p>
    <w:p>
      <w:pPr>
        <w:pStyle w:val="ListParagraph"/>
        <w:rPr>
          <w:rFonts w:ascii="Calibri" w:hAnsi="Calibri" w:cs="Calibri" w:asciiTheme="minorHAnsi" w:cstheme="minorHAnsi" w:hAnsiTheme="minorHAnsi"/>
          <w:b/>
          <w:b/>
          <w:szCs w:val="22"/>
        </w:rPr>
      </w:pPr>
      <w:r>
        <w:rPr>
          <w:rFonts w:cs="Calibri" w:cstheme="minorHAnsi" w:ascii="Calibri" w:hAnsi="Calibri"/>
          <w:b/>
          <w:szCs w:val="22"/>
        </w:rPr>
      </w:r>
    </w:p>
    <w:p>
      <w:pPr>
        <w:pStyle w:val="ListParagraph"/>
        <w:numPr>
          <w:ilvl w:val="1"/>
          <w:numId w:val="5"/>
        </w:numPr>
        <w:spacing w:lineRule="auto" w:line="276"/>
        <w:jc w:val="both"/>
        <w:outlineLvl w:val="0"/>
        <w:rPr>
          <w:rFonts w:ascii="Calibri" w:hAnsi="Calibri" w:cs="Calibri" w:asciiTheme="minorHAnsi" w:cstheme="minorHAnsi" w:hAnsiTheme="minorHAnsi"/>
          <w:b/>
          <w:b/>
          <w:szCs w:val="22"/>
        </w:rPr>
      </w:pPr>
      <w:r>
        <w:rPr>
          <w:rFonts w:cs="Calibri" w:ascii="Calibri" w:hAnsi="Calibri" w:asciiTheme="minorHAnsi" w:cstheme="minorHAnsi" w:hAnsiTheme="minorHAnsi"/>
          <w:szCs w:val="22"/>
        </w:rPr>
        <w:t>Nebezpečí škody na Zboží při jeho přepravě do místa dodání nese až do okamžiku dodání Zboží Prodávající. Vlastnické právo ke Zboží přechází na Kupujícího okamžikem jeho dodání. Prodávající je povinen předat Kupujícímu Zboží kompletně, tj. se všemi jeho součástmi a příslušenstvími, včetně všech vyhotovení příslušné technické dokumentace.</w:t>
      </w:r>
    </w:p>
    <w:p>
      <w:pPr>
        <w:pStyle w:val="ListParagraph"/>
        <w:rPr>
          <w:rFonts w:ascii="Calibri" w:hAnsi="Calibri" w:cs="Calibri" w:asciiTheme="minorHAnsi" w:cstheme="minorHAnsi" w:hAnsiTheme="minorHAnsi"/>
          <w:b/>
          <w:b/>
          <w:szCs w:val="22"/>
        </w:rPr>
      </w:pPr>
      <w:r>
        <w:rPr>
          <w:rFonts w:cs="Calibri" w:cstheme="minorHAnsi" w:ascii="Calibri" w:hAnsi="Calibri"/>
          <w:b/>
          <w:szCs w:val="22"/>
        </w:rPr>
      </w:r>
    </w:p>
    <w:p>
      <w:pPr>
        <w:pStyle w:val="Normal"/>
        <w:numPr>
          <w:ilvl w:val="1"/>
          <w:numId w:val="5"/>
        </w:numPr>
        <w:suppressAutoHyphens w:val="false"/>
        <w:spacing w:before="0" w:after="0"/>
        <w:jc w:val="both"/>
        <w:rPr>
          <w:rFonts w:ascii="Calibri" w:hAnsi="Calibri" w:cs="Calibri" w:asciiTheme="minorHAnsi" w:cstheme="minorHAnsi" w:hAnsiTheme="minorHAnsi"/>
        </w:rPr>
      </w:pPr>
      <w:r>
        <w:rPr>
          <w:rFonts w:cs="Calibri" w:cstheme="minorHAnsi"/>
        </w:rPr>
        <w:t xml:space="preserve">Prodávající je povinen Kupujícího písemně informovat minimálně 3 pracovní dny předem o přesném termínu dodání Zboží Kupujícímu. </w:t>
      </w:r>
    </w:p>
    <w:p>
      <w:pPr>
        <w:pStyle w:val="Normal"/>
        <w:spacing w:before="0" w:after="0"/>
        <w:rPr>
          <w:rFonts w:ascii="Calibri" w:hAnsi="Calibri" w:cs="Calibri" w:asciiTheme="minorHAnsi" w:cstheme="minorHAnsi" w:hAnsiTheme="minorHAnsi"/>
          <w:b/>
          <w:b/>
        </w:rPr>
      </w:pPr>
      <w:r>
        <w:rPr>
          <w:rFonts w:cs="Calibri" w:cstheme="minorHAnsi"/>
          <w:b/>
        </w:rPr>
      </w:r>
    </w:p>
    <w:p>
      <w:pPr>
        <w:pStyle w:val="Normal"/>
        <w:spacing w:before="0" w:after="0"/>
        <w:jc w:val="center"/>
        <w:rPr>
          <w:rFonts w:ascii="Calibri" w:hAnsi="Calibri" w:cs="Calibri" w:asciiTheme="minorHAnsi" w:cstheme="minorHAnsi" w:hAnsiTheme="minorHAnsi"/>
          <w:b/>
          <w:b/>
        </w:rPr>
      </w:pPr>
      <w:r>
        <w:rPr>
          <w:rFonts w:cs="Calibri" w:cstheme="minorHAnsi"/>
          <w:b/>
        </w:rPr>
        <w:t>V.</w:t>
      </w:r>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bookmarkStart w:id="7" w:name="_Toc326660705"/>
      <w:bookmarkStart w:id="8" w:name="_Toc321302991"/>
      <w:r>
        <w:rPr>
          <w:rFonts w:cs="Calibri" w:cstheme="minorHAnsi"/>
          <w:b/>
        </w:rPr>
        <w:t>KUPNÍ CENA A PLATEBNÍ PODMÍNKY</w:t>
      </w:r>
      <w:bookmarkEnd w:id="7"/>
      <w:bookmarkEnd w:id="8"/>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r>
        <w:rPr>
          <w:rFonts w:cs="Calibri" w:cstheme="minorHAnsi"/>
          <w:b/>
        </w:rPr>
      </w:r>
    </w:p>
    <w:p>
      <w:pPr>
        <w:pStyle w:val="ListParagraph"/>
        <w:numPr>
          <w:ilvl w:val="0"/>
          <w:numId w:val="10"/>
        </w:numPr>
        <w:spacing w:lineRule="auto" w:line="276"/>
        <w:ind w:left="426" w:hanging="426"/>
        <w:jc w:val="both"/>
        <w:outlineLvl w:val="0"/>
        <w:rPr>
          <w:rFonts w:ascii="Calibri" w:hAnsi="Calibri" w:cs="Calibri" w:asciiTheme="minorHAnsi" w:cstheme="minorHAnsi" w:hAnsiTheme="minorHAnsi"/>
          <w:b/>
          <w:b/>
          <w:szCs w:val="22"/>
        </w:rPr>
      </w:pPr>
      <w:r>
        <w:rPr>
          <w:rFonts w:cs="Calibri" w:ascii="Calibri" w:hAnsi="Calibri" w:asciiTheme="minorHAnsi" w:cstheme="minorHAnsi" w:hAnsiTheme="minorHAnsi"/>
          <w:szCs w:val="22"/>
        </w:rPr>
        <w:t>Kupní cena Zboží je stanovena dohodou smluvních stran a vychází z cenové nabídky Prodávajícího č. VN22172, kalkulované v rámci zadávacího řízení na předmět plnění této Smlouvy.</w:t>
      </w:r>
    </w:p>
    <w:p>
      <w:pPr>
        <w:pStyle w:val="ListParagraph"/>
        <w:numPr>
          <w:ilvl w:val="0"/>
          <w:numId w:val="0"/>
        </w:numPr>
        <w:spacing w:lineRule="auto" w:line="276"/>
        <w:ind w:left="426" w:hanging="0"/>
        <w:jc w:val="both"/>
        <w:outlineLvl w:val="0"/>
        <w:rPr>
          <w:rFonts w:ascii="Calibri" w:hAnsi="Calibri" w:cs="Calibri" w:asciiTheme="minorHAnsi" w:cstheme="minorHAnsi" w:hAnsiTheme="minorHAnsi"/>
          <w:b/>
          <w:b/>
          <w:szCs w:val="22"/>
        </w:rPr>
      </w:pPr>
      <w:r>
        <w:rPr>
          <w:rFonts w:cs="Calibri" w:cstheme="minorHAnsi" w:ascii="Calibri" w:hAnsi="Calibri"/>
          <w:b/>
          <w:szCs w:val="22"/>
        </w:rPr>
      </w:r>
    </w:p>
    <w:p>
      <w:pPr>
        <w:pStyle w:val="ListParagraph"/>
        <w:numPr>
          <w:ilvl w:val="0"/>
          <w:numId w:val="10"/>
        </w:numPr>
        <w:spacing w:lineRule="auto" w:line="276"/>
        <w:ind w:left="426" w:hanging="426"/>
        <w:jc w:val="both"/>
        <w:outlineLvl w:val="0"/>
        <w:rPr>
          <w:rFonts w:ascii="Calibri" w:hAnsi="Calibri" w:cs="Calibri" w:asciiTheme="minorHAnsi" w:cstheme="minorHAnsi" w:hAnsiTheme="minorHAnsi"/>
          <w:b/>
          <w:b/>
          <w:szCs w:val="22"/>
        </w:rPr>
      </w:pPr>
      <w:r>
        <w:rPr>
          <w:rFonts w:cs="Calibri" w:ascii="Calibri" w:hAnsi="Calibri" w:asciiTheme="minorHAnsi" w:cstheme="minorHAnsi" w:hAnsiTheme="minorHAnsi"/>
          <w:szCs w:val="22"/>
        </w:rPr>
        <w:t xml:space="preserve">Kupující se zavazuje uhradit Prodávajícímu za dodání Zboží sjednanou </w:t>
      </w:r>
      <w:r>
        <w:rPr>
          <w:rFonts w:cs="Calibri" w:ascii="Calibri" w:hAnsi="Calibri" w:asciiTheme="minorHAnsi" w:cstheme="minorHAnsi" w:hAnsiTheme="minorHAnsi"/>
          <w:b/>
          <w:szCs w:val="22"/>
        </w:rPr>
        <w:t>kupní cenu ve výši:</w:t>
      </w:r>
    </w:p>
    <w:p>
      <w:pPr>
        <w:pStyle w:val="ListParagraph"/>
        <w:numPr>
          <w:ilvl w:val="0"/>
          <w:numId w:val="0"/>
        </w:numPr>
        <w:spacing w:lineRule="auto" w:line="276"/>
        <w:ind w:left="426" w:hanging="0"/>
        <w:jc w:val="both"/>
        <w:outlineLvl w:val="0"/>
        <w:rPr>
          <w:rFonts w:ascii="Calibri" w:hAnsi="Calibri" w:cs="Calibri" w:asciiTheme="minorHAnsi" w:cstheme="minorHAnsi" w:hAnsiTheme="minorHAnsi"/>
          <w:b/>
          <w:b/>
          <w:szCs w:val="22"/>
        </w:rPr>
      </w:pPr>
      <w:r>
        <w:rPr>
          <w:rFonts w:cs="Calibri" w:cstheme="minorHAnsi" w:ascii="Calibri" w:hAnsi="Calibri"/>
          <w:b/>
          <w:szCs w:val="22"/>
        </w:rPr>
      </w:r>
    </w:p>
    <w:p>
      <w:pPr>
        <w:pStyle w:val="Normal"/>
        <w:spacing w:before="0" w:after="0"/>
        <w:ind w:firstLine="426"/>
        <w:rPr>
          <w:rFonts w:ascii="Calibri" w:hAnsi="Calibri" w:cs="Calibri" w:asciiTheme="minorHAnsi" w:cstheme="minorHAnsi" w:hAnsiTheme="minorHAnsi"/>
        </w:rPr>
      </w:pPr>
      <w:r>
        <w:rPr>
          <w:rFonts w:cs="Calibri" w:cstheme="minorHAnsi"/>
          <w:b/>
          <w:bCs/>
        </w:rPr>
        <w:t xml:space="preserve">141 291,70 </w:t>
      </w:r>
      <w:r>
        <w:rPr>
          <w:rFonts w:cs="Calibri" w:cstheme="minorHAnsi"/>
        </w:rPr>
        <w:t xml:space="preserve">Kč bez DPH </w:t>
      </w:r>
    </w:p>
    <w:p>
      <w:pPr>
        <w:pStyle w:val="Normal"/>
        <w:spacing w:before="0" w:after="0"/>
        <w:ind w:firstLine="426"/>
        <w:rPr>
          <w:rFonts w:ascii="Calibri" w:hAnsi="Calibri" w:cs="Calibri" w:asciiTheme="minorHAnsi" w:cstheme="minorHAnsi" w:hAnsiTheme="minorHAnsi"/>
        </w:rPr>
      </w:pPr>
      <w:r>
        <w:rPr>
          <w:rFonts w:cs="Calibri" w:cstheme="minorHAnsi"/>
          <w:b/>
          <w:bCs/>
        </w:rPr>
        <w:t xml:space="preserve">  </w:t>
      </w:r>
      <w:r>
        <w:rPr>
          <w:rFonts w:cs="Calibri" w:cstheme="minorHAnsi"/>
          <w:b/>
          <w:bCs/>
        </w:rPr>
        <w:t xml:space="preserve">29 671,30 </w:t>
      </w:r>
      <w:r>
        <w:rPr>
          <w:rFonts w:cs="Calibri" w:cstheme="minorHAnsi"/>
        </w:rPr>
        <w:t xml:space="preserve"> Kč DPH 21% </w:t>
      </w:r>
    </w:p>
    <w:p>
      <w:pPr>
        <w:pStyle w:val="Normal"/>
        <w:spacing w:before="0" w:after="0"/>
        <w:ind w:firstLine="426"/>
        <w:rPr>
          <w:rFonts w:ascii="Calibri" w:hAnsi="Calibri" w:cs="Calibri" w:asciiTheme="minorHAnsi" w:cstheme="minorHAnsi" w:hAnsiTheme="minorHAnsi"/>
        </w:rPr>
      </w:pPr>
      <w:r>
        <w:rPr>
          <w:rFonts w:cs="Calibri" w:cstheme="minorHAnsi"/>
          <w:b/>
          <w:bCs/>
        </w:rPr>
        <w:t>170 963,00</w:t>
      </w:r>
      <w:r>
        <w:rPr>
          <w:rFonts w:cs="Calibri" w:cstheme="minorHAnsi"/>
        </w:rPr>
        <w:t xml:space="preserve">  Kč včetně DPH </w:t>
      </w:r>
    </w:p>
    <w:p>
      <w:pPr>
        <w:pStyle w:val="Normal"/>
        <w:spacing w:before="0" w:after="0"/>
        <w:ind w:firstLine="426"/>
        <w:rPr>
          <w:rFonts w:ascii="Calibri" w:hAnsi="Calibri" w:cs="Calibri" w:asciiTheme="minorHAnsi" w:cstheme="minorHAnsi" w:hAnsiTheme="minorHAnsi"/>
        </w:rPr>
      </w:pPr>
      <w:r>
        <w:rPr>
          <w:rFonts w:cs="Calibri" w:cstheme="minorHAnsi"/>
        </w:rPr>
      </w:r>
    </w:p>
    <w:p>
      <w:pPr>
        <w:pStyle w:val="ListParagraph"/>
        <w:numPr>
          <w:ilvl w:val="0"/>
          <w:numId w:val="9"/>
        </w:numPr>
        <w:spacing w:lineRule="auto" w:line="27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Platby budou probíhat výhradně v českých korunách. Rovněž veškeré cenové údaje a platební doklady budou uváděny v této měně.</w:t>
      </w:r>
    </w:p>
    <w:p>
      <w:pPr>
        <w:pStyle w:val="ListParagraph"/>
        <w:spacing w:lineRule="auto" w:line="276"/>
        <w:ind w:left="360"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0"/>
          <w:numId w:val="9"/>
        </w:numPr>
        <w:spacing w:lineRule="auto" w:line="27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Kupní cena je úplná, konečná a neměnná a zahrnuje veškeré náklady a poplatky spojené s dodáním Zboží a instalací, uvedení do provozu, zaškolení obsluhy a se splněním povinností Prodávajícího dle Smlouvy včetně balení, přepravy a vykládky Zboží a dodání dokumentace k Zboží. Tato kupní cena je sjednána jako cena nejvýše přípustná, která je překročitelná pouze v případě změny právních předpisů ovlivňujících výši DPH u ceny sjednané touto Smlouvou nebo zásahem vyšší moci.</w:t>
      </w:r>
    </w:p>
    <w:p>
      <w:pPr>
        <w:pStyle w:val="ListParagraph"/>
        <w:spacing w:lineRule="auto" w:line="276"/>
        <w:ind w:left="360" w:hanging="0"/>
        <w:jc w:val="both"/>
        <w:rPr>
          <w:rFonts w:ascii="Calibri" w:hAnsi="Calibri" w:cs="Calibri" w:asciiTheme="minorHAnsi" w:cstheme="minorHAnsi" w:hAnsiTheme="minorHAnsi"/>
          <w:b/>
          <w:b/>
          <w:szCs w:val="22"/>
        </w:rPr>
      </w:pPr>
      <w:r>
        <w:rPr>
          <w:rFonts w:cs="Calibri" w:cstheme="minorHAnsi" w:ascii="Calibri" w:hAnsi="Calibri"/>
          <w:b/>
          <w:szCs w:val="22"/>
        </w:rPr>
      </w:r>
    </w:p>
    <w:p>
      <w:pPr>
        <w:pStyle w:val="ListParagraph"/>
        <w:numPr>
          <w:ilvl w:val="0"/>
          <w:numId w:val="9"/>
        </w:numPr>
        <w:spacing w:lineRule="auto" w:line="276"/>
        <w:jc w:val="both"/>
        <w:rPr>
          <w:rFonts w:ascii="Calibri" w:hAnsi="Calibri" w:cs="Calibri" w:asciiTheme="minorHAnsi" w:cstheme="minorHAnsi" w:hAnsiTheme="minorHAnsi"/>
          <w:b/>
          <w:b/>
          <w:szCs w:val="22"/>
        </w:rPr>
      </w:pPr>
      <w:r>
        <w:rPr>
          <w:rFonts w:cs="Calibri" w:ascii="Calibri" w:hAnsi="Calibri" w:asciiTheme="minorHAnsi" w:cstheme="minorHAnsi" w:hAnsiTheme="minorHAnsi"/>
          <w:szCs w:val="22"/>
        </w:rPr>
        <w:t xml:space="preserve">Kupní cena bude Kupujícím uhrazena v české měně na základě předloženého daňového dokladu (faktury), a to po předání a převzetí předmětu plnění. Přílohou faktury za dodané Zboží a splnění všech povinností Prodávajícího musí být kopie Protokolu o předání a převzetí Zboží podepsaného oběma smluvními stranami. Doba splatnosti daňového dokladu (faktury) se stanovuje na 14 kalendářních dnů ode dne doručení daňového dokladu Kupujícímu. </w:t>
      </w:r>
    </w:p>
    <w:p>
      <w:pPr>
        <w:pStyle w:val="ListParagraph"/>
        <w:spacing w:lineRule="auto" w:line="276"/>
        <w:ind w:left="360" w:hanging="0"/>
        <w:jc w:val="both"/>
        <w:rPr>
          <w:rFonts w:ascii="Calibri" w:hAnsi="Calibri" w:cs="Calibri" w:asciiTheme="minorHAnsi" w:cstheme="minorHAnsi" w:hAnsiTheme="minorHAnsi"/>
          <w:b/>
          <w:b/>
          <w:szCs w:val="22"/>
        </w:rPr>
      </w:pPr>
      <w:r>
        <w:rPr>
          <w:rFonts w:cs="Calibri" w:cstheme="minorHAnsi" w:ascii="Calibri" w:hAnsi="Calibri"/>
          <w:b/>
          <w:szCs w:val="22"/>
        </w:rPr>
      </w:r>
    </w:p>
    <w:p>
      <w:pPr>
        <w:pStyle w:val="ListParagraph"/>
        <w:numPr>
          <w:ilvl w:val="0"/>
          <w:numId w:val="9"/>
        </w:numPr>
        <w:spacing w:lineRule="auto" w:line="27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Dnem úhrady se rozumí den, kdy byla celková účtovaná částka prokazatelně odepsána z účtu Kupujícího ve prospěch účtu Prodávajícího.</w:t>
      </w:r>
    </w:p>
    <w:p>
      <w:pPr>
        <w:pStyle w:val="ListParagraph"/>
        <w:spacing w:lineRule="auto" w:line="276"/>
        <w:ind w:left="360"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0"/>
          <w:numId w:val="9"/>
        </w:numPr>
        <w:spacing w:lineRule="auto" w:line="276"/>
        <w:jc w:val="both"/>
        <w:rPr>
          <w:rFonts w:ascii="Calibri" w:hAnsi="Calibri" w:cs="Calibri" w:asciiTheme="minorHAnsi" w:cstheme="minorHAnsi" w:hAnsiTheme="minorHAnsi"/>
          <w:b/>
          <w:b/>
          <w:szCs w:val="22"/>
        </w:rPr>
      </w:pPr>
      <w:r>
        <w:rPr>
          <w:rFonts w:cs="Calibri" w:ascii="Calibri" w:hAnsi="Calibri" w:asciiTheme="minorHAnsi" w:cstheme="minorHAnsi" w:hAnsiTheme="minorHAnsi"/>
          <w:szCs w:val="22"/>
        </w:rPr>
        <w:t xml:space="preserve">Kupující neposkytne Prodávajícímu žádnou zálohu na plnění předmětu této Smlouvy. </w:t>
      </w:r>
    </w:p>
    <w:p>
      <w:pPr>
        <w:pStyle w:val="ListParagraph"/>
        <w:rPr>
          <w:rFonts w:ascii="Calibri" w:hAnsi="Calibri" w:cs="Calibri" w:asciiTheme="minorHAnsi" w:cstheme="minorHAnsi" w:hAnsiTheme="minorHAnsi"/>
          <w:b/>
          <w:b/>
          <w:szCs w:val="22"/>
        </w:rPr>
      </w:pPr>
      <w:r>
        <w:rPr>
          <w:rFonts w:cs="Calibri" w:cstheme="minorHAnsi" w:ascii="Calibri" w:hAnsi="Calibri"/>
          <w:b/>
          <w:szCs w:val="22"/>
        </w:rPr>
      </w:r>
    </w:p>
    <w:p>
      <w:pPr>
        <w:pStyle w:val="ListParagraph"/>
        <w:numPr>
          <w:ilvl w:val="0"/>
          <w:numId w:val="9"/>
        </w:numPr>
        <w:spacing w:lineRule="auto" w:line="27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Prodávající vystaví Kupujícímu daňový doklad – fakturu, která bude Kupujícímu předána při předání Zboží.</w:t>
      </w:r>
    </w:p>
    <w:p>
      <w:pPr>
        <w:pStyle w:val="ListParagraph"/>
        <w:spacing w:lineRule="auto" w:line="276"/>
        <w:ind w:left="360" w:hanging="0"/>
        <w:jc w:val="both"/>
        <w:rPr>
          <w:rFonts w:ascii="Calibri" w:hAnsi="Calibri" w:cs="Calibri" w:asciiTheme="minorHAnsi" w:cstheme="minorHAnsi" w:hAnsiTheme="minorHAnsi"/>
          <w:b/>
          <w:b/>
          <w:szCs w:val="22"/>
        </w:rPr>
      </w:pPr>
      <w:r>
        <w:rPr>
          <w:rFonts w:cs="Calibri" w:cstheme="minorHAnsi" w:ascii="Calibri" w:hAnsi="Calibri"/>
          <w:b/>
          <w:szCs w:val="22"/>
        </w:rPr>
      </w:r>
    </w:p>
    <w:p>
      <w:pPr>
        <w:pStyle w:val="ListParagraph"/>
        <w:numPr>
          <w:ilvl w:val="0"/>
          <w:numId w:val="9"/>
        </w:numPr>
        <w:spacing w:lineRule="auto" w:line="276"/>
        <w:jc w:val="both"/>
        <w:rPr>
          <w:rFonts w:ascii="Calibri" w:hAnsi="Calibri" w:cs="Calibri" w:asciiTheme="minorHAnsi" w:cstheme="minorHAnsi" w:hAnsiTheme="minorHAnsi"/>
          <w:b/>
          <w:b/>
          <w:szCs w:val="22"/>
        </w:rPr>
      </w:pPr>
      <w:r>
        <w:rPr>
          <w:rFonts w:cs="Calibri" w:ascii="Calibri" w:hAnsi="Calibri" w:asciiTheme="minorHAnsi" w:cstheme="minorHAnsi" w:hAnsiTheme="minorHAnsi"/>
          <w:szCs w:val="22"/>
        </w:rPr>
        <w:t>Účetní daňový doklad (faktura) musí splňovat náležitosti daňového dokladu dle zákona č. 563/1991 Sb., o účetnictví, ve znění pozdějších předpisů. Účetní a daňový doklad musí obsahovat zejména tyto náležitosti:</w:t>
      </w:r>
    </w:p>
    <w:p>
      <w:pPr>
        <w:pStyle w:val="Styl"/>
        <w:tabs>
          <w:tab w:val="clear" w:pos="709"/>
          <w:tab w:val="left" w:pos="567" w:leader="none"/>
        </w:tabs>
        <w:spacing w:lineRule="auto" w:line="276"/>
        <w:ind w:left="567"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yl"/>
        <w:numPr>
          <w:ilvl w:val="0"/>
          <w:numId w:val="12"/>
        </w:numPr>
        <w:tabs>
          <w:tab w:val="clear" w:pos="709"/>
          <w:tab w:val="left" w:pos="567" w:leader="none"/>
        </w:tabs>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označení povinné a oprávněné osoby, adresu, sídlo, IČO, DIČ</w:t>
      </w:r>
    </w:p>
    <w:p>
      <w:pPr>
        <w:pStyle w:val="Styl"/>
        <w:numPr>
          <w:ilvl w:val="0"/>
          <w:numId w:val="12"/>
        </w:numPr>
        <w:tabs>
          <w:tab w:val="clear" w:pos="709"/>
          <w:tab w:val="left" w:pos="567" w:leader="none"/>
        </w:tabs>
        <w:spacing w:lineRule="auto" w:line="276"/>
        <w:ind w:left="1281"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číslo dokladu</w:t>
      </w:r>
    </w:p>
    <w:p>
      <w:pPr>
        <w:pStyle w:val="Styl"/>
        <w:numPr>
          <w:ilvl w:val="0"/>
          <w:numId w:val="12"/>
        </w:numPr>
        <w:tabs>
          <w:tab w:val="clear" w:pos="709"/>
          <w:tab w:val="left" w:pos="567" w:leader="none"/>
        </w:tabs>
        <w:spacing w:lineRule="auto" w:line="276"/>
        <w:ind w:left="1281"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den odeslání a den splatnosti, den zdanitelného plnění</w:t>
      </w:r>
    </w:p>
    <w:p>
      <w:pPr>
        <w:pStyle w:val="Styl"/>
        <w:numPr>
          <w:ilvl w:val="0"/>
          <w:numId w:val="12"/>
        </w:numPr>
        <w:tabs>
          <w:tab w:val="clear" w:pos="709"/>
          <w:tab w:val="left" w:pos="567" w:leader="none"/>
        </w:tabs>
        <w:spacing w:lineRule="auto" w:line="276"/>
        <w:ind w:left="1281"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označení peněžního ústavu a číslo účtu, na který se má platit, konstantní a variabilní symbol</w:t>
      </w:r>
    </w:p>
    <w:p>
      <w:pPr>
        <w:pStyle w:val="Styl"/>
        <w:numPr>
          <w:ilvl w:val="0"/>
          <w:numId w:val="12"/>
        </w:numPr>
        <w:tabs>
          <w:tab w:val="clear" w:pos="709"/>
          <w:tab w:val="left" w:pos="567" w:leader="none"/>
        </w:tabs>
        <w:spacing w:lineRule="auto" w:line="276"/>
        <w:ind w:left="1281"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účtovanou částku, DPH, účtovanou částku vč. DPH</w:t>
      </w:r>
    </w:p>
    <w:p>
      <w:pPr>
        <w:pStyle w:val="Styl"/>
        <w:numPr>
          <w:ilvl w:val="0"/>
          <w:numId w:val="12"/>
        </w:numPr>
        <w:tabs>
          <w:tab w:val="clear" w:pos="709"/>
          <w:tab w:val="left" w:pos="567" w:leader="none"/>
        </w:tabs>
        <w:spacing w:lineRule="auto" w:line="276"/>
        <w:ind w:left="1281"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název a označení části předmětu platby</w:t>
      </w:r>
    </w:p>
    <w:p>
      <w:pPr>
        <w:pStyle w:val="Styl"/>
        <w:numPr>
          <w:ilvl w:val="0"/>
          <w:numId w:val="12"/>
        </w:numPr>
        <w:tabs>
          <w:tab w:val="clear" w:pos="709"/>
          <w:tab w:val="left" w:pos="567" w:leader="none"/>
        </w:tabs>
        <w:spacing w:lineRule="auto" w:line="276"/>
        <w:ind w:left="1281"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důvod účtování s odvoláním na smlouvu</w:t>
      </w:r>
    </w:p>
    <w:p>
      <w:pPr>
        <w:pStyle w:val="Styl"/>
        <w:numPr>
          <w:ilvl w:val="0"/>
          <w:numId w:val="12"/>
        </w:numPr>
        <w:tabs>
          <w:tab w:val="clear" w:pos="709"/>
          <w:tab w:val="left" w:pos="567" w:leader="none"/>
        </w:tabs>
        <w:spacing w:lineRule="auto" w:line="276"/>
        <w:ind w:left="1281" w:hanging="357"/>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razítko a podpis osoby oprávněné k vystavení daňového a účetního dokladu</w:t>
      </w:r>
    </w:p>
    <w:p>
      <w:pPr>
        <w:pStyle w:val="Styl"/>
        <w:numPr>
          <w:ilvl w:val="0"/>
          <w:numId w:val="12"/>
        </w:numPr>
        <w:tabs>
          <w:tab w:val="clear" w:pos="709"/>
          <w:tab w:val="left" w:pos="567" w:leader="none"/>
        </w:tabs>
        <w:spacing w:lineRule="auto" w:line="276"/>
        <w:ind w:left="1281" w:hanging="357"/>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sz w:val="22"/>
          <w:szCs w:val="22"/>
        </w:rPr>
        <w:t xml:space="preserve">kopie předávacího protokolu </w:t>
      </w:r>
    </w:p>
    <w:p>
      <w:pPr>
        <w:pStyle w:val="Styl"/>
        <w:tabs>
          <w:tab w:val="clear" w:pos="709"/>
          <w:tab w:val="left" w:pos="567" w:leader="none"/>
        </w:tabs>
        <w:spacing w:lineRule="auto" w:line="276"/>
        <w:ind w:left="567" w:hanging="0"/>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Styl"/>
        <w:numPr>
          <w:ilvl w:val="0"/>
          <w:numId w:val="9"/>
        </w:numPr>
        <w:tabs>
          <w:tab w:val="clear" w:pos="709"/>
          <w:tab w:val="left" w:pos="567" w:leader="none"/>
        </w:tabs>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w:t>
      </w:r>
    </w:p>
    <w:p>
      <w:pPr>
        <w:pStyle w:val="Styl"/>
        <w:tabs>
          <w:tab w:val="clear" w:pos="709"/>
          <w:tab w:val="left" w:pos="567" w:leader="none"/>
        </w:tabs>
        <w:spacing w:lineRule="auto" w:line="276"/>
        <w:ind w:left="360" w:hanging="0"/>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Styl"/>
        <w:numPr>
          <w:ilvl w:val="0"/>
          <w:numId w:val="9"/>
        </w:numPr>
        <w:tabs>
          <w:tab w:val="clear" w:pos="709"/>
          <w:tab w:val="left" w:pos="567" w:leader="none"/>
        </w:tabs>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Právo vrátit tento doklad Prodávajícímu zaniká, neuplatní-li jej Kupující do sedmi (7) pracovních dnů ode dne doručení takového dokladu Prodávajícím. </w:t>
      </w:r>
    </w:p>
    <w:p>
      <w:pPr>
        <w:pStyle w:val="ListParagraph"/>
        <w:spacing w:lineRule="auto" w:line="276"/>
        <w:rPr>
          <w:rFonts w:ascii="Calibri" w:hAnsi="Calibri" w:cs="Calibri" w:asciiTheme="minorHAnsi" w:cstheme="minorHAnsi" w:hAnsiTheme="minorHAnsi"/>
          <w:bCs/>
          <w:szCs w:val="22"/>
        </w:rPr>
      </w:pPr>
      <w:r>
        <w:rPr>
          <w:rFonts w:cs="Calibri" w:cstheme="minorHAnsi" w:ascii="Calibri" w:hAnsi="Calibri"/>
          <w:bCs/>
          <w:szCs w:val="22"/>
        </w:rPr>
      </w:r>
    </w:p>
    <w:p>
      <w:pPr>
        <w:pStyle w:val="Styl"/>
        <w:numPr>
          <w:ilvl w:val="0"/>
          <w:numId w:val="9"/>
        </w:numPr>
        <w:tabs>
          <w:tab w:val="clear" w:pos="709"/>
          <w:tab w:val="left" w:pos="567" w:leader="none"/>
        </w:tabs>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Počínaje dnem doručení opraveného daňového účetního dokladu (faktury) Kupujícímu začne plynout nová lhůta splatnosti. </w:t>
      </w:r>
    </w:p>
    <w:p>
      <w:pPr>
        <w:pStyle w:val="ListParagraph"/>
        <w:rPr>
          <w:rFonts w:ascii="Calibri" w:hAnsi="Calibri" w:cs="Calibri" w:asciiTheme="minorHAnsi" w:cstheme="minorHAnsi" w:hAnsiTheme="minorHAnsi"/>
          <w:bCs/>
          <w:szCs w:val="22"/>
        </w:rPr>
      </w:pPr>
      <w:r>
        <w:rPr>
          <w:rFonts w:cs="Calibri" w:cstheme="minorHAnsi" w:ascii="Calibri" w:hAnsi="Calibri"/>
          <w:bCs/>
          <w:szCs w:val="22"/>
        </w:rPr>
      </w:r>
    </w:p>
    <w:p>
      <w:pPr>
        <w:pStyle w:val="Normal"/>
        <w:spacing w:before="0" w:after="0"/>
        <w:jc w:val="center"/>
        <w:rPr>
          <w:rFonts w:ascii="Calibri" w:hAnsi="Calibri" w:cs="Calibri" w:asciiTheme="minorHAnsi" w:cstheme="minorHAnsi" w:hAnsiTheme="minorHAnsi"/>
          <w:b/>
          <w:b/>
        </w:rPr>
      </w:pPr>
      <w:r>
        <w:rPr>
          <w:rFonts w:cs="Calibri" w:cstheme="minorHAnsi"/>
          <w:b/>
        </w:rPr>
        <w:t>VI.</w:t>
      </w:r>
    </w:p>
    <w:p>
      <w:pPr>
        <w:pStyle w:val="Normal"/>
        <w:spacing w:before="0" w:after="0"/>
        <w:jc w:val="center"/>
        <w:rPr>
          <w:rFonts w:ascii="Calibri" w:hAnsi="Calibri" w:cs="Calibri" w:asciiTheme="minorHAnsi" w:cstheme="minorHAnsi" w:hAnsiTheme="minorHAnsi"/>
          <w:b/>
          <w:b/>
        </w:rPr>
      </w:pPr>
      <w:r>
        <w:rPr>
          <w:rFonts w:cs="Calibri" w:cstheme="minorHAnsi"/>
          <w:b/>
        </w:rPr>
        <w:t>PRÁVA A POVINNOSTI SMLUVNÍCH STRAN</w:t>
      </w:r>
    </w:p>
    <w:p>
      <w:pPr>
        <w:pStyle w:val="Normal"/>
        <w:spacing w:before="0" w:after="0"/>
        <w:jc w:val="center"/>
        <w:rPr>
          <w:rFonts w:ascii="Calibri" w:hAnsi="Calibri" w:cs="Calibri" w:asciiTheme="minorHAnsi" w:cstheme="minorHAnsi" w:hAnsiTheme="minorHAnsi"/>
          <w:b/>
          <w:b/>
        </w:rPr>
      </w:pPr>
      <w:r>
        <w:rPr>
          <w:rFonts w:cs="Calibri" w:cstheme="minorHAnsi"/>
          <w:b/>
        </w:rPr>
      </w:r>
    </w:p>
    <w:p>
      <w:pPr>
        <w:pStyle w:val="Text"/>
        <w:numPr>
          <w:ilvl w:val="0"/>
          <w:numId w:val="6"/>
        </w:numPr>
        <w:tabs>
          <w:tab w:val="clear" w:pos="3969"/>
          <w:tab w:val="clear" w:pos="4536"/>
          <w:tab w:val="left" w:pos="567" w:leader="none"/>
          <w:tab w:val="left" w:pos="1134" w:leader="none"/>
          <w:tab w:val="left" w:pos="1701" w:leader="none"/>
          <w:tab w:val="left" w:pos="2268" w:leader="none"/>
          <w:tab w:val="left" w:pos="2835" w:leader="none"/>
          <w:tab w:val="left" w:pos="3402" w:leader="none"/>
          <w:tab w:val="left" w:pos="4395" w:leader="none"/>
          <w:tab w:val="left" w:pos="5103" w:leader="none"/>
          <w:tab w:val="left" w:pos="5670" w:leader="none"/>
          <w:tab w:val="left" w:pos="6237" w:leader="none"/>
          <w:tab w:val="left" w:pos="6804" w:leader="none"/>
          <w:tab w:val="left" w:pos="7371" w:leader="none"/>
          <w:tab w:val="left" w:pos="7938" w:leader="none"/>
          <w:tab w:val="left" w:pos="8505" w:leader="none"/>
          <w:tab w:val="left" w:pos="9072" w:leader="none"/>
          <w:tab w:val="right" w:pos="9923" w:leader="none"/>
        </w:tabs>
        <w:spacing w:lineRule="auto" w:line="276" w:before="12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Prodávající prohlašuje, že je výlučným vlastníkem předmětu plnění specifikovaného v čl. III. této smlouvy (dále jen „předmět smlouvy“).</w:t>
      </w:r>
    </w:p>
    <w:p>
      <w:pPr>
        <w:pStyle w:val="Odstavecseseznamem1"/>
        <w:suppressAutoHyphens w:val="false"/>
        <w:spacing w:before="0" w:after="0"/>
        <w:ind w:left="360" w:hanging="0"/>
        <w:jc w:val="both"/>
        <w:rPr>
          <w:rFonts w:ascii="Calibri" w:hAnsi="Calibri" w:cs="Calibri" w:asciiTheme="minorHAnsi" w:cstheme="minorHAnsi" w:hAnsiTheme="minorHAnsi"/>
        </w:rPr>
      </w:pPr>
      <w:r>
        <w:rPr>
          <w:rFonts w:cs="Calibri" w:cstheme="minorHAnsi"/>
        </w:rPr>
      </w:r>
    </w:p>
    <w:p>
      <w:pPr>
        <w:pStyle w:val="Odstavecseseznamem1"/>
        <w:numPr>
          <w:ilvl w:val="1"/>
          <w:numId w:val="11"/>
        </w:numPr>
        <w:suppressAutoHyphens w:val="false"/>
        <w:spacing w:before="0" w:after="0"/>
        <w:jc w:val="both"/>
        <w:rPr>
          <w:rFonts w:ascii="Calibri" w:hAnsi="Calibri" w:cs="Calibri" w:asciiTheme="minorHAnsi" w:cstheme="minorHAnsi" w:hAnsiTheme="minorHAnsi"/>
        </w:rPr>
      </w:pPr>
      <w:r>
        <w:rPr>
          <w:rFonts w:cs="Calibri" w:cstheme="minorHAnsi"/>
        </w:rPr>
        <w:t>Prodávající je povinen dodat Zboží v dohodnutém množství, jakosti a provedení. Veškeré Zboží dodávané Prodávajícím Kupujícímu z titulu této Smlouvy musí splňovat kvalitativní požadavky dle této Smlouvy.</w:t>
      </w:r>
    </w:p>
    <w:p>
      <w:pPr>
        <w:pStyle w:val="Odstavecseseznamem1"/>
        <w:suppressAutoHyphens w:val="false"/>
        <w:spacing w:before="0" w:after="0"/>
        <w:ind w:left="360" w:hanging="0"/>
        <w:jc w:val="both"/>
        <w:rPr>
          <w:rFonts w:ascii="Calibri" w:hAnsi="Calibri" w:cs="Calibri" w:asciiTheme="minorHAnsi" w:cstheme="minorHAnsi" w:hAnsiTheme="minorHAnsi"/>
        </w:rPr>
      </w:pPr>
      <w:r>
        <w:rPr>
          <w:rFonts w:cs="Calibri" w:cstheme="minorHAnsi"/>
        </w:rPr>
      </w:r>
    </w:p>
    <w:p>
      <w:pPr>
        <w:pStyle w:val="Odstavecseseznamem1"/>
        <w:numPr>
          <w:ilvl w:val="1"/>
          <w:numId w:val="11"/>
        </w:numPr>
        <w:suppressAutoHyphens w:val="false"/>
        <w:spacing w:before="0" w:after="0"/>
        <w:jc w:val="both"/>
        <w:rPr>
          <w:rFonts w:ascii="Calibri" w:hAnsi="Calibri" w:cs="Calibri" w:asciiTheme="minorHAnsi" w:cstheme="minorHAnsi" w:hAnsiTheme="minorHAnsi"/>
        </w:rPr>
      </w:pPr>
      <w:r>
        <w:rPr>
          <w:rFonts w:cs="Calibri" w:cstheme="minorHAnsi"/>
        </w:rPr>
        <w:t>Prodávající je povinen dodat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V případě, že Zboží vykazuje jakékoli vady, je Kupující oprávněn jeho převzetí odmítnout.</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Odstavecseseznamem1"/>
        <w:numPr>
          <w:ilvl w:val="1"/>
          <w:numId w:val="11"/>
        </w:numPr>
        <w:suppressAutoHyphens w:val="false"/>
        <w:spacing w:before="0" w:after="0"/>
        <w:jc w:val="both"/>
        <w:rPr>
          <w:rFonts w:ascii="Calibri" w:hAnsi="Calibri" w:cs="Calibri" w:asciiTheme="minorHAnsi" w:cstheme="minorHAnsi" w:hAnsiTheme="minorHAnsi"/>
        </w:rPr>
      </w:pPr>
      <w:r>
        <w:rPr>
          <w:rFonts w:cs="Calibri" w:cstheme="minorHAnsi"/>
        </w:rPr>
        <w:t>Prodávající je povinen spolu se Zbožím dodat Kupujícímu kompletní technickou a další dokumentaci nezbytnou k užívání Zboží, včetně návodů k obsluze v českém jazyce.</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Odstavecseseznamem1"/>
        <w:numPr>
          <w:ilvl w:val="1"/>
          <w:numId w:val="11"/>
        </w:numPr>
        <w:suppressAutoHyphens w:val="false"/>
        <w:spacing w:before="0" w:after="0"/>
        <w:jc w:val="both"/>
        <w:rPr>
          <w:rFonts w:ascii="Calibri" w:hAnsi="Calibri" w:cs="Calibri" w:asciiTheme="minorHAnsi" w:cstheme="minorHAnsi" w:hAnsiTheme="minorHAnsi"/>
        </w:rPr>
      </w:pPr>
      <w:r>
        <w:rPr>
          <w:rFonts w:cs="Calibri" w:cstheme="minorHAnsi"/>
        </w:rPr>
        <w:t>Kupující nabývá vlastnického práva ke Zboží dnem řádného předání a převzetí Zboží od Prodávajícího na základě podpisu předávacího protokolu. Stejným okamžikem přechází na Kupujícího také nebezpečí škody na věci.</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Odstavecseseznamem1"/>
        <w:numPr>
          <w:ilvl w:val="1"/>
          <w:numId w:val="11"/>
        </w:numPr>
        <w:suppressAutoHyphens w:val="false"/>
        <w:spacing w:before="0" w:after="0"/>
        <w:jc w:val="both"/>
        <w:rPr>
          <w:rFonts w:ascii="Calibri" w:hAnsi="Calibri" w:cs="Calibri" w:asciiTheme="minorHAnsi" w:cstheme="minorHAnsi" w:hAnsiTheme="minorHAnsi"/>
        </w:rPr>
      </w:pPr>
      <w:r>
        <w:rPr>
          <w:rFonts w:cs="Calibri" w:cstheme="minorHAnsi"/>
        </w:rPr>
        <w:t>Prodávající je povinen neprodleně vyrozumět Kupujícího o případném ohrožení doby plnění a o všech skutečnostech, které mohou dodání Zboží znemožnit.</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Odstavecseseznamem1"/>
        <w:numPr>
          <w:ilvl w:val="1"/>
          <w:numId w:val="11"/>
        </w:numPr>
        <w:suppressAutoHyphens w:val="false"/>
        <w:spacing w:before="0" w:after="0"/>
        <w:jc w:val="both"/>
        <w:rPr>
          <w:rFonts w:ascii="Calibri" w:hAnsi="Calibri" w:cs="Calibri" w:asciiTheme="minorHAnsi" w:cstheme="minorHAnsi" w:hAnsiTheme="minorHAnsi"/>
        </w:rPr>
      </w:pPr>
      <w:r>
        <w:rPr>
          <w:rFonts w:cs="Calibri" w:cstheme="minorHAnsi"/>
        </w:rPr>
        <w:t>Prodávající odpovídá Kupujícímu za škodu způsobenou porušením povinností podle této Smlouvy nebo povinnosti stanovené obecně závazným právním předpisem.</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Normal"/>
        <w:spacing w:before="0" w:after="0"/>
        <w:rPr>
          <w:rFonts w:ascii="Calibri" w:hAnsi="Calibri" w:cs="Calibri" w:asciiTheme="minorHAnsi" w:cstheme="minorHAnsi" w:hAnsiTheme="minorHAnsi"/>
        </w:rPr>
      </w:pPr>
      <w:r>
        <w:rPr>
          <w:rFonts w:cs="Calibri" w:cstheme="minorHAnsi"/>
        </w:rPr>
      </w:r>
    </w:p>
    <w:p>
      <w:pPr>
        <w:pStyle w:val="ListParagraph"/>
        <w:numPr>
          <w:ilvl w:val="1"/>
          <w:numId w:val="11"/>
        </w:numPr>
        <w:tabs>
          <w:tab w:val="clear" w:pos="709"/>
          <w:tab w:val="left" w:pos="-3840" w:leader="none"/>
        </w:tabs>
        <w:spacing w:lineRule="auto" w:line="276"/>
        <w:jc w:val="both"/>
        <w:rPr>
          <w:rFonts w:ascii="Calibri" w:hAnsi="Calibri" w:cs="Calibri" w:asciiTheme="minorHAnsi" w:cstheme="minorHAnsi" w:hAnsiTheme="minorHAnsi"/>
          <w:szCs w:val="22"/>
        </w:rPr>
      </w:pPr>
      <w:bookmarkStart w:id="9" w:name="_Ref275511911"/>
      <w:r>
        <w:rPr>
          <w:rFonts w:cs="Calibri" w:ascii="Calibri" w:hAnsi="Calibri" w:asciiTheme="minorHAnsi" w:cstheme="minorHAnsi" w:hAnsiTheme="minorHAnsi"/>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bookmarkEnd w:id="9"/>
      <w:r>
        <w:rPr>
          <w:rFonts w:cs="Calibri" w:ascii="Calibri" w:hAnsi="Calibri" w:asciiTheme="minorHAnsi" w:cstheme="minorHAnsi" w:hAnsiTheme="minorHAnsi"/>
          <w:szCs w:val="22"/>
        </w:rPr>
        <w:t xml:space="preserve"> </w:t>
      </w:r>
    </w:p>
    <w:p>
      <w:pPr>
        <w:pStyle w:val="ListParagraph"/>
        <w:tabs>
          <w:tab w:val="clear" w:pos="709"/>
          <w:tab w:val="left" w:pos="-3840" w:leader="none"/>
        </w:tabs>
        <w:spacing w:lineRule="auto" w:line="276"/>
        <w:ind w:left="360"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1"/>
          <w:numId w:val="11"/>
        </w:numPr>
        <w:tabs>
          <w:tab w:val="clear" w:pos="709"/>
          <w:tab w:val="left" w:pos="-3840" w:leader="none"/>
        </w:tabs>
        <w:spacing w:lineRule="auto" w:line="27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Prodávající je povinen dodržet veškeré závazky obsažené v jeho nabídce do veřejné zakázky, která předcházela uzavření této Smlouvy.</w:t>
      </w:r>
    </w:p>
    <w:p>
      <w:pPr>
        <w:pStyle w:val="ListParagraph"/>
        <w:tabs>
          <w:tab w:val="clear" w:pos="709"/>
          <w:tab w:val="left" w:pos="-3840" w:leader="none"/>
        </w:tabs>
        <w:spacing w:lineRule="auto" w:line="276"/>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tabs>
          <w:tab w:val="clear" w:pos="709"/>
          <w:tab w:val="left" w:pos="-3840" w:leader="none"/>
        </w:tabs>
        <w:spacing w:lineRule="auto" w:line="276"/>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tabs>
          <w:tab w:val="clear" w:pos="709"/>
          <w:tab w:val="left" w:pos="-3840" w:leader="none"/>
        </w:tabs>
        <w:spacing w:lineRule="auto" w:line="276"/>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tabs>
          <w:tab w:val="clear" w:pos="709"/>
          <w:tab w:val="left" w:pos="-3840" w:leader="none"/>
        </w:tabs>
        <w:spacing w:lineRule="auto" w:line="276"/>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tabs>
          <w:tab w:val="clear" w:pos="709"/>
          <w:tab w:val="left" w:pos="-3840" w:leader="none"/>
        </w:tabs>
        <w:spacing w:lineRule="auto" w:line="276"/>
        <w:jc w:val="both"/>
        <w:rPr>
          <w:rFonts w:ascii="Calibri" w:hAnsi="Calibri" w:cs="Calibri" w:asciiTheme="minorHAnsi" w:cstheme="minorHAnsi" w:hAnsiTheme="minorHAnsi"/>
          <w:szCs w:val="22"/>
        </w:rPr>
      </w:pPr>
      <w:r>
        <w:rPr>
          <w:rFonts w:cs="Calibri" w:cstheme="minorHAnsi" w:ascii="Calibri" w:hAnsi="Calibri"/>
          <w:szCs w:val="22"/>
        </w:rPr>
      </w:r>
    </w:p>
    <w:p>
      <w:pPr>
        <w:pStyle w:val="Normal"/>
        <w:tabs>
          <w:tab w:val="clear" w:pos="709"/>
          <w:tab w:val="left" w:pos="-3840" w:leader="none"/>
        </w:tabs>
        <w:spacing w:before="0" w:after="0"/>
        <w:jc w:val="both"/>
        <w:rPr>
          <w:rFonts w:ascii="Calibri" w:hAnsi="Calibri" w:cs="Calibri" w:asciiTheme="minorHAnsi" w:cstheme="minorHAnsi" w:hAnsiTheme="minorHAnsi"/>
          <w:highlight w:val="yellow"/>
        </w:rPr>
      </w:pPr>
      <w:r>
        <w:rPr>
          <w:rFonts w:cs="Calibri" w:cstheme="minorHAnsi"/>
          <w:highlight w:val="yellow"/>
        </w:rPr>
        <w:t xml:space="preserve">         </w:t>
      </w:r>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r>
        <w:rPr>
          <w:rFonts w:cs="Calibri" w:cstheme="minorHAnsi"/>
          <w:b/>
        </w:rPr>
        <w:t>VII.</w:t>
      </w:r>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r>
        <w:rPr>
          <w:rFonts w:cs="Calibri" w:cstheme="minorHAnsi"/>
          <w:b/>
        </w:rPr>
        <w:t>SMLUVNÍ POKUTY</w:t>
      </w:r>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r>
        <w:rPr>
          <w:rFonts w:cs="Calibri" w:cstheme="minorHAnsi"/>
          <w:b/>
        </w:rPr>
      </w:r>
    </w:p>
    <w:p>
      <w:pPr>
        <w:pStyle w:val="ListParagraph"/>
        <w:numPr>
          <w:ilvl w:val="2"/>
          <w:numId w:val="15"/>
        </w:numPr>
        <w:tabs>
          <w:tab w:val="clear" w:pos="709"/>
          <w:tab w:val="left" w:pos="426" w:leader="none"/>
        </w:tabs>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V případě prodlení Prodávajícího s termínem dodávky Zboží je Kupující oprávněn účtovat smluvní pokutu ve výši 0,05 % z nedodané části díla za každý, byť i započatý den prodlení. </w:t>
      </w:r>
    </w:p>
    <w:p>
      <w:pPr>
        <w:pStyle w:val="ListParagraph"/>
        <w:spacing w:lineRule="auto" w:line="276"/>
        <w:ind w:left="426"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2"/>
          <w:numId w:val="16"/>
        </w:numPr>
        <w:tabs>
          <w:tab w:val="clear" w:pos="709"/>
          <w:tab w:val="left" w:pos="426" w:leader="none"/>
        </w:tabs>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V případě prodlení kupujícího úhradou faktury je Prodávající oprávněn účtovat smluvní pokutu ve výši 0,05 % z neuhrazené části za každý, byť i započatý den prodlení. </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bookmarkStart w:id="10" w:name="_Toc326660706"/>
      <w:bookmarkStart w:id="11" w:name="_Toc321302992"/>
      <w:r>
        <w:rPr>
          <w:rFonts w:cs="Calibri" w:cstheme="minorHAnsi"/>
          <w:b/>
        </w:rPr>
        <w:t>VIII.</w:t>
      </w:r>
      <w:bookmarkEnd w:id="10"/>
      <w:bookmarkEnd w:id="11"/>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bookmarkStart w:id="12" w:name="_Toc326660707"/>
      <w:bookmarkStart w:id="13" w:name="_Toc321302993"/>
      <w:r>
        <w:rPr>
          <w:rFonts w:cs="Calibri" w:cstheme="minorHAnsi"/>
          <w:b/>
        </w:rPr>
        <w:t>ZÁRUKA NA ZBOŽÍ</w:t>
      </w:r>
      <w:bookmarkEnd w:id="12"/>
      <w:bookmarkEnd w:id="13"/>
    </w:p>
    <w:p>
      <w:pPr>
        <w:pStyle w:val="Normal"/>
        <w:numPr>
          <w:ilvl w:val="0"/>
          <w:numId w:val="0"/>
        </w:numPr>
        <w:spacing w:before="0" w:after="0"/>
        <w:ind w:left="0" w:hanging="0"/>
        <w:jc w:val="center"/>
        <w:outlineLvl w:val="0"/>
        <w:rPr>
          <w:rFonts w:ascii="Calibri" w:hAnsi="Calibri" w:cs="Calibri" w:asciiTheme="minorHAnsi" w:cstheme="minorHAnsi" w:hAnsiTheme="minorHAnsi"/>
          <w:b/>
          <w:b/>
        </w:rPr>
      </w:pPr>
      <w:r>
        <w:rPr>
          <w:rFonts w:cs="Calibri" w:cstheme="minorHAnsi"/>
          <w:b/>
        </w:rPr>
      </w:r>
    </w:p>
    <w:p>
      <w:pPr>
        <w:pStyle w:val="Odstavecseseznamem1"/>
        <w:numPr>
          <w:ilvl w:val="1"/>
          <w:numId w:val="7"/>
        </w:numPr>
        <w:suppressAutoHyphens w:val="false"/>
        <w:spacing w:before="0" w:after="0"/>
        <w:ind w:left="426" w:hanging="426"/>
        <w:jc w:val="both"/>
        <w:rPr>
          <w:rFonts w:ascii="Calibri" w:hAnsi="Calibri" w:cs="Calibri" w:asciiTheme="minorHAnsi" w:cstheme="minorHAnsi" w:hAnsiTheme="minorHAnsi"/>
        </w:rPr>
      </w:pPr>
      <w:r>
        <w:rPr>
          <w:rFonts w:cs="Calibri" w:cstheme="minorHAnsi"/>
        </w:rPr>
        <w:t>Prodávající přebírá záruku za jakost Zboží po dobu 24 měsíců. Záruční lhůta počíná běžet dnem dodání Zboží Kupujícímu, tj. dnem podpisu protokolu o předání a převzetí dodávky a jeho uvedení do provozu.</w:t>
      </w:r>
      <w:bookmarkStart w:id="14" w:name="_Ref275512114"/>
    </w:p>
    <w:p>
      <w:pPr>
        <w:pStyle w:val="Odstavecseseznamem1"/>
        <w:suppressAutoHyphens w:val="false"/>
        <w:spacing w:before="0" w:after="0"/>
        <w:ind w:left="426" w:hanging="0"/>
        <w:jc w:val="both"/>
        <w:rPr>
          <w:rFonts w:ascii="Calibri" w:hAnsi="Calibri" w:cs="Calibri" w:asciiTheme="minorHAnsi" w:cstheme="minorHAnsi" w:hAnsiTheme="minorHAnsi"/>
        </w:rPr>
      </w:pPr>
      <w:r>
        <w:rPr>
          <w:rFonts w:cs="Calibri" w:cstheme="minorHAnsi"/>
        </w:rPr>
      </w:r>
    </w:p>
    <w:p>
      <w:pPr>
        <w:pStyle w:val="Odstavecseseznamem1"/>
        <w:numPr>
          <w:ilvl w:val="1"/>
          <w:numId w:val="7"/>
        </w:numPr>
        <w:suppressAutoHyphens w:val="false"/>
        <w:spacing w:before="0" w:after="0"/>
        <w:ind w:left="426" w:hanging="426"/>
        <w:jc w:val="both"/>
        <w:rPr>
          <w:rFonts w:ascii="Calibri" w:hAnsi="Calibri" w:cs="Calibri" w:asciiTheme="minorHAnsi" w:cstheme="minorHAnsi" w:hAnsiTheme="minorHAnsi"/>
        </w:rPr>
      </w:pPr>
      <w:r>
        <w:rPr>
          <w:rFonts w:cs="Calibri" w:cstheme="minorHAnsi"/>
        </w:rPr>
        <w:t>Kupující je povinen ohlásit Prodávajícímu záruční vady neprodleně poté, co je zjistí. Vady budou nahlášeny Prodávajícímu písemně, případně e-mailem na adresu info@aposbrno.cz. Záruční opravy provede Prodávající bezplatně a bezodkladně s ohledem na druh vady Zboží, nejpozději však do 30 kalendářních dnů od nahlášení závady Kupujícím. Opravy jsou prováděny buďto servisním technikem na místě instalace nebo v servisním středisku v sídle Prodávajícího, kam zašle Kupující vadný výrobek. V případě, kdy se nejedná o servisní zásah uznaný jako záruční, uhradí Kupující Prodávajícímu použité náhradní díly, čas technika a jízdné. Pro rok 2022 jsou platné následující sazby (ceny bez DPH 21%): 890,- Kč za jednu hodinu práce, 16,- Kč za 1 km (vzdálenost ze sídla Prodávajícího ke Kupujícímu a zpět činí 445 km).</w:t>
      </w:r>
      <w:bookmarkEnd w:id="14"/>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Odstavecseseznamem1"/>
        <w:numPr>
          <w:ilvl w:val="1"/>
          <w:numId w:val="7"/>
        </w:numPr>
        <w:suppressAutoHyphens w:val="false"/>
        <w:spacing w:before="0" w:after="0"/>
        <w:ind w:left="426" w:hanging="426"/>
        <w:jc w:val="both"/>
        <w:rPr>
          <w:rFonts w:ascii="Calibri" w:hAnsi="Calibri" w:cs="Calibri" w:asciiTheme="minorHAnsi" w:cstheme="minorHAnsi" w:hAnsiTheme="minorHAnsi"/>
        </w:rPr>
      </w:pPr>
      <w:r>
        <w:rPr>
          <w:rFonts w:cs="Calibri" w:cstheme="minorHAnsi"/>
        </w:rPr>
        <w:t>Záruka se nevztahuje na závady způsobené neodbornou manipulací, nesprávnou údržbou nebo mechanickým poškozením Zboží Kupujícím a na baterie v signalizačních jednotkách.</w:t>
      </w:r>
    </w:p>
    <w:p>
      <w:pPr>
        <w:pStyle w:val="Normal"/>
        <w:spacing w:before="0" w:after="0"/>
        <w:jc w:val="center"/>
        <w:rPr>
          <w:rFonts w:ascii="Calibri" w:hAnsi="Calibri" w:cs="Calibri" w:asciiTheme="minorHAnsi" w:cstheme="minorHAnsi" w:hAnsiTheme="minorHAnsi"/>
          <w:b/>
          <w:b/>
          <w:bCs/>
        </w:rPr>
      </w:pPr>
      <w:r>
        <w:rPr>
          <w:rFonts w:cs="Calibri" w:cstheme="minorHAnsi"/>
          <w:b/>
          <w:bCs/>
        </w:rPr>
      </w:r>
    </w:p>
    <w:p>
      <w:pPr>
        <w:pStyle w:val="Normal"/>
        <w:spacing w:before="0" w:after="0"/>
        <w:jc w:val="center"/>
        <w:rPr>
          <w:rFonts w:ascii="Calibri" w:hAnsi="Calibri" w:cs="Calibri" w:asciiTheme="minorHAnsi" w:cstheme="minorHAnsi" w:hAnsiTheme="minorHAnsi"/>
          <w:b/>
          <w:b/>
          <w:bCs/>
        </w:rPr>
      </w:pPr>
      <w:r>
        <w:rPr>
          <w:rFonts w:cs="Calibri" w:cstheme="minorHAnsi"/>
          <w:b/>
          <w:bCs/>
        </w:rPr>
        <w:t>X.</w:t>
      </w:r>
    </w:p>
    <w:p>
      <w:pPr>
        <w:pStyle w:val="Normal"/>
        <w:spacing w:before="0" w:after="0"/>
        <w:jc w:val="center"/>
        <w:rPr>
          <w:rFonts w:ascii="Calibri" w:hAnsi="Calibri" w:cs="Calibri" w:asciiTheme="minorHAnsi" w:cstheme="minorHAnsi" w:hAnsiTheme="minorHAnsi"/>
          <w:b/>
          <w:b/>
          <w:bCs/>
        </w:rPr>
      </w:pPr>
      <w:r>
        <w:rPr>
          <w:rFonts w:cs="Calibri" w:cstheme="minorHAnsi"/>
          <w:b/>
          <w:bCs/>
        </w:rPr>
        <w:t>SPOLEČNÁ USTANOVENÍ</w:t>
      </w:r>
    </w:p>
    <w:p>
      <w:pPr>
        <w:pStyle w:val="Normal"/>
        <w:spacing w:before="0" w:after="0"/>
        <w:jc w:val="center"/>
        <w:rPr>
          <w:rFonts w:ascii="Calibri" w:hAnsi="Calibri" w:cs="Calibri" w:asciiTheme="minorHAnsi" w:cstheme="minorHAnsi" w:hAnsiTheme="minorHAnsi"/>
          <w:b/>
          <w:b/>
          <w:bCs/>
        </w:rPr>
      </w:pPr>
      <w:r>
        <w:rPr>
          <w:rFonts w:cs="Calibri" w:cstheme="minorHAnsi"/>
          <w:b/>
          <w:bCs/>
        </w:rPr>
      </w:r>
    </w:p>
    <w:p>
      <w:pPr>
        <w:pStyle w:val="ListParagraph"/>
        <w:numPr>
          <w:ilvl w:val="2"/>
          <w:numId w:val="3"/>
        </w:numPr>
        <w:tabs>
          <w:tab w:val="clear" w:pos="709"/>
        </w:tabs>
        <w:spacing w:lineRule="auto" w:line="276" w:before="0" w:after="60"/>
        <w:ind w:left="426" w:hanging="426"/>
        <w:contextualSpacing/>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 xml:space="preserve">Vztahy mezi stranami se řídí českým právním řádem. Ve věcech Smlouvou výslovně neupravených se právní vztahy z ní vznikající a vyplývající řídí příslušnými ustanoveními zákona č. 89/2012 Sb., </w:t>
      </w:r>
      <w:r>
        <w:rPr>
          <w:rStyle w:val="St"/>
          <w:rFonts w:cs="Calibri" w:ascii="Calibri" w:hAnsi="Calibri" w:asciiTheme="minorHAnsi" w:cstheme="minorHAnsi" w:hAnsiTheme="minorHAnsi"/>
          <w:szCs w:val="22"/>
        </w:rPr>
        <w:t>občanského zákoníku</w:t>
      </w:r>
      <w:r>
        <w:rPr>
          <w:rStyle w:val="FontStyle35"/>
          <w:rFonts w:eastAsia="" w:cs="Calibri" w:ascii="Calibri" w:hAnsi="Calibri" w:asciiTheme="minorHAnsi" w:cstheme="minorHAnsi" w:eastAsiaTheme="majorEastAsia" w:hAnsiTheme="minorHAnsi"/>
          <w:sz w:val="22"/>
          <w:szCs w:val="22"/>
        </w:rPr>
        <w:t>, ve znění pozdějších předpisů</w:t>
      </w:r>
      <w:r>
        <w:rPr>
          <w:rFonts w:cs="Calibri" w:ascii="Calibri" w:hAnsi="Calibri" w:asciiTheme="minorHAnsi" w:cstheme="minorHAnsi" w:hAnsiTheme="minorHAnsi"/>
          <w:szCs w:val="22"/>
        </w:rPr>
        <w:t>, a ostatními obecně závaznými právními předpisy.</w:t>
      </w:r>
    </w:p>
    <w:p>
      <w:pPr>
        <w:pStyle w:val="ListParagraph2"/>
        <w:spacing w:lineRule="auto" w:line="276"/>
        <w:ind w:left="426"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2"/>
        <w:numPr>
          <w:ilvl w:val="2"/>
          <w:numId w:val="3"/>
        </w:numPr>
        <w:tabs>
          <w:tab w:val="clear" w:pos="709"/>
        </w:tabs>
        <w:spacing w:lineRule="auto" w:line="276"/>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ListParagraph2"/>
        <w:numPr>
          <w:ilvl w:val="2"/>
          <w:numId w:val="3"/>
        </w:numPr>
        <w:tabs>
          <w:tab w:val="clear" w:pos="709"/>
        </w:tabs>
        <w:spacing w:lineRule="auto" w:line="276"/>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ListParagraph2"/>
        <w:numPr>
          <w:ilvl w:val="2"/>
          <w:numId w:val="3"/>
        </w:numPr>
        <w:tabs>
          <w:tab w:val="clear" w:pos="709"/>
        </w:tabs>
        <w:spacing w:lineRule="auto" w:line="276"/>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ListParagraph2"/>
        <w:numPr>
          <w:ilvl w:val="2"/>
          <w:numId w:val="3"/>
        </w:numPr>
        <w:tabs>
          <w:tab w:val="clear" w:pos="709"/>
        </w:tabs>
        <w:spacing w:lineRule="auto" w:line="276"/>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Nastanou-li u některé ze stran skutečnosti bránící řádnému plnění této Smlouvy, je povinna to ihned bez zbytečného odkladu oznámit druhé straně a vyvolat jednání zástupců Kupujícího a Prodávajícího.</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ListParagraph2"/>
        <w:numPr>
          <w:ilvl w:val="2"/>
          <w:numId w:val="3"/>
        </w:numPr>
        <w:tabs>
          <w:tab w:val="clear" w:pos="709"/>
        </w:tabs>
        <w:spacing w:lineRule="auto" w:line="276"/>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Přílohy uvedené v textu této Smlouvy a sumarizované v závěrečných ustanoveních Smlouvy tvoří nedílnou součást Smlouvy.</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ListParagraph2"/>
        <w:numPr>
          <w:ilvl w:val="2"/>
          <w:numId w:val="3"/>
        </w:numPr>
        <w:tabs>
          <w:tab w:val="clear" w:pos="709"/>
        </w:tabs>
        <w:spacing w:lineRule="auto" w:line="276"/>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Smluvní strany budou vždy usilovat o smírné urovnání případných sporů vzniklých ze Smlouvy. Případné spory vzniklé z této Smlouvy budou řešeny podle platné právní úpravy věcně a místně příslušnými orgány České republiky (soudními orgány).</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ListParagraph2"/>
        <w:numPr>
          <w:ilvl w:val="2"/>
          <w:numId w:val="3"/>
        </w:numPr>
        <w:tabs>
          <w:tab w:val="clear" w:pos="709"/>
        </w:tabs>
        <w:spacing w:lineRule="auto" w:line="276"/>
        <w:ind w:left="426" w:hanging="42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Prodávající prohlašuje, že je schopen doložit legální původ dodaného zboží. Prodávající dále prohlašuje, že je oprávněným partnerem výrobce pro prodej a servis předmětu této kupní smlouvy.</w:t>
      </w:r>
    </w:p>
    <w:p>
      <w:pPr>
        <w:pStyle w:val="ListParagraph"/>
        <w:rPr>
          <w:rFonts w:ascii="Calibri" w:hAnsi="Calibri" w:cs="Calibri" w:asciiTheme="minorHAnsi" w:cstheme="minorHAnsi" w:hAnsiTheme="minorHAnsi"/>
          <w:szCs w:val="22"/>
        </w:rPr>
      </w:pPr>
      <w:r>
        <w:rPr>
          <w:rFonts w:cs="Calibri" w:cstheme="minorHAnsi" w:ascii="Calibri" w:hAnsi="Calibri"/>
          <w:szCs w:val="22"/>
        </w:rPr>
      </w:r>
    </w:p>
    <w:p>
      <w:pPr>
        <w:pStyle w:val="Normal"/>
        <w:spacing w:before="0" w:after="0"/>
        <w:jc w:val="center"/>
        <w:rPr>
          <w:rFonts w:ascii="Calibri" w:hAnsi="Calibri" w:cs="Calibri" w:asciiTheme="minorHAnsi" w:cstheme="minorHAnsi" w:hAnsiTheme="minorHAnsi"/>
          <w:b/>
          <w:b/>
          <w:bCs/>
        </w:rPr>
      </w:pPr>
      <w:r>
        <w:rPr>
          <w:rFonts w:cs="Calibri" w:cstheme="minorHAnsi"/>
          <w:b/>
          <w:bCs/>
        </w:rPr>
        <w:t>XI.</w:t>
      </w:r>
    </w:p>
    <w:p>
      <w:pPr>
        <w:pStyle w:val="Normal"/>
        <w:spacing w:before="0" w:after="0"/>
        <w:jc w:val="center"/>
        <w:rPr>
          <w:rFonts w:ascii="Calibri" w:hAnsi="Calibri" w:cs="Calibri" w:asciiTheme="minorHAnsi" w:cstheme="minorHAnsi" w:hAnsiTheme="minorHAnsi"/>
          <w:b/>
          <w:b/>
          <w:bCs/>
        </w:rPr>
      </w:pPr>
      <w:r>
        <w:rPr>
          <w:rFonts w:cs="Calibri" w:cstheme="minorHAnsi"/>
          <w:b/>
          <w:bCs/>
        </w:rPr>
        <w:t>ZÁVĚREČNÁ USTANOVENÍ</w:t>
      </w:r>
    </w:p>
    <w:p>
      <w:pPr>
        <w:pStyle w:val="Normal"/>
        <w:spacing w:before="0" w:after="0"/>
        <w:jc w:val="center"/>
        <w:rPr>
          <w:rFonts w:ascii="Calibri" w:hAnsi="Calibri" w:cs="Calibri" w:asciiTheme="minorHAnsi" w:cstheme="minorHAnsi" w:hAnsiTheme="minorHAnsi"/>
          <w:b/>
          <w:b/>
          <w:bCs/>
        </w:rPr>
      </w:pPr>
      <w:r>
        <w:rPr>
          <w:rFonts w:cs="Calibri" w:cstheme="minorHAnsi"/>
          <w:b/>
          <w:bCs/>
        </w:rPr>
      </w:r>
    </w:p>
    <w:p>
      <w:pPr>
        <w:pStyle w:val="ListParagraph"/>
        <w:numPr>
          <w:ilvl w:val="6"/>
          <w:numId w:val="3"/>
        </w:numPr>
        <w:tabs>
          <w:tab w:val="clear" w:pos="709"/>
        </w:tabs>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Tato Smlouva nabývá platnosti a účinnosti v den jejího podpisu osobami oprávněnými tuto Smlouvu uzavřít.</w:t>
      </w:r>
    </w:p>
    <w:p>
      <w:pPr>
        <w:pStyle w:val="ListParagraph"/>
        <w:spacing w:lineRule="auto" w:line="276"/>
        <w:ind w:left="426"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6"/>
          <w:numId w:val="3"/>
        </w:numPr>
        <w:tabs>
          <w:tab w:val="clear" w:pos="709"/>
        </w:tabs>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Smlouva se vyhotovuje ve dvou stejnopisech, z nichž každý má platnost originálu. Každá ze smluvních stran obdrží po jednom stejnopise.</w:t>
      </w:r>
    </w:p>
    <w:p>
      <w:pPr>
        <w:pStyle w:val="ListParagraph"/>
        <w:spacing w:lineRule="auto" w:line="276"/>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6"/>
          <w:numId w:val="3"/>
        </w:numPr>
        <w:tabs>
          <w:tab w:val="clear" w:pos="709"/>
        </w:tabs>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Vztahuje-li se důvod neplatnosti jen na některé ustanovení Smlouvy, je neplatným pouze toto ustanovení, pokud z jeho povahy, obsahu anebo z okolností, za nichž bylo sjednáno, nevyplývá, že jej nelze oddělit od ostatního obsahu Smlouvy.</w:t>
      </w:r>
    </w:p>
    <w:p>
      <w:pPr>
        <w:pStyle w:val="ListParagraph"/>
        <w:spacing w:lineRule="auto" w:line="276"/>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6"/>
          <w:numId w:val="3"/>
        </w:numPr>
        <w:tabs>
          <w:tab w:val="clear" w:pos="709"/>
        </w:tabs>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Nedílnou součástí této Smlouvy jsou následující přílohy:</w:t>
      </w:r>
    </w:p>
    <w:p>
      <w:pPr>
        <w:pStyle w:val="ListParagraph"/>
        <w:rPr>
          <w:rFonts w:ascii="Calibri" w:hAnsi="Calibri" w:cs="Calibri" w:asciiTheme="minorHAnsi" w:cstheme="minorHAnsi" w:hAnsiTheme="minorHAnsi"/>
          <w:b/>
          <w:b/>
          <w:szCs w:val="22"/>
        </w:rPr>
      </w:pPr>
      <w:r>
        <w:rPr>
          <w:rFonts w:cs="Calibri" w:cstheme="minorHAnsi" w:ascii="Calibri" w:hAnsi="Calibri"/>
          <w:b/>
          <w:szCs w:val="22"/>
        </w:rPr>
      </w:r>
    </w:p>
    <w:p>
      <w:pPr>
        <w:pStyle w:val="ListParagraph"/>
        <w:spacing w:lineRule="auto" w:line="276"/>
        <w:ind w:left="426" w:hanging="0"/>
        <w:jc w:val="both"/>
        <w:rPr>
          <w:rFonts w:ascii="Calibri" w:hAnsi="Calibri" w:cs="Calibri" w:asciiTheme="minorHAnsi" w:cstheme="minorHAnsi" w:hAnsiTheme="minorHAnsi"/>
          <w:szCs w:val="22"/>
        </w:rPr>
      </w:pPr>
      <w:r>
        <w:rPr>
          <w:rFonts w:cs="Calibri" w:ascii="Calibri" w:hAnsi="Calibri" w:asciiTheme="minorHAnsi" w:cstheme="minorHAnsi" w:hAnsiTheme="minorHAnsi"/>
          <w:b/>
          <w:szCs w:val="22"/>
        </w:rPr>
        <w:t xml:space="preserve">Příloha č. 1 </w:t>
      </w:r>
      <w:r>
        <w:rPr>
          <w:rFonts w:cs="Calibri" w:ascii="Calibri" w:hAnsi="Calibri" w:asciiTheme="minorHAnsi" w:cstheme="minorHAnsi" w:hAnsiTheme="minorHAnsi"/>
          <w:szCs w:val="22"/>
        </w:rPr>
        <w:t xml:space="preserve"> – technická specifikace předmětu koupě.</w:t>
      </w:r>
    </w:p>
    <w:p>
      <w:pPr>
        <w:pStyle w:val="ListParagraph"/>
        <w:spacing w:lineRule="auto" w:line="276"/>
        <w:ind w:left="426" w:hanging="0"/>
        <w:jc w:val="both"/>
        <w:rPr>
          <w:rFonts w:ascii="Calibri" w:hAnsi="Calibri" w:cs="Calibri" w:asciiTheme="minorHAnsi" w:cstheme="minorHAnsi" w:hAnsiTheme="minorHAnsi"/>
          <w:bCs/>
          <w:szCs w:val="22"/>
        </w:rPr>
      </w:pPr>
      <w:r>
        <w:rPr>
          <w:rFonts w:cs="Calibri" w:ascii="Calibri" w:hAnsi="Calibri" w:asciiTheme="minorHAnsi" w:cstheme="minorHAnsi" w:hAnsiTheme="minorHAnsi"/>
          <w:b/>
          <w:szCs w:val="22"/>
        </w:rPr>
        <w:t>Příloha č. 2 –</w:t>
      </w:r>
      <w:r>
        <w:rPr>
          <w:rFonts w:cs="Calibri" w:ascii="Calibri" w:hAnsi="Calibri" w:asciiTheme="minorHAnsi" w:cstheme="minorHAnsi" w:hAnsiTheme="minorHAnsi"/>
          <w:bCs/>
          <w:szCs w:val="22"/>
        </w:rPr>
        <w:t xml:space="preserve"> cenová nabídka VN22172</w:t>
      </w:r>
    </w:p>
    <w:p>
      <w:pPr>
        <w:pStyle w:val="Normal"/>
        <w:spacing w:before="0" w:after="0"/>
        <w:jc w:val="both"/>
        <w:rPr>
          <w:rFonts w:ascii="Calibri" w:hAnsi="Calibri" w:cs="Calibri" w:asciiTheme="minorHAnsi" w:cstheme="minorHAnsi" w:hAnsiTheme="minorHAnsi"/>
          <w:color w:val="000000"/>
          <w:highlight w:val="cyan"/>
        </w:rPr>
      </w:pPr>
      <w:r>
        <w:rPr>
          <w:rFonts w:cs="Calibri" w:cstheme="minorHAnsi"/>
          <w:color w:val="000000"/>
          <w:highlight w:val="cyan"/>
        </w:rPr>
      </w:r>
    </w:p>
    <w:p>
      <w:pPr>
        <w:pStyle w:val="ListParagraph"/>
        <w:numPr>
          <w:ilvl w:val="6"/>
          <w:numId w:val="3"/>
        </w:numPr>
        <w:tabs>
          <w:tab w:val="clear" w:pos="709"/>
        </w:tabs>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ListParagraph"/>
        <w:spacing w:lineRule="auto" w:line="276"/>
        <w:ind w:left="426" w:hanging="0"/>
        <w:jc w:val="both"/>
        <w:rPr>
          <w:rFonts w:ascii="Calibri" w:hAnsi="Calibri" w:cs="Calibri" w:asciiTheme="minorHAnsi" w:cstheme="minorHAnsi" w:hAnsiTheme="minorHAnsi"/>
          <w:szCs w:val="22"/>
        </w:rPr>
      </w:pPr>
      <w:r>
        <w:rPr>
          <w:rFonts w:cs="Calibri" w:cstheme="minorHAnsi" w:ascii="Calibri" w:hAnsi="Calibri"/>
          <w:szCs w:val="22"/>
        </w:rPr>
      </w:r>
    </w:p>
    <w:p>
      <w:pPr>
        <w:pStyle w:val="ListParagraph"/>
        <w:numPr>
          <w:ilvl w:val="6"/>
          <w:numId w:val="3"/>
        </w:numPr>
        <w:tabs>
          <w:tab w:val="clear" w:pos="709"/>
        </w:tabs>
        <w:spacing w:lineRule="auto" w:line="276"/>
        <w:ind w:left="426" w:hanging="426"/>
        <w:jc w:val="both"/>
        <w:rPr>
          <w:rFonts w:ascii="Calibri" w:hAnsi="Calibri" w:cs="Calibri" w:asciiTheme="minorHAnsi" w:cstheme="minorHAnsi" w:hAnsiTheme="minorHAnsi"/>
          <w:szCs w:val="22"/>
        </w:rPr>
      </w:pPr>
      <w:r>
        <w:rPr>
          <w:rFonts w:cs="Calibri" w:ascii="Calibri" w:hAnsi="Calibri" w:asciiTheme="minorHAnsi" w:cstheme="minorHAnsi" w:hAnsiTheme="minorHAnsi"/>
          <w:szCs w:val="22"/>
        </w:rPr>
        <w:t>Smluvní strany souhlasí s tím, aby tato uzavřená Smlouva vč. jejích změn a dodatků byla uveřejněna na profilu zadavatele v souladu s § 147a zákona č. 137/2006 Sb., o veřejných zakázkách, v platném znění.</w:t>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t>V Březnici, dne 19. 7. 2022</w:t>
        <w:tab/>
        <w:tab/>
        <w:tab/>
        <w:tab/>
        <w:tab/>
        <w:tab/>
        <w:t>V Brně, dne 20. 7. 2002</w:t>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t>Za kupujícího:</w:t>
        <w:tab/>
        <w:tab/>
        <w:tab/>
        <w:tab/>
        <w:tab/>
        <w:tab/>
        <w:t>Za prodávajícího:</w:t>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r>
    </w:p>
    <w:p>
      <w:pPr>
        <w:pStyle w:val="Normal"/>
        <w:spacing w:before="0" w:after="0"/>
        <w:rPr>
          <w:rFonts w:ascii="Calibri" w:hAnsi="Calibri" w:cs="Calibri" w:asciiTheme="minorHAnsi" w:cstheme="minorHAnsi" w:hAnsiTheme="minorHAnsi"/>
        </w:rPr>
      </w:pPr>
      <w:r>
        <w:rPr>
          <w:rFonts w:cs="Calibri" w:cstheme="minorHAnsi"/>
        </w:rPr>
        <w:t>…………………………………………………………</w:t>
      </w:r>
      <w:r>
        <w:rPr>
          <w:rFonts w:cs="Calibri" w:cstheme="minorHAnsi"/>
        </w:rPr>
        <w:tab/>
        <w:tab/>
        <w:tab/>
        <w:t>……………………………………………………………</w:t>
      </w:r>
    </w:p>
    <w:p>
      <w:pPr>
        <w:pStyle w:val="Styl"/>
        <w:spacing w:lineRule="auto" w:line="276"/>
        <w:ind w:right="92"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ab/>
        <w:tab/>
        <w:tab/>
        <w:tab/>
        <w:t xml:space="preserve">                      </w:t>
      </w:r>
    </w:p>
    <w:sectPr>
      <w:headerReference w:type="default" r:id="rId2"/>
      <w:footerReference w:type="default" r:id="rId3"/>
      <w:type w:val="nextPage"/>
      <w:pgSz w:w="11906" w:h="16838"/>
      <w:pgMar w:left="1417" w:right="1417" w:gutter="0" w:header="1110" w:top="1931"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Verdan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280825389"/>
    </w:sdtPr>
    <w:sdtContent>
      <w:p>
        <w:pPr>
          <w:pStyle w:val="Zpat"/>
          <w:jc w:val="right"/>
          <w:rPr/>
        </w:pPr>
        <w:r>
          <w:rPr/>
          <w:t xml:space="preserve">Stránka </w:t>
        </w:r>
        <w:r>
          <w:rPr>
            <w:b/>
            <w:sz w:val="24"/>
            <w:szCs w:val="24"/>
          </w:rPr>
          <w:fldChar w:fldCharType="begin"/>
        </w:r>
        <w:r>
          <w:rPr>
            <w:sz w:val="24"/>
            <w:b/>
            <w:szCs w:val="24"/>
          </w:rPr>
          <w:instrText xml:space="preserve"> PAGE </w:instrText>
        </w:r>
        <w:r>
          <w:rPr>
            <w:sz w:val="24"/>
            <w:b/>
            <w:szCs w:val="24"/>
          </w:rPr>
          <w:fldChar w:fldCharType="separate"/>
        </w:r>
        <w:r>
          <w:rPr>
            <w:sz w:val="24"/>
            <w:b/>
            <w:szCs w:val="24"/>
          </w:rPr>
          <w:t>8</w:t>
        </w:r>
        <w:r>
          <w:rPr>
            <w:sz w:val="24"/>
            <w:b/>
            <w:szCs w:val="24"/>
          </w:rPr>
          <w:fldChar w:fldCharType="end"/>
        </w:r>
        <w:r>
          <w:rPr/>
          <w:t xml:space="preserve"> z </w:t>
        </w:r>
        <w:r>
          <w:rPr>
            <w:b/>
            <w:sz w:val="24"/>
            <w:szCs w:val="24"/>
          </w:rPr>
          <w:fldChar w:fldCharType="begin"/>
        </w:r>
        <w:r>
          <w:rPr>
            <w:sz w:val="24"/>
            <w:b/>
            <w:szCs w:val="24"/>
          </w:rPr>
          <w:instrText xml:space="preserve"> NUMPAGES </w:instrText>
        </w:r>
        <w:r>
          <w:rPr>
            <w:sz w:val="24"/>
            <w:b/>
            <w:szCs w:val="24"/>
          </w:rPr>
          <w:fldChar w:fldCharType="separate"/>
        </w:r>
        <w:r>
          <w:rPr>
            <w:sz w:val="24"/>
            <w:b/>
            <w:szCs w:val="24"/>
          </w:rPr>
          <w:t>8</w:t>
        </w:r>
        <w:r>
          <w:rPr>
            <w:sz w:val="24"/>
            <w:b/>
            <w:szCs w:val="24"/>
          </w:rPr>
          <w:fldChar w:fldCharType="end"/>
        </w:r>
      </w:p>
    </w:sdtContent>
  </w:sdt>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rPr/>
    </w:pPr>
    <w:r>
      <w:rPr/>
      <w:t>č.j. 160/2022</w:t>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360"/>
        </w:tabs>
        <w:ind w:left="360" w:hanging="360"/>
      </w:pPr>
      <w:rPr>
        <w:b/>
        <w:bCs/>
      </w:rPr>
    </w:lvl>
    <w:lvl w:ilvl="1">
      <w:start w:val="1"/>
      <w:numFmt w:val="decimal"/>
      <w:lvlText w:val="%2."/>
      <w:lvlJc w:val="left"/>
      <w:pPr>
        <w:tabs>
          <w:tab w:val="num" w:pos="360"/>
        </w:tabs>
        <w:ind w:left="360" w:hanging="360"/>
      </w:pPr>
      <w:rPr>
        <w:sz w:val="22"/>
        <w:b w:val="false"/>
        <w:szCs w:val="22"/>
        <w:bCs w:val="false"/>
        <w:rFonts w:ascii="Calibri" w:hAnsi="Calibri" w:eastAsia="Times New Roman"/>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3">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b w:val="false"/>
        <w:bCs w:val="false"/>
        <w:rFonts w:ascii="Calibri" w:hAnsi="Calibri" w:eastAsia="Times New Roman" w:cs="Calibri"/>
        <w:color w:val="auto"/>
      </w:rPr>
    </w:lvl>
    <w:lvl w:ilvl="2">
      <w:start w:val="1"/>
      <w:numFmt w:val="decimal"/>
      <w:lvlText w:val="%3."/>
      <w:lvlJc w:val="left"/>
      <w:pPr>
        <w:tabs>
          <w:tab w:val="num" w:pos="1080"/>
        </w:tabs>
        <w:ind w:left="1080" w:hanging="360"/>
      </w:pPr>
      <w:rPr>
        <w:sz w:val="22"/>
        <w:b w:val="false"/>
        <w:szCs w:val="22"/>
        <w:bCs w:val="false"/>
      </w:rPr>
    </w:lvl>
    <w:lvl w:ilvl="3">
      <w:start w:val="1"/>
      <w:numFmt w:val="decimal"/>
      <w:lvlText w:val="(%4)"/>
      <w:lvlJc w:val="left"/>
      <w:pPr>
        <w:tabs>
          <w:tab w:val="num" w:pos="1440"/>
        </w:tabs>
        <w:ind w:left="1440" w:hanging="36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sz w:val="22"/>
        <w:b w:val="false"/>
        <w:szCs w:val="22"/>
        <w:bCs/>
        <w:rFonts w:ascii="Calibri" w:hAnsi="Calibri" w:cs="Calibri"/>
        <w:color w:val="000000"/>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4">
    <w:lvl w:ilvl="0">
      <w:start w:val="1"/>
      <w:numFmt w:val="decimal"/>
      <w:lvlText w:val="%1."/>
      <w:lvlJc w:val="left"/>
      <w:pPr>
        <w:tabs>
          <w:tab w:val="num" w:pos="360"/>
        </w:tabs>
        <w:ind w:left="360" w:hanging="360"/>
      </w:pPr>
      <w:rPr/>
    </w:lvl>
    <w:lvl w:ilvl="1">
      <w:start w:val="1"/>
      <w:numFmt w:val="decimal"/>
      <w:lvlText w:val="%1.%2."/>
      <w:lvlJc w:val="left"/>
      <w:pPr>
        <w:tabs>
          <w:tab w:val="num" w:pos="567"/>
        </w:tabs>
        <w:ind w:left="567" w:hanging="567"/>
      </w:pPr>
      <w:rPr>
        <w:sz w:val="22"/>
        <w:szCs w:val="22"/>
        <w:rFonts w:ascii="Verdana" w:hAnsi="Verdana" w:cs="Verdana"/>
      </w:rPr>
    </w:lvl>
    <w:lvl w:ilvl="2">
      <w:start w:val="1"/>
      <w:numFmt w:val="decimal"/>
      <w:lvlText w:val="%1.%2.%3."/>
      <w:lvlJc w:val="left"/>
      <w:pPr>
        <w:tabs>
          <w:tab w:val="num" w:pos="864"/>
        </w:tabs>
        <w:ind w:left="864" w:hanging="504"/>
      </w:pPr>
      <w:rPr/>
    </w:lvl>
    <w:lvl w:ilvl="3">
      <w:start w:val="1"/>
      <w:numFmt w:val="decimal"/>
      <w:lvlText w:val="%1.%2.%3.%4."/>
      <w:lvlJc w:val="left"/>
      <w:pPr>
        <w:tabs>
          <w:tab w:val="num" w:pos="1440"/>
        </w:tabs>
        <w:ind w:left="1368" w:hanging="648"/>
      </w:pPr>
      <w:rPr/>
    </w:lvl>
    <w:lvl w:ilvl="4">
      <w:start w:val="1"/>
      <w:numFmt w:val="decimal"/>
      <w:lvlText w:val="%1.%2.%3.%4.%5."/>
      <w:lvlJc w:val="left"/>
      <w:pPr>
        <w:tabs>
          <w:tab w:val="num" w:pos="2160"/>
        </w:tabs>
        <w:ind w:left="1872" w:hanging="792"/>
      </w:pPr>
      <w:rPr/>
    </w:lvl>
    <w:lvl w:ilvl="5">
      <w:start w:val="1"/>
      <w:numFmt w:val="decimal"/>
      <w:lvlText w:val="%1.%2.%3.%4.%5.%6."/>
      <w:lvlJc w:val="left"/>
      <w:pPr>
        <w:tabs>
          <w:tab w:val="num" w:pos="2520"/>
        </w:tabs>
        <w:ind w:left="2376" w:hanging="936"/>
      </w:pPr>
      <w:rPr/>
    </w:lvl>
    <w:lvl w:ilvl="6">
      <w:start w:val="1"/>
      <w:numFmt w:val="decimal"/>
      <w:lvlText w:val="%1.%2.%3.%4.%5.%6.%7."/>
      <w:lvlJc w:val="left"/>
      <w:pPr>
        <w:tabs>
          <w:tab w:val="num" w:pos="3240"/>
        </w:tabs>
        <w:ind w:left="2880" w:hanging="1080"/>
      </w:pPr>
      <w:rPr/>
    </w:lvl>
    <w:lvl w:ilvl="7">
      <w:start w:val="1"/>
      <w:numFmt w:val="decimal"/>
      <w:lvlText w:val="%1.%2.%3.%4.%5.%6.%7.%8."/>
      <w:lvlJc w:val="left"/>
      <w:pPr>
        <w:tabs>
          <w:tab w:val="num" w:pos="3600"/>
        </w:tabs>
        <w:ind w:left="3384" w:hanging="1224"/>
      </w:pPr>
      <w:rPr/>
    </w:lvl>
    <w:lvl w:ilvl="8">
      <w:start w:val="1"/>
      <w:numFmt w:val="decimal"/>
      <w:lvlText w:val="%1.%2.%3.%4.%5.%6.%7.%8.%9."/>
      <w:lvlJc w:val="left"/>
      <w:pPr>
        <w:tabs>
          <w:tab w:val="num" w:pos="4320"/>
        </w:tabs>
        <w:ind w:left="3960" w:hanging="1440"/>
      </w:pPr>
      <w:rPr/>
    </w:lvl>
  </w:abstractNum>
  <w:abstractNum w:abstractNumId="5">
    <w:lvl w:ilvl="0">
      <w:start w:val="3"/>
      <w:numFmt w:val="decimal"/>
      <w:lvlText w:val="%1."/>
      <w:lvlJc w:val="left"/>
      <w:pPr>
        <w:tabs>
          <w:tab w:val="num" w:pos="360"/>
        </w:tabs>
        <w:ind w:left="360" w:hanging="360"/>
      </w:pPr>
      <w:rPr>
        <w:b/>
        <w:bCs/>
      </w:rPr>
    </w:lvl>
    <w:lvl w:ilvl="1">
      <w:start w:val="1"/>
      <w:numFmt w:val="decimal"/>
      <w:lvlText w:val="%2."/>
      <w:lvlJc w:val="left"/>
      <w:pPr>
        <w:tabs>
          <w:tab w:val="num" w:pos="360"/>
        </w:tabs>
        <w:ind w:left="360" w:hanging="360"/>
      </w:pPr>
      <w:rPr>
        <w:sz w:val="22"/>
        <w:b w:val="false"/>
        <w:szCs w:val="22"/>
        <w:bCs/>
        <w:rFonts w:ascii="Calibri" w:hAnsi="Calibri" w:eastAsia="Times New Roman"/>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6">
    <w:lvl w:ilvl="0">
      <w:start w:val="1"/>
      <w:numFmt w:val="decimal"/>
      <w:lvlText w:val="%1."/>
      <w:lvlJc w:val="left"/>
      <w:pPr>
        <w:tabs>
          <w:tab w:val="num" w:pos="360"/>
        </w:tabs>
        <w:ind w:left="360" w:hanging="360"/>
      </w:pPr>
      <w:rPr>
        <w:b w:val="false"/>
        <w:bCs/>
      </w:rPr>
    </w:lvl>
    <w:lvl w:ilvl="1">
      <w:start w:val="1"/>
      <w:numFmt w:val="decimal"/>
      <w:lvlText w:val="%2."/>
      <w:lvlJc w:val="left"/>
      <w:pPr>
        <w:tabs>
          <w:tab w:val="num" w:pos="360"/>
        </w:tabs>
        <w:ind w:left="360" w:hanging="360"/>
      </w:pPr>
      <w:rPr>
        <w:sz w:val="22"/>
        <w:b/>
        <w:szCs w:val="22"/>
        <w:bCs/>
        <w:rFonts w:ascii="Calibri" w:hAnsi="Calibri" w:eastAsia="Times New Roman"/>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080"/>
        </w:tabs>
        <w:ind w:left="1080" w:hanging="108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440"/>
        </w:tabs>
        <w:ind w:left="1440" w:hanging="1440"/>
      </w:pPr>
      <w:rPr/>
    </w:lvl>
  </w:abstractNum>
  <w:abstractNum w:abstractNumId="7">
    <w:lvl w:ilvl="0">
      <w:start w:val="6"/>
      <w:numFmt w:val="decimal"/>
      <w:lvlText w:val="%1."/>
      <w:lvlJc w:val="left"/>
      <w:pPr>
        <w:tabs>
          <w:tab w:val="num" w:pos="0"/>
        </w:tabs>
        <w:ind w:left="420" w:hanging="420"/>
      </w:pPr>
      <w:rPr>
        <w:b/>
        <w:bCs/>
      </w:rPr>
    </w:lvl>
    <w:lvl w:ilvl="1">
      <w:start w:val="1"/>
      <w:numFmt w:val="decimal"/>
      <w:lvlText w:val="%2."/>
      <w:lvlJc w:val="left"/>
      <w:pPr>
        <w:tabs>
          <w:tab w:val="num" w:pos="0"/>
        </w:tabs>
        <w:ind w:left="720" w:hanging="720"/>
      </w:pPr>
      <w:rPr>
        <w:b w:val="false"/>
        <w:bCs/>
        <w:rFonts w:ascii="Calibri" w:hAnsi="Calibri" w:eastAsia="Times New Roman"/>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rPr>
        <w:b/>
        <w:bCs/>
      </w:rPr>
    </w:lvl>
    <w:lvl w:ilvl="4">
      <w:start w:val="1"/>
      <w:numFmt w:val="decimal"/>
      <w:lvlText w:val="%1.%2.%3.%4.%5."/>
      <w:lvlJc w:val="left"/>
      <w:pPr>
        <w:tabs>
          <w:tab w:val="num" w:pos="0"/>
        </w:tabs>
        <w:ind w:left="1440" w:hanging="1440"/>
      </w:pPr>
      <w:rPr>
        <w:b/>
        <w:bCs/>
      </w:rPr>
    </w:lvl>
    <w:lvl w:ilvl="5">
      <w:start w:val="1"/>
      <w:numFmt w:val="decimal"/>
      <w:lvlText w:val="%1.%2.%3.%4.%5.%6."/>
      <w:lvlJc w:val="left"/>
      <w:pPr>
        <w:tabs>
          <w:tab w:val="num" w:pos="0"/>
        </w:tabs>
        <w:ind w:left="1440" w:hanging="1440"/>
      </w:pPr>
      <w:rPr>
        <w:b/>
        <w:bCs/>
      </w:rPr>
    </w:lvl>
    <w:lvl w:ilvl="6">
      <w:start w:val="1"/>
      <w:numFmt w:val="decimal"/>
      <w:lvlText w:val="%1.%2.%3.%4.%5.%6.%7."/>
      <w:lvlJc w:val="left"/>
      <w:pPr>
        <w:tabs>
          <w:tab w:val="num" w:pos="0"/>
        </w:tabs>
        <w:ind w:left="1800" w:hanging="1800"/>
      </w:pPr>
      <w:rPr>
        <w:b/>
        <w:bCs/>
      </w:rPr>
    </w:lvl>
    <w:lvl w:ilvl="7">
      <w:start w:val="1"/>
      <w:numFmt w:val="decimal"/>
      <w:lvlText w:val="%1.%2.%3.%4.%5.%6.%7.%8."/>
      <w:lvlJc w:val="left"/>
      <w:pPr>
        <w:tabs>
          <w:tab w:val="num" w:pos="0"/>
        </w:tabs>
        <w:ind w:left="2160" w:hanging="2160"/>
      </w:pPr>
      <w:rPr>
        <w:b/>
        <w:bCs/>
      </w:rPr>
    </w:lvl>
    <w:lvl w:ilvl="8">
      <w:start w:val="1"/>
      <w:numFmt w:val="decimal"/>
      <w:lvlText w:val="%1.%2.%3.%4.%5.%6.%7.%8.%9."/>
      <w:lvlJc w:val="left"/>
      <w:pPr>
        <w:tabs>
          <w:tab w:val="num" w:pos="0"/>
        </w:tabs>
        <w:ind w:left="2160" w:hanging="2160"/>
      </w:pPr>
      <w:rPr>
        <w:b/>
        <w:bCs/>
      </w:rPr>
    </w:lvl>
  </w:abstractNum>
  <w:abstractNum w:abstractNumId="8">
    <w:lvl w:ilvl="0">
      <w:start w:val="1"/>
      <w:numFmt w:val="decimal"/>
      <w:lvlText w:val="%1."/>
      <w:lvlJc w:val="left"/>
      <w:pPr>
        <w:tabs>
          <w:tab w:val="num" w:pos="0"/>
        </w:tabs>
        <w:ind w:left="720" w:hanging="360"/>
      </w:pPr>
      <w:rPr>
        <w:sz w:val="22"/>
        <w:b w:val="false"/>
        <w:szCs w:val="22"/>
        <w:bCs w:val="false"/>
        <w:rFonts w:ascii="Calibri" w:hAnsi="Calibri" w:cs="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3"/>
      <w:numFmt w:val="decimal"/>
      <w:lvlText w:val="%1."/>
      <w:lvlJc w:val="left"/>
      <w:pPr>
        <w:tabs>
          <w:tab w:val="num" w:pos="360"/>
        </w:tabs>
        <w:ind w:left="360" w:hanging="360"/>
      </w:pPr>
      <w:rPr>
        <w:sz w:val="22"/>
        <w:b w:val="false"/>
        <w:szCs w:val="22"/>
        <w:bCs/>
        <w:rFonts w:ascii="Calibri" w:hAnsi="Calibri" w:cs="Calibri"/>
      </w:rPr>
    </w:lvl>
    <w:lvl w:ilvl="1">
      <w:start w:val="1"/>
      <w:numFmt w:val="decimal"/>
      <w:lvlText w:val="%1.%2."/>
      <w:lvlJc w:val="left"/>
      <w:pPr>
        <w:tabs>
          <w:tab w:val="num" w:pos="360"/>
        </w:tabs>
        <w:ind w:left="360" w:hanging="360"/>
      </w:pPr>
      <w:rPr>
        <w:sz w:val="20"/>
        <w:b/>
        <w:szCs w:val="20"/>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10">
    <w:lvl w:ilvl="0">
      <w:start w:val="1"/>
      <w:numFmt w:val="decimal"/>
      <w:lvlText w:val="%1."/>
      <w:lvlJc w:val="left"/>
      <w:pPr>
        <w:tabs>
          <w:tab w:val="num" w:pos="0"/>
        </w:tabs>
        <w:ind w:left="720" w:hanging="360"/>
      </w:pPr>
      <w:rPr>
        <w:sz w:val="22"/>
        <w:b w:val="false"/>
        <w:szCs w:val="22"/>
        <w:rFonts w:ascii="Calibri" w:hAnsi="Calibri" w:cs="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360"/>
        </w:tabs>
        <w:ind w:left="360" w:hanging="360"/>
      </w:pPr>
      <w:rPr>
        <w:b/>
        <w:bCs/>
      </w:rPr>
    </w:lvl>
    <w:lvl w:ilvl="1">
      <w:start w:val="2"/>
      <w:numFmt w:val="decimal"/>
      <w:lvlText w:val="%2."/>
      <w:lvlJc w:val="left"/>
      <w:pPr>
        <w:tabs>
          <w:tab w:val="num" w:pos="360"/>
        </w:tabs>
        <w:ind w:left="360" w:hanging="360"/>
      </w:pPr>
      <w:rPr>
        <w:sz w:val="22"/>
        <w:b w:val="false"/>
        <w:szCs w:val="22"/>
        <w:bCs/>
        <w:rFonts w:ascii="Calibri" w:hAnsi="Calibri" w:eastAsia="Times New Roman"/>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080"/>
        </w:tabs>
        <w:ind w:left="1080" w:hanging="108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440"/>
        </w:tabs>
        <w:ind w:left="1440" w:hanging="1440"/>
      </w:pPr>
      <w:rPr/>
    </w:lvl>
  </w:abstractNum>
  <w:abstractNum w:abstractNumId="12">
    <w:lvl w:ilvl="0">
      <w:start w:val="1"/>
      <w:numFmt w:val="lowerLetter"/>
      <w:lvlText w:val="%1)"/>
      <w:lvlJc w:val="left"/>
      <w:pPr>
        <w:tabs>
          <w:tab w:val="num" w:pos="0"/>
        </w:tabs>
        <w:ind w:left="1287" w:hanging="360"/>
      </w:pPr>
      <w:rPr>
        <w:sz w:val="22"/>
        <w:szCs w:val="22"/>
        <w:rFonts w:ascii="Calibri" w:hAnsi="Calibri" w:cs="Calibri"/>
        <w:color w:val="000000"/>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3">
    <w:lvl w:ilvl="0">
      <w:start w:val="1"/>
      <w:numFmt w:val="decimal"/>
      <w:lvlText w:val="%1)"/>
      <w:lvlJc w:val="left"/>
      <w:pPr>
        <w:tabs>
          <w:tab w:val="num" w:pos="720"/>
        </w:tabs>
        <w:ind w:left="720" w:hanging="360"/>
      </w:pPr>
      <w:rPr>
        <w:b/>
        <w:bCs/>
        <w:color w:val="auto"/>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b w:val="false"/>
        <w:bCs/>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
    <w:lvl w:ilvl="0">
      <w:start w:val="1"/>
      <w:numFmt w:val="decimal"/>
      <w:lvlText w:val="%1)"/>
      <w:lvlJc w:val="left"/>
      <w:pPr>
        <w:tabs>
          <w:tab w:val="num" w:pos="720"/>
        </w:tabs>
        <w:ind w:left="720" w:hanging="360"/>
      </w:pPr>
      <w:rPr>
        <w:b/>
        <w:bCs/>
        <w:color w:val="auto"/>
      </w:rPr>
    </w:lvl>
    <w:lvl w:ilvl="1">
      <w:start w:val="1"/>
      <w:numFmt w:val="lowerLetter"/>
      <w:lvlText w:val="%2)"/>
      <w:lvlJc w:val="left"/>
      <w:pPr>
        <w:tabs>
          <w:tab w:val="num" w:pos="1440"/>
        </w:tabs>
        <w:ind w:left="1440" w:hanging="360"/>
      </w:pPr>
      <w:rPr/>
    </w:lvl>
    <w:lvl w:ilvl="2">
      <w:start w:val="1"/>
      <w:numFmt w:val="decimal"/>
      <w:lvlText w:val="%3."/>
      <w:lvlJc w:val="left"/>
      <w:pPr>
        <w:tabs>
          <w:tab w:val="num" w:pos="2160"/>
        </w:tabs>
        <w:ind w:left="2160" w:hanging="360"/>
      </w:pPr>
      <w:rPr>
        <w:b w:val="false"/>
        <w:bCs/>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3"/>
    <w:lvlOverride w:ilvl="2">
      <w:startOverride w:val="1"/>
    </w:lvlOverride>
  </w:num>
  <w:num w:numId="16">
    <w:abstractNumId w:val="1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772d"/>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2"/>
      <w:sz w:val="22"/>
      <w:szCs w:val="22"/>
      <w:lang w:val="cs-CZ" w:eastAsia="cs-CZ" w:bidi="ar-SA"/>
    </w:rPr>
  </w:style>
  <w:style w:type="paragraph" w:styleId="Nadpis1">
    <w:name w:val="Heading 1"/>
    <w:basedOn w:val="Normal"/>
    <w:next w:val="Normal"/>
    <w:link w:val="Nadpis1Char"/>
    <w:uiPriority w:val="9"/>
    <w:qFormat/>
    <w:rsid w:val="0009772d"/>
    <w:pPr>
      <w:keepNext w:val="true"/>
      <w:keepLines/>
      <w:spacing w:before="480" w:after="0"/>
      <w:outlineLvl w:val="0"/>
    </w:pPr>
    <w:rPr>
      <w:rFonts w:ascii="Cambria" w:hAnsi="Cambria"/>
      <w:b/>
      <w:bCs/>
      <w:color w:val="365F91"/>
      <w:sz w:val="28"/>
      <w:szCs w:val="28"/>
    </w:rPr>
  </w:style>
  <w:style w:type="paragraph" w:styleId="Nadpis2">
    <w:name w:val="Heading 2"/>
    <w:basedOn w:val="Normal"/>
    <w:next w:val="Normal"/>
    <w:link w:val="Nadpis2Char"/>
    <w:uiPriority w:val="9"/>
    <w:semiHidden/>
    <w:unhideWhenUsed/>
    <w:qFormat/>
    <w:rsid w:val="00b05512"/>
    <w:pPr>
      <w:keepNext w:val="true"/>
      <w:keepLines/>
      <w:suppressAutoHyphens w:val="false"/>
      <w:spacing w:lineRule="auto" w:line="240" w:before="200" w:after="0"/>
      <w:outlineLvl w:val="1"/>
    </w:pPr>
    <w:rPr>
      <w:rFonts w:ascii="Cambria" w:hAnsi="Cambria" w:eastAsia="" w:cs="" w:asciiTheme="majorHAnsi" w:cstheme="majorBidi" w:eastAsiaTheme="majorEastAsia" w:hAnsiTheme="majorHAnsi"/>
      <w:b/>
      <w:bCs/>
      <w:color w:val="4F81BD" w:themeColor="accent1"/>
      <w:kern w:val="0"/>
      <w:sz w:val="26"/>
      <w:szCs w:val="26"/>
    </w:rPr>
  </w:style>
  <w:style w:type="character" w:styleId="DefaultParagraphFont" w:default="1">
    <w:name w:val="Default Paragraph Font"/>
    <w:uiPriority w:val="1"/>
    <w:unhideWhenUsed/>
    <w:qFormat/>
    <w:rPr/>
  </w:style>
  <w:style w:type="character" w:styleId="ZhlavChar" w:customStyle="1">
    <w:name w:val="Záhlaví Char"/>
    <w:basedOn w:val="DefaultParagraphFont"/>
    <w:uiPriority w:val="99"/>
    <w:semiHidden/>
    <w:qFormat/>
    <w:rsid w:val="0009772d"/>
    <w:rPr/>
  </w:style>
  <w:style w:type="character" w:styleId="ZpatChar" w:customStyle="1">
    <w:name w:val="Zápatí Char"/>
    <w:basedOn w:val="DefaultParagraphFont"/>
    <w:uiPriority w:val="99"/>
    <w:qFormat/>
    <w:rsid w:val="0009772d"/>
    <w:rPr/>
  </w:style>
  <w:style w:type="character" w:styleId="Nadpis1Char" w:customStyle="1">
    <w:name w:val="Nadpis 1 Char"/>
    <w:basedOn w:val="DefaultParagraphFont"/>
    <w:uiPriority w:val="9"/>
    <w:qFormat/>
    <w:rsid w:val="0009772d"/>
    <w:rPr>
      <w:rFonts w:ascii="Cambria" w:hAnsi="Cambria" w:eastAsia="Times New Roman" w:cs="Times New Roman"/>
      <w:b/>
      <w:bCs/>
      <w:color w:val="365F91"/>
      <w:kern w:val="2"/>
      <w:sz w:val="28"/>
      <w:szCs w:val="28"/>
      <w:lang w:eastAsia="cs-CZ"/>
    </w:rPr>
  </w:style>
  <w:style w:type="character" w:styleId="Zkladntext2Char" w:customStyle="1">
    <w:name w:val="Základní text 2 Char"/>
    <w:basedOn w:val="DefaultParagraphFont"/>
    <w:link w:val="BodyText2"/>
    <w:qFormat/>
    <w:rsid w:val="0009772d"/>
    <w:rPr>
      <w:rFonts w:ascii="Times New Roman" w:hAnsi="Times New Roman" w:eastAsia="MS Mincho" w:cs="Times New Roman"/>
      <w:sz w:val="24"/>
      <w:szCs w:val="24"/>
      <w:lang w:eastAsia="cs-CZ"/>
    </w:rPr>
  </w:style>
  <w:style w:type="character" w:styleId="OdstavecseseznamemChar" w:customStyle="1">
    <w:name w:val="Odstavec se seznamem Char"/>
    <w:basedOn w:val="DefaultParagraphFont"/>
    <w:link w:val="ListParagraph"/>
    <w:qFormat/>
    <w:rsid w:val="00260181"/>
    <w:rPr>
      <w:rFonts w:ascii="Arial" w:hAnsi="Arial" w:eastAsia="Times New Roman" w:cs="Times New Roman"/>
      <w:szCs w:val="20"/>
      <w:lang w:eastAsia="cs-CZ"/>
    </w:rPr>
  </w:style>
  <w:style w:type="character" w:styleId="Upd1" w:customStyle="1">
    <w:name w:val="upd1"/>
    <w:basedOn w:val="DefaultParagraphFont"/>
    <w:uiPriority w:val="99"/>
    <w:qFormat/>
    <w:rsid w:val="00260181"/>
    <w:rPr>
      <w:rFonts w:ascii="Times New Roman" w:hAnsi="Times New Roman" w:cs="Times New Roman"/>
      <w:color w:val="9A0001"/>
    </w:rPr>
  </w:style>
  <w:style w:type="character" w:styleId="ZkladntextChar" w:customStyle="1">
    <w:name w:val="Základní text Char"/>
    <w:basedOn w:val="DefaultParagraphFont"/>
    <w:uiPriority w:val="99"/>
    <w:semiHidden/>
    <w:qFormat/>
    <w:rsid w:val="00060f24"/>
    <w:rPr>
      <w:rFonts w:ascii="Calibri" w:hAnsi="Calibri" w:eastAsia="Times New Roman" w:cs="Times New Roman"/>
      <w:kern w:val="2"/>
      <w:lang w:eastAsia="cs-CZ"/>
    </w:rPr>
  </w:style>
  <w:style w:type="character" w:styleId="St" w:customStyle="1">
    <w:name w:val="st"/>
    <w:basedOn w:val="DefaultParagraphFont"/>
    <w:qFormat/>
    <w:rsid w:val="00060f24"/>
    <w:rPr/>
  </w:style>
  <w:style w:type="character" w:styleId="Zdraznn">
    <w:name w:val="Zdůraznění"/>
    <w:basedOn w:val="DefaultParagraphFont"/>
    <w:uiPriority w:val="20"/>
    <w:qFormat/>
    <w:rsid w:val="00060f24"/>
    <w:rPr>
      <w:i/>
      <w:iCs/>
    </w:rPr>
  </w:style>
  <w:style w:type="character" w:styleId="FontStyle24" w:customStyle="1">
    <w:name w:val="Font Style24"/>
    <w:uiPriority w:val="99"/>
    <w:qFormat/>
    <w:rsid w:val="00060f24"/>
    <w:rPr>
      <w:rFonts w:ascii="Arial" w:hAnsi="Arial" w:cs="Arial"/>
      <w:sz w:val="22"/>
      <w:szCs w:val="22"/>
    </w:rPr>
  </w:style>
  <w:style w:type="character" w:styleId="Annotationreference">
    <w:name w:val="annotation reference"/>
    <w:basedOn w:val="DefaultParagraphFont"/>
    <w:uiPriority w:val="99"/>
    <w:unhideWhenUsed/>
    <w:qFormat/>
    <w:rsid w:val="0068761e"/>
    <w:rPr>
      <w:sz w:val="16"/>
      <w:szCs w:val="16"/>
    </w:rPr>
  </w:style>
  <w:style w:type="character" w:styleId="TextkomenteChar" w:customStyle="1">
    <w:name w:val="Text komentáře Char"/>
    <w:basedOn w:val="DefaultParagraphFont"/>
    <w:link w:val="Annotationtext"/>
    <w:uiPriority w:val="99"/>
    <w:qFormat/>
    <w:rsid w:val="0068761e"/>
    <w:rPr>
      <w:rFonts w:ascii="Calibri" w:hAnsi="Calibri" w:eastAsia="Times New Roman" w:cs="Times New Roman"/>
      <w:kern w:val="2"/>
      <w:sz w:val="20"/>
      <w:szCs w:val="20"/>
      <w:lang w:eastAsia="cs-CZ"/>
    </w:rPr>
  </w:style>
  <w:style w:type="character" w:styleId="Strong">
    <w:name w:val="Strong"/>
    <w:basedOn w:val="DefaultParagraphFont"/>
    <w:uiPriority w:val="22"/>
    <w:qFormat/>
    <w:rsid w:val="0068761e"/>
    <w:rPr>
      <w:b/>
      <w:bCs/>
    </w:rPr>
  </w:style>
  <w:style w:type="character" w:styleId="AAOdstavecChar" w:customStyle="1">
    <w:name w:val="AA_Odstavec Char"/>
    <w:link w:val="AAOdstavec"/>
    <w:qFormat/>
    <w:rsid w:val="0068761e"/>
    <w:rPr>
      <w:rFonts w:ascii="Arial" w:hAnsi="Arial" w:eastAsia="Times New Roman" w:cs="Times New Roman"/>
      <w:sz w:val="20"/>
      <w:szCs w:val="20"/>
    </w:rPr>
  </w:style>
  <w:style w:type="character" w:styleId="TextpoznpodarouChar" w:customStyle="1">
    <w:name w:val="Text pozn. pod čarou Char"/>
    <w:basedOn w:val="DefaultParagraphFont"/>
    <w:uiPriority w:val="99"/>
    <w:semiHidden/>
    <w:qFormat/>
    <w:rsid w:val="0068761e"/>
    <w:rPr>
      <w:rFonts w:ascii="Times New Roman" w:hAnsi="Times New Roman" w:eastAsia="MS Mincho" w:cs="Times New Roman"/>
      <w:sz w:val="20"/>
      <w:szCs w:val="20"/>
      <w:lang w:eastAsia="cs-CZ"/>
    </w:rPr>
  </w:style>
  <w:style w:type="character" w:styleId="Ukotvenpoznmkypodarou">
    <w:name w:val="Ukotvení poznámky pod čarou"/>
    <w:rPr>
      <w:rFonts w:ascii="Times New Roman" w:hAnsi="Times New Roman" w:cs="Times New Roman"/>
      <w:vertAlign w:val="superscript"/>
    </w:rPr>
  </w:style>
  <w:style w:type="character" w:styleId="FootnoteCharacters">
    <w:name w:val="Footnote Characters"/>
    <w:basedOn w:val="DefaultParagraphFont"/>
    <w:uiPriority w:val="99"/>
    <w:semiHidden/>
    <w:unhideWhenUsed/>
    <w:qFormat/>
    <w:rsid w:val="0068761e"/>
    <w:rPr>
      <w:rFonts w:ascii="Times New Roman" w:hAnsi="Times New Roman" w:cs="Times New Roman"/>
      <w:vertAlign w:val="superscript"/>
    </w:rPr>
  </w:style>
  <w:style w:type="character" w:styleId="TextbublinyChar" w:customStyle="1">
    <w:name w:val="Text bubliny Char"/>
    <w:basedOn w:val="DefaultParagraphFont"/>
    <w:link w:val="BalloonText"/>
    <w:uiPriority w:val="99"/>
    <w:semiHidden/>
    <w:qFormat/>
    <w:rsid w:val="009d0290"/>
    <w:rPr>
      <w:rFonts w:ascii="Tahoma" w:hAnsi="Tahoma" w:eastAsia="Times New Roman" w:cs="Tahoma"/>
      <w:kern w:val="2"/>
      <w:sz w:val="16"/>
      <w:szCs w:val="16"/>
      <w:lang w:eastAsia="cs-CZ"/>
    </w:rPr>
  </w:style>
  <w:style w:type="character" w:styleId="PedmtkomenteChar" w:customStyle="1">
    <w:name w:val="Předmět komentáře Char"/>
    <w:basedOn w:val="TextkomenteChar"/>
    <w:link w:val="Annotationsubject"/>
    <w:uiPriority w:val="99"/>
    <w:semiHidden/>
    <w:qFormat/>
    <w:rsid w:val="009d0290"/>
    <w:rPr>
      <w:rFonts w:ascii="Calibri" w:hAnsi="Calibri" w:eastAsia="Times New Roman" w:cs="Times New Roman"/>
      <w:b/>
      <w:bCs/>
      <w:kern w:val="2"/>
      <w:sz w:val="20"/>
      <w:szCs w:val="20"/>
      <w:lang w:eastAsia="cs-CZ"/>
    </w:rPr>
  </w:style>
  <w:style w:type="character" w:styleId="Internetovodkaz">
    <w:name w:val="Internetový odkaz"/>
    <w:basedOn w:val="DefaultParagraphFont"/>
    <w:uiPriority w:val="99"/>
    <w:unhideWhenUsed/>
    <w:rsid w:val="00e26c16"/>
    <w:rPr>
      <w:color w:val="0000FF"/>
      <w:u w:val="single"/>
    </w:rPr>
  </w:style>
  <w:style w:type="character" w:styleId="Nadpis2Char" w:customStyle="1">
    <w:name w:val="Nadpis 2 Char"/>
    <w:basedOn w:val="DefaultParagraphFont"/>
    <w:uiPriority w:val="9"/>
    <w:semiHidden/>
    <w:qFormat/>
    <w:rsid w:val="00b05512"/>
    <w:rPr>
      <w:rFonts w:ascii="Cambria" w:hAnsi="Cambria" w:eastAsia="" w:cs="" w:asciiTheme="majorHAnsi" w:cstheme="majorBidi" w:eastAsiaTheme="majorEastAsia" w:hAnsiTheme="majorHAnsi"/>
      <w:b/>
      <w:bCs/>
      <w:color w:val="4F81BD" w:themeColor="accent1"/>
      <w:sz w:val="26"/>
      <w:szCs w:val="26"/>
      <w:lang w:eastAsia="cs-CZ"/>
    </w:rPr>
  </w:style>
  <w:style w:type="character" w:styleId="FontStyle35" w:customStyle="1">
    <w:name w:val="Font Style35"/>
    <w:basedOn w:val="DefaultParagraphFont"/>
    <w:uiPriority w:val="99"/>
    <w:qFormat/>
    <w:rsid w:val="00da6ae9"/>
    <w:rPr>
      <w:rFonts w:ascii="Times New Roman" w:hAnsi="Times New Roman" w:cs="Times New Roman"/>
      <w:color w:val="000000"/>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uiPriority w:val="99"/>
    <w:semiHidden/>
    <w:unhideWhenUsed/>
    <w:rsid w:val="00060f24"/>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Zhlavazpat">
    <w:name w:val="Záhlaví a zápatí"/>
    <w:basedOn w:val="Normal"/>
    <w:qFormat/>
    <w:pPr/>
    <w:rPr/>
  </w:style>
  <w:style w:type="paragraph" w:styleId="Zhlav">
    <w:name w:val="Header"/>
    <w:basedOn w:val="Normal"/>
    <w:link w:val="ZhlavChar"/>
    <w:uiPriority w:val="99"/>
    <w:semiHidden/>
    <w:unhideWhenUsed/>
    <w:rsid w:val="0009772d"/>
    <w:pPr>
      <w:tabs>
        <w:tab w:val="clear" w:pos="709"/>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09772d"/>
    <w:pPr>
      <w:tabs>
        <w:tab w:val="clear" w:pos="709"/>
        <w:tab w:val="center" w:pos="4536" w:leader="none"/>
        <w:tab w:val="right" w:pos="9072" w:leader="none"/>
      </w:tabs>
      <w:spacing w:lineRule="auto" w:line="240" w:before="0" w:after="0"/>
    </w:pPr>
    <w:rPr/>
  </w:style>
  <w:style w:type="paragraph" w:styleId="BodyText2">
    <w:name w:val="Body Text 2"/>
    <w:basedOn w:val="Normal"/>
    <w:link w:val="Zkladntext2Char"/>
    <w:unhideWhenUsed/>
    <w:qFormat/>
    <w:rsid w:val="0009772d"/>
    <w:pPr>
      <w:suppressAutoHyphens w:val="false"/>
      <w:spacing w:lineRule="auto" w:line="480" w:before="0" w:after="120"/>
    </w:pPr>
    <w:rPr>
      <w:rFonts w:ascii="Times New Roman" w:hAnsi="Times New Roman" w:eastAsia="MS Mincho"/>
      <w:kern w:val="0"/>
      <w:sz w:val="24"/>
      <w:szCs w:val="24"/>
    </w:rPr>
  </w:style>
  <w:style w:type="paragraph" w:styleId="ListParagraph">
    <w:name w:val="List Paragraph"/>
    <w:basedOn w:val="Normal"/>
    <w:link w:val="OdstavecseseznamemChar"/>
    <w:uiPriority w:val="34"/>
    <w:qFormat/>
    <w:rsid w:val="00260181"/>
    <w:pPr>
      <w:suppressAutoHyphens w:val="false"/>
      <w:spacing w:lineRule="auto" w:line="240" w:before="0" w:after="0"/>
      <w:ind w:left="720" w:hanging="0"/>
      <w:contextualSpacing/>
    </w:pPr>
    <w:rPr>
      <w:rFonts w:ascii="Arial" w:hAnsi="Arial"/>
      <w:kern w:val="0"/>
      <w:szCs w:val="20"/>
    </w:rPr>
  </w:style>
  <w:style w:type="paragraph" w:styleId="NadpisAAA" w:customStyle="1">
    <w:name w:val="nadpis AAA"/>
    <w:basedOn w:val="Normal"/>
    <w:qFormat/>
    <w:rsid w:val="00060f24"/>
    <w:pPr>
      <w:widowControl w:val="false"/>
      <w:spacing w:lineRule="exact" w:line="288" w:before="480" w:after="480"/>
      <w:ind w:left="74" w:right="91" w:hanging="0"/>
    </w:pPr>
    <w:rPr>
      <w:rFonts w:cs="Calibri"/>
      <w:b/>
      <w:bCs/>
      <w:sz w:val="24"/>
      <w:szCs w:val="24"/>
    </w:rPr>
  </w:style>
  <w:style w:type="paragraph" w:styleId="Styl" w:customStyle="1">
    <w:name w:val="Styl"/>
    <w:qFormat/>
    <w:rsid w:val="0068761e"/>
    <w:pPr>
      <w:widowControl w:val="false"/>
      <w:suppressAutoHyphens w:val="true"/>
      <w:bidi w:val="0"/>
      <w:spacing w:lineRule="auto" w:line="240" w:before="0" w:after="0"/>
      <w:jc w:val="left"/>
    </w:pPr>
    <w:rPr>
      <w:rFonts w:ascii="Arial" w:hAnsi="Arial" w:eastAsia="Times New Roman" w:cs="Arial"/>
      <w:color w:val="auto"/>
      <w:kern w:val="2"/>
      <w:sz w:val="24"/>
      <w:szCs w:val="24"/>
      <w:lang w:val="cs-CZ" w:eastAsia="cs-CZ" w:bidi="ar-SA"/>
    </w:rPr>
  </w:style>
  <w:style w:type="paragraph" w:styleId="Odstavecseseznamem1" w:customStyle="1">
    <w:name w:val="Odstavec se seznamem1"/>
    <w:basedOn w:val="Normal"/>
    <w:qFormat/>
    <w:rsid w:val="0068761e"/>
    <w:pPr>
      <w:ind w:left="720" w:hanging="0"/>
    </w:pPr>
    <w:rPr/>
  </w:style>
  <w:style w:type="paragraph" w:styleId="Annotationtext">
    <w:name w:val="annotation text"/>
    <w:basedOn w:val="Normal"/>
    <w:link w:val="TextkomenteChar"/>
    <w:uiPriority w:val="99"/>
    <w:unhideWhenUsed/>
    <w:qFormat/>
    <w:rsid w:val="0068761e"/>
    <w:pPr>
      <w:spacing w:lineRule="auto" w:line="240"/>
    </w:pPr>
    <w:rPr>
      <w:sz w:val="20"/>
      <w:szCs w:val="20"/>
    </w:rPr>
  </w:style>
  <w:style w:type="paragraph" w:styleId="AAOdstavec" w:customStyle="1">
    <w:name w:val="AA_Odstavec"/>
    <w:basedOn w:val="Normal"/>
    <w:link w:val="AAOdstavecChar"/>
    <w:qFormat/>
    <w:rsid w:val="0068761e"/>
    <w:pPr>
      <w:suppressAutoHyphens w:val="false"/>
      <w:spacing w:lineRule="auto" w:line="240" w:before="0" w:after="0"/>
      <w:jc w:val="both"/>
    </w:pPr>
    <w:rPr>
      <w:rFonts w:ascii="Arial" w:hAnsi="Arial"/>
      <w:kern w:val="0"/>
      <w:sz w:val="20"/>
      <w:szCs w:val="20"/>
    </w:rPr>
  </w:style>
  <w:style w:type="paragraph" w:styleId="Poznmkapodarou">
    <w:name w:val="Footnote Text"/>
    <w:basedOn w:val="Normal"/>
    <w:link w:val="TextpoznpodarouChar"/>
    <w:uiPriority w:val="99"/>
    <w:semiHidden/>
    <w:unhideWhenUsed/>
    <w:rsid w:val="0068761e"/>
    <w:pPr>
      <w:suppressAutoHyphens w:val="false"/>
      <w:spacing w:lineRule="auto" w:line="240" w:before="0" w:after="0"/>
    </w:pPr>
    <w:rPr>
      <w:rFonts w:ascii="Times New Roman" w:hAnsi="Times New Roman" w:eastAsia="MS Mincho"/>
      <w:kern w:val="0"/>
      <w:sz w:val="20"/>
      <w:szCs w:val="20"/>
    </w:rPr>
  </w:style>
  <w:style w:type="paragraph" w:styleId="Odstavec1" w:customStyle="1">
    <w:name w:val="Odstavec 1."/>
    <w:basedOn w:val="Normal"/>
    <w:qFormat/>
    <w:rsid w:val="0068761e"/>
    <w:pPr>
      <w:keepNext w:val="true"/>
      <w:numPr>
        <w:ilvl w:val="0"/>
        <w:numId w:val="4"/>
      </w:numPr>
      <w:suppressAutoHyphens w:val="false"/>
      <w:spacing w:lineRule="auto" w:line="240" w:before="360" w:after="120"/>
    </w:pPr>
    <w:rPr>
      <w:rFonts w:ascii="Times New Roman" w:hAnsi="Times New Roman"/>
      <w:b/>
      <w:bCs/>
      <w:kern w:val="0"/>
      <w:sz w:val="24"/>
      <w:szCs w:val="24"/>
    </w:rPr>
  </w:style>
  <w:style w:type="paragraph" w:styleId="Odstavec11" w:customStyle="1">
    <w:name w:val="Odstavec 1.1"/>
    <w:basedOn w:val="Normal"/>
    <w:qFormat/>
    <w:rsid w:val="0068761e"/>
    <w:pPr>
      <w:numPr>
        <w:ilvl w:val="1"/>
        <w:numId w:val="4"/>
      </w:numPr>
      <w:suppressAutoHyphens w:val="false"/>
      <w:spacing w:lineRule="auto" w:line="240" w:before="120" w:after="0"/>
    </w:pPr>
    <w:rPr>
      <w:rFonts w:ascii="Times New Roman" w:hAnsi="Times New Roman"/>
      <w:kern w:val="0"/>
      <w:sz w:val="20"/>
      <w:szCs w:val="20"/>
    </w:rPr>
  </w:style>
  <w:style w:type="paragraph" w:styleId="ListParagraph2" w:customStyle="1">
    <w:name w:val="List Paragraph2"/>
    <w:basedOn w:val="Normal"/>
    <w:uiPriority w:val="99"/>
    <w:qFormat/>
    <w:rsid w:val="0068761e"/>
    <w:pPr>
      <w:suppressAutoHyphens w:val="false"/>
      <w:spacing w:lineRule="auto" w:line="240" w:before="0" w:after="0"/>
      <w:ind w:left="708" w:hanging="0"/>
    </w:pPr>
    <w:rPr>
      <w:rFonts w:ascii="Times New Roman" w:hAnsi="Times New Roman"/>
      <w:kern w:val="0"/>
      <w:sz w:val="24"/>
      <w:szCs w:val="24"/>
    </w:rPr>
  </w:style>
  <w:style w:type="paragraph" w:styleId="Text" w:customStyle="1">
    <w:name w:val="Text"/>
    <w:basedOn w:val="Normal"/>
    <w:qFormat/>
    <w:rsid w:val="0068761e"/>
    <w:pPr>
      <w:tabs>
        <w:tab w:val="clear" w:pos="709"/>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 w:val="left" w:pos="5670" w:leader="none"/>
        <w:tab w:val="left" w:pos="6237" w:leader="none"/>
        <w:tab w:val="left" w:pos="6804" w:leader="none"/>
        <w:tab w:val="left" w:pos="7371" w:leader="none"/>
        <w:tab w:val="left" w:pos="7938" w:leader="none"/>
        <w:tab w:val="left" w:pos="8505" w:leader="none"/>
        <w:tab w:val="left" w:pos="9072" w:leader="none"/>
        <w:tab w:val="right" w:pos="9923" w:leader="none"/>
      </w:tabs>
      <w:spacing w:lineRule="auto" w:line="240" w:before="60" w:after="60"/>
      <w:ind w:firstLine="284"/>
      <w:jc w:val="both"/>
      <w:textAlignment w:val="center"/>
    </w:pPr>
    <w:rPr>
      <w:rFonts w:ascii="Times New Roman" w:hAnsi="Times New Roman"/>
      <w:color w:val="000000"/>
      <w:kern w:val="0"/>
      <w:sz w:val="20"/>
      <w:szCs w:val="20"/>
    </w:rPr>
  </w:style>
  <w:style w:type="paragraph" w:styleId="BalloonText">
    <w:name w:val="Balloon Text"/>
    <w:basedOn w:val="Normal"/>
    <w:link w:val="TextbublinyChar"/>
    <w:uiPriority w:val="99"/>
    <w:semiHidden/>
    <w:unhideWhenUsed/>
    <w:qFormat/>
    <w:rsid w:val="009d0290"/>
    <w:pPr>
      <w:spacing w:lineRule="auto" w:line="240" w:before="0" w:after="0"/>
    </w:pPr>
    <w:rPr>
      <w:rFonts w:ascii="Tahoma" w:hAnsi="Tahoma" w:cs="Tahoma"/>
      <w:sz w:val="16"/>
      <w:szCs w:val="16"/>
    </w:rPr>
  </w:style>
  <w:style w:type="paragraph" w:styleId="Annotationsubject">
    <w:name w:val="annotation subject"/>
    <w:basedOn w:val="Annotationtext"/>
    <w:next w:val="Annotationtext"/>
    <w:link w:val="PedmtkomenteChar"/>
    <w:uiPriority w:val="99"/>
    <w:semiHidden/>
    <w:unhideWhenUsed/>
    <w:qFormat/>
    <w:rsid w:val="009d0290"/>
    <w:pPr/>
    <w:rPr>
      <w:b/>
      <w:bCs/>
    </w:rPr>
  </w:style>
  <w:style w:type="paragraph" w:styleId="Default" w:customStyle="1">
    <w:name w:val="Default"/>
    <w:qFormat/>
    <w:rsid w:val="00027af5"/>
    <w:pPr>
      <w:widowControl/>
      <w:suppressAutoHyphens w:val="true"/>
      <w:bidi w:val="0"/>
      <w:spacing w:lineRule="auto" w:line="240" w:before="0" w:after="0"/>
      <w:jc w:val="left"/>
    </w:pPr>
    <w:rPr>
      <w:rFonts w:ascii="Arial" w:hAnsi="Arial" w:eastAsia="Calibri" w:cs="Arial"/>
      <w:color w:val="000000"/>
      <w:kern w:val="0"/>
      <w:sz w:val="24"/>
      <w:szCs w:val="24"/>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5EE5B36641244BBC04F9611D8F6310" ma:contentTypeVersion="13" ma:contentTypeDescription="Vytvoří nový dokument" ma:contentTypeScope="" ma:versionID="9079979ba89faee55bf7157b06e3c3b5">
  <xsd:schema xmlns:xsd="http://www.w3.org/2001/XMLSchema" xmlns:xs="http://www.w3.org/2001/XMLSchema" xmlns:p="http://schemas.microsoft.com/office/2006/metadata/properties" xmlns:ns2="829ee10a-23b2-4c5e-99fa-a1ef608b0eca" xmlns:ns3="bdc0f4f2-ef0e-458b-905a-815b5aa05121" targetNamespace="http://schemas.microsoft.com/office/2006/metadata/properties" ma:root="true" ma:fieldsID="7680c82fdba3a89d90c438cc39374d0c" ns2:_="" ns3:_="">
    <xsd:import namespace="829ee10a-23b2-4c5e-99fa-a1ef608b0eca"/>
    <xsd:import namespace="bdc0f4f2-ef0e-458b-905a-815b5aa051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ee10a-23b2-4c5e-99fa-a1ef608b0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c0f4f2-ef0e-458b-905a-815b5aa051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80FF-26B3-4871-B53C-781477C16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ee10a-23b2-4c5e-99fa-a1ef608b0eca"/>
    <ds:schemaRef ds:uri="bdc0f4f2-ef0e-458b-905a-815b5aa0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B9519-F445-4828-8797-21FD3B9883F0}">
  <ds:schemaRefs>
    <ds:schemaRef ds:uri="http://schemas.microsoft.com/sharepoint/v3/contenttype/forms"/>
  </ds:schemaRefs>
</ds:datastoreItem>
</file>

<file path=customXml/itemProps3.xml><?xml version="1.0" encoding="utf-8"?>
<ds:datastoreItem xmlns:ds="http://schemas.openxmlformats.org/officeDocument/2006/customXml" ds:itemID="{A79453CD-B5BA-4BD9-B8C7-088777B378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0C90A3-3AD0-440E-8C6C-ECB41F46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LibreOffice/7.3.0.3$Windows_X86_64 LibreOffice_project/0f246aa12d0eee4a0f7adcefbf7c878fc2238db3</Application>
  <AppVersion>15.0000</AppVersion>
  <Pages>8</Pages>
  <Words>2279</Words>
  <Characters>13326</Characters>
  <CharactersWithSpaces>15541</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2022-05-16T09:47:00Z</dcterms:created>
  <dc:creator>Choulíková Barbora</dc:creator>
  <dc:description/>
  <dc:language>cs-CZ</dc:language>
  <cp:lastModifiedBy/>
  <cp:lastPrinted>2017-05-16T07:52:00Z</cp:lastPrinted>
  <dcterms:modified xsi:type="dcterms:W3CDTF">2022-08-11T13:51:59Z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0x010100675EE5B36641244BBC04F9611D8F6310</vt:lpwstr>
  </property>
</Properties>
</file>