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6352" w14:textId="77777777" w:rsidR="007D6DCC" w:rsidRDefault="00F206E9">
      <w:pPr>
        <w:pStyle w:val="Nadpis40"/>
        <w:keepNext/>
        <w:keepLines/>
      </w:pPr>
      <w:bookmarkStart w:id="0" w:name="bookmark0"/>
      <w:r>
        <w:rPr>
          <w:rFonts w:ascii="Arial" w:eastAsia="Arial" w:hAnsi="Arial" w:cs="Arial"/>
        </w:rPr>
        <w:t>Smlouva o dílo</w:t>
      </w:r>
      <w:bookmarkEnd w:id="0"/>
    </w:p>
    <w:p w14:paraId="1D14F2B2" w14:textId="77777777" w:rsidR="007D6DCC" w:rsidRDefault="00F206E9">
      <w:pPr>
        <w:pStyle w:val="Nadpis40"/>
        <w:keepNext/>
        <w:keepLines/>
      </w:pPr>
      <w:r>
        <w:rPr>
          <w:rFonts w:ascii="Arial" w:eastAsia="Arial" w:hAnsi="Arial" w:cs="Arial"/>
        </w:rPr>
        <w:t>č. SML/10400/2022</w:t>
      </w:r>
    </w:p>
    <w:p w14:paraId="47AF4918" w14:textId="77777777" w:rsidR="007D6DCC" w:rsidRDefault="00F206E9">
      <w:pPr>
        <w:pStyle w:val="Zkladntext1"/>
        <w:spacing w:after="480" w:line="240" w:lineRule="auto"/>
        <w:ind w:firstLine="600"/>
        <w:jc w:val="both"/>
      </w:pPr>
      <w:r>
        <w:t>uzavřená podle ustanovení § 2586 a násl. zákona č.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5"/>
        <w:gridCol w:w="5065"/>
      </w:tblGrid>
      <w:tr w:rsidR="007D6DCC" w14:paraId="0A176D1B" w14:textId="77777777">
        <w:trPr>
          <w:trHeight w:hRule="exact" w:val="497"/>
          <w:jc w:val="center"/>
        </w:trPr>
        <w:tc>
          <w:tcPr>
            <w:tcW w:w="3175" w:type="dxa"/>
            <w:shd w:val="clear" w:color="auto" w:fill="auto"/>
            <w:vAlign w:val="bottom"/>
          </w:tcPr>
          <w:p w14:paraId="2A93E610" w14:textId="77777777" w:rsidR="007D6DCC" w:rsidRDefault="00F206E9">
            <w:pPr>
              <w:pStyle w:val="Jin0"/>
              <w:spacing w:after="0" w:line="240" w:lineRule="auto"/>
            </w:pPr>
            <w:r>
              <w:rPr>
                <w:b/>
                <w:bCs/>
              </w:rPr>
              <w:t>1. Smluvní strany</w:t>
            </w:r>
          </w:p>
          <w:p w14:paraId="06EDC8C9" w14:textId="77777777" w:rsidR="007D6DCC" w:rsidRDefault="00F206E9">
            <w:pPr>
              <w:pStyle w:val="Jin0"/>
              <w:spacing w:after="0" w:line="240" w:lineRule="auto"/>
            </w:pPr>
            <w:r>
              <w:t>Objednatel:</w:t>
            </w:r>
          </w:p>
        </w:tc>
        <w:tc>
          <w:tcPr>
            <w:tcW w:w="5065" w:type="dxa"/>
            <w:shd w:val="clear" w:color="auto" w:fill="auto"/>
            <w:vAlign w:val="bottom"/>
          </w:tcPr>
          <w:p w14:paraId="6B3C79BE" w14:textId="77777777" w:rsidR="007D6DCC" w:rsidRDefault="00F206E9">
            <w:pPr>
              <w:pStyle w:val="Jin0"/>
              <w:spacing w:after="0" w:line="240" w:lineRule="auto"/>
              <w:ind w:firstLine="240"/>
            </w:pPr>
            <w:r>
              <w:rPr>
                <w:b/>
                <w:bCs/>
              </w:rPr>
              <w:t xml:space="preserve">Centrum dopravního výzkumu, </w:t>
            </w:r>
            <w:proofErr w:type="spellStart"/>
            <w:r>
              <w:rPr>
                <w:b/>
                <w:bCs/>
              </w:rPr>
              <w:t>v.v.i</w:t>
            </w:r>
            <w:proofErr w:type="spellEnd"/>
            <w:r>
              <w:rPr>
                <w:b/>
                <w:bCs/>
              </w:rPr>
              <w:t>.</w:t>
            </w:r>
          </w:p>
        </w:tc>
      </w:tr>
      <w:tr w:rsidR="007D6DCC" w14:paraId="3714FFB1" w14:textId="77777777">
        <w:trPr>
          <w:trHeight w:hRule="exact" w:val="464"/>
          <w:jc w:val="center"/>
        </w:trPr>
        <w:tc>
          <w:tcPr>
            <w:tcW w:w="3175" w:type="dxa"/>
            <w:shd w:val="clear" w:color="auto" w:fill="auto"/>
          </w:tcPr>
          <w:p w14:paraId="3FC15AAF" w14:textId="77777777" w:rsidR="007D6DCC" w:rsidRDefault="00F206E9">
            <w:pPr>
              <w:pStyle w:val="Jin0"/>
              <w:spacing w:after="0" w:line="257" w:lineRule="auto"/>
            </w:pPr>
            <w:r>
              <w:t>Sídlo/místo podnikání: IČ:</w:t>
            </w:r>
          </w:p>
        </w:tc>
        <w:tc>
          <w:tcPr>
            <w:tcW w:w="5065" w:type="dxa"/>
            <w:shd w:val="clear" w:color="auto" w:fill="auto"/>
          </w:tcPr>
          <w:p w14:paraId="77C0B60D" w14:textId="77777777" w:rsidR="007D6DCC" w:rsidRDefault="00F206E9">
            <w:pPr>
              <w:pStyle w:val="Jin0"/>
              <w:spacing w:after="0" w:line="257" w:lineRule="auto"/>
              <w:ind w:left="240" w:firstLine="20"/>
            </w:pPr>
            <w:r>
              <w:t>Líšeňská 2657/</w:t>
            </w:r>
            <w:proofErr w:type="gramStart"/>
            <w:r>
              <w:t>33a</w:t>
            </w:r>
            <w:proofErr w:type="gramEnd"/>
            <w:r>
              <w:t>, 636 00 Brno - Líšeň 44994575</w:t>
            </w:r>
          </w:p>
        </w:tc>
      </w:tr>
      <w:tr w:rsidR="007D6DCC" w14:paraId="65DD137B" w14:textId="77777777">
        <w:trPr>
          <w:trHeight w:hRule="exact" w:val="248"/>
          <w:jc w:val="center"/>
        </w:trPr>
        <w:tc>
          <w:tcPr>
            <w:tcW w:w="3175" w:type="dxa"/>
            <w:shd w:val="clear" w:color="auto" w:fill="auto"/>
          </w:tcPr>
          <w:p w14:paraId="3BA20397" w14:textId="77777777" w:rsidR="007D6DCC" w:rsidRDefault="00F206E9">
            <w:pPr>
              <w:pStyle w:val="Jin0"/>
              <w:spacing w:after="0" w:line="240" w:lineRule="auto"/>
            </w:pPr>
            <w:r>
              <w:t>DIČ:</w:t>
            </w:r>
          </w:p>
        </w:tc>
        <w:tc>
          <w:tcPr>
            <w:tcW w:w="5065" w:type="dxa"/>
            <w:shd w:val="clear" w:color="auto" w:fill="auto"/>
          </w:tcPr>
          <w:p w14:paraId="51708CF9" w14:textId="77777777" w:rsidR="007D6DCC" w:rsidRDefault="00F206E9">
            <w:pPr>
              <w:pStyle w:val="Jin0"/>
              <w:spacing w:after="0" w:line="240" w:lineRule="auto"/>
              <w:ind w:left="240" w:firstLine="20"/>
            </w:pPr>
            <w:r>
              <w:t>CZ44994575</w:t>
            </w:r>
          </w:p>
        </w:tc>
      </w:tr>
      <w:tr w:rsidR="007D6DCC" w14:paraId="0584DEDA" w14:textId="77777777">
        <w:trPr>
          <w:trHeight w:hRule="exact" w:val="252"/>
          <w:jc w:val="center"/>
        </w:trPr>
        <w:tc>
          <w:tcPr>
            <w:tcW w:w="3175" w:type="dxa"/>
            <w:shd w:val="clear" w:color="auto" w:fill="auto"/>
            <w:vAlign w:val="bottom"/>
          </w:tcPr>
          <w:p w14:paraId="6D414C84" w14:textId="77777777" w:rsidR="007D6DCC" w:rsidRDefault="00F206E9">
            <w:pPr>
              <w:pStyle w:val="Jin0"/>
              <w:spacing w:after="0" w:line="240" w:lineRule="auto"/>
            </w:pPr>
            <w:r>
              <w:t>Jednající osoba:</w:t>
            </w:r>
          </w:p>
        </w:tc>
        <w:tc>
          <w:tcPr>
            <w:tcW w:w="5065" w:type="dxa"/>
            <w:shd w:val="clear" w:color="auto" w:fill="auto"/>
            <w:vAlign w:val="bottom"/>
          </w:tcPr>
          <w:p w14:paraId="7D21674D" w14:textId="77777777" w:rsidR="007D6DCC" w:rsidRDefault="00F206E9">
            <w:pPr>
              <w:pStyle w:val="Jin0"/>
              <w:spacing w:after="0" w:line="240" w:lineRule="auto"/>
              <w:ind w:left="240" w:firstLine="20"/>
            </w:pPr>
            <w:r>
              <w:t>Ing. Jindřich Frič, Ph.D., ředitel</w:t>
            </w:r>
          </w:p>
        </w:tc>
      </w:tr>
      <w:tr w:rsidR="007D6DCC" w14:paraId="18D93AF3" w14:textId="77777777">
        <w:trPr>
          <w:trHeight w:hRule="exact" w:val="252"/>
          <w:jc w:val="center"/>
        </w:trPr>
        <w:tc>
          <w:tcPr>
            <w:tcW w:w="3175" w:type="dxa"/>
            <w:shd w:val="clear" w:color="auto" w:fill="auto"/>
            <w:vAlign w:val="bottom"/>
          </w:tcPr>
          <w:p w14:paraId="5565F7A2" w14:textId="77777777" w:rsidR="007D6DCC" w:rsidRDefault="00F206E9">
            <w:pPr>
              <w:pStyle w:val="Jin0"/>
              <w:spacing w:after="0" w:line="240" w:lineRule="auto"/>
            </w:pPr>
            <w:r>
              <w:t>Osoba odpovědná za realizaci:</w:t>
            </w:r>
          </w:p>
        </w:tc>
        <w:tc>
          <w:tcPr>
            <w:tcW w:w="5065" w:type="dxa"/>
            <w:shd w:val="clear" w:color="auto" w:fill="auto"/>
            <w:vAlign w:val="bottom"/>
          </w:tcPr>
          <w:p w14:paraId="43D9E2A9" w14:textId="2922BC9C" w:rsidR="007D6DCC" w:rsidRDefault="00452565">
            <w:pPr>
              <w:pStyle w:val="Jin0"/>
              <w:spacing w:after="0" w:line="240" w:lineRule="auto"/>
              <w:ind w:left="240" w:firstLine="20"/>
            </w:pPr>
            <w:proofErr w:type="spellStart"/>
            <w:r>
              <w:t>xxxxxx</w:t>
            </w:r>
            <w:proofErr w:type="spellEnd"/>
          </w:p>
        </w:tc>
      </w:tr>
      <w:tr w:rsidR="007D6DCC" w14:paraId="7BA31E84" w14:textId="77777777">
        <w:trPr>
          <w:trHeight w:hRule="exact" w:val="230"/>
          <w:jc w:val="center"/>
        </w:trPr>
        <w:tc>
          <w:tcPr>
            <w:tcW w:w="3175" w:type="dxa"/>
            <w:shd w:val="clear" w:color="auto" w:fill="auto"/>
          </w:tcPr>
          <w:p w14:paraId="60B72FAD" w14:textId="77777777" w:rsidR="007D6DCC" w:rsidRDefault="00F206E9">
            <w:pPr>
              <w:pStyle w:val="Jin0"/>
              <w:spacing w:after="0" w:line="240" w:lineRule="auto"/>
            </w:pPr>
            <w:r>
              <w:t>Telefon:</w:t>
            </w:r>
          </w:p>
        </w:tc>
        <w:tc>
          <w:tcPr>
            <w:tcW w:w="5065" w:type="dxa"/>
            <w:shd w:val="clear" w:color="auto" w:fill="auto"/>
          </w:tcPr>
          <w:p w14:paraId="6EACF0E9" w14:textId="360E134B" w:rsidR="007D6DCC" w:rsidRDefault="00452565">
            <w:pPr>
              <w:pStyle w:val="Jin0"/>
              <w:spacing w:after="0" w:line="240" w:lineRule="auto"/>
              <w:ind w:left="240" w:firstLine="20"/>
            </w:pPr>
            <w:proofErr w:type="spellStart"/>
            <w:r>
              <w:t>xxxxx</w:t>
            </w:r>
            <w:proofErr w:type="spellEnd"/>
          </w:p>
        </w:tc>
      </w:tr>
      <w:tr w:rsidR="007D6DCC" w14:paraId="1BCF83A6" w14:textId="77777777">
        <w:trPr>
          <w:trHeight w:hRule="exact" w:val="410"/>
          <w:jc w:val="center"/>
        </w:trPr>
        <w:tc>
          <w:tcPr>
            <w:tcW w:w="3175" w:type="dxa"/>
            <w:shd w:val="clear" w:color="auto" w:fill="auto"/>
          </w:tcPr>
          <w:p w14:paraId="3BD6A22B" w14:textId="77777777" w:rsidR="007D6DCC" w:rsidRDefault="00F206E9">
            <w:pPr>
              <w:pStyle w:val="Jin0"/>
              <w:spacing w:after="0" w:line="240" w:lineRule="auto"/>
            </w:pPr>
            <w:r>
              <w:t>Email:</w:t>
            </w:r>
          </w:p>
        </w:tc>
        <w:tc>
          <w:tcPr>
            <w:tcW w:w="5065" w:type="dxa"/>
            <w:shd w:val="clear" w:color="auto" w:fill="auto"/>
          </w:tcPr>
          <w:p w14:paraId="34181AF9" w14:textId="1410410F" w:rsidR="007D6DCC" w:rsidRDefault="00000000">
            <w:pPr>
              <w:pStyle w:val="Jin0"/>
              <w:spacing w:after="0" w:line="240" w:lineRule="auto"/>
              <w:ind w:left="240" w:firstLine="20"/>
            </w:pPr>
            <w:hyperlink r:id="rId7" w:history="1">
              <w:proofErr w:type="spellStart"/>
              <w:r w:rsidR="00452565">
                <w:rPr>
                  <w:lang w:val="en-US" w:eastAsia="en-US" w:bidi="en-US"/>
                </w:rPr>
                <w:t>xxxxxxx</w:t>
              </w:r>
              <w:proofErr w:type="spellEnd"/>
            </w:hyperlink>
          </w:p>
        </w:tc>
      </w:tr>
    </w:tbl>
    <w:p w14:paraId="02FA2BD5" w14:textId="77777777" w:rsidR="007D6DCC" w:rsidRDefault="00F206E9">
      <w:pPr>
        <w:pStyle w:val="Titulektabulky0"/>
        <w:spacing w:line="240" w:lineRule="auto"/>
        <w:ind w:left="14"/>
      </w:pPr>
      <w:r>
        <w:rPr>
          <w:b w:val="0"/>
          <w:bCs w:val="0"/>
        </w:rPr>
        <w:t>(dále jen „objednatel“</w:t>
      </w:r>
    </w:p>
    <w:p w14:paraId="52704A84" w14:textId="77777777" w:rsidR="007D6DCC" w:rsidRDefault="007D6DCC">
      <w:pPr>
        <w:spacing w:after="239" w:line="1" w:lineRule="exact"/>
      </w:pPr>
    </w:p>
    <w:p w14:paraId="38E79661" w14:textId="77777777" w:rsidR="007D6DCC" w:rsidRDefault="007D6DC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5"/>
        <w:gridCol w:w="5069"/>
      </w:tblGrid>
      <w:tr w:rsidR="007D6DCC" w14:paraId="66591548" w14:textId="77777777">
        <w:trPr>
          <w:trHeight w:hRule="exact" w:val="508"/>
          <w:jc w:val="center"/>
        </w:trPr>
        <w:tc>
          <w:tcPr>
            <w:tcW w:w="3175" w:type="dxa"/>
            <w:shd w:val="clear" w:color="auto" w:fill="auto"/>
            <w:vAlign w:val="bottom"/>
          </w:tcPr>
          <w:p w14:paraId="2780CB5A" w14:textId="77777777" w:rsidR="007D6DCC" w:rsidRDefault="00F206E9">
            <w:pPr>
              <w:pStyle w:val="Jin0"/>
              <w:spacing w:after="0" w:line="240" w:lineRule="auto"/>
            </w:pPr>
            <w:r>
              <w:t>Zhotovitel:</w:t>
            </w:r>
          </w:p>
        </w:tc>
        <w:tc>
          <w:tcPr>
            <w:tcW w:w="5069" w:type="dxa"/>
            <w:shd w:val="clear" w:color="auto" w:fill="auto"/>
            <w:vAlign w:val="bottom"/>
          </w:tcPr>
          <w:p w14:paraId="1305F372" w14:textId="77777777" w:rsidR="007D6DCC" w:rsidRDefault="00F206E9">
            <w:pPr>
              <w:pStyle w:val="Jin0"/>
              <w:spacing w:after="0" w:line="240" w:lineRule="auto"/>
              <w:ind w:firstLine="220"/>
            </w:pPr>
            <w:r>
              <w:rPr>
                <w:b/>
                <w:bCs/>
              </w:rPr>
              <w:t xml:space="preserve">Technický a zkušební ústav stavební Praha </w:t>
            </w:r>
            <w:proofErr w:type="spellStart"/>
            <w:r>
              <w:rPr>
                <w:b/>
                <w:bCs/>
              </w:rPr>
              <w:t>s.p</w:t>
            </w:r>
            <w:proofErr w:type="spellEnd"/>
            <w:r>
              <w:rPr>
                <w:b/>
                <w:bCs/>
              </w:rPr>
              <w:t>.</w:t>
            </w:r>
          </w:p>
        </w:tc>
      </w:tr>
      <w:tr w:rsidR="007D6DCC" w14:paraId="20B739A8" w14:textId="77777777">
        <w:trPr>
          <w:trHeight w:hRule="exact" w:val="227"/>
          <w:jc w:val="center"/>
        </w:trPr>
        <w:tc>
          <w:tcPr>
            <w:tcW w:w="3175" w:type="dxa"/>
            <w:shd w:val="clear" w:color="auto" w:fill="auto"/>
            <w:vAlign w:val="bottom"/>
          </w:tcPr>
          <w:p w14:paraId="02926631" w14:textId="77777777" w:rsidR="007D6DCC" w:rsidRDefault="00F206E9">
            <w:pPr>
              <w:pStyle w:val="Jin0"/>
              <w:spacing w:after="0" w:line="240" w:lineRule="auto"/>
            </w:pPr>
            <w:r>
              <w:t>Sídlo/místo podnikání:</w:t>
            </w:r>
          </w:p>
        </w:tc>
        <w:tc>
          <w:tcPr>
            <w:tcW w:w="5069" w:type="dxa"/>
            <w:shd w:val="clear" w:color="auto" w:fill="auto"/>
            <w:vAlign w:val="bottom"/>
          </w:tcPr>
          <w:p w14:paraId="45672304" w14:textId="77777777" w:rsidR="007D6DCC" w:rsidRDefault="00F206E9">
            <w:pPr>
              <w:pStyle w:val="Jin0"/>
              <w:spacing w:after="0" w:line="240" w:lineRule="auto"/>
              <w:ind w:firstLine="220"/>
            </w:pPr>
            <w:r>
              <w:t>Prosecká 811/</w:t>
            </w:r>
            <w:proofErr w:type="gramStart"/>
            <w:r>
              <w:t>76a</w:t>
            </w:r>
            <w:proofErr w:type="gramEnd"/>
            <w:r>
              <w:t>, 190 00 Praha 9</w:t>
            </w:r>
          </w:p>
        </w:tc>
      </w:tr>
      <w:tr w:rsidR="007D6DCC" w14:paraId="5529DD11" w14:textId="77777777">
        <w:trPr>
          <w:trHeight w:hRule="exact" w:val="248"/>
          <w:jc w:val="center"/>
        </w:trPr>
        <w:tc>
          <w:tcPr>
            <w:tcW w:w="3175" w:type="dxa"/>
            <w:shd w:val="clear" w:color="auto" w:fill="auto"/>
          </w:tcPr>
          <w:p w14:paraId="302BAD69" w14:textId="77777777" w:rsidR="007D6DCC" w:rsidRDefault="00F206E9">
            <w:pPr>
              <w:pStyle w:val="Jin0"/>
              <w:spacing w:after="0" w:line="240" w:lineRule="auto"/>
            </w:pPr>
            <w:r>
              <w:t>IČ/rodné číslo:</w:t>
            </w:r>
          </w:p>
        </w:tc>
        <w:tc>
          <w:tcPr>
            <w:tcW w:w="5069" w:type="dxa"/>
            <w:shd w:val="clear" w:color="auto" w:fill="auto"/>
          </w:tcPr>
          <w:p w14:paraId="16A864A5" w14:textId="77777777" w:rsidR="007D6DCC" w:rsidRDefault="00F206E9">
            <w:pPr>
              <w:pStyle w:val="Jin0"/>
              <w:spacing w:after="0" w:line="240" w:lineRule="auto"/>
              <w:ind w:firstLine="220"/>
            </w:pPr>
            <w:r>
              <w:t>00015679</w:t>
            </w:r>
          </w:p>
        </w:tc>
      </w:tr>
      <w:tr w:rsidR="007D6DCC" w14:paraId="4F4A3583" w14:textId="77777777">
        <w:trPr>
          <w:trHeight w:hRule="exact" w:val="252"/>
          <w:jc w:val="center"/>
        </w:trPr>
        <w:tc>
          <w:tcPr>
            <w:tcW w:w="3175" w:type="dxa"/>
            <w:shd w:val="clear" w:color="auto" w:fill="auto"/>
          </w:tcPr>
          <w:p w14:paraId="4212A7D2" w14:textId="77777777" w:rsidR="007D6DCC" w:rsidRDefault="00F206E9">
            <w:pPr>
              <w:pStyle w:val="Jin0"/>
              <w:spacing w:after="0" w:line="240" w:lineRule="auto"/>
            </w:pPr>
            <w:r>
              <w:t>DIČ:</w:t>
            </w:r>
          </w:p>
        </w:tc>
        <w:tc>
          <w:tcPr>
            <w:tcW w:w="5069" w:type="dxa"/>
            <w:shd w:val="clear" w:color="auto" w:fill="auto"/>
          </w:tcPr>
          <w:p w14:paraId="60BD0A8A" w14:textId="77777777" w:rsidR="007D6DCC" w:rsidRDefault="00F206E9">
            <w:pPr>
              <w:pStyle w:val="Jin0"/>
              <w:spacing w:after="0" w:line="240" w:lineRule="auto"/>
              <w:ind w:firstLine="220"/>
            </w:pPr>
            <w:r>
              <w:t>CZ00015679</w:t>
            </w:r>
          </w:p>
        </w:tc>
      </w:tr>
      <w:tr w:rsidR="007D6DCC" w14:paraId="138DD4C4" w14:textId="77777777">
        <w:trPr>
          <w:trHeight w:hRule="exact" w:val="245"/>
          <w:jc w:val="center"/>
        </w:trPr>
        <w:tc>
          <w:tcPr>
            <w:tcW w:w="3175" w:type="dxa"/>
            <w:shd w:val="clear" w:color="auto" w:fill="auto"/>
            <w:vAlign w:val="bottom"/>
          </w:tcPr>
          <w:p w14:paraId="6CF3B336" w14:textId="77777777" w:rsidR="007D6DCC" w:rsidRDefault="00F206E9">
            <w:pPr>
              <w:pStyle w:val="Jin0"/>
              <w:spacing w:after="0" w:line="240" w:lineRule="auto"/>
            </w:pPr>
            <w:r>
              <w:t>Bankovní spojení:</w:t>
            </w:r>
          </w:p>
        </w:tc>
        <w:tc>
          <w:tcPr>
            <w:tcW w:w="5069" w:type="dxa"/>
            <w:shd w:val="clear" w:color="auto" w:fill="auto"/>
            <w:vAlign w:val="bottom"/>
          </w:tcPr>
          <w:p w14:paraId="5C2F098A" w14:textId="77777777" w:rsidR="007D6DCC" w:rsidRDefault="00F206E9">
            <w:pPr>
              <w:pStyle w:val="Jin0"/>
              <w:spacing w:after="0" w:line="240" w:lineRule="auto"/>
              <w:ind w:firstLine="220"/>
            </w:pPr>
            <w:r>
              <w:t xml:space="preserve">Komerční banka a.s., </w:t>
            </w:r>
            <w:proofErr w:type="spellStart"/>
            <w:r>
              <w:t>č.ú</w:t>
            </w:r>
            <w:proofErr w:type="spellEnd"/>
            <w:r>
              <w:t>.: 1501931/0100</w:t>
            </w:r>
          </w:p>
        </w:tc>
      </w:tr>
      <w:tr w:rsidR="007D6DCC" w14:paraId="7450598C" w14:textId="77777777">
        <w:trPr>
          <w:trHeight w:hRule="exact" w:val="241"/>
          <w:jc w:val="center"/>
        </w:trPr>
        <w:tc>
          <w:tcPr>
            <w:tcW w:w="3175" w:type="dxa"/>
            <w:shd w:val="clear" w:color="auto" w:fill="auto"/>
            <w:vAlign w:val="bottom"/>
          </w:tcPr>
          <w:p w14:paraId="432830AE" w14:textId="77777777" w:rsidR="007D6DCC" w:rsidRDefault="00F206E9">
            <w:pPr>
              <w:pStyle w:val="Jin0"/>
              <w:spacing w:after="0" w:line="240" w:lineRule="auto"/>
            </w:pPr>
            <w:r>
              <w:t>Jednající osoba:</w:t>
            </w:r>
          </w:p>
        </w:tc>
        <w:tc>
          <w:tcPr>
            <w:tcW w:w="5069" w:type="dxa"/>
            <w:shd w:val="clear" w:color="auto" w:fill="auto"/>
            <w:vAlign w:val="bottom"/>
          </w:tcPr>
          <w:p w14:paraId="77E05601" w14:textId="77777777" w:rsidR="007D6DCC" w:rsidRDefault="00F206E9">
            <w:pPr>
              <w:pStyle w:val="Jin0"/>
              <w:spacing w:after="0" w:line="240" w:lineRule="auto"/>
              <w:ind w:firstLine="220"/>
            </w:pPr>
            <w:r>
              <w:t xml:space="preserve">Ing. Alexander </w:t>
            </w:r>
            <w:proofErr w:type="gramStart"/>
            <w:r>
              <w:t xml:space="preserve">Šafařík - </w:t>
            </w:r>
            <w:proofErr w:type="spellStart"/>
            <w:r>
              <w:t>Pštrosz</w:t>
            </w:r>
            <w:proofErr w:type="spellEnd"/>
            <w:proofErr w:type="gramEnd"/>
            <w:r>
              <w:t>, ředitel</w:t>
            </w:r>
          </w:p>
        </w:tc>
      </w:tr>
      <w:tr w:rsidR="007D6DCC" w14:paraId="35044C7F" w14:textId="77777777">
        <w:trPr>
          <w:trHeight w:hRule="exact" w:val="248"/>
          <w:jc w:val="center"/>
        </w:trPr>
        <w:tc>
          <w:tcPr>
            <w:tcW w:w="3175" w:type="dxa"/>
            <w:shd w:val="clear" w:color="auto" w:fill="auto"/>
          </w:tcPr>
          <w:p w14:paraId="4988535C" w14:textId="77777777" w:rsidR="007D6DCC" w:rsidRDefault="00F206E9">
            <w:pPr>
              <w:pStyle w:val="Jin0"/>
              <w:spacing w:after="0" w:line="240" w:lineRule="auto"/>
            </w:pPr>
            <w:r>
              <w:t>Osoba odpovědná za realizaci:</w:t>
            </w:r>
          </w:p>
        </w:tc>
        <w:tc>
          <w:tcPr>
            <w:tcW w:w="5069" w:type="dxa"/>
            <w:shd w:val="clear" w:color="auto" w:fill="auto"/>
          </w:tcPr>
          <w:p w14:paraId="0DF2C1DF" w14:textId="3675F694" w:rsidR="007D6DCC" w:rsidRDefault="00452565">
            <w:pPr>
              <w:pStyle w:val="Jin0"/>
              <w:spacing w:after="0" w:line="240" w:lineRule="auto"/>
              <w:ind w:firstLine="220"/>
            </w:pPr>
            <w:proofErr w:type="spellStart"/>
            <w:r>
              <w:t>xxxxx</w:t>
            </w:r>
            <w:proofErr w:type="spellEnd"/>
          </w:p>
        </w:tc>
      </w:tr>
      <w:tr w:rsidR="007D6DCC" w14:paraId="7E6E2B11" w14:textId="77777777">
        <w:trPr>
          <w:trHeight w:hRule="exact" w:val="486"/>
          <w:jc w:val="center"/>
        </w:trPr>
        <w:tc>
          <w:tcPr>
            <w:tcW w:w="3175" w:type="dxa"/>
            <w:shd w:val="clear" w:color="auto" w:fill="auto"/>
          </w:tcPr>
          <w:p w14:paraId="00F77EBB" w14:textId="77777777" w:rsidR="007D6DCC" w:rsidRDefault="00F206E9">
            <w:pPr>
              <w:pStyle w:val="Jin0"/>
              <w:spacing w:after="0" w:line="240" w:lineRule="auto"/>
            </w:pPr>
            <w:r>
              <w:t>Zapsaný v OR:</w:t>
            </w:r>
          </w:p>
        </w:tc>
        <w:tc>
          <w:tcPr>
            <w:tcW w:w="5069" w:type="dxa"/>
            <w:shd w:val="clear" w:color="auto" w:fill="auto"/>
            <w:vAlign w:val="bottom"/>
          </w:tcPr>
          <w:p w14:paraId="31C57033" w14:textId="77777777" w:rsidR="007D6DCC" w:rsidRDefault="00F206E9">
            <w:pPr>
              <w:pStyle w:val="Jin0"/>
              <w:spacing w:after="0" w:line="252" w:lineRule="auto"/>
              <w:ind w:left="220" w:firstLine="20"/>
            </w:pPr>
            <w:r>
              <w:t>vedeném Městským soudem v Praze, oddíl ALX, vložka 711</w:t>
            </w:r>
          </w:p>
        </w:tc>
      </w:tr>
      <w:tr w:rsidR="007D6DCC" w14:paraId="1023B8AB" w14:textId="77777777">
        <w:trPr>
          <w:trHeight w:hRule="exact" w:val="245"/>
          <w:jc w:val="center"/>
        </w:trPr>
        <w:tc>
          <w:tcPr>
            <w:tcW w:w="3175" w:type="dxa"/>
            <w:shd w:val="clear" w:color="auto" w:fill="auto"/>
          </w:tcPr>
          <w:p w14:paraId="63772F03" w14:textId="77777777" w:rsidR="007D6DCC" w:rsidRDefault="00F206E9">
            <w:pPr>
              <w:pStyle w:val="Jin0"/>
              <w:spacing w:after="0" w:line="240" w:lineRule="auto"/>
            </w:pPr>
            <w:r>
              <w:t>Telefon:</w:t>
            </w:r>
          </w:p>
        </w:tc>
        <w:tc>
          <w:tcPr>
            <w:tcW w:w="5069" w:type="dxa"/>
            <w:shd w:val="clear" w:color="auto" w:fill="auto"/>
          </w:tcPr>
          <w:p w14:paraId="6E5363AC" w14:textId="4B3E330E" w:rsidR="007D6DCC" w:rsidRDefault="00452565">
            <w:pPr>
              <w:pStyle w:val="Jin0"/>
              <w:spacing w:after="0" w:line="240" w:lineRule="auto"/>
              <w:ind w:firstLine="220"/>
            </w:pPr>
            <w:proofErr w:type="spellStart"/>
            <w:r>
              <w:t>xxxxxx</w:t>
            </w:r>
            <w:proofErr w:type="spellEnd"/>
          </w:p>
        </w:tc>
      </w:tr>
      <w:tr w:rsidR="007D6DCC" w14:paraId="4E287274" w14:textId="77777777">
        <w:trPr>
          <w:trHeight w:hRule="exact" w:val="518"/>
          <w:jc w:val="center"/>
        </w:trPr>
        <w:tc>
          <w:tcPr>
            <w:tcW w:w="3175" w:type="dxa"/>
            <w:shd w:val="clear" w:color="auto" w:fill="auto"/>
          </w:tcPr>
          <w:p w14:paraId="45704346" w14:textId="77777777" w:rsidR="007D6DCC" w:rsidRDefault="00F206E9">
            <w:pPr>
              <w:pStyle w:val="Jin0"/>
              <w:spacing w:after="0" w:line="240" w:lineRule="auto"/>
            </w:pPr>
            <w:r>
              <w:t>Email:</w:t>
            </w:r>
          </w:p>
        </w:tc>
        <w:tc>
          <w:tcPr>
            <w:tcW w:w="5069" w:type="dxa"/>
            <w:shd w:val="clear" w:color="auto" w:fill="auto"/>
          </w:tcPr>
          <w:p w14:paraId="7ED1B562" w14:textId="5B5494C7" w:rsidR="007D6DCC" w:rsidRDefault="00000000">
            <w:pPr>
              <w:pStyle w:val="Jin0"/>
              <w:spacing w:after="0" w:line="240" w:lineRule="auto"/>
              <w:ind w:firstLine="220"/>
            </w:pPr>
            <w:hyperlink r:id="rId8" w:history="1">
              <w:proofErr w:type="spellStart"/>
              <w:r w:rsidR="00452565">
                <w:rPr>
                  <w:u w:val="single"/>
                  <w:lang w:val="en-US" w:eastAsia="en-US" w:bidi="en-US"/>
                </w:rPr>
                <w:t>xxxxxx</w:t>
              </w:r>
              <w:proofErr w:type="spellEnd"/>
            </w:hyperlink>
          </w:p>
        </w:tc>
      </w:tr>
      <w:tr w:rsidR="007D6DCC" w14:paraId="4DB7ADFA" w14:textId="77777777">
        <w:trPr>
          <w:trHeight w:hRule="exact" w:val="1195"/>
          <w:jc w:val="center"/>
        </w:trPr>
        <w:tc>
          <w:tcPr>
            <w:tcW w:w="3175" w:type="dxa"/>
            <w:shd w:val="clear" w:color="auto" w:fill="auto"/>
          </w:tcPr>
          <w:p w14:paraId="00BB9DBE" w14:textId="77777777" w:rsidR="007D6DCC" w:rsidRDefault="00F206E9">
            <w:pPr>
              <w:pStyle w:val="Jin0"/>
              <w:spacing w:before="240" w:after="0" w:line="240" w:lineRule="auto"/>
            </w:pPr>
            <w:r>
              <w:t>(dále jen „zhotovitel“)</w:t>
            </w:r>
          </w:p>
        </w:tc>
        <w:tc>
          <w:tcPr>
            <w:tcW w:w="5069" w:type="dxa"/>
            <w:shd w:val="clear" w:color="auto" w:fill="auto"/>
            <w:vAlign w:val="bottom"/>
          </w:tcPr>
          <w:p w14:paraId="635BE7C9" w14:textId="77777777" w:rsidR="00452565" w:rsidRDefault="00F206E9" w:rsidP="00452565">
            <w:pPr>
              <w:pStyle w:val="Jin0"/>
              <w:spacing w:after="0" w:line="257" w:lineRule="auto"/>
              <w:rPr>
                <w:b/>
                <w:bCs/>
              </w:rPr>
            </w:pPr>
            <w:r>
              <w:rPr>
                <w:b/>
                <w:bCs/>
              </w:rPr>
              <w:t xml:space="preserve">Článek I. </w:t>
            </w:r>
          </w:p>
          <w:p w14:paraId="389F2E15" w14:textId="56DC7AB2" w:rsidR="007D6DCC" w:rsidRDefault="00F206E9" w:rsidP="00452565">
            <w:pPr>
              <w:pStyle w:val="Jin0"/>
              <w:spacing w:after="0" w:line="257" w:lineRule="auto"/>
            </w:pPr>
            <w:r>
              <w:rPr>
                <w:b/>
                <w:bCs/>
              </w:rPr>
              <w:t>Preambule</w:t>
            </w:r>
          </w:p>
        </w:tc>
      </w:tr>
    </w:tbl>
    <w:p w14:paraId="1A9A26AA" w14:textId="77777777" w:rsidR="007D6DCC" w:rsidRDefault="007D6DCC">
      <w:pPr>
        <w:spacing w:after="239" w:line="1" w:lineRule="exact"/>
      </w:pPr>
    </w:p>
    <w:p w14:paraId="26CA0F3E" w14:textId="77777777" w:rsidR="007D6DCC" w:rsidRDefault="00F206E9">
      <w:pPr>
        <w:pStyle w:val="Zkladntext1"/>
        <w:spacing w:after="0"/>
        <w:ind w:left="320"/>
        <w:jc w:val="both"/>
      </w:pPr>
      <w:r>
        <w:t xml:space="preserve">Objednatel realizoval poptávkové řízení směřující k zadání veřejné zakázky malého rozsahu na dodávku mimo režim zákona o veřejných zakázkách s názvem: </w:t>
      </w:r>
      <w:r>
        <w:rPr>
          <w:b/>
          <w:bCs/>
        </w:rPr>
        <w:t xml:space="preserve">PPT-RVO-03-22- Pořízení detektoru výztuže v betonu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30B77BF1" w14:textId="77777777" w:rsidR="007D6DCC" w:rsidRDefault="00F206E9">
      <w:pPr>
        <w:pStyle w:val="Zkladntext1"/>
        <w:ind w:left="320"/>
        <w:jc w:val="both"/>
      </w:pPr>
      <w:r>
        <w:t>Objednatel má zájem na tom, aby byla na základě pokynů Objednatele ze strany zhotovitele provedena dodávka zařízení pro detekci výztuže v betonu včetně dodávky sondy k měření korozního potenciálu výztuže, a další činnosti dle specifikace (dále jen jako „dílo“) v rozsahu uvedeném v článku II této smlouvy, přičemž zhotovitel si je tohoto objednatelova zájmu plně vědom a je připraven provádět svoji činnost takovým způsobem, aby tento objednatelův zájem byl náležitě uspokojen. Zhotovitel šije také vědom sankcí, které je povinen nahradit v případě porušení smluvních povinností.</w:t>
      </w:r>
    </w:p>
    <w:p w14:paraId="0A1A8BCB" w14:textId="77777777" w:rsidR="007D6DCC" w:rsidRDefault="00F206E9">
      <w:pPr>
        <w:pStyle w:val="Nadpis40"/>
        <w:keepNext/>
        <w:keepLines/>
        <w:spacing w:after="0" w:line="254" w:lineRule="auto"/>
      </w:pPr>
      <w:bookmarkStart w:id="1" w:name="bookmark3"/>
      <w:r>
        <w:rPr>
          <w:rFonts w:ascii="Arial" w:eastAsia="Arial" w:hAnsi="Arial" w:cs="Arial"/>
        </w:rPr>
        <w:t>Článek II.</w:t>
      </w:r>
      <w:bookmarkEnd w:id="1"/>
    </w:p>
    <w:p w14:paraId="3771A9E9" w14:textId="77777777" w:rsidR="007D6DCC" w:rsidRDefault="00F206E9">
      <w:pPr>
        <w:pStyle w:val="Nadpis40"/>
        <w:keepNext/>
        <w:keepLines/>
        <w:spacing w:line="254" w:lineRule="auto"/>
      </w:pPr>
      <w:r>
        <w:rPr>
          <w:rFonts w:ascii="Arial" w:eastAsia="Arial" w:hAnsi="Arial" w:cs="Arial"/>
        </w:rPr>
        <w:t>Předmět smlouvy</w:t>
      </w:r>
    </w:p>
    <w:p w14:paraId="1E902E35" w14:textId="77777777" w:rsidR="007D6DCC" w:rsidRDefault="00F206E9">
      <w:pPr>
        <w:pStyle w:val="Zkladntext1"/>
        <w:numPr>
          <w:ilvl w:val="0"/>
          <w:numId w:val="1"/>
        </w:numPr>
        <w:tabs>
          <w:tab w:val="left" w:pos="338"/>
        </w:tabs>
        <w:spacing w:after="0"/>
        <w:ind w:left="320" w:hanging="320"/>
        <w:jc w:val="both"/>
      </w:pPr>
      <w:r>
        <w:t xml:space="preserve">Předmětem této smlouvy je zajištění dodávky nového měřícího přístroje pro detekci výztuže v betonu vybavené barevným dotykovým displejem, možností měřit krytí výztuže do hloubky 150 mm, měřit průměr zabudované výztuže, opatřen funkcemi: single-line, </w:t>
      </w:r>
      <w:proofErr w:type="spellStart"/>
      <w:r>
        <w:t>multi</w:t>
      </w:r>
      <w:proofErr w:type="spellEnd"/>
      <w:r>
        <w:t>-line, area-</w:t>
      </w:r>
      <w:r>
        <w:br w:type="page"/>
      </w:r>
      <w:proofErr w:type="spellStart"/>
      <w:r>
        <w:lastRenderedPageBreak/>
        <w:t>scan</w:t>
      </w:r>
      <w:proofErr w:type="spellEnd"/>
      <w:r>
        <w:t xml:space="preserve"> apod., včetně dodávky sondy k měření korozního potenciálu výztuže a provádění odborných činností upravených v nabídce zhotovitele, včetně rozsahu v ní uvedených. Součástí nabídky je pozáruční servis min. 5 roků po uplynutí záruční doby (24 měsíců). Tato nabídka je nedílnou součástí smlouvy jako příloha č. 1.</w:t>
      </w:r>
    </w:p>
    <w:p w14:paraId="1C496393" w14:textId="77777777" w:rsidR="007D6DCC" w:rsidRDefault="00F206E9">
      <w:pPr>
        <w:pStyle w:val="Zkladntext1"/>
        <w:numPr>
          <w:ilvl w:val="0"/>
          <w:numId w:val="1"/>
        </w:numPr>
        <w:tabs>
          <w:tab w:val="left" w:pos="338"/>
        </w:tabs>
        <w:ind w:left="340" w:hanging="340"/>
        <w:jc w:val="both"/>
      </w:pPr>
      <w:r>
        <w:t>Zhotovitel se zavazuje na svůj náklad a nebezpečí pro objednatele na základě doručené nabídky provést sjednané dílo a služby, za splnění odborných kritérií a požadavků, jejichž podrobný popis a rozsah je specifikován v příloze č. 1 této smlouvy.</w:t>
      </w:r>
    </w:p>
    <w:p w14:paraId="467DBA58" w14:textId="77777777" w:rsidR="007D6DCC" w:rsidRDefault="00F206E9">
      <w:pPr>
        <w:pStyle w:val="Zkladntext1"/>
        <w:numPr>
          <w:ilvl w:val="0"/>
          <w:numId w:val="1"/>
        </w:numPr>
        <w:tabs>
          <w:tab w:val="left" w:pos="338"/>
        </w:tabs>
        <w:spacing w:after="460" w:line="257" w:lineRule="auto"/>
        <w:ind w:left="340" w:hanging="340"/>
        <w:jc w:val="both"/>
      </w:pPr>
      <w:r>
        <w:t>Objednatel se zavazuje zaplatit za dílo smluvní cenu ve výši a způsobem sjednaným v čl. III. odst. 1 této smlouvy.</w:t>
      </w:r>
    </w:p>
    <w:p w14:paraId="6062A7CB" w14:textId="77777777" w:rsidR="007D6DCC" w:rsidRDefault="00F206E9">
      <w:pPr>
        <w:pStyle w:val="Nadpis40"/>
        <w:keepNext/>
        <w:keepLines/>
        <w:spacing w:after="0"/>
      </w:pPr>
      <w:bookmarkStart w:id="2" w:name="bookmark6"/>
      <w:r>
        <w:rPr>
          <w:rFonts w:ascii="Arial" w:eastAsia="Arial" w:hAnsi="Arial" w:cs="Arial"/>
        </w:rPr>
        <w:t>Článek III.</w:t>
      </w:r>
      <w:bookmarkEnd w:id="2"/>
    </w:p>
    <w:p w14:paraId="43CC112E" w14:textId="77777777" w:rsidR="007D6DCC" w:rsidRDefault="00F206E9">
      <w:pPr>
        <w:pStyle w:val="Nadpis40"/>
        <w:keepNext/>
        <w:keepLines/>
      </w:pPr>
      <w:r>
        <w:rPr>
          <w:rFonts w:ascii="Arial" w:eastAsia="Arial" w:hAnsi="Arial" w:cs="Arial"/>
        </w:rPr>
        <w:t>Cena a platební podmínky</w:t>
      </w:r>
    </w:p>
    <w:p w14:paraId="06BBE3E9" w14:textId="77777777" w:rsidR="007D6DCC" w:rsidRDefault="00F206E9">
      <w:pPr>
        <w:pStyle w:val="Zkladntext1"/>
        <w:spacing w:after="0" w:line="259" w:lineRule="auto"/>
        <w:ind w:left="340" w:hanging="340"/>
        <w:jc w:val="both"/>
      </w:pPr>
      <w:r>
        <w:rPr>
          <w:noProof/>
        </w:rPr>
        <mc:AlternateContent>
          <mc:Choice Requires="wps">
            <w:drawing>
              <wp:anchor distT="0" distB="0" distL="63500" distR="63500" simplePos="0" relativeHeight="125829378" behindDoc="0" locked="0" layoutInCell="1" allowOverlap="1" wp14:anchorId="61D8C771" wp14:editId="5468286B">
                <wp:simplePos x="0" y="0"/>
                <wp:positionH relativeFrom="page">
                  <wp:posOffset>853440</wp:posOffset>
                </wp:positionH>
                <wp:positionV relativeFrom="paragraph">
                  <wp:posOffset>12700</wp:posOffset>
                </wp:positionV>
                <wp:extent cx="125730" cy="1600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5730" cy="160020"/>
                        </a:xfrm>
                        <a:prstGeom prst="rect">
                          <a:avLst/>
                        </a:prstGeom>
                        <a:noFill/>
                      </wps:spPr>
                      <wps:txbx>
                        <w:txbxContent>
                          <w:p w14:paraId="3701143D" w14:textId="77777777" w:rsidR="007D6DCC" w:rsidRDefault="00F206E9">
                            <w:pPr>
                              <w:pStyle w:val="Zkladntext1"/>
                              <w:spacing w:after="0" w:line="240" w:lineRule="auto"/>
                            </w:pPr>
                            <w:r>
                              <w:t>1.</w:t>
                            </w:r>
                          </w:p>
                        </w:txbxContent>
                      </wps:txbx>
                      <wps:bodyPr wrap="none" lIns="0" tIns="0" rIns="0" bIns="0"/>
                    </wps:wsp>
                  </a:graphicData>
                </a:graphic>
              </wp:anchor>
            </w:drawing>
          </mc:Choice>
          <mc:Fallback>
            <w:pict>
              <v:shapetype w14:anchorId="61D8C771" id="_x0000_t202" coordsize="21600,21600" o:spt="202" path="m,l,21600r21600,l21600,xe">
                <v:stroke joinstyle="miter"/>
                <v:path gradientshapeok="t" o:connecttype="rect"/>
              </v:shapetype>
              <v:shape id="Shape 1" o:spid="_x0000_s1026" type="#_x0000_t202" style="position:absolute;left:0;text-align:left;margin-left:67.2pt;margin-top:1pt;width:9.9pt;height:12.6pt;z-index:125829378;visibility:visible;mso-wrap-style:non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" filled="f" stroked="f">
                <v:textbox inset="0,0,0,0">
                  <w:txbxContent>
                    <w:p w14:paraId="3701143D" w14:textId="77777777" w:rsidR="007D6DCC" w:rsidRDefault="00F206E9">
                      <w:pPr>
                        <w:pStyle w:val="Zkladntext1"/>
                        <w:spacing w:after="0" w:line="240" w:lineRule="auto"/>
                      </w:pPr>
                      <w:r>
                        <w:t>1.</w:t>
                      </w:r>
                    </w:p>
                  </w:txbxContent>
                </v:textbox>
                <w10:wrap type="square" side="right" anchorx="page"/>
              </v:shape>
            </w:pict>
          </mc:Fallback>
        </mc:AlternateContent>
      </w:r>
      <w:r>
        <w:t>Smluvní strany ujednávají, že cena bude stanovena dohodou v souladu s nabídkou zhotovitele:</w:t>
      </w:r>
    </w:p>
    <w:p w14:paraId="71231F15" w14:textId="77777777" w:rsidR="007D6DCC" w:rsidRDefault="00F206E9">
      <w:pPr>
        <w:spacing w:line="1" w:lineRule="exact"/>
      </w:pPr>
      <w:r>
        <w:rPr>
          <w:noProof/>
        </w:rPr>
        <mc:AlternateContent>
          <mc:Choice Requires="wps">
            <w:drawing>
              <wp:anchor distT="63500" distB="0" distL="0" distR="0" simplePos="0" relativeHeight="125829380" behindDoc="0" locked="0" layoutInCell="1" allowOverlap="1" wp14:anchorId="3AE38011" wp14:editId="44B4D4EE">
                <wp:simplePos x="0" y="0"/>
                <wp:positionH relativeFrom="page">
                  <wp:posOffset>1063625</wp:posOffset>
                </wp:positionH>
                <wp:positionV relativeFrom="paragraph">
                  <wp:posOffset>63500</wp:posOffset>
                </wp:positionV>
                <wp:extent cx="1565910" cy="4800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65910" cy="480060"/>
                        </a:xfrm>
                        <a:prstGeom prst="rect">
                          <a:avLst/>
                        </a:prstGeom>
                        <a:noFill/>
                      </wps:spPr>
                      <wps:txbx>
                        <w:txbxContent>
                          <w:p w14:paraId="1D18AEA6" w14:textId="77777777" w:rsidR="007D6DCC" w:rsidRDefault="00F206E9">
                            <w:pPr>
                              <w:pStyle w:val="Zkladntext1"/>
                              <w:spacing w:after="0"/>
                            </w:pPr>
                            <w:r>
                              <w:t>celková cena bez DPH: sazba (v %) a výše DPH: cena celkem včetně DPH:</w:t>
                            </w:r>
                          </w:p>
                        </w:txbxContent>
                      </wps:txbx>
                      <wps:bodyPr lIns="0" tIns="0" rIns="0" bIns="0"/>
                    </wps:wsp>
                  </a:graphicData>
                </a:graphic>
              </wp:anchor>
            </w:drawing>
          </mc:Choice>
          <mc:Fallback>
            <w:pict>
              <v:shape w14:anchorId="3AE38011" id="Shape 3" o:spid="_x0000_s1027" type="#_x0000_t202" style="position:absolute;margin-left:83.75pt;margin-top:5pt;width:123.3pt;height:37.8pt;z-index:125829380;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" filled="f" stroked="f">
                <v:textbox inset="0,0,0,0">
                  <w:txbxContent>
                    <w:p w14:paraId="1D18AEA6" w14:textId="77777777" w:rsidR="007D6DCC" w:rsidRDefault="00F206E9">
                      <w:pPr>
                        <w:pStyle w:val="Zkladntext1"/>
                        <w:spacing w:after="0"/>
                      </w:pPr>
                      <w:r>
                        <w:t>celková cena bez DPH: sazba (v %) a výše DPH: cena celkem včetně DPH:</w:t>
                      </w:r>
                    </w:p>
                  </w:txbxContent>
                </v:textbox>
                <w10:wrap type="topAndBottom" anchorx="page"/>
              </v:shape>
            </w:pict>
          </mc:Fallback>
        </mc:AlternateContent>
      </w:r>
      <w:r>
        <w:rPr>
          <w:noProof/>
        </w:rPr>
        <mc:AlternateContent>
          <mc:Choice Requires="wps">
            <w:drawing>
              <wp:anchor distT="63500" distB="8890" distL="0" distR="0" simplePos="0" relativeHeight="125829382" behindDoc="0" locked="0" layoutInCell="1" allowOverlap="1" wp14:anchorId="6859969C" wp14:editId="4FF3CAF1">
                <wp:simplePos x="0" y="0"/>
                <wp:positionH relativeFrom="page">
                  <wp:posOffset>3221355</wp:posOffset>
                </wp:positionH>
                <wp:positionV relativeFrom="paragraph">
                  <wp:posOffset>63500</wp:posOffset>
                </wp:positionV>
                <wp:extent cx="1771650" cy="4711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71650" cy="471170"/>
                        </a:xfrm>
                        <a:prstGeom prst="rect">
                          <a:avLst/>
                        </a:prstGeom>
                        <a:noFill/>
                      </wps:spPr>
                      <wps:txbx>
                        <w:txbxContent>
                          <w:p w14:paraId="711D50EF" w14:textId="77777777" w:rsidR="007D6DCC" w:rsidRDefault="00F206E9">
                            <w:pPr>
                              <w:pStyle w:val="Zkladntext1"/>
                              <w:spacing w:after="0" w:line="240" w:lineRule="auto"/>
                            </w:pPr>
                            <w:r>
                              <w:t>206.610,74 Kč</w:t>
                            </w:r>
                          </w:p>
                          <w:p w14:paraId="0CB6D737" w14:textId="77777777" w:rsidR="007D6DCC" w:rsidRDefault="00F206E9">
                            <w:pPr>
                              <w:pStyle w:val="Zkladntext1"/>
                              <w:spacing w:after="0" w:line="240" w:lineRule="auto"/>
                            </w:pPr>
                            <w:r>
                              <w:t>43.388,26 Kč (DPH = 21 %)</w:t>
                            </w:r>
                          </w:p>
                          <w:p w14:paraId="5D6B0C28" w14:textId="77777777" w:rsidR="007D6DCC" w:rsidRDefault="00F206E9">
                            <w:pPr>
                              <w:pStyle w:val="Zkladntext1"/>
                              <w:spacing w:after="0" w:line="240" w:lineRule="auto"/>
                            </w:pPr>
                            <w:r>
                              <w:t>249.999,00Kč</w:t>
                            </w:r>
                          </w:p>
                        </w:txbxContent>
                      </wps:txbx>
                      <wps:bodyPr lIns="0" tIns="0" rIns="0" bIns="0"/>
                    </wps:wsp>
                  </a:graphicData>
                </a:graphic>
              </wp:anchor>
            </w:drawing>
          </mc:Choice>
          <mc:Fallback>
            <w:pict>
              <v:shape w14:anchorId="6859969C" id="Shape 5" o:spid="_x0000_s1028" type="#_x0000_t202" style="position:absolute;margin-left:253.65pt;margin-top:5pt;width:139.5pt;height:37.1pt;z-index:125829382;visibility:visible;mso-wrap-style:square;mso-wrap-distance-left:0;mso-wrap-distance-top: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" filled="f" stroked="f">
                <v:textbox inset="0,0,0,0">
                  <w:txbxContent>
                    <w:p w14:paraId="711D50EF" w14:textId="77777777" w:rsidR="007D6DCC" w:rsidRDefault="00F206E9">
                      <w:pPr>
                        <w:pStyle w:val="Zkladntext1"/>
                        <w:spacing w:after="0" w:line="240" w:lineRule="auto"/>
                      </w:pPr>
                      <w:r>
                        <w:t>206.610,74 Kč</w:t>
                      </w:r>
                    </w:p>
                    <w:p w14:paraId="0CB6D737" w14:textId="77777777" w:rsidR="007D6DCC" w:rsidRDefault="00F206E9">
                      <w:pPr>
                        <w:pStyle w:val="Zkladntext1"/>
                        <w:spacing w:after="0" w:line="240" w:lineRule="auto"/>
                      </w:pPr>
                      <w:r>
                        <w:t>43.388,26 Kč (DPH = 21 %)</w:t>
                      </w:r>
                    </w:p>
                    <w:p w14:paraId="5D6B0C28" w14:textId="77777777" w:rsidR="007D6DCC" w:rsidRDefault="00F206E9">
                      <w:pPr>
                        <w:pStyle w:val="Zkladntext1"/>
                        <w:spacing w:after="0" w:line="240" w:lineRule="auto"/>
                      </w:pPr>
                      <w:r>
                        <w:t>249.999,00Kč</w:t>
                      </w:r>
                    </w:p>
                  </w:txbxContent>
                </v:textbox>
                <w10:wrap type="topAndBottom" anchorx="page"/>
              </v:shape>
            </w:pict>
          </mc:Fallback>
        </mc:AlternateContent>
      </w:r>
    </w:p>
    <w:p w14:paraId="6B6C66BB" w14:textId="77777777" w:rsidR="007D6DCC" w:rsidRDefault="00F206E9">
      <w:pPr>
        <w:pStyle w:val="Zkladntext1"/>
        <w:ind w:firstLine="340"/>
        <w:jc w:val="both"/>
      </w:pPr>
      <w:r>
        <w:t>(slovy: dvě stě šest tisíc šest set deset korun českých sedmdesát čtyři haléřů, bez DPH).</w:t>
      </w:r>
    </w:p>
    <w:p w14:paraId="38AE08BF" w14:textId="77777777" w:rsidR="007D6DCC" w:rsidRDefault="00F206E9">
      <w:pPr>
        <w:pStyle w:val="Zkladntext1"/>
        <w:numPr>
          <w:ilvl w:val="0"/>
          <w:numId w:val="2"/>
        </w:numPr>
        <w:tabs>
          <w:tab w:val="left" w:pos="338"/>
        </w:tabs>
        <w:spacing w:line="252" w:lineRule="auto"/>
        <w:ind w:left="340" w:hanging="340"/>
        <w:jc w:val="both"/>
      </w:pPr>
      <w:r>
        <w:t>V ceně dle článku III.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0792681F" w14:textId="77777777" w:rsidR="007D6DCC" w:rsidRDefault="00F206E9">
      <w:pPr>
        <w:pStyle w:val="Zkladntext1"/>
        <w:numPr>
          <w:ilvl w:val="0"/>
          <w:numId w:val="2"/>
        </w:numPr>
        <w:tabs>
          <w:tab w:val="left" w:pos="338"/>
        </w:tabs>
        <w:spacing w:line="257" w:lineRule="auto"/>
        <w:ind w:left="340" w:hanging="340"/>
        <w:jc w:val="both"/>
      </w:pPr>
      <w:r>
        <w:t>K ceně díla bude účtována DPH ve výši určené podle právních předpisů platných ke dni uskutečnění zdanitelného plnění.</w:t>
      </w:r>
    </w:p>
    <w:p w14:paraId="16B133D9" w14:textId="77777777" w:rsidR="007D6DCC" w:rsidRDefault="00F206E9">
      <w:pPr>
        <w:pStyle w:val="Zkladntext1"/>
        <w:numPr>
          <w:ilvl w:val="0"/>
          <w:numId w:val="2"/>
        </w:numPr>
        <w:tabs>
          <w:tab w:val="left" w:pos="338"/>
        </w:tabs>
        <w:ind w:left="340" w:hanging="340"/>
        <w:jc w:val="both"/>
      </w:pPr>
      <w:r>
        <w:t>Faktura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271EC35B" w14:textId="77777777" w:rsidR="007D6DCC" w:rsidRDefault="00F206E9">
      <w:pPr>
        <w:pStyle w:val="Zkladntext1"/>
        <w:numPr>
          <w:ilvl w:val="0"/>
          <w:numId w:val="2"/>
        </w:numPr>
        <w:tabs>
          <w:tab w:val="left" w:pos="338"/>
        </w:tabs>
        <w:ind w:left="340" w:hanging="340"/>
        <w:jc w:val="both"/>
      </w:pPr>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62394463" w14:textId="77777777" w:rsidR="007D6DCC" w:rsidRDefault="00F206E9">
      <w:pPr>
        <w:pStyle w:val="Zkladntext1"/>
        <w:numPr>
          <w:ilvl w:val="0"/>
          <w:numId w:val="2"/>
        </w:numPr>
        <w:tabs>
          <w:tab w:val="left" w:pos="338"/>
        </w:tabs>
        <w:spacing w:after="460" w:line="252" w:lineRule="auto"/>
        <w:ind w:left="340" w:hanging="340"/>
        <w:jc w:val="both"/>
      </w:pPr>
      <w:r>
        <w:t>Pro účel dodržení termínu splatnosti faktury je platba považována za uhrazenou v den, kdy byla odepsána z účtu objednatele.</w:t>
      </w:r>
    </w:p>
    <w:p w14:paraId="4A016AFF" w14:textId="77777777" w:rsidR="007D6DCC" w:rsidRDefault="00F206E9">
      <w:pPr>
        <w:pStyle w:val="Nadpis40"/>
        <w:keepNext/>
        <w:keepLines/>
        <w:spacing w:after="0"/>
      </w:pPr>
      <w:bookmarkStart w:id="3" w:name="bookmark9"/>
      <w:r>
        <w:rPr>
          <w:rFonts w:ascii="Arial" w:eastAsia="Arial" w:hAnsi="Arial" w:cs="Arial"/>
        </w:rPr>
        <w:t>Článek IV.</w:t>
      </w:r>
      <w:bookmarkEnd w:id="3"/>
    </w:p>
    <w:p w14:paraId="33729B18" w14:textId="77777777" w:rsidR="007D6DCC" w:rsidRDefault="00F206E9">
      <w:pPr>
        <w:pStyle w:val="Nadpis40"/>
        <w:keepNext/>
        <w:keepLines/>
      </w:pPr>
      <w:r>
        <w:rPr>
          <w:rFonts w:ascii="Arial" w:eastAsia="Arial" w:hAnsi="Arial" w:cs="Arial"/>
        </w:rPr>
        <w:t>Místo a doba plnění</w:t>
      </w:r>
    </w:p>
    <w:p w14:paraId="4EB4B51E" w14:textId="77777777" w:rsidR="007D6DCC" w:rsidRDefault="00F206E9">
      <w:pPr>
        <w:pStyle w:val="Zkladntext1"/>
        <w:numPr>
          <w:ilvl w:val="0"/>
          <w:numId w:val="3"/>
        </w:numPr>
        <w:tabs>
          <w:tab w:val="left" w:pos="338"/>
        </w:tabs>
        <w:ind w:left="340" w:hanging="340"/>
        <w:jc w:val="both"/>
      </w:pPr>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4AAD6BD3" w14:textId="11369D46" w:rsidR="00F206E9" w:rsidRDefault="00F206E9" w:rsidP="00F206E9">
      <w:pPr>
        <w:pStyle w:val="Zkladntext1"/>
        <w:numPr>
          <w:ilvl w:val="0"/>
          <w:numId w:val="3"/>
        </w:numPr>
        <w:tabs>
          <w:tab w:val="left" w:pos="338"/>
        </w:tabs>
        <w:ind w:left="340" w:hanging="340"/>
        <w:jc w:val="both"/>
      </w:pPr>
      <w:r>
        <w:t xml:space="preserve">Zhotovitel </w:t>
      </w:r>
      <w:proofErr w:type="gramStart"/>
      <w:r>
        <w:t>dokončí</w:t>
      </w:r>
      <w:proofErr w:type="gramEnd"/>
      <w:r>
        <w:t xml:space="preserve"> a předá dílo vždy v souladu s podmínkami a termínem uvedeným v nabídce, nejpozději však do 2 týdnů od podpisu smlouvy. Předání bude realizováno předávacím </w:t>
      </w:r>
      <w:proofErr w:type="gramStart"/>
      <w:r>
        <w:t>protokolem - informace</w:t>
      </w:r>
      <w:proofErr w:type="gramEnd"/>
      <w:r>
        <w:t xml:space="preserve"> k předání budou poskytnuty mailem na adresu: </w:t>
      </w:r>
      <w:proofErr w:type="spellStart"/>
      <w:r w:rsidR="00452565">
        <w:t>xxxxxxx</w:t>
      </w:r>
      <w:proofErr w:type="spellEnd"/>
    </w:p>
    <w:p w14:paraId="47AF6F4D" w14:textId="77777777" w:rsidR="007D6DCC" w:rsidRDefault="00F206E9">
      <w:pPr>
        <w:pStyle w:val="Zkladntext1"/>
        <w:spacing w:after="0" w:line="252" w:lineRule="auto"/>
        <w:jc w:val="center"/>
      </w:pPr>
      <w:r>
        <w:rPr>
          <w:b/>
          <w:bCs/>
        </w:rPr>
        <w:t>Článek V.</w:t>
      </w:r>
    </w:p>
    <w:p w14:paraId="304DB9BC" w14:textId="77777777" w:rsidR="007D6DCC" w:rsidRDefault="00F206E9">
      <w:pPr>
        <w:pStyle w:val="Zkladntext1"/>
        <w:spacing w:line="252" w:lineRule="auto"/>
        <w:jc w:val="center"/>
      </w:pPr>
      <w:r>
        <w:rPr>
          <w:b/>
          <w:bCs/>
        </w:rPr>
        <w:t>Dodací podmínky</w:t>
      </w:r>
    </w:p>
    <w:p w14:paraId="30DB3631" w14:textId="773C4345" w:rsidR="007D6DCC" w:rsidRDefault="00F206E9">
      <w:pPr>
        <w:pStyle w:val="Zkladntext1"/>
        <w:numPr>
          <w:ilvl w:val="0"/>
          <w:numId w:val="4"/>
        </w:numPr>
        <w:tabs>
          <w:tab w:val="left" w:pos="332"/>
        </w:tabs>
        <w:spacing w:line="252" w:lineRule="auto"/>
        <w:ind w:left="340" w:hanging="340"/>
        <w:jc w:val="both"/>
      </w:pPr>
      <w:r>
        <w:t>Zhotovitel předá objednateli dokončené dílo způsobem, jaký je obvyklý, nebo jaký vyplývá z nabídky a objednávky, popř. způsobem, na němž se strany následně dohodnou.</w:t>
      </w:r>
    </w:p>
    <w:p w14:paraId="5DED9AC9" w14:textId="7F58006F" w:rsidR="007E5E4D" w:rsidRDefault="007E5E4D" w:rsidP="007E5E4D">
      <w:pPr>
        <w:pStyle w:val="Zkladntext1"/>
        <w:tabs>
          <w:tab w:val="left" w:pos="332"/>
        </w:tabs>
        <w:spacing w:line="252" w:lineRule="auto"/>
        <w:jc w:val="both"/>
      </w:pPr>
    </w:p>
    <w:p w14:paraId="6E15A658" w14:textId="77777777" w:rsidR="007E5E4D" w:rsidRDefault="007E5E4D" w:rsidP="007E5E4D">
      <w:pPr>
        <w:pStyle w:val="Zkladntext1"/>
        <w:tabs>
          <w:tab w:val="left" w:pos="332"/>
        </w:tabs>
        <w:spacing w:line="252" w:lineRule="auto"/>
        <w:jc w:val="both"/>
      </w:pPr>
    </w:p>
    <w:p w14:paraId="64BAC7EC" w14:textId="77777777" w:rsidR="007D6DCC" w:rsidRDefault="00F206E9">
      <w:pPr>
        <w:pStyle w:val="Zkladntext1"/>
        <w:spacing w:after="0" w:line="252" w:lineRule="auto"/>
        <w:jc w:val="center"/>
      </w:pPr>
      <w:r>
        <w:rPr>
          <w:b/>
          <w:bCs/>
        </w:rPr>
        <w:lastRenderedPageBreak/>
        <w:t>Článek VI.</w:t>
      </w:r>
    </w:p>
    <w:p w14:paraId="6C948591" w14:textId="77777777" w:rsidR="007D6DCC" w:rsidRDefault="00F206E9">
      <w:pPr>
        <w:pStyle w:val="Zkladntext1"/>
        <w:spacing w:line="252" w:lineRule="auto"/>
        <w:jc w:val="center"/>
      </w:pPr>
      <w:r>
        <w:rPr>
          <w:b/>
          <w:bCs/>
        </w:rPr>
        <w:t>Odpovědnost za vady</w:t>
      </w:r>
    </w:p>
    <w:p w14:paraId="18D50DE7" w14:textId="77777777" w:rsidR="007D6DCC" w:rsidRDefault="00F206E9">
      <w:pPr>
        <w:pStyle w:val="Zkladntext1"/>
        <w:numPr>
          <w:ilvl w:val="0"/>
          <w:numId w:val="4"/>
        </w:numPr>
        <w:tabs>
          <w:tab w:val="left" w:pos="332"/>
        </w:tabs>
        <w:ind w:left="340" w:hanging="340"/>
        <w:jc w:val="both"/>
      </w:pPr>
      <w: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40832512" w14:textId="77777777" w:rsidR="007D6DCC" w:rsidRDefault="00F206E9">
      <w:pPr>
        <w:pStyle w:val="Zkladntext1"/>
        <w:numPr>
          <w:ilvl w:val="0"/>
          <w:numId w:val="4"/>
        </w:numPr>
        <w:tabs>
          <w:tab w:val="left" w:pos="338"/>
        </w:tabs>
        <w:spacing w:line="252" w:lineRule="auto"/>
        <w:ind w:left="340" w:hanging="340"/>
        <w:jc w:val="both"/>
      </w:pPr>
      <w:r>
        <w:t>Zhotovitel se tak zavazuje k poskytnutí záruky za jakost díla v trvání 24 měsíců. Záruční doba počíná běžet ode dne předání a převzetí díla. Pozáruční servis je v trvání min. 5 roků po uplynutí záruční doby.</w:t>
      </w:r>
    </w:p>
    <w:p w14:paraId="0231E854" w14:textId="77777777" w:rsidR="007D6DCC" w:rsidRDefault="00F206E9">
      <w:pPr>
        <w:pStyle w:val="Zkladntext1"/>
        <w:numPr>
          <w:ilvl w:val="0"/>
          <w:numId w:val="4"/>
        </w:numPr>
        <w:tabs>
          <w:tab w:val="left" w:pos="335"/>
        </w:tabs>
        <w:spacing w:line="252" w:lineRule="auto"/>
      </w:pPr>
      <w:r>
        <w:t>Uplatněním práv z odpovědnosti za vady není dotčeno právo na náhradu škody.</w:t>
      </w:r>
    </w:p>
    <w:p w14:paraId="4FAA8840" w14:textId="77777777" w:rsidR="007D6DCC" w:rsidRDefault="00F206E9">
      <w:pPr>
        <w:pStyle w:val="Zkladntext1"/>
        <w:numPr>
          <w:ilvl w:val="0"/>
          <w:numId w:val="4"/>
        </w:numPr>
        <w:tabs>
          <w:tab w:val="left" w:pos="349"/>
        </w:tabs>
        <w:spacing w:line="252" w:lineRule="auto"/>
        <w:ind w:left="340" w:hanging="340"/>
        <w:jc w:val="both"/>
      </w:pPr>
      <w:r>
        <w:t xml:space="preserve">Objednatel je oprávněn od této smlouvy nebo její části </w:t>
      </w:r>
      <w:proofErr w:type="gramStart"/>
      <w:r>
        <w:t>odstoupit</w:t>
      </w:r>
      <w:proofErr w:type="gramEnd"/>
      <w:r>
        <w:t xml:space="preserve"> pokud je zhotovitel více než 15 dnů v prodlení s plněním díla.</w:t>
      </w:r>
    </w:p>
    <w:p w14:paraId="5C39DFC2" w14:textId="77777777" w:rsidR="007D6DCC" w:rsidRDefault="00F206E9">
      <w:pPr>
        <w:pStyle w:val="Zkladntext1"/>
        <w:spacing w:after="0" w:line="252" w:lineRule="auto"/>
        <w:jc w:val="center"/>
      </w:pPr>
      <w:r>
        <w:rPr>
          <w:b/>
          <w:bCs/>
        </w:rPr>
        <w:t>Článek VII.</w:t>
      </w:r>
    </w:p>
    <w:p w14:paraId="334A0485" w14:textId="77777777" w:rsidR="007D6DCC" w:rsidRDefault="00F206E9">
      <w:pPr>
        <w:pStyle w:val="Zkladntext1"/>
        <w:spacing w:line="252" w:lineRule="auto"/>
        <w:jc w:val="center"/>
      </w:pPr>
      <w:r>
        <w:rPr>
          <w:b/>
          <w:bCs/>
        </w:rPr>
        <w:t>Povinnost spolupůsobení</w:t>
      </w:r>
    </w:p>
    <w:p w14:paraId="399C4380" w14:textId="77777777" w:rsidR="007D6DCC" w:rsidRDefault="00F206E9">
      <w:pPr>
        <w:pStyle w:val="Zkladntext1"/>
        <w:numPr>
          <w:ilvl w:val="0"/>
          <w:numId w:val="5"/>
        </w:numPr>
        <w:tabs>
          <w:tab w:val="left" w:pos="332"/>
        </w:tabs>
        <w:spacing w:line="252" w:lineRule="auto"/>
        <w:ind w:left="340" w:hanging="340"/>
        <w:jc w:val="both"/>
      </w:pPr>
      <w:r>
        <w:t>Zhotovitel je dle § 2 písm. e) zákona č.320/2001 Sb., o finanční kontrole ve veřejné správě, v platném znění, osobou povinnou spolupůsobit při výkonu finanční kontroly.</w:t>
      </w:r>
    </w:p>
    <w:p w14:paraId="3AD64F88" w14:textId="77777777" w:rsidR="007D6DCC" w:rsidRDefault="00F206E9">
      <w:pPr>
        <w:pStyle w:val="Zkladntext1"/>
        <w:numPr>
          <w:ilvl w:val="0"/>
          <w:numId w:val="5"/>
        </w:numPr>
        <w:tabs>
          <w:tab w:val="left" w:pos="338"/>
        </w:tabs>
        <w:spacing w:after="460"/>
        <w:ind w:left="340" w:hanging="340"/>
        <w:jc w:val="both"/>
      </w:pPr>
      <w:r>
        <w:t xml:space="preserve">Zhotovitel je povinen umožnit v rámci kontroly přístup k veškeré dokumentaci týkající se této smlouvy a souvisejícího výběrového řízení, a to alespoň do konce roku 2032, neukládá-li některý právní předpis </w:t>
      </w:r>
      <w:proofErr w:type="spellStart"/>
      <w:r>
        <w:t>Ihútu</w:t>
      </w:r>
      <w:proofErr w:type="spellEnd"/>
      <w:r>
        <w:t xml:space="preserve">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4AB5D991" w14:textId="1FAB31A6" w:rsidR="007D6DCC" w:rsidRDefault="00F206E9">
      <w:pPr>
        <w:pStyle w:val="Zkladntext1"/>
        <w:spacing w:after="0" w:line="252" w:lineRule="auto"/>
        <w:jc w:val="center"/>
      </w:pPr>
      <w:r>
        <w:rPr>
          <w:b/>
          <w:bCs/>
        </w:rPr>
        <w:t>Článek V</w:t>
      </w:r>
      <w:r w:rsidR="00452565">
        <w:rPr>
          <w:b/>
          <w:bCs/>
        </w:rPr>
        <w:t>III</w:t>
      </w:r>
      <w:r>
        <w:rPr>
          <w:b/>
          <w:bCs/>
        </w:rPr>
        <w:t>.</w:t>
      </w:r>
    </w:p>
    <w:p w14:paraId="3D685C41" w14:textId="77777777" w:rsidR="007D6DCC" w:rsidRDefault="00F206E9">
      <w:pPr>
        <w:pStyle w:val="Zkladntext1"/>
        <w:spacing w:line="252" w:lineRule="auto"/>
        <w:jc w:val="center"/>
      </w:pPr>
      <w:r>
        <w:rPr>
          <w:b/>
          <w:bCs/>
        </w:rPr>
        <w:t>Sankce</w:t>
      </w:r>
    </w:p>
    <w:p w14:paraId="67A7F583" w14:textId="77777777" w:rsidR="007D6DCC" w:rsidRDefault="00F206E9">
      <w:pPr>
        <w:pStyle w:val="Zkladntext1"/>
        <w:numPr>
          <w:ilvl w:val="0"/>
          <w:numId w:val="6"/>
        </w:numPr>
        <w:tabs>
          <w:tab w:val="left" w:pos="332"/>
        </w:tabs>
        <w:spacing w:line="257" w:lineRule="auto"/>
        <w:ind w:left="340" w:hanging="340"/>
        <w:jc w:val="both"/>
      </w:pPr>
      <w:r>
        <w:t>Je-li zhotovitel v prodlení s předmětem dodání díla dle této smlouvy, má objednatel právo požadovat smluvní pokutu ve výši 0,5 % z ceny díla, a to za každý i započatý den prodlení.</w:t>
      </w:r>
    </w:p>
    <w:p w14:paraId="3182A2DE" w14:textId="77777777" w:rsidR="007D6DCC" w:rsidRDefault="00F206E9">
      <w:pPr>
        <w:pStyle w:val="Zkladntext1"/>
        <w:numPr>
          <w:ilvl w:val="0"/>
          <w:numId w:val="6"/>
        </w:numPr>
        <w:tabs>
          <w:tab w:val="left" w:pos="338"/>
        </w:tabs>
        <w:spacing w:line="252" w:lineRule="auto"/>
        <w:ind w:left="340" w:hanging="340"/>
        <w:jc w:val="both"/>
      </w:pPr>
      <w:r>
        <w:t>Splnění povinnosti úhrady smluvní pokuty nemá vliv na možnost smluvních stran požadovat náhradu škody z porušení smluvní povinnost, k níž se váže povinnost smluvní pokuty.</w:t>
      </w:r>
    </w:p>
    <w:p w14:paraId="7BAEF749" w14:textId="77777777" w:rsidR="007D6DCC" w:rsidRDefault="00F206E9">
      <w:pPr>
        <w:pStyle w:val="Zkladntext1"/>
        <w:spacing w:after="0" w:line="252" w:lineRule="auto"/>
        <w:jc w:val="center"/>
      </w:pPr>
      <w:r>
        <w:rPr>
          <w:b/>
          <w:bCs/>
        </w:rPr>
        <w:t>Článek IX.</w:t>
      </w:r>
    </w:p>
    <w:p w14:paraId="0251A728" w14:textId="77777777" w:rsidR="007D6DCC" w:rsidRDefault="00F206E9">
      <w:pPr>
        <w:pStyle w:val="Zkladntext1"/>
        <w:spacing w:after="0" w:line="252" w:lineRule="auto"/>
        <w:jc w:val="center"/>
      </w:pPr>
      <w:r>
        <w:rPr>
          <w:b/>
          <w:bCs/>
        </w:rPr>
        <w:t>Závěrečná ustanovení</w:t>
      </w:r>
    </w:p>
    <w:p w14:paraId="118651EC" w14:textId="77777777" w:rsidR="007D6DCC" w:rsidRDefault="00F206E9">
      <w:pPr>
        <w:pStyle w:val="Zkladntext1"/>
        <w:numPr>
          <w:ilvl w:val="0"/>
          <w:numId w:val="7"/>
        </w:numPr>
        <w:tabs>
          <w:tab w:val="left" w:pos="332"/>
        </w:tabs>
        <w:spacing w:line="252" w:lineRule="auto"/>
        <w:ind w:left="340" w:hanging="340"/>
        <w:jc w:val="both"/>
      </w:pPr>
      <w:r>
        <w:t>Tuto smlouvu lze měnit pouze písemně formou číslovaných dodatků podepsaných oběma smluvními stranami.</w:t>
      </w:r>
    </w:p>
    <w:p w14:paraId="69017A8A" w14:textId="77777777" w:rsidR="007D6DCC" w:rsidRDefault="00F206E9">
      <w:pPr>
        <w:pStyle w:val="Zkladntext1"/>
        <w:numPr>
          <w:ilvl w:val="0"/>
          <w:numId w:val="7"/>
        </w:numPr>
        <w:tabs>
          <w:tab w:val="left" w:pos="338"/>
        </w:tabs>
        <w:spacing w:line="252" w:lineRule="auto"/>
        <w:ind w:left="340" w:hanging="340"/>
        <w:jc w:val="both"/>
      </w:pPr>
      <w:r>
        <w:t xml:space="preserve">Tato smlouva je sepsána ve dvou vyhotoveních s platností originálu, z nichž každá smluvní strana </w:t>
      </w:r>
      <w:proofErr w:type="gramStart"/>
      <w:r>
        <w:t>obdrží</w:t>
      </w:r>
      <w:proofErr w:type="gramEnd"/>
      <w:r>
        <w:t xml:space="preserve"> po jednom.</w:t>
      </w:r>
    </w:p>
    <w:p w14:paraId="78C6ECA0" w14:textId="77777777" w:rsidR="007D6DCC" w:rsidRDefault="00F206E9">
      <w:pPr>
        <w:pStyle w:val="Zkladntext1"/>
        <w:numPr>
          <w:ilvl w:val="0"/>
          <w:numId w:val="7"/>
        </w:numPr>
        <w:tabs>
          <w:tab w:val="left" w:pos="335"/>
        </w:tabs>
        <w:spacing w:after="220" w:line="257" w:lineRule="auto"/>
        <w:ind w:left="340" w:hanging="340"/>
        <w:jc w:val="both"/>
      </w:pPr>
      <w:r>
        <w:t>Smluvní strany výslovně ujednávají, že rozhodným právem pro účely této smlouvy bude české právo a strany smlouvy se budou řídit při plnění předmětu této smlouvy i ve věci řešení</w:t>
      </w:r>
      <w:r>
        <w:br w:type="page"/>
      </w:r>
      <w:r>
        <w:lastRenderedPageBreak/>
        <w:t>veškerých závazků a sporů z ní vyplývajících, nebo vzniklých při plnění dle této smlouvy, právním řádem České republiky.</w:t>
      </w:r>
    </w:p>
    <w:p w14:paraId="0270B6EE" w14:textId="77777777" w:rsidR="007D6DCC" w:rsidRDefault="00F206E9">
      <w:pPr>
        <w:pStyle w:val="Zkladntext1"/>
        <w:numPr>
          <w:ilvl w:val="0"/>
          <w:numId w:val="7"/>
        </w:numPr>
        <w:tabs>
          <w:tab w:val="left" w:pos="331"/>
        </w:tabs>
        <w:spacing w:after="220" w:line="257" w:lineRule="auto"/>
        <w:ind w:left="340" w:hanging="340"/>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3926853B" w14:textId="77777777" w:rsidR="007D6DCC" w:rsidRDefault="00F206E9">
      <w:pPr>
        <w:pStyle w:val="Zkladntext1"/>
        <w:numPr>
          <w:ilvl w:val="0"/>
          <w:numId w:val="7"/>
        </w:numPr>
        <w:tabs>
          <w:tab w:val="left" w:pos="331"/>
        </w:tabs>
        <w:spacing w:after="220"/>
        <w:ind w:left="340" w:hanging="340"/>
        <w:jc w:val="both"/>
      </w:pPr>
      <w:r>
        <w:t>Smluvní strany prohlašují, že si tuto smlouvu přečetly, a že byla ujednána po vzájemném projednání podle jejich svobodné vůle, určitě, vážně a srozumitelně, nikoliv v tísni ani za nápadně nevýhodných podmínek.</w:t>
      </w:r>
    </w:p>
    <w:p w14:paraId="15D1E7D4" w14:textId="77777777" w:rsidR="007D6DCC" w:rsidRDefault="00F206E9">
      <w:pPr>
        <w:pStyle w:val="Zkladntext1"/>
        <w:numPr>
          <w:ilvl w:val="0"/>
          <w:numId w:val="7"/>
        </w:numPr>
        <w:tabs>
          <w:tab w:val="left" w:pos="331"/>
        </w:tabs>
        <w:spacing w:after="220" w:line="252" w:lineRule="auto"/>
        <w:ind w:left="340" w:hanging="340"/>
        <w:jc w:val="both"/>
      </w:pPr>
      <w:r>
        <w:t>Zhotovitel se zavazuje během plnění smlouvy i po jejím ukončení zachovávat mlčenlivost o všech skutečnostech, o kterých se dozví od objednatele v souvislosti s plněním smlouvy.</w:t>
      </w:r>
    </w:p>
    <w:p w14:paraId="30B76DC2" w14:textId="77777777" w:rsidR="007D6DCC" w:rsidRDefault="00F206E9">
      <w:pPr>
        <w:pStyle w:val="Zkladntext1"/>
        <w:numPr>
          <w:ilvl w:val="0"/>
          <w:numId w:val="7"/>
        </w:numPr>
        <w:tabs>
          <w:tab w:val="left" w:pos="331"/>
        </w:tabs>
        <w:spacing w:after="220" w:line="259" w:lineRule="auto"/>
        <w:ind w:left="340" w:hanging="340"/>
        <w:jc w:val="both"/>
      </w:pPr>
      <w:r>
        <w:t>Otázky touto smlouvou neřešené se řídí ustanoveními zák. č. 89/2012 Sb., občanského zákoníku.</w:t>
      </w:r>
    </w:p>
    <w:p w14:paraId="07FA78BB" w14:textId="77777777" w:rsidR="007D6DCC" w:rsidRDefault="00F206E9">
      <w:pPr>
        <w:pStyle w:val="Zkladntext1"/>
        <w:numPr>
          <w:ilvl w:val="0"/>
          <w:numId w:val="7"/>
        </w:numPr>
        <w:tabs>
          <w:tab w:val="left" w:pos="331"/>
        </w:tabs>
        <w:spacing w:after="220"/>
        <w:ind w:left="340" w:hanging="340"/>
        <w:jc w:val="both"/>
      </w:pPr>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2EF65BD3" w14:textId="77777777" w:rsidR="007D6DCC" w:rsidRDefault="00F206E9">
      <w:pPr>
        <w:pStyle w:val="Zkladntext1"/>
        <w:numPr>
          <w:ilvl w:val="0"/>
          <w:numId w:val="7"/>
        </w:numPr>
        <w:tabs>
          <w:tab w:val="left" w:pos="331"/>
        </w:tabs>
        <w:spacing w:after="220" w:line="257" w:lineRule="auto"/>
        <w:ind w:left="340" w:hanging="340"/>
        <w:jc w:val="both"/>
      </w:pPr>
      <w:r>
        <w:t>Tato smlouva je plně v souladu s nabídkou vítězného uchazeče, která vychází ze zadávací dokumentace. V případě nejasností je rozhodující znění zadávací dokumentace a vítězné nabídky.</w:t>
      </w:r>
    </w:p>
    <w:p w14:paraId="3C2D88D7" w14:textId="77777777" w:rsidR="007D6DCC" w:rsidRDefault="00F206E9">
      <w:pPr>
        <w:pStyle w:val="Zkladntext1"/>
        <w:numPr>
          <w:ilvl w:val="0"/>
          <w:numId w:val="7"/>
        </w:numPr>
        <w:tabs>
          <w:tab w:val="left" w:pos="392"/>
        </w:tabs>
        <w:spacing w:after="220"/>
        <w:jc w:val="both"/>
      </w:pPr>
      <w:r>
        <w:t>Tato smlouva nabývá účinnosti dnem jejího uveřejnění v registru smluv.</w:t>
      </w:r>
    </w:p>
    <w:tbl>
      <w:tblPr>
        <w:tblpPr w:leftFromText="141" w:rightFromText="141" w:vertAnchor="text" w:horzAnchor="margin" w:tblpY="405"/>
        <w:tblOverlap w:val="never"/>
        <w:tblW w:w="0" w:type="auto"/>
        <w:tblLayout w:type="fixed"/>
        <w:tblCellMar>
          <w:left w:w="10" w:type="dxa"/>
          <w:right w:w="10" w:type="dxa"/>
        </w:tblCellMar>
        <w:tblLook w:val="04A0" w:firstRow="1" w:lastRow="0" w:firstColumn="1" w:lastColumn="0" w:noHBand="0" w:noVBand="1"/>
      </w:tblPr>
      <w:tblGrid>
        <w:gridCol w:w="4802"/>
        <w:gridCol w:w="3780"/>
      </w:tblGrid>
      <w:tr w:rsidR="00452565" w14:paraId="6A911B9A" w14:textId="77777777" w:rsidTr="00452565">
        <w:trPr>
          <w:trHeight w:hRule="exact" w:val="4856"/>
          <w:tblHeader/>
        </w:trPr>
        <w:tc>
          <w:tcPr>
            <w:tcW w:w="4802" w:type="dxa"/>
            <w:tcBorders>
              <w:bottom w:val="single" w:sz="4" w:space="0" w:color="auto"/>
            </w:tcBorders>
            <w:shd w:val="clear" w:color="auto" w:fill="auto"/>
          </w:tcPr>
          <w:p w14:paraId="222E98FC" w14:textId="77777777" w:rsidR="00452565" w:rsidRDefault="00452565" w:rsidP="00452565">
            <w:pPr>
              <w:pStyle w:val="Jin0"/>
              <w:spacing w:after="460" w:line="257" w:lineRule="auto"/>
            </w:pPr>
            <w:r>
              <w:t>Příloha č. 1: Nabídka zhotovitele ze dne 19.7.2022</w:t>
            </w:r>
          </w:p>
          <w:p w14:paraId="70AFAEDF" w14:textId="4F9B8045" w:rsidR="00452565" w:rsidRDefault="00452565" w:rsidP="00452565">
            <w:pPr>
              <w:pStyle w:val="Jin0"/>
              <w:spacing w:after="1660" w:line="257" w:lineRule="auto"/>
            </w:pPr>
            <w:r>
              <w:t xml:space="preserve">V Praze </w:t>
            </w:r>
            <w:proofErr w:type="gramStart"/>
            <w:r>
              <w:t>dne  3</w:t>
            </w:r>
            <w:proofErr w:type="gramEnd"/>
            <w:r>
              <w:t xml:space="preserve"> -08- 2022</w:t>
            </w:r>
          </w:p>
          <w:p w14:paraId="666DE327" w14:textId="77777777" w:rsidR="007E5E4D" w:rsidRDefault="00452565" w:rsidP="00452565">
            <w:pPr>
              <w:pStyle w:val="Jin0"/>
              <w:spacing w:line="257" w:lineRule="auto"/>
              <w:jc w:val="center"/>
            </w:pPr>
            <w:proofErr w:type="spellStart"/>
            <w:r>
              <w:t>Techrucký</w:t>
            </w:r>
            <w:proofErr w:type="spellEnd"/>
            <w:r>
              <w:t xml:space="preserve"> a zkušební ústav stavební Praha, </w:t>
            </w:r>
            <w:proofErr w:type="spellStart"/>
            <w:r>
              <w:t>s.p</w:t>
            </w:r>
            <w:proofErr w:type="spellEnd"/>
            <w:r>
              <w:t xml:space="preserve">. </w:t>
            </w:r>
          </w:p>
          <w:p w14:paraId="1ED48B1D" w14:textId="37AC4207" w:rsidR="00452565" w:rsidRDefault="00452565" w:rsidP="00452565">
            <w:pPr>
              <w:pStyle w:val="Jin0"/>
              <w:spacing w:line="257" w:lineRule="auto"/>
              <w:jc w:val="center"/>
            </w:pPr>
            <w:r>
              <w:t>In</w:t>
            </w:r>
            <w:r w:rsidR="007E5E4D">
              <w:t>g</w:t>
            </w:r>
            <w:r>
              <w:t xml:space="preserve">. Alexander </w:t>
            </w:r>
            <w:proofErr w:type="gramStart"/>
            <w:r>
              <w:t xml:space="preserve">Šafařík - </w:t>
            </w:r>
            <w:proofErr w:type="spellStart"/>
            <w:r>
              <w:t>Pštposz</w:t>
            </w:r>
            <w:proofErr w:type="spellEnd"/>
            <w:proofErr w:type="gramEnd"/>
            <w:r>
              <w:t>, ředitel</w:t>
            </w:r>
          </w:p>
          <w:p w14:paraId="5AE992CD" w14:textId="09E4D9BD" w:rsidR="00452565" w:rsidRDefault="00452565" w:rsidP="00452565">
            <w:pPr>
              <w:pStyle w:val="Jin0"/>
              <w:tabs>
                <w:tab w:val="left" w:leader="underscore" w:pos="3708"/>
              </w:tabs>
              <w:spacing w:line="307" w:lineRule="auto"/>
              <w:ind w:left="2920"/>
              <w:rPr>
                <w:sz w:val="12"/>
                <w:szCs w:val="12"/>
              </w:rPr>
            </w:pPr>
          </w:p>
          <w:p w14:paraId="35ABEDDC" w14:textId="7E7691FC" w:rsidR="00452565" w:rsidRDefault="00452565" w:rsidP="00452565">
            <w:pPr>
              <w:pStyle w:val="Jin0"/>
              <w:spacing w:after="0" w:line="276" w:lineRule="auto"/>
              <w:jc w:val="center"/>
              <w:rPr>
                <w:sz w:val="12"/>
                <w:szCs w:val="12"/>
              </w:rPr>
            </w:pPr>
          </w:p>
        </w:tc>
        <w:tc>
          <w:tcPr>
            <w:tcW w:w="3780" w:type="dxa"/>
            <w:shd w:val="clear" w:color="auto" w:fill="auto"/>
          </w:tcPr>
          <w:p w14:paraId="1FD0DFC0" w14:textId="77777777" w:rsidR="00452565" w:rsidRDefault="00452565" w:rsidP="00452565">
            <w:pPr>
              <w:pStyle w:val="Jin0"/>
              <w:spacing w:before="720" w:after="1680" w:line="240" w:lineRule="auto"/>
              <w:ind w:firstLine="240"/>
            </w:pPr>
            <w:r>
              <w:t xml:space="preserve">V Brně dne 2 9. </w:t>
            </w:r>
            <w:proofErr w:type="gramStart"/>
            <w:r>
              <w:t>07 .</w:t>
            </w:r>
            <w:proofErr w:type="gramEnd"/>
            <w:r>
              <w:t xml:space="preserve"> 2022</w:t>
            </w:r>
          </w:p>
          <w:p w14:paraId="2B247F86" w14:textId="77777777" w:rsidR="00452565" w:rsidRDefault="00452565" w:rsidP="00452565">
            <w:pPr>
              <w:pStyle w:val="Jin0"/>
              <w:spacing w:after="0" w:line="240" w:lineRule="auto"/>
              <w:ind w:firstLine="240"/>
            </w:pPr>
            <w:r>
              <w:t>Centrum dopravního výzkumu, v. v. i.</w:t>
            </w:r>
          </w:p>
          <w:p w14:paraId="323D090E" w14:textId="77777777" w:rsidR="00452565" w:rsidRDefault="00452565" w:rsidP="00452565">
            <w:pPr>
              <w:pStyle w:val="Jin0"/>
              <w:spacing w:after="0" w:line="240" w:lineRule="auto"/>
              <w:ind w:firstLine="540"/>
            </w:pPr>
            <w:r>
              <w:t>Ing. Jindřich Frič, Ph.D., ředitel</w:t>
            </w:r>
          </w:p>
        </w:tc>
      </w:tr>
    </w:tbl>
    <w:p w14:paraId="781C6108" w14:textId="1812BC3E" w:rsidR="007E5E4D" w:rsidRDefault="00F206E9" w:rsidP="007E5E4D">
      <w:pPr>
        <w:pStyle w:val="Zkladntext1"/>
        <w:spacing w:after="220"/>
        <w:ind w:firstLine="340"/>
        <w:jc w:val="both"/>
        <w:rPr>
          <w:b/>
          <w:bCs/>
        </w:rPr>
      </w:pPr>
      <w:r>
        <w:rPr>
          <w:b/>
          <w:bCs/>
        </w:rPr>
        <w:t xml:space="preserve">Nedílnou součást této smlouvy </w:t>
      </w:r>
      <w:proofErr w:type="gramStart"/>
      <w:r>
        <w:rPr>
          <w:b/>
          <w:bCs/>
        </w:rPr>
        <w:t>tvoří</w:t>
      </w:r>
      <w:proofErr w:type="gramEnd"/>
      <w:r>
        <w:rPr>
          <w:b/>
          <w:bCs/>
        </w:rPr>
        <w:t xml:space="preserve"> pří</w:t>
      </w:r>
      <w:r w:rsidR="006D47FA">
        <w:rPr>
          <w:b/>
          <w:bCs/>
        </w:rPr>
        <w:t>lohy:</w:t>
      </w:r>
    </w:p>
    <w:p w14:paraId="2871F95F" w14:textId="77777777" w:rsidR="007E5E4D" w:rsidRDefault="007E5E4D" w:rsidP="007E5E4D">
      <w:pPr>
        <w:pStyle w:val="Zkladntext1"/>
        <w:spacing w:after="220"/>
        <w:ind w:firstLine="340"/>
        <w:jc w:val="both"/>
        <w:rPr>
          <w:b/>
          <w:bCs/>
        </w:rPr>
      </w:pPr>
    </w:p>
    <w:p w14:paraId="23117534" w14:textId="77777777" w:rsidR="007E5E4D" w:rsidRDefault="007E5E4D" w:rsidP="007E5E4D">
      <w:pPr>
        <w:pStyle w:val="Zkladntext1"/>
        <w:spacing w:after="220"/>
        <w:ind w:firstLine="340"/>
        <w:jc w:val="both"/>
        <w:rPr>
          <w:b/>
          <w:bCs/>
        </w:rPr>
      </w:pPr>
    </w:p>
    <w:p w14:paraId="33C3C5E8" w14:textId="77777777" w:rsidR="007E5E4D" w:rsidRDefault="007E5E4D" w:rsidP="007E5E4D">
      <w:pPr>
        <w:pStyle w:val="Zkladntext1"/>
        <w:spacing w:after="220"/>
        <w:ind w:firstLine="340"/>
        <w:jc w:val="both"/>
        <w:rPr>
          <w:b/>
          <w:bCs/>
        </w:rPr>
      </w:pPr>
    </w:p>
    <w:p w14:paraId="346E9024" w14:textId="77777777" w:rsidR="007E5E4D" w:rsidRDefault="007E5E4D" w:rsidP="007E5E4D">
      <w:pPr>
        <w:pStyle w:val="Zkladntext1"/>
        <w:spacing w:after="220"/>
        <w:ind w:firstLine="340"/>
        <w:jc w:val="both"/>
        <w:rPr>
          <w:b/>
          <w:bCs/>
        </w:rPr>
      </w:pPr>
    </w:p>
    <w:p w14:paraId="61FE1536" w14:textId="77777777" w:rsidR="007E5E4D" w:rsidRDefault="007E5E4D" w:rsidP="007E5E4D">
      <w:pPr>
        <w:pStyle w:val="Zkladntext1"/>
        <w:spacing w:after="220"/>
        <w:ind w:firstLine="340"/>
        <w:jc w:val="both"/>
        <w:rPr>
          <w:b/>
          <w:bCs/>
        </w:rPr>
      </w:pPr>
    </w:p>
    <w:p w14:paraId="433C6D9A" w14:textId="77777777" w:rsidR="007E5E4D" w:rsidRDefault="007E5E4D" w:rsidP="007E5E4D">
      <w:pPr>
        <w:pStyle w:val="Zkladntext1"/>
        <w:spacing w:after="220"/>
        <w:ind w:firstLine="340"/>
        <w:jc w:val="both"/>
        <w:rPr>
          <w:b/>
          <w:bCs/>
        </w:rPr>
      </w:pPr>
    </w:p>
    <w:p w14:paraId="0456B575" w14:textId="77777777" w:rsidR="007E5E4D" w:rsidRDefault="007E5E4D" w:rsidP="007E5E4D">
      <w:pPr>
        <w:pStyle w:val="Zkladntext1"/>
        <w:spacing w:after="220"/>
        <w:ind w:firstLine="340"/>
        <w:jc w:val="both"/>
        <w:rPr>
          <w:b/>
          <w:bCs/>
        </w:rPr>
      </w:pPr>
    </w:p>
    <w:p w14:paraId="6809D036" w14:textId="77777777" w:rsidR="007E5E4D" w:rsidRDefault="007E5E4D" w:rsidP="007E5E4D">
      <w:pPr>
        <w:pStyle w:val="Zkladntext1"/>
        <w:spacing w:after="220"/>
        <w:ind w:firstLine="340"/>
        <w:jc w:val="both"/>
        <w:rPr>
          <w:b/>
          <w:bCs/>
        </w:rPr>
      </w:pPr>
    </w:p>
    <w:p w14:paraId="2C2762AE" w14:textId="77777777" w:rsidR="007E5E4D" w:rsidRDefault="007E5E4D" w:rsidP="007E5E4D">
      <w:pPr>
        <w:pStyle w:val="Zkladntext1"/>
        <w:spacing w:after="220"/>
        <w:ind w:firstLine="340"/>
        <w:jc w:val="both"/>
        <w:rPr>
          <w:b/>
          <w:bCs/>
        </w:rPr>
      </w:pPr>
    </w:p>
    <w:p w14:paraId="1700C4F0" w14:textId="77777777" w:rsidR="007E5E4D" w:rsidRDefault="007E5E4D" w:rsidP="007E5E4D">
      <w:pPr>
        <w:pStyle w:val="Zkladntext1"/>
        <w:spacing w:after="220"/>
        <w:ind w:firstLine="340"/>
        <w:jc w:val="both"/>
        <w:rPr>
          <w:b/>
          <w:bCs/>
        </w:rPr>
      </w:pPr>
    </w:p>
    <w:p w14:paraId="140452E9" w14:textId="77777777" w:rsidR="007E5E4D" w:rsidRDefault="007E5E4D" w:rsidP="007E5E4D">
      <w:pPr>
        <w:pStyle w:val="Zkladntext1"/>
        <w:spacing w:after="220"/>
        <w:ind w:firstLine="340"/>
        <w:jc w:val="both"/>
        <w:rPr>
          <w:b/>
          <w:bCs/>
        </w:rPr>
      </w:pPr>
    </w:p>
    <w:p w14:paraId="266954C6" w14:textId="77777777" w:rsidR="007E5E4D" w:rsidRDefault="007E5E4D" w:rsidP="007E5E4D">
      <w:pPr>
        <w:pStyle w:val="Zkladntext1"/>
        <w:spacing w:after="220"/>
        <w:ind w:firstLine="340"/>
        <w:jc w:val="both"/>
        <w:rPr>
          <w:b/>
          <w:bCs/>
        </w:rPr>
      </w:pPr>
    </w:p>
    <w:p w14:paraId="60E39E4E" w14:textId="77777777" w:rsidR="007E5E4D" w:rsidRDefault="007E5E4D" w:rsidP="007E5E4D">
      <w:pPr>
        <w:pStyle w:val="Zkladntext1"/>
        <w:spacing w:after="220"/>
        <w:ind w:firstLine="340"/>
        <w:jc w:val="both"/>
        <w:rPr>
          <w:b/>
          <w:bCs/>
        </w:rPr>
      </w:pPr>
    </w:p>
    <w:p w14:paraId="01FD37DC" w14:textId="173D0B4D" w:rsidR="00965FB7" w:rsidRPr="007E5E4D" w:rsidRDefault="00F206E9" w:rsidP="007E5E4D">
      <w:pPr>
        <w:pStyle w:val="Zkladntext1"/>
        <w:spacing w:after="220"/>
        <w:ind w:firstLine="340"/>
        <w:jc w:val="both"/>
      </w:pPr>
      <w:r>
        <w:rPr>
          <w:noProof/>
        </w:rPr>
        <mc:AlternateContent>
          <mc:Choice Requires="wps">
            <w:drawing>
              <wp:anchor distT="0" distB="0" distL="0" distR="0" simplePos="0" relativeHeight="62914690" behindDoc="1" locked="0" layoutInCell="1" allowOverlap="1" wp14:anchorId="56BD6B72" wp14:editId="3BCFE3D5">
                <wp:simplePos x="0" y="0"/>
                <wp:positionH relativeFrom="page">
                  <wp:posOffset>1066165</wp:posOffset>
                </wp:positionH>
                <wp:positionV relativeFrom="paragraph">
                  <wp:posOffset>76200</wp:posOffset>
                </wp:positionV>
                <wp:extent cx="5449570" cy="3083560"/>
                <wp:effectExtent l="0" t="0" r="0" b="0"/>
                <wp:wrapNone/>
                <wp:docPr id="7" name="Shape 7"/>
                <wp:cNvGraphicFramePr/>
                <a:graphic xmlns:a="http://schemas.openxmlformats.org/drawingml/2006/main">
                  <a:graphicData uri="http://schemas.microsoft.com/office/word/2010/wordprocessingShape">
                    <wps:wsp>
                      <wps:cNvSpPr txBox="1"/>
                      <wps:spPr>
                        <a:xfrm>
                          <a:off x="0" y="0"/>
                          <a:ext cx="5449570" cy="3083560"/>
                        </a:xfrm>
                        <a:prstGeom prst="rect">
                          <a:avLst/>
                        </a:prstGeom>
                        <a:noFill/>
                      </wps:spPr>
                      <wps:txbx>
                        <w:txbxContent>
                          <w:p w14:paraId="73206D34" w14:textId="77777777" w:rsidR="007D6DCC" w:rsidRDefault="007D6DCC">
                            <w:pPr>
                              <w:spacing w:line="1" w:lineRule="exact"/>
                            </w:pPr>
                          </w:p>
                        </w:txbxContent>
                      </wps:txbx>
                      <wps:bodyPr lIns="0" tIns="0" rIns="0" bIns="0"/>
                    </wps:wsp>
                  </a:graphicData>
                </a:graphic>
              </wp:anchor>
            </w:drawing>
          </mc:Choice>
          <mc:Fallback>
            <w:pict>
              <v:shapetype w14:anchorId="56BD6B72" id="_x0000_t202" coordsize="21600,21600" o:spt="202" path="m,l,21600r21600,l21600,xe">
                <v:stroke joinstyle="miter"/>
                <v:path gradientshapeok="t" o:connecttype="rect"/>
              </v:shapetype>
              <v:shape id="Shape 7" o:spid="_x0000_s1029" type="#_x0000_t202" style="position:absolute;left:0;text-align:left;margin-left:83.95pt;margin-top:6pt;width:429.1pt;height:242.8pt;z-index:-4404017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" filled="f" stroked="f">
                <v:textbox inset="0,0,0,0">
                  <w:txbxContent>
                    <w:p w14:paraId="73206D34" w14:textId="77777777" w:rsidR="007D6DCC" w:rsidRDefault="007D6DCC">
                      <w:pPr>
                        <w:spacing w:line="1" w:lineRule="exact"/>
                      </w:pPr>
                    </w:p>
                  </w:txbxContent>
                </v:textbox>
                <w10:wrap anchorx="page"/>
              </v:shape>
            </w:pict>
          </mc:Fallback>
        </mc:AlternateContent>
      </w:r>
      <w:bookmarkStart w:id="4" w:name="bookmark18"/>
    </w:p>
    <w:p w14:paraId="0CB2BDDB" w14:textId="77777777" w:rsidR="00965FB7" w:rsidRDefault="00965FB7">
      <w:pPr>
        <w:pStyle w:val="Nadpis30"/>
        <w:keepNext/>
        <w:keepLines/>
        <w:tabs>
          <w:tab w:val="left" w:pos="5386"/>
        </w:tabs>
        <w:spacing w:after="0" w:line="259" w:lineRule="auto"/>
        <w:ind w:left="0" w:firstLine="0"/>
        <w:jc w:val="center"/>
        <w:rPr>
          <w:sz w:val="24"/>
          <w:szCs w:val="24"/>
        </w:rPr>
      </w:pPr>
      <w:r>
        <w:rPr>
          <w:sz w:val="24"/>
          <w:szCs w:val="24"/>
        </w:rPr>
        <w:lastRenderedPageBreak/>
        <w:t xml:space="preserve">   </w:t>
      </w:r>
    </w:p>
    <w:p w14:paraId="31E587B2" w14:textId="36C3CFE4" w:rsidR="007D6DCC" w:rsidRDefault="00F206E9">
      <w:pPr>
        <w:pStyle w:val="Nadpis30"/>
        <w:keepNext/>
        <w:keepLines/>
        <w:tabs>
          <w:tab w:val="left" w:pos="5386"/>
        </w:tabs>
        <w:spacing w:after="0" w:line="259" w:lineRule="auto"/>
        <w:ind w:left="0" w:firstLine="0"/>
        <w:jc w:val="center"/>
      </w:pPr>
      <w:r>
        <w:rPr>
          <w:sz w:val="24"/>
          <w:szCs w:val="24"/>
        </w:rPr>
        <w:t xml:space="preserve">TECHNICKÝ A ZKUŠEBNÍ ÚSTAV STAVEBNÍ PRAHA, </w:t>
      </w:r>
      <w:r>
        <w:t>státní podnik</w:t>
      </w:r>
      <w:r>
        <w:br/>
        <w:t>Autorizovaná osoba 204 Notifikovaná osoba 1020</w:t>
      </w:r>
      <w:r>
        <w:tab/>
      </w:r>
      <w:r w:rsidR="00965FB7">
        <w:t>IO</w:t>
      </w:r>
      <w:r>
        <w:t xml:space="preserve"> č. 4003 CO č. 3001, 3015</w:t>
      </w:r>
      <w:bookmarkEnd w:id="4"/>
    </w:p>
    <w:p w14:paraId="4D93983F" w14:textId="77777777" w:rsidR="007D6DCC" w:rsidRDefault="00F206E9">
      <w:pPr>
        <w:pStyle w:val="Nadpis40"/>
        <w:keepNext/>
        <w:keepLines/>
        <w:spacing w:after="0" w:line="298" w:lineRule="auto"/>
      </w:pPr>
      <w:bookmarkStart w:id="5" w:name="bookmark20"/>
      <w:r>
        <w:rPr>
          <w:rFonts w:ascii="Arial" w:eastAsia="Arial" w:hAnsi="Arial" w:cs="Arial"/>
        </w:rPr>
        <w:t>POBOČKA TECHNICKO INŽENÝRSKÉ SLUŽBY</w:t>
      </w:r>
      <w:bookmarkEnd w:id="5"/>
    </w:p>
    <w:p w14:paraId="324487E6" w14:textId="77777777" w:rsidR="007D6DCC" w:rsidRDefault="00F206E9">
      <w:pPr>
        <w:pStyle w:val="Zkladntext20"/>
        <w:tabs>
          <w:tab w:val="left" w:pos="4103"/>
        </w:tabs>
        <w:spacing w:after="0" w:line="240" w:lineRule="auto"/>
        <w:ind w:left="0" w:firstLine="420"/>
        <w:rPr>
          <w:sz w:val="19"/>
          <w:szCs w:val="19"/>
        </w:rPr>
      </w:pPr>
      <w:r>
        <w:rPr>
          <w:sz w:val="19"/>
          <w:szCs w:val="19"/>
        </w:rPr>
        <w:t>Akreditovaná zkušební laboratoř č. 1018.8</w:t>
      </w:r>
      <w:r>
        <w:rPr>
          <w:sz w:val="19"/>
          <w:szCs w:val="19"/>
        </w:rPr>
        <w:tab/>
        <w:t>AMS K 28 Akreditovaná kalibrační laboratoř č.2275</w:t>
      </w:r>
    </w:p>
    <w:p w14:paraId="0A1E4253" w14:textId="77777777" w:rsidR="007D6DCC" w:rsidRDefault="00F206E9">
      <w:pPr>
        <w:pStyle w:val="Zkladntext20"/>
        <w:spacing w:after="500" w:line="240" w:lineRule="auto"/>
        <w:ind w:left="0" w:firstLine="0"/>
        <w:jc w:val="center"/>
        <w:rPr>
          <w:sz w:val="19"/>
          <w:szCs w:val="19"/>
        </w:rPr>
      </w:pPr>
      <w:r>
        <w:rPr>
          <w:sz w:val="19"/>
          <w:szCs w:val="19"/>
        </w:rPr>
        <w:t>Zastoupení fy PROCEQ SA, Švýcarsko</w:t>
      </w:r>
    </w:p>
    <w:p w14:paraId="45E30D5E" w14:textId="77777777" w:rsidR="007D6DCC" w:rsidRDefault="00F206E9">
      <w:pPr>
        <w:pStyle w:val="Nadpis40"/>
        <w:keepNext/>
        <w:keepLines/>
        <w:ind w:left="2860" w:hanging="2160"/>
        <w:jc w:val="left"/>
      </w:pPr>
      <w:bookmarkStart w:id="6" w:name="bookmark22"/>
      <w:r>
        <w:rPr>
          <w:b w:val="0"/>
          <w:bCs w:val="0"/>
          <w:i/>
          <w:iCs/>
        </w:rPr>
        <w:t>Věc:</w:t>
      </w:r>
      <w:r>
        <w:t xml:space="preserve"> Cenová </w:t>
      </w:r>
      <w:proofErr w:type="gramStart"/>
      <w:r>
        <w:t>nabídka - indikátor</w:t>
      </w:r>
      <w:proofErr w:type="gramEnd"/>
      <w:r>
        <w:t xml:space="preserve"> výztuže </w:t>
      </w:r>
      <w:proofErr w:type="spellStart"/>
      <w:r>
        <w:t>Profometer</w:t>
      </w:r>
      <w:proofErr w:type="spellEnd"/>
      <w:r>
        <w:t xml:space="preserve"> PM-6, vč. Upgrade </w:t>
      </w:r>
      <w:proofErr w:type="spellStart"/>
      <w:r>
        <w:t>kit</w:t>
      </w:r>
      <w:proofErr w:type="spellEnd"/>
      <w:r>
        <w:t xml:space="preserve"> </w:t>
      </w:r>
      <w:proofErr w:type="spellStart"/>
      <w:r>
        <w:t>Profometer</w:t>
      </w:r>
      <w:proofErr w:type="spellEnd"/>
      <w:r>
        <w:t xml:space="preserve"> </w:t>
      </w:r>
      <w:proofErr w:type="spellStart"/>
      <w:r>
        <w:t>Corrosion</w:t>
      </w:r>
      <w:proofErr w:type="spellEnd"/>
      <w:r>
        <w:t xml:space="preserve"> a bodové sondy</w:t>
      </w:r>
      <w:bookmarkEnd w:id="6"/>
    </w:p>
    <w:p w14:paraId="3284B73A" w14:textId="77777777" w:rsidR="007D6DCC" w:rsidRDefault="00F206E9">
      <w:pPr>
        <w:pStyle w:val="Zkladntext20"/>
        <w:spacing w:after="240" w:line="252" w:lineRule="auto"/>
        <w:ind w:firstLine="560"/>
      </w:pPr>
      <w:r>
        <w:t>Děkujeme za Váš zájem o přístroje vyráběné firmou PROCEQ SA, jejíž zastoupení pro ČR a SR smluvně zabezpečujeme. Předkládáme Vám cenovou nabídku.</w:t>
      </w:r>
    </w:p>
    <w:p w14:paraId="2875EB03" w14:textId="77777777" w:rsidR="007D6DCC" w:rsidRDefault="00F206E9">
      <w:pPr>
        <w:pStyle w:val="Zkladntext20"/>
        <w:spacing w:after="240" w:line="252" w:lineRule="auto"/>
        <w:ind w:left="840" w:firstLine="0"/>
      </w:pPr>
      <w:r>
        <w:rPr>
          <w:u w:val="single"/>
        </w:rPr>
        <w:t>Cenová nabídka: pol. přístroj</w:t>
      </w:r>
    </w:p>
    <w:p w14:paraId="4EC59BBE" w14:textId="77777777" w:rsidR="007D6DCC" w:rsidRDefault="00F206E9">
      <w:pPr>
        <w:pStyle w:val="Nadpis40"/>
        <w:keepNext/>
        <w:keepLines/>
        <w:numPr>
          <w:ilvl w:val="0"/>
          <w:numId w:val="9"/>
        </w:numPr>
        <w:tabs>
          <w:tab w:val="left" w:pos="1084"/>
        </w:tabs>
        <w:spacing w:after="0" w:line="276" w:lineRule="auto"/>
        <w:ind w:firstLine="260"/>
        <w:jc w:val="left"/>
      </w:pPr>
      <w:bookmarkStart w:id="7" w:name="bookmark24"/>
      <w:r>
        <w:t>Indikátor výztuže PROFOMETER PM-630AI</w:t>
      </w:r>
      <w:bookmarkEnd w:id="7"/>
    </w:p>
    <w:p w14:paraId="0DF4B712" w14:textId="77777777" w:rsidR="007D6DCC" w:rsidRDefault="00F206E9">
      <w:pPr>
        <w:pStyle w:val="Zkladntext20"/>
        <w:spacing w:after="0" w:line="276" w:lineRule="auto"/>
        <w:ind w:left="1400" w:firstLine="0"/>
      </w:pPr>
      <w:r>
        <w:t>Sestava:</w:t>
      </w:r>
    </w:p>
    <w:p w14:paraId="001FE85D" w14:textId="77777777" w:rsidR="007D6DCC" w:rsidRDefault="00F206E9">
      <w:pPr>
        <w:pStyle w:val="Nadpis30"/>
        <w:keepNext/>
        <w:keepLines/>
        <w:spacing w:after="0"/>
      </w:pPr>
      <w:bookmarkStart w:id="8" w:name="bookmark26"/>
      <w:r>
        <w:t>indikační přístroj s dotykovým displejem, universální sonda</w:t>
      </w:r>
      <w:bookmarkEnd w:id="8"/>
    </w:p>
    <w:p w14:paraId="6321DB73" w14:textId="77777777" w:rsidR="007D6DCC" w:rsidRDefault="00F206E9">
      <w:pPr>
        <w:pStyle w:val="Nadpis30"/>
        <w:keepNext/>
        <w:keepLines/>
        <w:spacing w:after="240"/>
      </w:pPr>
      <w:bookmarkStart w:id="9" w:name="bookmark28"/>
      <w:r>
        <w:t>s vozíkem, DVD se software, propojovací kabel k sondě 1,5 m, USB kabel 1,5 m, nabíječka baterií popruh, přepravní pouzdro, křída</w:t>
      </w:r>
      <w:bookmarkEnd w:id="9"/>
    </w:p>
    <w:p w14:paraId="24ECB64E" w14:textId="77777777" w:rsidR="007D6DCC" w:rsidRDefault="00F206E9">
      <w:pPr>
        <w:pStyle w:val="Nadpis40"/>
        <w:keepNext/>
        <w:keepLines/>
        <w:numPr>
          <w:ilvl w:val="0"/>
          <w:numId w:val="9"/>
        </w:numPr>
        <w:tabs>
          <w:tab w:val="left" w:pos="1084"/>
          <w:tab w:val="left" w:pos="1137"/>
        </w:tabs>
        <w:spacing w:after="0" w:line="252" w:lineRule="auto"/>
        <w:ind w:firstLine="140"/>
        <w:jc w:val="left"/>
      </w:pPr>
      <w:bookmarkStart w:id="10" w:name="bookmark30"/>
      <w:r>
        <w:t xml:space="preserve">Upgrade </w:t>
      </w:r>
      <w:proofErr w:type="spellStart"/>
      <w:r>
        <w:t>kit</w:t>
      </w:r>
      <w:proofErr w:type="spellEnd"/>
      <w:r>
        <w:t xml:space="preserve"> to </w:t>
      </w:r>
      <w:proofErr w:type="spellStart"/>
      <w:r>
        <w:t>Profometer</w:t>
      </w:r>
      <w:proofErr w:type="spellEnd"/>
      <w:r>
        <w:t xml:space="preserve"> </w:t>
      </w:r>
      <w:proofErr w:type="spellStart"/>
      <w:r>
        <w:t>Corrosion</w:t>
      </w:r>
      <w:bookmarkEnd w:id="10"/>
      <w:proofErr w:type="spellEnd"/>
    </w:p>
    <w:p w14:paraId="281A82F0" w14:textId="77777777" w:rsidR="007D6DCC" w:rsidRDefault="00F206E9">
      <w:pPr>
        <w:pStyle w:val="Zkladntext20"/>
        <w:spacing w:after="0" w:line="252" w:lineRule="auto"/>
        <w:ind w:left="1500"/>
      </w:pPr>
      <w:r>
        <w:t>Sestava:</w:t>
      </w:r>
    </w:p>
    <w:p w14:paraId="1C1DF84C" w14:textId="77777777" w:rsidR="007D6DCC" w:rsidRDefault="00F206E9">
      <w:pPr>
        <w:pStyle w:val="Zkladntext20"/>
        <w:spacing w:after="240" w:line="252" w:lineRule="auto"/>
        <w:ind w:left="1500"/>
      </w:pPr>
      <w:r>
        <w:t>Převodník, cívka s kabelem 25 m, DVD se softwarem, dokumentace, kufr</w:t>
      </w:r>
    </w:p>
    <w:p w14:paraId="44CB3D8C" w14:textId="73586FD6" w:rsidR="007D6DCC" w:rsidRDefault="00F206E9">
      <w:pPr>
        <w:pStyle w:val="Nadpis40"/>
        <w:keepNext/>
        <w:keepLines/>
        <w:numPr>
          <w:ilvl w:val="0"/>
          <w:numId w:val="9"/>
        </w:numPr>
        <w:tabs>
          <w:tab w:val="left" w:pos="1084"/>
        </w:tabs>
        <w:spacing w:after="500"/>
        <w:ind w:firstLine="140"/>
        <w:jc w:val="left"/>
      </w:pPr>
      <w:bookmarkStart w:id="11" w:name="bookmark32"/>
      <w:r>
        <w:t>Bodová sonda</w:t>
      </w:r>
      <w:bookmarkEnd w:id="11"/>
    </w:p>
    <w:p w14:paraId="4404F7B4" w14:textId="4905E783" w:rsidR="007D6DCC" w:rsidRDefault="00F206E9">
      <w:pPr>
        <w:pStyle w:val="Zkladntext20"/>
        <w:tabs>
          <w:tab w:val="right" w:leader="dot" w:pos="7736"/>
          <w:tab w:val="left" w:pos="7940"/>
        </w:tabs>
        <w:spacing w:after="0" w:line="240" w:lineRule="auto"/>
        <w:ind w:left="0" w:firstLine="140"/>
      </w:pPr>
      <w:r>
        <w:t>Cena v Kč, bez DPH</w:t>
      </w:r>
      <w:r>
        <w:tab/>
        <w:t xml:space="preserve">……              </w:t>
      </w:r>
      <w:r>
        <w:rPr>
          <w:b/>
          <w:bCs/>
        </w:rPr>
        <w:t>206 610,74</w:t>
      </w:r>
    </w:p>
    <w:p w14:paraId="0D9F980C" w14:textId="5F885523" w:rsidR="007D6DCC" w:rsidRDefault="00F206E9">
      <w:pPr>
        <w:pStyle w:val="Zkladntext20"/>
        <w:tabs>
          <w:tab w:val="left" w:leader="dot" w:pos="7374"/>
        </w:tabs>
        <w:spacing w:after="0" w:line="240" w:lineRule="auto"/>
        <w:ind w:left="0" w:firstLine="140"/>
      </w:pPr>
      <w:r>
        <w:t>DPH</w:t>
      </w:r>
      <w:r>
        <w:tab/>
        <w:t xml:space="preserve">   </w:t>
      </w:r>
      <w:r>
        <w:rPr>
          <w:b/>
          <w:bCs/>
        </w:rPr>
        <w:t>43 388,26</w:t>
      </w:r>
    </w:p>
    <w:p w14:paraId="3E98CE2A" w14:textId="77777777" w:rsidR="007D6DCC" w:rsidRDefault="00F206E9">
      <w:pPr>
        <w:pStyle w:val="Zkladntext20"/>
        <w:tabs>
          <w:tab w:val="left" w:leader="dot" w:pos="7374"/>
        </w:tabs>
        <w:spacing w:after="240" w:line="240" w:lineRule="auto"/>
        <w:ind w:left="0" w:firstLine="140"/>
      </w:pPr>
      <w:r>
        <w:t>Přepočtená cena v Kč, vč. DPH</w:t>
      </w:r>
      <w:r>
        <w:tab/>
      </w:r>
      <w:r>
        <w:rPr>
          <w:b/>
          <w:bCs/>
        </w:rPr>
        <w:t>249 999,00</w:t>
      </w:r>
    </w:p>
    <w:p w14:paraId="0729F7E1" w14:textId="77777777" w:rsidR="007D6DCC" w:rsidRDefault="00F206E9">
      <w:pPr>
        <w:pStyle w:val="Zkladntext20"/>
        <w:spacing w:after="0" w:line="257" w:lineRule="auto"/>
      </w:pPr>
      <w:r>
        <w:t>Dle dohody se zákazníkem vystavujeme na základě obdržené objednávky buď zálohový list, nebo konečnou fakturu. Splatnost faktury je zpravidla 14 dní, jinak dle dohody se zákazníkem.</w:t>
      </w:r>
    </w:p>
    <w:p w14:paraId="70172550" w14:textId="5C84510C" w:rsidR="007D6DCC" w:rsidRDefault="00F206E9">
      <w:pPr>
        <w:pStyle w:val="Zkladntext20"/>
        <w:spacing w:after="0" w:line="257" w:lineRule="auto"/>
      </w:pPr>
      <w:r>
        <w:t>Uvedené ceny jsou konečné, vycházejí z ceníkové ceny výrobce a obsahují náklady na přepravné od výrobce, celní odbavení a příslušné další vyvolané náklady související s dodáním zásilky do skladu dodavatele v Praze 9 - Prosek, Prosecká 81</w:t>
      </w:r>
      <w:r w:rsidR="00965FB7">
        <w:t>1</w:t>
      </w:r>
      <w:r>
        <w:t>/</w:t>
      </w:r>
      <w:proofErr w:type="gramStart"/>
      <w:r>
        <w:t>76a</w:t>
      </w:r>
      <w:proofErr w:type="gramEnd"/>
      <w:r>
        <w:t>.</w:t>
      </w:r>
    </w:p>
    <w:p w14:paraId="42FF5F34" w14:textId="77777777" w:rsidR="007D6DCC" w:rsidRDefault="00F206E9">
      <w:pPr>
        <w:pStyle w:val="Zkladntext20"/>
        <w:spacing w:after="0" w:line="257" w:lineRule="auto"/>
      </w:pPr>
      <w:r>
        <w:t xml:space="preserve">Na základě připsání fakturované ceny na účet TZÚS Praha, </w:t>
      </w:r>
      <w:proofErr w:type="spellStart"/>
      <w:r>
        <w:t>s.p</w:t>
      </w:r>
      <w:proofErr w:type="spellEnd"/>
      <w:r>
        <w:t>. je přístroj okamžitě připraven k odběru, resp. je po dohodě se zákazníkem do 5 pracovních dnů odesílán smluvní spedicí.</w:t>
      </w:r>
    </w:p>
    <w:p w14:paraId="59F43285" w14:textId="77777777" w:rsidR="007D6DCC" w:rsidRDefault="00F206E9">
      <w:pPr>
        <w:pStyle w:val="Zkladntext20"/>
        <w:spacing w:after="0" w:line="257" w:lineRule="auto"/>
      </w:pPr>
      <w:r>
        <w:t>Součástí dodávky každého kompletního přístroje je též český překlad originálního návodu k obsluze výrobce.</w:t>
      </w:r>
    </w:p>
    <w:p w14:paraId="0842EFFC" w14:textId="77777777" w:rsidR="007D6DCC" w:rsidRDefault="00F206E9">
      <w:pPr>
        <w:pStyle w:val="Zkladntext20"/>
        <w:spacing w:after="0" w:line="259" w:lineRule="auto"/>
      </w:pPr>
      <w:r>
        <w:t>Výrobce PROCEQ SA má certifikát ISO 9001</w:t>
      </w:r>
    </w:p>
    <w:p w14:paraId="0AFD5DF5" w14:textId="1B6447E9" w:rsidR="007D6DCC" w:rsidRDefault="00F206E9">
      <w:pPr>
        <w:pStyle w:val="Zkladntext20"/>
        <w:tabs>
          <w:tab w:val="left" w:pos="1973"/>
        </w:tabs>
        <w:spacing w:after="0" w:line="259" w:lineRule="auto"/>
      </w:pPr>
      <w:r>
        <w:t xml:space="preserve">Záruční </w:t>
      </w:r>
      <w:proofErr w:type="gramStart"/>
      <w:r>
        <w:t>doba :</w:t>
      </w:r>
      <w:proofErr w:type="gramEnd"/>
      <w:r>
        <w:tab/>
        <w:t>24 měsíců na elektronické díly</w:t>
      </w:r>
    </w:p>
    <w:p w14:paraId="350A3774" w14:textId="77777777" w:rsidR="007D6DCC" w:rsidRDefault="00F206E9">
      <w:pPr>
        <w:pStyle w:val="Zkladntext20"/>
        <w:tabs>
          <w:tab w:val="left" w:pos="1973"/>
        </w:tabs>
        <w:spacing w:after="500" w:line="259" w:lineRule="auto"/>
      </w:pPr>
      <w:r>
        <w:rPr>
          <w:noProof/>
        </w:rPr>
        <mc:AlternateContent>
          <mc:Choice Requires="wps">
            <w:drawing>
              <wp:anchor distT="0" distB="0" distL="114300" distR="114300" simplePos="0" relativeHeight="125829391" behindDoc="0" locked="0" layoutInCell="1" allowOverlap="1" wp14:anchorId="0017993E" wp14:editId="245E85D0">
                <wp:simplePos x="0" y="0"/>
                <wp:positionH relativeFrom="page">
                  <wp:posOffset>949325</wp:posOffset>
                </wp:positionH>
                <wp:positionV relativeFrom="paragraph">
                  <wp:posOffset>647700</wp:posOffset>
                </wp:positionV>
                <wp:extent cx="1092835" cy="173990"/>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1092835" cy="173990"/>
                        </a:xfrm>
                        <a:prstGeom prst="rect">
                          <a:avLst/>
                        </a:prstGeom>
                        <a:noFill/>
                      </wps:spPr>
                      <wps:txbx>
                        <w:txbxContent>
                          <w:p w14:paraId="3F54117B" w14:textId="77777777" w:rsidR="007D6DCC" w:rsidRDefault="00F206E9">
                            <w:pPr>
                              <w:pStyle w:val="Zkladntext20"/>
                              <w:spacing w:after="0" w:line="240" w:lineRule="auto"/>
                              <w:ind w:left="0" w:firstLine="0"/>
                              <w:rPr>
                                <w:sz w:val="22"/>
                                <w:szCs w:val="22"/>
                              </w:rPr>
                            </w:pPr>
                            <w:r>
                              <w:rPr>
                                <w:sz w:val="22"/>
                                <w:szCs w:val="22"/>
                              </w:rPr>
                              <w:t>Praha, 19. 7. 2022</w:t>
                            </w:r>
                          </w:p>
                        </w:txbxContent>
                      </wps:txbx>
                      <wps:bodyPr wrap="none" lIns="0" tIns="0" rIns="0" bIns="0"/>
                    </wps:wsp>
                  </a:graphicData>
                </a:graphic>
              </wp:anchor>
            </w:drawing>
          </mc:Choice>
          <mc:Fallback>
            <w:pict>
              <v:shape w14:anchorId="0017993E" id="Shape 28" o:spid="_x0000_s1034" type="#_x0000_t202" style="position:absolute;left:0;text-align:left;margin-left:74.75pt;margin-top:51pt;width:86.05pt;height:13.7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" filled="f" stroked="f">
                <v:textbox inset="0,0,0,0">
                  <w:txbxContent>
                    <w:p w14:paraId="3F54117B" w14:textId="77777777" w:rsidR="007D6DCC" w:rsidRDefault="00F206E9">
                      <w:pPr>
                        <w:pStyle w:val="Zkladntext20"/>
                        <w:spacing w:after="0" w:line="240" w:lineRule="auto"/>
                        <w:ind w:left="0" w:firstLine="0"/>
                        <w:rPr>
                          <w:sz w:val="22"/>
                          <w:szCs w:val="22"/>
                        </w:rPr>
                      </w:pPr>
                      <w:r>
                        <w:rPr>
                          <w:sz w:val="22"/>
                          <w:szCs w:val="22"/>
                        </w:rPr>
                        <w:t>Praha, 19. 7. 2022</w:t>
                      </w:r>
                    </w:p>
                  </w:txbxContent>
                </v:textbox>
                <w10:wrap type="square" side="right" anchorx="page"/>
              </v:shape>
            </w:pict>
          </mc:Fallback>
        </mc:AlternateContent>
      </w:r>
      <w:r>
        <w:t xml:space="preserve">Pozáruční </w:t>
      </w:r>
      <w:proofErr w:type="gramStart"/>
      <w:r>
        <w:t>servis :</w:t>
      </w:r>
      <w:proofErr w:type="gramEnd"/>
      <w:r>
        <w:t xml:space="preserve"> min. 5 roků po uplynutí záruční doby Dodací lhůta :</w:t>
      </w:r>
      <w:r>
        <w:tab/>
        <w:t>1 -2 týdny</w:t>
      </w:r>
    </w:p>
    <w:p w14:paraId="63FE2080" w14:textId="71A4AEA5" w:rsidR="007D6DCC" w:rsidRDefault="00F206E9">
      <w:pPr>
        <w:pStyle w:val="Zkladntext20"/>
        <w:spacing w:after="700" w:line="252" w:lineRule="auto"/>
        <w:ind w:left="3880" w:firstLine="320"/>
      </w:pPr>
      <w:r>
        <w:t>Josef Červenka zastoupení PROCEQ</w:t>
      </w:r>
      <w:r w:rsidR="002505DF">
        <w:rPr>
          <w:vertAlign w:val="superscript"/>
        </w:rPr>
        <w:t xml:space="preserve"> </w:t>
      </w:r>
      <w:r>
        <w:t>S</w:t>
      </w:r>
      <w:r w:rsidR="002505DF">
        <w:t>A</w:t>
      </w:r>
    </w:p>
    <w:p w14:paraId="2731B3A8" w14:textId="77777777" w:rsidR="007D6DCC" w:rsidRDefault="00F206E9">
      <w:pPr>
        <w:pStyle w:val="Zkladntext20"/>
        <w:spacing w:after="0" w:line="240" w:lineRule="auto"/>
        <w:ind w:left="0" w:firstLine="140"/>
      </w:pPr>
      <w:r>
        <w:t>Zápis v Obchodním rejstříku vedeném Městským soudem v Praze, oddíl A LX, vložka 71 1</w:t>
      </w:r>
    </w:p>
    <w:p w14:paraId="38C5EFC0" w14:textId="537383B8" w:rsidR="007D6DCC" w:rsidRDefault="00F206E9">
      <w:pPr>
        <w:pStyle w:val="Zkladntext20"/>
        <w:tabs>
          <w:tab w:val="left" w:pos="7374"/>
        </w:tabs>
        <w:spacing w:after="0" w:line="240" w:lineRule="auto"/>
        <w:ind w:left="0" w:firstLine="140"/>
      </w:pPr>
      <w:r>
        <w:t>Sídlo: CZ - 190 00 Praha 9, Prosecká 81 l/</w:t>
      </w:r>
      <w:proofErr w:type="gramStart"/>
      <w:r>
        <w:t>76a</w:t>
      </w:r>
      <w:proofErr w:type="gramEnd"/>
      <w:r>
        <w:tab/>
        <w:t xml:space="preserve">tel.: </w:t>
      </w:r>
      <w:proofErr w:type="spellStart"/>
      <w:r w:rsidR="002505DF">
        <w:t>xxxx</w:t>
      </w:r>
      <w:proofErr w:type="spellEnd"/>
    </w:p>
    <w:p w14:paraId="1C8B69AD" w14:textId="2D63B6D7" w:rsidR="007D6DCC" w:rsidRDefault="00F206E9">
      <w:pPr>
        <w:pStyle w:val="Zkladntext20"/>
        <w:tabs>
          <w:tab w:val="left" w:pos="6609"/>
        </w:tabs>
        <w:spacing w:after="0" w:line="240" w:lineRule="auto"/>
        <w:ind w:left="0" w:firstLine="140"/>
      </w:pPr>
      <w:proofErr w:type="gramStart"/>
      <w:r>
        <w:t>IČ :</w:t>
      </w:r>
      <w:proofErr w:type="gramEnd"/>
      <w:r>
        <w:t xml:space="preserve"> 00015679</w:t>
      </w:r>
      <w:r>
        <w:tab/>
      </w:r>
      <w:proofErr w:type="spellStart"/>
      <w:r>
        <w:t>e-mail:</w:t>
      </w:r>
      <w:r w:rsidR="002505DF">
        <w:t>xxxxxxx</w:t>
      </w:r>
      <w:proofErr w:type="spellEnd"/>
    </w:p>
    <w:p w14:paraId="2B61CBEB" w14:textId="028F6755" w:rsidR="007D6DCC" w:rsidRDefault="00F206E9">
      <w:pPr>
        <w:pStyle w:val="Zkladntext20"/>
        <w:tabs>
          <w:tab w:val="left" w:pos="6829"/>
        </w:tabs>
        <w:spacing w:after="240" w:line="240" w:lineRule="auto"/>
        <w:ind w:left="0" w:firstLine="140"/>
      </w:pPr>
      <w:proofErr w:type="gramStart"/>
      <w:r>
        <w:t>DIČ :</w:t>
      </w:r>
      <w:proofErr w:type="gramEnd"/>
      <w:r>
        <w:t xml:space="preserve"> CZ00015679</w:t>
      </w:r>
      <w:r>
        <w:tab/>
        <w:t xml:space="preserve">http: // </w:t>
      </w:r>
      <w:hyperlink r:id="rId9" w:history="1">
        <w:r>
          <w:rPr>
            <w:u w:val="single"/>
            <w:lang w:val="en-US" w:eastAsia="en-US" w:bidi="en-US"/>
          </w:rPr>
          <w:t>www.tzus.cz</w:t>
        </w:r>
      </w:hyperlink>
      <w:r>
        <w:rPr>
          <w:lang w:val="en-US" w:eastAsia="en-US" w:bidi="en-US"/>
        </w:rPr>
        <w:t xml:space="preserve"> </w:t>
      </w:r>
      <w:r>
        <w:t>/</w:t>
      </w:r>
    </w:p>
    <w:p w14:paraId="527BDA14" w14:textId="746A25EE" w:rsidR="00F206E9" w:rsidRDefault="00F206E9">
      <w:pPr>
        <w:pStyle w:val="Zkladntext20"/>
        <w:tabs>
          <w:tab w:val="left" w:pos="6829"/>
        </w:tabs>
        <w:spacing w:after="240" w:line="240" w:lineRule="auto"/>
        <w:ind w:left="0" w:firstLine="140"/>
      </w:pPr>
    </w:p>
    <w:p w14:paraId="273E0530" w14:textId="787D53C3" w:rsidR="00F206E9" w:rsidRDefault="00F206E9" w:rsidP="002505DF">
      <w:pPr>
        <w:pStyle w:val="Zkladntext20"/>
        <w:tabs>
          <w:tab w:val="left" w:pos="6829"/>
        </w:tabs>
        <w:spacing w:after="240" w:line="240" w:lineRule="auto"/>
      </w:pPr>
    </w:p>
    <w:sectPr w:rsidR="00F206E9">
      <w:pgSz w:w="11900" w:h="16840"/>
      <w:pgMar w:top="1073" w:right="1030" w:bottom="905" w:left="1333" w:header="645" w:footer="47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A149" w14:textId="77777777" w:rsidR="00965040" w:rsidRDefault="00965040">
      <w:r>
        <w:separator/>
      </w:r>
    </w:p>
  </w:endnote>
  <w:endnote w:type="continuationSeparator" w:id="0">
    <w:p w14:paraId="5DDD9BE4" w14:textId="77777777" w:rsidR="00965040" w:rsidRDefault="0096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D613" w14:textId="77777777" w:rsidR="00965040" w:rsidRDefault="00965040"/>
  </w:footnote>
  <w:footnote w:type="continuationSeparator" w:id="0">
    <w:p w14:paraId="3488497F" w14:textId="77777777" w:rsidR="00965040" w:rsidRDefault="009650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204"/>
    <w:multiLevelType w:val="multilevel"/>
    <w:tmpl w:val="4EFA4C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66892"/>
    <w:multiLevelType w:val="multilevel"/>
    <w:tmpl w:val="EEB4EF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34EDE"/>
    <w:multiLevelType w:val="multilevel"/>
    <w:tmpl w:val="CA361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C5C53"/>
    <w:multiLevelType w:val="multilevel"/>
    <w:tmpl w:val="5602EE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249BA"/>
    <w:multiLevelType w:val="multilevel"/>
    <w:tmpl w:val="39C21B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E74F59"/>
    <w:multiLevelType w:val="multilevel"/>
    <w:tmpl w:val="8F985E4E"/>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2649D"/>
    <w:multiLevelType w:val="multilevel"/>
    <w:tmpl w:val="65BEC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114218"/>
    <w:multiLevelType w:val="multilevel"/>
    <w:tmpl w:val="BAD077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F44631"/>
    <w:multiLevelType w:val="multilevel"/>
    <w:tmpl w:val="10BA3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717098">
    <w:abstractNumId w:val="1"/>
  </w:num>
  <w:num w:numId="2" w16cid:durableId="1911505033">
    <w:abstractNumId w:val="5"/>
  </w:num>
  <w:num w:numId="3" w16cid:durableId="1632705411">
    <w:abstractNumId w:val="2"/>
  </w:num>
  <w:num w:numId="4" w16cid:durableId="1273780438">
    <w:abstractNumId w:val="6"/>
  </w:num>
  <w:num w:numId="5" w16cid:durableId="198053254">
    <w:abstractNumId w:val="0"/>
  </w:num>
  <w:num w:numId="6" w16cid:durableId="1965043941">
    <w:abstractNumId w:val="8"/>
  </w:num>
  <w:num w:numId="7" w16cid:durableId="175072827">
    <w:abstractNumId w:val="4"/>
  </w:num>
  <w:num w:numId="8" w16cid:durableId="1499343855">
    <w:abstractNumId w:val="7"/>
  </w:num>
  <w:num w:numId="9" w16cid:durableId="1301956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CC"/>
    <w:rsid w:val="00093106"/>
    <w:rsid w:val="002505DF"/>
    <w:rsid w:val="00452565"/>
    <w:rsid w:val="006D47FA"/>
    <w:rsid w:val="0070050C"/>
    <w:rsid w:val="007D6DCC"/>
    <w:rsid w:val="007E5E4D"/>
    <w:rsid w:val="00965040"/>
    <w:rsid w:val="00965FB7"/>
    <w:rsid w:val="00C71530"/>
    <w:rsid w:val="00EA11DC"/>
    <w:rsid w:val="00F2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4907"/>
  <w15:docId w15:val="{C2FF00F9-CB1B-4415-9DF6-9061BA8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7181C9"/>
      <w:sz w:val="12"/>
      <w:szCs w:val="1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w w:val="80"/>
      <w:sz w:val="14"/>
      <w:szCs w:val="14"/>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strike w:val="0"/>
      <w:sz w:val="14"/>
      <w:szCs w:val="14"/>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0"/>
      <w:szCs w:val="3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4"/>
      <w:szCs w:val="14"/>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2"/>
      <w:szCs w:val="4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Jin0">
    <w:name w:val="Jiné"/>
    <w:basedOn w:val="Normln"/>
    <w:link w:val="Jin"/>
    <w:pPr>
      <w:spacing w:after="240" w:line="254" w:lineRule="auto"/>
    </w:pPr>
    <w:rPr>
      <w:rFonts w:ascii="Arial" w:eastAsia="Arial" w:hAnsi="Arial" w:cs="Arial"/>
      <w:sz w:val="20"/>
      <w:szCs w:val="20"/>
    </w:rPr>
  </w:style>
  <w:style w:type="paragraph" w:customStyle="1" w:styleId="Titulekobrzku0">
    <w:name w:val="Titulek obrázku"/>
    <w:basedOn w:val="Normln"/>
    <w:link w:val="Titulekobrzku"/>
    <w:pPr>
      <w:spacing w:line="283" w:lineRule="auto"/>
      <w:ind w:firstLine="360"/>
    </w:pPr>
    <w:rPr>
      <w:rFonts w:ascii="Arial" w:eastAsia="Arial" w:hAnsi="Arial" w:cs="Arial"/>
      <w:color w:val="7181C9"/>
      <w:sz w:val="12"/>
      <w:szCs w:val="12"/>
    </w:rPr>
  </w:style>
  <w:style w:type="paragraph" w:customStyle="1" w:styleId="Zkladntext40">
    <w:name w:val="Základní text (4)"/>
    <w:basedOn w:val="Normln"/>
    <w:link w:val="Zkladntext4"/>
    <w:pPr>
      <w:spacing w:line="276" w:lineRule="auto"/>
      <w:jc w:val="right"/>
    </w:pPr>
    <w:rPr>
      <w:rFonts w:ascii="Arial" w:eastAsia="Arial" w:hAnsi="Arial" w:cs="Arial"/>
      <w:w w:val="80"/>
      <w:sz w:val="14"/>
      <w:szCs w:val="14"/>
    </w:rPr>
  </w:style>
  <w:style w:type="paragraph" w:customStyle="1" w:styleId="Zkladntext60">
    <w:name w:val="Základní text (6)"/>
    <w:basedOn w:val="Normln"/>
    <w:link w:val="Zkladntext6"/>
    <w:pPr>
      <w:spacing w:line="156" w:lineRule="auto"/>
      <w:jc w:val="center"/>
    </w:pPr>
    <w:rPr>
      <w:rFonts w:ascii="Times New Roman" w:eastAsia="Times New Roman" w:hAnsi="Times New Roman" w:cs="Times New Roman"/>
      <w:smallCaps/>
      <w:sz w:val="14"/>
      <w:szCs w:val="14"/>
    </w:rPr>
  </w:style>
  <w:style w:type="paragraph" w:customStyle="1" w:styleId="Nadpis40">
    <w:name w:val="Nadpis #4"/>
    <w:basedOn w:val="Normln"/>
    <w:link w:val="Nadpis4"/>
    <w:pPr>
      <w:spacing w:after="240"/>
      <w:jc w:val="center"/>
      <w:outlineLvl w:val="3"/>
    </w:pPr>
    <w:rPr>
      <w:rFonts w:ascii="Times New Roman" w:eastAsia="Times New Roman" w:hAnsi="Times New Roman" w:cs="Times New Roman"/>
      <w:b/>
      <w:bCs/>
      <w:sz w:val="20"/>
      <w:szCs w:val="20"/>
    </w:rPr>
  </w:style>
  <w:style w:type="paragraph" w:customStyle="1" w:styleId="Titulektabulky0">
    <w:name w:val="Titulek tabulky"/>
    <w:basedOn w:val="Normln"/>
    <w:link w:val="Titulektabulky"/>
    <w:pPr>
      <w:spacing w:line="264" w:lineRule="auto"/>
    </w:pPr>
    <w:rPr>
      <w:rFonts w:ascii="Arial" w:eastAsia="Arial" w:hAnsi="Arial" w:cs="Arial"/>
      <w:b/>
      <w:bCs/>
      <w:sz w:val="20"/>
      <w:szCs w:val="20"/>
    </w:rPr>
  </w:style>
  <w:style w:type="paragraph" w:customStyle="1" w:styleId="Nadpis20">
    <w:name w:val="Nadpis #2"/>
    <w:basedOn w:val="Normln"/>
    <w:link w:val="Nadpis2"/>
    <w:pPr>
      <w:spacing w:after="360"/>
      <w:jc w:val="center"/>
      <w:outlineLvl w:val="1"/>
    </w:pPr>
    <w:rPr>
      <w:rFonts w:ascii="Times New Roman" w:eastAsia="Times New Roman" w:hAnsi="Times New Roman" w:cs="Times New Roman"/>
      <w:b/>
      <w:bCs/>
      <w:sz w:val="30"/>
      <w:szCs w:val="30"/>
    </w:rPr>
  </w:style>
  <w:style w:type="paragraph" w:customStyle="1" w:styleId="Zkladntext20">
    <w:name w:val="Základní text (2)"/>
    <w:basedOn w:val="Normln"/>
    <w:link w:val="Zkladntext2"/>
    <w:pPr>
      <w:spacing w:after="120" w:line="254" w:lineRule="auto"/>
      <w:ind w:left="140" w:firstLine="20"/>
    </w:pPr>
    <w:rPr>
      <w:rFonts w:ascii="Times New Roman" w:eastAsia="Times New Roman" w:hAnsi="Times New Roman" w:cs="Times New Roman"/>
      <w:sz w:val="20"/>
      <w:szCs w:val="20"/>
    </w:rPr>
  </w:style>
  <w:style w:type="paragraph" w:customStyle="1" w:styleId="Nadpis30">
    <w:name w:val="Nadpis #3"/>
    <w:basedOn w:val="Normln"/>
    <w:link w:val="Nadpis3"/>
    <w:pPr>
      <w:spacing w:after="210"/>
      <w:ind w:left="1500" w:firstLine="20"/>
      <w:outlineLvl w:val="2"/>
    </w:pPr>
    <w:rPr>
      <w:rFonts w:ascii="Times New Roman" w:eastAsia="Times New Roman" w:hAnsi="Times New Roman" w:cs="Times New Roman"/>
      <w:sz w:val="22"/>
      <w:szCs w:val="22"/>
    </w:rPr>
  </w:style>
  <w:style w:type="paragraph" w:customStyle="1" w:styleId="Zkladntext50">
    <w:name w:val="Základní text (5)"/>
    <w:basedOn w:val="Normln"/>
    <w:link w:val="Zkladntext5"/>
    <w:pPr>
      <w:spacing w:line="180" w:lineRule="auto"/>
      <w:ind w:left="3360"/>
    </w:pPr>
    <w:rPr>
      <w:rFonts w:ascii="Tahoma" w:eastAsia="Tahoma" w:hAnsi="Tahoma" w:cs="Tahoma"/>
      <w:sz w:val="14"/>
      <w:szCs w:val="14"/>
    </w:rPr>
  </w:style>
  <w:style w:type="paragraph" w:customStyle="1" w:styleId="Nadpis10">
    <w:name w:val="Nadpis #1"/>
    <w:basedOn w:val="Normln"/>
    <w:link w:val="Nadpis1"/>
    <w:pPr>
      <w:spacing w:after="260" w:line="180" w:lineRule="auto"/>
      <w:ind w:left="2680"/>
      <w:outlineLvl w:val="0"/>
    </w:pPr>
    <w:rPr>
      <w:rFonts w:ascii="Times New Roman" w:eastAsia="Times New Roman" w:hAnsi="Times New Roman" w:cs="Times New Roman"/>
      <w:sz w:val="42"/>
      <w:szCs w:val="42"/>
    </w:rPr>
  </w:style>
  <w:style w:type="paragraph" w:customStyle="1" w:styleId="Zkladntext30">
    <w:name w:val="Základní text (3)"/>
    <w:basedOn w:val="Normln"/>
    <w:link w:val="Zkladntext3"/>
    <w:pPr>
      <w:spacing w:after="40" w:line="295"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rvenka@tzus.cz" TargetMode="External"/><Relationship Id="rId3" Type="http://schemas.openxmlformats.org/officeDocument/2006/relationships/settings" Target="settings.xml"/><Relationship Id="rId7" Type="http://schemas.openxmlformats.org/officeDocument/2006/relationships/hyperlink" Target="mailto:roman.licbinsky@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zu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9806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2022-08-11T10:34:00Z</dcterms:created>
  <dcterms:modified xsi:type="dcterms:W3CDTF">2022-08-11T10:34:00Z</dcterms:modified>
</cp:coreProperties>
</file>