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4734560</wp:posOffset>
                </wp:positionH>
                <wp:positionV relativeFrom="paragraph">
                  <wp:posOffset>12700</wp:posOffset>
                </wp:positionV>
                <wp:extent cx="2051050" cy="80137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51050" cy="801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584" w:val="left"/>
                                <w:tab w:leader="dot" w:pos="3043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číslem:</w:t>
                              <w:tab/>
                            </w:r>
                            <w:r>
                              <w:rPr>
                                <w:color w:val="6B679C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~ 0'52^//07.2^.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2.80000000000001pt;margin-top:1.pt;width:161.5pt;height:63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84" w:val="left"/>
                          <w:tab w:leader="dot" w:pos="3043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  <w:tab/>
                      </w:r>
                      <w:r>
                        <w:rPr>
                          <w:color w:val="6B679C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~ 0'52^//07.2^.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Krajská správa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 xml:space="preserve">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údržba silme Vysočiny</w:t>
      </w:r>
      <w:bookmarkEnd w:id="0"/>
      <w:bookmarkEnd w:id="1"/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letní údržby č. 29225/2022</w:t>
      </w:r>
      <w:bookmarkEnd w:id="2"/>
      <w:bookmarkEnd w:id="3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68"/>
        <w:gridCol w:w="6965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8"/>
        <w:gridCol w:w="6960"/>
      </w:tblGrid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2141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„Zhotovitel“}</w:t>
      </w:r>
    </w:p>
    <w:p>
      <w:pPr>
        <w:widowControl w:val="0"/>
        <w:spacing w:after="29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76" w:lineRule="auto"/>
        <w:ind w:left="360" w:right="0" w:firstLine="2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360" w:right="0" w:firstLine="2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 Obec Dolní Vilímeč</w:t>
      </w:r>
      <w:bookmarkEnd w:id="4"/>
      <w:bookmarkEnd w:id="5"/>
    </w:p>
    <w:p>
      <w:pPr>
        <w:pStyle w:val="Style5"/>
        <w:keepNext w:val="0"/>
        <w:keepLines w:val="0"/>
        <w:widowControl w:val="0"/>
        <w:shd w:val="clear" w:color="auto" w:fill="auto"/>
        <w:tabs>
          <w:tab w:pos="1630" w:val="left"/>
        </w:tabs>
        <w:bidi w:val="0"/>
        <w:spacing w:before="0" w:after="0" w:line="295" w:lineRule="auto"/>
        <w:ind w:left="3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 sídlem: Dolní Vilímeč 47, 588 56 Telč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zastoupený: starostou : Antonínem Doležalem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00373656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630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</w:r>
      <w:r>
        <w:fldChar w:fldCharType="begin"/>
      </w:r>
      <w:r>
        <w:rPr/>
        <w:instrText> HYPERLINK "mailto:obec@dolnivilimec.cz"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obec@dolnivilimec.cz</w:t>
      </w:r>
      <w:r>
        <w:fldChar w:fldCharType="end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„Objednatel“}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93" w:lineRule="auto"/>
        <w:ind w:left="3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6"/>
      <w:bookmarkEnd w:id="7"/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v podobě údržby pozemní komunikace, a to v souladu s právními přepisy a v rozsahu: vysprávky výtluků s použitím turbomechanizmů.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30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II. Místo plnění</w:t>
      </w:r>
      <w:bookmarkEnd w:id="8"/>
      <w:bookmarkEnd w:id="9"/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1" w:val="left"/>
        </w:tabs>
        <w:bidi w:val="0"/>
        <w:spacing w:before="0" w:after="240" w:line="300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místních pozemních komunikacích v majetku obce Dolní Vilímeč a to v úseku Dolní Vilímeč - Strachoňovice, Dolní Vilímeč - Vystrčenovice.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Cl. III. Doba plnění</w:t>
      </w:r>
      <w:bookmarkEnd w:id="10"/>
      <w:bookmarkEnd w:id="11"/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1" w:val="left"/>
        </w:tabs>
        <w:bidi w:val="0"/>
        <w:spacing w:before="0" w:after="0" w:line="288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letním období roku 2022, a to konkrétně od 18.7. 2022 do 31. 10. 2022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1" w:val="left"/>
        </w:tabs>
        <w:bidi w:val="0"/>
        <w:spacing w:before="0" w:after="620" w:line="293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2"/>
      <w:bookmarkEnd w:id="13"/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1" w:val="left"/>
        </w:tabs>
        <w:bidi w:val="0"/>
        <w:spacing w:before="0" w:after="0" w:line="300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provádění jednotlivých prací je stanovena v příloze č. 1 Cenová nabídka pro letní údržbu pozemních komunikací.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1" w:val="left"/>
        </w:tabs>
        <w:bidi w:val="0"/>
        <w:spacing w:before="0" w:after="0" w:line="300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1" w:val="left"/>
        </w:tabs>
        <w:bidi w:val="0"/>
        <w:spacing w:before="0" w:after="240" w:line="300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Cl. V. Závěrečná ustanovení</w:t>
      </w:r>
      <w:bookmarkEnd w:id="14"/>
      <w:bookmarkEnd w:id="15"/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0" w:line="30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0" w:line="305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dvou stejnopisech, z nichž každá smluvní strana obdrží jedno vyhotovení.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0" w:line="305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0" w:line="305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tímto výslovně souhlasí se zveřejněním celého textu této Smlouvy včetně podpisů v informačním systému veřejné správy — Registru smluv, pokud výše hodnoty předmětu smlouvy přesáhne částku 50 000,- Kč bez DPH, nebo pokud je Objednatelem obec vykonávající rozšířenou působnost.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0" w:line="305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0" w:line="305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a účinnosti dnem podpisu poslední smluvní strany, nestanovi</w:t>
        <w:softHyphen/>
        <w:t>li právní předpis jinak.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0" w:line="305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620" w:line="305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nabídka pro letní údržbu pozemních komunikací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3413" w:val="left"/>
        </w:tabs>
        <w:bidi w:val="0"/>
        <w:spacing w:before="0" w:after="0" w:line="240" w:lineRule="auto"/>
        <w:ind w:left="0" w:right="640" w:firstLine="0"/>
        <w:jc w:val="right"/>
        <w:sectPr>
          <w:footnotePr>
            <w:pos w:val="pageBottom"/>
            <w:numFmt w:val="decimal"/>
            <w:numRestart w:val="continuous"/>
          </w:footnotePr>
          <w:pgSz w:w="11900" w:h="16840"/>
          <w:pgMar w:top="1328" w:left="1029" w:right="1300" w:bottom="1593" w:header="900" w:footer="1165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793750</wp:posOffset>
                </wp:positionH>
                <wp:positionV relativeFrom="paragraph">
                  <wp:posOffset>12700</wp:posOffset>
                </wp:positionV>
                <wp:extent cx="944880" cy="19812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488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</w:t>
                            </w:r>
                            <w:r>
                              <w:rPr>
                                <w:color w:val="5068C5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2.5pt;margin-top:1.pt;width:74.400000000000006pt;height:15.6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</w:t>
                      </w:r>
                      <w:r>
                        <w:rPr>
                          <w:color w:val="5068C5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Dolní Vilímči dne</w:t>
        <w:tab/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3" w:after="5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27" w:left="0" w:right="0" w:bottom="162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4448175</wp:posOffset>
                </wp:positionH>
                <wp:positionV relativeFrom="paragraph">
                  <wp:posOffset>30480</wp:posOffset>
                </wp:positionV>
                <wp:extent cx="1048385" cy="63373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8385" cy="633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5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5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Antonín Doležal</w:t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50.25pt;margin-top:2.3999999999999999pt;width:82.549999999999997pt;height:49.89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Antonín Doležal</w:t>
                        <w:br/>
                        <w:t>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330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27" w:left="1284" w:right="1598" w:bottom="162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 Ing. Radovan Necid ředitel organizace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letní údržbu pozemních komunikací</w:t>
        <w:br/>
        <w:t>na období od 01.04.2022 do 31.10.2022</w:t>
      </w:r>
      <w:bookmarkEnd w:id="16"/>
      <w:bookmarkEnd w:id="17"/>
    </w:p>
    <w:tbl>
      <w:tblPr>
        <w:tblOverlap w:val="never"/>
        <w:jc w:val="center"/>
        <w:tblLayout w:type="fixed"/>
      </w:tblPr>
      <w:tblGrid>
        <w:gridCol w:w="6120"/>
        <w:gridCol w:w="854"/>
        <w:gridCol w:w="2016"/>
      </w:tblGrid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vozovek metením strojně samosběrem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vozovek splachováním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Vysprávky výtluků s použitím turbomechanizmů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 správky výtluků asfaltovou směsí za horka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Vysprávky výtluků asfaltovou směsí za studená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16 500,00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Stěpkování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1350,00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pařezů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pařezů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Kácení stromů včetně odvětvení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Kosení travních porostů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Kosení travních porostů ručně křovinořezy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nespecifikovaná v nákladových položkách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75,00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09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349" w:left="1298" w:right="1584" w:bottom="1349" w:header="921" w:footer="92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Základní text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Nadpis #1_"/>
    <w:basedOn w:val="DefaultParagraphFont"/>
    <w:link w:val="Style8"/>
    <w:rPr>
      <w:rFonts w:ascii="Candara" w:eastAsia="Candara" w:hAnsi="Candara" w:cs="Candara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CharStyle11">
    <w:name w:val="Nadpis #2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Jiné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Nadpis #4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3">
    <w:name w:val="Základní text (3)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5">
    <w:name w:val="Nadpis #3_"/>
    <w:basedOn w:val="DefaultParagraphFont"/>
    <w:link w:val="Styl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line="305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spacing w:line="30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spacing w:after="540"/>
      <w:ind w:left="520" w:firstLine="80"/>
      <w:outlineLvl w:val="0"/>
    </w:pPr>
    <w:rPr>
      <w:rFonts w:ascii="Candara" w:eastAsia="Candara" w:hAnsi="Candara" w:cs="Candara"/>
      <w:b/>
      <w:bCs/>
      <w:i/>
      <w:iCs/>
      <w:smallCaps w:val="0"/>
      <w:strike w:val="0"/>
      <w:sz w:val="52"/>
      <w:szCs w:val="52"/>
      <w:u w:val="none"/>
    </w:rPr>
  </w:style>
  <w:style w:type="paragraph" w:customStyle="1" w:styleId="Style10">
    <w:name w:val="Nadpis #2"/>
    <w:basedOn w:val="Normal"/>
    <w:link w:val="CharStyle11"/>
    <w:pPr>
      <w:widowControl w:val="0"/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  <w:spacing w:after="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line="30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Nadpis #4"/>
    <w:basedOn w:val="Normal"/>
    <w:link w:val="CharStyle20"/>
    <w:pPr>
      <w:widowControl w:val="0"/>
      <w:shd w:val="clear" w:color="auto" w:fill="FFFFFF"/>
      <w:spacing w:line="276" w:lineRule="auto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2">
    <w:name w:val="Základní text (3)"/>
    <w:basedOn w:val="Normal"/>
    <w:link w:val="CharStyle23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24">
    <w:name w:val="Nadpis #3"/>
    <w:basedOn w:val="Normal"/>
    <w:link w:val="CharStyle25"/>
    <w:pPr>
      <w:widowControl w:val="0"/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