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075AF9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075AF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75AF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75AF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75AF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75AF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1. 7. 2022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075AF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Jaroslav Jeništa</w:t>
            </w:r>
          </w:p>
          <w:p w:rsidR="001F0477" w:rsidRPr="006F0BA2" w:rsidRDefault="00075AF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Doubravice 40</w:t>
            </w:r>
          </w:p>
          <w:p w:rsidR="001F0477" w:rsidRPr="006F0BA2" w:rsidRDefault="00075AF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387 35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Doubravice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075AF9">
              <w:rPr>
                <w:rFonts w:ascii="Tahoma" w:hAnsi="Tahoma" w:cs="Tahoma"/>
                <w:bCs/>
                <w:noProof/>
                <w:sz w:val="22"/>
                <w:szCs w:val="22"/>
              </w:rPr>
              <w:t>16820819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075AF9">
              <w:rPr>
                <w:rFonts w:ascii="Tahoma" w:hAnsi="Tahoma" w:cs="Tahoma"/>
                <w:bCs/>
                <w:noProof/>
                <w:sz w:val="22"/>
                <w:szCs w:val="22"/>
              </w:rPr>
              <w:t>CZ16820819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075AF9">
        <w:rPr>
          <w:rFonts w:ascii="Tahoma" w:hAnsi="Tahoma" w:cs="Tahoma"/>
          <w:noProof/>
          <w:sz w:val="28"/>
          <w:szCs w:val="28"/>
        </w:rPr>
        <w:t>132/22/7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  <w:bookmarkStart w:id="0" w:name="_GoBack"/>
    </w:p>
    <w:bookmarkEnd w:id="0"/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075AF9" w:rsidP="00075AF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1.Stavební úpravy  MŠ  Stavbařů 213 - výkon  TDI  a  koordinátora BOZP</w:t>
            </w:r>
          </w:p>
        </w:tc>
        <w:tc>
          <w:tcPr>
            <w:tcW w:w="1440" w:type="dxa"/>
          </w:tcPr>
          <w:p w:rsidR="001F0477" w:rsidRPr="006F0BA2" w:rsidRDefault="00075AF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075AF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075AF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133 700,00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075AF9">
        <w:rPr>
          <w:rFonts w:ascii="Tahoma" w:hAnsi="Tahoma" w:cs="Tahoma"/>
          <w:b/>
          <w:bCs/>
          <w:noProof/>
          <w:sz w:val="20"/>
          <w:szCs w:val="20"/>
        </w:rPr>
        <w:t>133 700,00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075AF9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</w:tblGrid>
      <w:tr w:rsidR="00075AF9" w:rsidRPr="006F0BA2" w:rsidTr="007F214F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075AF9" w:rsidRPr="006F0BA2" w:rsidRDefault="00075AF9" w:rsidP="00075AF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1.Stavební úpravy  MŠ  Stavbařů 213 </w:t>
            </w: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-</w:t>
            </w: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 výkon  TDI  a  koordinátora BOZP</w:t>
            </w: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  podle  nabídky ze  dne  1.7.2022</w:t>
            </w:r>
          </w:p>
        </w:tc>
      </w:tr>
    </w:tbl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075AF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075AF9">
        <w:rPr>
          <w:rFonts w:ascii="Tahoma" w:hAnsi="Tahoma" w:cs="Tahoma"/>
          <w:noProof/>
          <w:sz w:val="20"/>
          <w:szCs w:val="20"/>
        </w:rPr>
        <w:t>30. 4. 2023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075AF9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075AF9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F9" w:rsidRDefault="00075AF9">
      <w:r>
        <w:separator/>
      </w:r>
    </w:p>
  </w:endnote>
  <w:endnote w:type="continuationSeparator" w:id="0">
    <w:p w:rsidR="00075AF9" w:rsidRDefault="0007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F9" w:rsidRDefault="00075AF9">
      <w:r>
        <w:separator/>
      </w:r>
    </w:p>
  </w:footnote>
  <w:footnote w:type="continuationSeparator" w:id="0">
    <w:p w:rsidR="00075AF9" w:rsidRDefault="0007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F9"/>
    <w:rsid w:val="00075AF9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12153"/>
  <w15:chartTrackingRefBased/>
  <w15:docId w15:val="{8B82CF90-AD4D-4999-A1E6-5E91F243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901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2022-08-08T14:29:00Z</cp:lastPrinted>
  <dcterms:created xsi:type="dcterms:W3CDTF">2022-08-08T14:26:00Z</dcterms:created>
  <dcterms:modified xsi:type="dcterms:W3CDTF">2022-08-08T14:30:00Z</dcterms:modified>
</cp:coreProperties>
</file>