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68EB" w:rsidRDefault="00C368E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 m l o u v a</w:t>
      </w:r>
    </w:p>
    <w:p w:rsidR="00C368EB" w:rsidRDefault="00C368EB">
      <w:pPr>
        <w:tabs>
          <w:tab w:val="left" w:pos="1134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 podnájmu nebytových prostor</w:t>
      </w:r>
    </w:p>
    <w:p w:rsidR="00C368EB" w:rsidRDefault="00C368EB">
      <w:pPr>
        <w:jc w:val="center"/>
        <w:rPr>
          <w:rFonts w:ascii="Verdana" w:hAnsi="Verdana"/>
          <w:b/>
          <w:sz w:val="22"/>
          <w:szCs w:val="22"/>
        </w:rPr>
      </w:pPr>
    </w:p>
    <w:p w:rsidR="00C368EB" w:rsidRDefault="00C368E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7F081D" w:rsidRDefault="007F081D" w:rsidP="007F081D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7F081D" w:rsidRDefault="007F081D" w:rsidP="007F081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6A4042" w:rsidRDefault="007F081D" w:rsidP="007F081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7F081D" w:rsidRDefault="007F081D" w:rsidP="007F081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7F081D" w:rsidRDefault="007F081D" w:rsidP="007F081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zapsána v rejstříku o.p.s. Krajského soudu v Ostravě oddíl 0, vložka 200</w:t>
      </w:r>
    </w:p>
    <w:p w:rsidR="007F081D" w:rsidRDefault="007F081D" w:rsidP="007F081D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DB0D54" w:rsidRPr="00DB0D54">
        <w:rPr>
          <w:rFonts w:ascii="Verdana" w:hAnsi="Verdana"/>
          <w:sz w:val="20"/>
          <w:szCs w:val="20"/>
        </w:rPr>
        <w:t>XXXXXXXXXXXXXXXXXXX</w:t>
      </w:r>
      <w:r>
        <w:rPr>
          <w:rFonts w:ascii="Verdana" w:hAnsi="Verdana"/>
          <w:sz w:val="20"/>
          <w:szCs w:val="20"/>
        </w:rPr>
        <w:t xml:space="preserve">, pověřeným řízením společnosti </w:t>
      </w:r>
    </w:p>
    <w:p w:rsidR="007F081D" w:rsidRDefault="007F081D" w:rsidP="003D50C1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jako „Nájemce“ na straně jedné</w:t>
      </w:r>
    </w:p>
    <w:p w:rsidR="007F081D" w:rsidRDefault="007F081D">
      <w:pPr>
        <w:jc w:val="both"/>
        <w:rPr>
          <w:rFonts w:ascii="Verdana" w:hAnsi="Verdana"/>
          <w:sz w:val="20"/>
          <w:szCs w:val="20"/>
        </w:rPr>
      </w:pPr>
    </w:p>
    <w:p w:rsidR="008962F7" w:rsidRDefault="00C368EB" w:rsidP="003D50C1">
      <w:pPr>
        <w:tabs>
          <w:tab w:val="left" w:pos="3969"/>
        </w:tabs>
        <w:ind w:left="3600" w:hanging="274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3D50C1" w:rsidRDefault="003D50C1" w:rsidP="00D64A7F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</w:p>
    <w:p w:rsidR="008A2BFB" w:rsidRPr="008A2BFB" w:rsidRDefault="00786542" w:rsidP="008A2BFB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 w:rsidRPr="00786542">
        <w:rPr>
          <w:rFonts w:ascii="Verdana" w:hAnsi="Verdana"/>
          <w:b/>
          <w:sz w:val="20"/>
          <w:szCs w:val="20"/>
        </w:rPr>
        <w:t>eridani energy, z.s.</w:t>
      </w:r>
    </w:p>
    <w:p w:rsidR="008A2BFB" w:rsidRPr="008A2BFB" w:rsidRDefault="008A2BFB" w:rsidP="008A2BF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sídlo: </w:t>
      </w:r>
      <w:r w:rsidR="00EA096E" w:rsidRPr="00EA096E">
        <w:rPr>
          <w:rFonts w:ascii="Verdana" w:hAnsi="Verdana"/>
          <w:sz w:val="20"/>
          <w:szCs w:val="20"/>
        </w:rPr>
        <w:t>Horní náměstí 3, 755 01 Vsetín</w:t>
      </w:r>
    </w:p>
    <w:p w:rsidR="008A2BFB" w:rsidRPr="008A2BFB" w:rsidRDefault="008A2BFB" w:rsidP="008A2BF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IČ: </w:t>
      </w:r>
      <w:r w:rsidR="00786542" w:rsidRPr="00786542">
        <w:rPr>
          <w:rFonts w:ascii="Verdana" w:hAnsi="Verdana"/>
          <w:sz w:val="20"/>
          <w:szCs w:val="20"/>
        </w:rPr>
        <w:t>10765387</w:t>
      </w:r>
    </w:p>
    <w:p w:rsidR="008072F9" w:rsidRDefault="008072F9" w:rsidP="008072F9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072F9">
        <w:rPr>
          <w:rFonts w:ascii="Verdana" w:hAnsi="Verdana"/>
          <w:sz w:val="20"/>
          <w:szCs w:val="20"/>
        </w:rPr>
        <w:t>zapsána v</w:t>
      </w:r>
      <w:r>
        <w:rPr>
          <w:rFonts w:ascii="Verdana" w:hAnsi="Verdana"/>
          <w:sz w:val="20"/>
          <w:szCs w:val="20"/>
        </w:rPr>
        <w:t xml:space="preserve">e </w:t>
      </w:r>
      <w:r w:rsidRPr="008072F9">
        <w:rPr>
          <w:rFonts w:ascii="Verdana" w:hAnsi="Verdana"/>
          <w:sz w:val="20"/>
          <w:szCs w:val="20"/>
        </w:rPr>
        <w:t>spolkové</w:t>
      </w:r>
      <w:r w:rsidR="0080591A">
        <w:rPr>
          <w:rFonts w:ascii="Verdana" w:hAnsi="Verdana"/>
          <w:sz w:val="20"/>
          <w:szCs w:val="20"/>
        </w:rPr>
        <w:t>m</w:t>
      </w:r>
      <w:r w:rsidRPr="008072F9">
        <w:rPr>
          <w:rFonts w:ascii="Verdana" w:hAnsi="Verdana"/>
          <w:sz w:val="20"/>
          <w:szCs w:val="20"/>
        </w:rPr>
        <w:t xml:space="preserve"> rejstříku</w:t>
      </w:r>
      <w:r w:rsidR="004332D0">
        <w:rPr>
          <w:rFonts w:ascii="Verdana" w:hAnsi="Verdana"/>
          <w:sz w:val="20"/>
          <w:szCs w:val="20"/>
        </w:rPr>
        <w:t xml:space="preserve"> </w:t>
      </w:r>
      <w:r w:rsidRPr="008072F9">
        <w:rPr>
          <w:rFonts w:ascii="Verdana" w:hAnsi="Verdana"/>
          <w:sz w:val="20"/>
          <w:szCs w:val="20"/>
        </w:rPr>
        <w:t>Krajsk</w:t>
      </w:r>
      <w:r w:rsidR="004332D0">
        <w:rPr>
          <w:rFonts w:ascii="Verdana" w:hAnsi="Verdana"/>
          <w:sz w:val="20"/>
          <w:szCs w:val="20"/>
        </w:rPr>
        <w:t>ého</w:t>
      </w:r>
      <w:r w:rsidRPr="008072F9">
        <w:rPr>
          <w:rFonts w:ascii="Verdana" w:hAnsi="Verdana"/>
          <w:sz w:val="20"/>
          <w:szCs w:val="20"/>
        </w:rPr>
        <w:t xml:space="preserve"> soud</w:t>
      </w:r>
      <w:r w:rsidR="004332D0">
        <w:rPr>
          <w:rFonts w:ascii="Verdana" w:hAnsi="Verdana"/>
          <w:sz w:val="20"/>
          <w:szCs w:val="20"/>
        </w:rPr>
        <w:t>u</w:t>
      </w:r>
      <w:r w:rsidRPr="008072F9">
        <w:rPr>
          <w:rFonts w:ascii="Verdana" w:hAnsi="Verdana"/>
          <w:sz w:val="20"/>
          <w:szCs w:val="20"/>
        </w:rPr>
        <w:t xml:space="preserve"> v</w:t>
      </w:r>
      <w:r w:rsidR="004332D0">
        <w:rPr>
          <w:rFonts w:ascii="Verdana" w:hAnsi="Verdana"/>
          <w:sz w:val="20"/>
          <w:szCs w:val="20"/>
        </w:rPr>
        <w:t> </w:t>
      </w:r>
      <w:r w:rsidRPr="008072F9">
        <w:rPr>
          <w:rFonts w:ascii="Verdana" w:hAnsi="Verdana"/>
          <w:sz w:val="20"/>
          <w:szCs w:val="20"/>
        </w:rPr>
        <w:t>Ostravě</w:t>
      </w:r>
      <w:r w:rsidR="004332D0">
        <w:rPr>
          <w:rFonts w:ascii="Verdana" w:hAnsi="Verdana"/>
          <w:sz w:val="20"/>
          <w:szCs w:val="20"/>
        </w:rPr>
        <w:t xml:space="preserve"> </w:t>
      </w:r>
      <w:r w:rsidRPr="008072F9">
        <w:rPr>
          <w:rFonts w:ascii="Verdana" w:hAnsi="Verdana"/>
          <w:sz w:val="20"/>
          <w:szCs w:val="20"/>
        </w:rPr>
        <w:t>oddíl L, vložka 19716</w:t>
      </w:r>
    </w:p>
    <w:p w:rsidR="008A2BFB" w:rsidRPr="008A2BFB" w:rsidRDefault="008A2BFB" w:rsidP="008072F9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zastoupena: </w:t>
      </w:r>
      <w:r w:rsidR="00DB0D54">
        <w:rPr>
          <w:rFonts w:ascii="Verdana" w:hAnsi="Verdana"/>
          <w:sz w:val="20"/>
          <w:szCs w:val="20"/>
        </w:rPr>
        <w:t>XXXXXXXXXXXXXXXXXXXX</w:t>
      </w:r>
      <w:bookmarkStart w:id="0" w:name="_GoBack"/>
      <w:bookmarkEnd w:id="0"/>
      <w:r w:rsidR="00EA096E" w:rsidRPr="00EA096E">
        <w:rPr>
          <w:rFonts w:ascii="Verdana" w:hAnsi="Verdana"/>
          <w:sz w:val="20"/>
          <w:szCs w:val="20"/>
        </w:rPr>
        <w:t>,</w:t>
      </w:r>
      <w:r w:rsidR="004332D0">
        <w:rPr>
          <w:rFonts w:ascii="Verdana" w:hAnsi="Verdana"/>
          <w:sz w:val="20"/>
          <w:szCs w:val="20"/>
        </w:rPr>
        <w:t xml:space="preserve"> předsedou spolku</w:t>
      </w:r>
    </w:p>
    <w:p w:rsidR="00D64A7F" w:rsidRDefault="008A2BFB" w:rsidP="008A2BFB">
      <w:pPr>
        <w:ind w:firstLine="360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>jako „Podnájemce“ na straně druhé</w:t>
      </w:r>
    </w:p>
    <w:p w:rsidR="008A2BFB" w:rsidRDefault="008A2BFB" w:rsidP="008A2BFB">
      <w:pPr>
        <w:ind w:firstLine="360"/>
        <w:jc w:val="both"/>
        <w:rPr>
          <w:rFonts w:ascii="Verdana" w:hAnsi="Verdana"/>
          <w:sz w:val="20"/>
          <w:szCs w:val="20"/>
        </w:rPr>
      </w:pPr>
    </w:p>
    <w:p w:rsidR="00C368EB" w:rsidRDefault="00C368EB" w:rsidP="008A2BF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uzavřeli tuto </w:t>
      </w:r>
    </w:p>
    <w:p w:rsidR="00A006AE" w:rsidRDefault="00A006AE">
      <w:pPr>
        <w:jc w:val="center"/>
        <w:rPr>
          <w:rFonts w:ascii="Verdana" w:hAnsi="Verdana"/>
          <w:b/>
          <w:sz w:val="20"/>
          <w:szCs w:val="20"/>
        </w:rPr>
      </w:pPr>
    </w:p>
    <w:p w:rsidR="00A006AE" w:rsidRDefault="00A006AE">
      <w:pPr>
        <w:jc w:val="center"/>
        <w:rPr>
          <w:rFonts w:ascii="Verdana" w:hAnsi="Verdana"/>
          <w:b/>
          <w:sz w:val="20"/>
          <w:szCs w:val="20"/>
        </w:rPr>
      </w:pPr>
    </w:p>
    <w:p w:rsidR="00AA4AB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smlouvu</w:t>
      </w:r>
    </w:p>
    <w:p w:rsidR="00AA4AB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 podnájmu nebytových prostor</w:t>
      </w:r>
    </w:p>
    <w:p w:rsidR="00AA4AB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ve smyslu příslušných ustanovení zákona </w:t>
      </w:r>
      <w:r w:rsidRPr="00155BDC">
        <w:rPr>
          <w:rFonts w:ascii="Verdana" w:hAnsi="Verdana"/>
          <w:b/>
          <w:sz w:val="20"/>
          <w:szCs w:val="20"/>
        </w:rPr>
        <w:t>č. 89/2012 Sb., Občanský zákoník</w:t>
      </w:r>
    </w:p>
    <w:p w:rsidR="00AA4AB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</w:p>
    <w:p w:rsidR="00C368EB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I.</w:t>
      </w:r>
      <w:r>
        <w:rPr>
          <w:rFonts w:ascii="Verdana" w:hAnsi="Verdana"/>
          <w:sz w:val="20"/>
          <w:szCs w:val="20"/>
        </w:rPr>
        <w:tab/>
        <w:t>Úvodní ustanovení</w:t>
      </w:r>
    </w:p>
    <w:p w:rsidR="00C368EB" w:rsidRDefault="00C368EB" w:rsidP="008B235A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Město Vsetín je výlučným vlastníkem nemovitosti č.p.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Verdana" w:hAnsi="Verdana"/>
            <w:sz w:val="20"/>
            <w:szCs w:val="20"/>
          </w:rPr>
          <w:t>3 a</w:t>
        </w:r>
      </w:smartTag>
      <w:r>
        <w:rPr>
          <w:rFonts w:ascii="Verdana" w:hAnsi="Verdana"/>
          <w:sz w:val="20"/>
          <w:szCs w:val="20"/>
        </w:rPr>
        <w:t xml:space="preserve"> 4 Horní náměstí, nacházející se na parcele č. </w:t>
      </w:r>
      <w:smartTag w:uri="urn:schemas-microsoft-com:office:smarttags" w:element="metricconverter">
        <w:smartTagPr>
          <w:attr w:name="ProductID" w:val="187 a"/>
        </w:smartTagPr>
        <w:r>
          <w:rPr>
            <w:rFonts w:ascii="Verdana" w:hAnsi="Verdana"/>
            <w:sz w:val="20"/>
            <w:szCs w:val="20"/>
          </w:rPr>
          <w:t>187 a</w:t>
        </w:r>
      </w:smartTag>
      <w:r>
        <w:rPr>
          <w:rFonts w:ascii="Verdana" w:hAnsi="Verdana"/>
          <w:sz w:val="20"/>
          <w:szCs w:val="20"/>
        </w:rPr>
        <w:t xml:space="preserve"> parcele č. 188, vše k.ú. Vsetín (dále jen „Maštaliska“).</w:t>
      </w:r>
    </w:p>
    <w:p w:rsidR="00C368EB" w:rsidRDefault="00C368EB" w:rsidP="008B235A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Město Vsetín (jako Pronajímatel) uzavřelo s Agenturou pro ekonomický rozvoj Vsetínska, o.p.s. (jako Nájemce) Nájemní smlouvu o nájmu nebytových prostor, platnou a účinnou od 1.</w:t>
      </w:r>
      <w:r w:rsidR="00AF510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10.</w:t>
      </w:r>
      <w:r w:rsidR="00AF510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2008. </w:t>
      </w:r>
    </w:p>
    <w:p w:rsidR="00C368EB" w:rsidRDefault="00C368EB" w:rsidP="008B235A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Nájemce </w:t>
      </w:r>
      <w:r>
        <w:rPr>
          <w:rFonts w:ascii="Verdana" w:hAnsi="Verdana"/>
          <w:color w:val="000000"/>
          <w:sz w:val="20"/>
          <w:szCs w:val="20"/>
        </w:rPr>
        <w:t>prohlašuje, že</w:t>
      </w:r>
      <w:r>
        <w:rPr>
          <w:rFonts w:ascii="Verdana" w:hAnsi="Verdana"/>
          <w:sz w:val="20"/>
          <w:szCs w:val="20"/>
        </w:rPr>
        <w:t xml:space="preserve"> je oprávněn na základě Nájemní smlouvy o nájmu nebytových prostor uzavřené s</w:t>
      </w:r>
      <w:r w:rsidR="00383A17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Pronajímatelem</w:t>
      </w:r>
      <w:r w:rsidR="00383A1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- Městem Vsetín, užívat budovu Maštaliska a v rámci výkonu tohoto uživatelského práva přenechat části budovy Maštalis</w:t>
      </w:r>
      <w:r w:rsidR="00BA337F">
        <w:rPr>
          <w:rFonts w:ascii="Verdana" w:hAnsi="Verdana"/>
          <w:sz w:val="20"/>
          <w:szCs w:val="20"/>
        </w:rPr>
        <w:t>ek</w:t>
      </w:r>
      <w:r>
        <w:rPr>
          <w:rFonts w:ascii="Verdana" w:hAnsi="Verdana"/>
          <w:sz w:val="20"/>
          <w:szCs w:val="20"/>
        </w:rPr>
        <w:t xml:space="preserve">, resp. nebytové prostory, do užívání třetí osobě, tj. uzavřít smlouvu o podnájmu nebytových prostor. </w:t>
      </w:r>
    </w:p>
    <w:p w:rsidR="00C368EB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II.</w:t>
      </w:r>
      <w:r>
        <w:rPr>
          <w:rFonts w:ascii="Verdana" w:hAnsi="Verdana"/>
          <w:sz w:val="20"/>
          <w:szCs w:val="20"/>
        </w:rPr>
        <w:tab/>
        <w:t>Předmět podnájmu</w:t>
      </w:r>
    </w:p>
    <w:p w:rsidR="00C368EB" w:rsidRDefault="008A2BFB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ind w:left="73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 přenechává Podnájemci část nebytových prostor nacházejících se v budově Maštaliska o výměře</w:t>
      </w:r>
      <w:r w:rsidR="00EA096E">
        <w:rPr>
          <w:rFonts w:ascii="Verdana" w:hAnsi="Verdana"/>
          <w:sz w:val="20"/>
          <w:szCs w:val="20"/>
        </w:rPr>
        <w:t xml:space="preserve"> </w:t>
      </w:r>
      <w:r w:rsidR="00BC5FED">
        <w:rPr>
          <w:rFonts w:ascii="Verdana" w:hAnsi="Verdana"/>
          <w:sz w:val="20"/>
          <w:szCs w:val="20"/>
        </w:rPr>
        <w:t>26,98</w:t>
      </w:r>
      <w:r w:rsidR="00EA096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  <w:vertAlign w:val="superscript"/>
        </w:rPr>
        <w:t xml:space="preserve">2 </w:t>
      </w:r>
      <w:r>
        <w:rPr>
          <w:rFonts w:ascii="Verdana" w:hAnsi="Verdana"/>
          <w:sz w:val="20"/>
          <w:szCs w:val="20"/>
        </w:rPr>
        <w:t>a to místnost s číselným označením</w:t>
      </w:r>
      <w:r w:rsidR="00600A8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č. </w:t>
      </w:r>
      <w:r w:rsidR="00BC5FED">
        <w:rPr>
          <w:rFonts w:ascii="Verdana" w:hAnsi="Verdana"/>
          <w:sz w:val="20"/>
          <w:szCs w:val="20"/>
        </w:rPr>
        <w:t>3</w:t>
      </w:r>
      <w:r w:rsidR="00EA096E">
        <w:rPr>
          <w:rFonts w:ascii="Verdana" w:hAnsi="Verdana"/>
          <w:sz w:val="20"/>
          <w:szCs w:val="20"/>
        </w:rPr>
        <w:t>.</w:t>
      </w:r>
      <w:r w:rsidR="00BC5FED">
        <w:rPr>
          <w:rFonts w:ascii="Verdana" w:hAnsi="Verdana"/>
          <w:sz w:val="20"/>
          <w:szCs w:val="20"/>
        </w:rPr>
        <w:t>26</w:t>
      </w:r>
      <w:r w:rsidR="00EA096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</w:t>
      </w:r>
      <w:r w:rsidR="00600A80">
        <w:rPr>
          <w:rFonts w:ascii="Verdana" w:hAnsi="Verdana"/>
          <w:sz w:val="20"/>
          <w:szCs w:val="20"/>
        </w:rPr>
        <w:t>e</w:t>
      </w:r>
      <w:r w:rsidR="00EA096E">
        <w:rPr>
          <w:rFonts w:ascii="Verdana" w:hAnsi="Verdana"/>
          <w:sz w:val="20"/>
          <w:szCs w:val="20"/>
        </w:rPr>
        <w:t xml:space="preserve"> I</w:t>
      </w:r>
      <w:r w:rsidR="00BC5FED">
        <w:rPr>
          <w:rFonts w:ascii="Verdana" w:hAnsi="Verdana"/>
          <w:sz w:val="20"/>
          <w:szCs w:val="20"/>
        </w:rPr>
        <w:t>I</w:t>
      </w:r>
      <w:r w:rsidR="00EA096E">
        <w:rPr>
          <w:rFonts w:ascii="Verdana" w:hAnsi="Verdana"/>
          <w:sz w:val="20"/>
          <w:szCs w:val="20"/>
        </w:rPr>
        <w:t xml:space="preserve">I. </w:t>
      </w:r>
      <w:r>
        <w:rPr>
          <w:rFonts w:ascii="Verdana" w:hAnsi="Verdana"/>
          <w:sz w:val="20"/>
          <w:szCs w:val="20"/>
        </w:rPr>
        <w:t xml:space="preserve">nadzemním podlaží, přičemž přesná specifikace těchto prostor vyplývá z přiloženého půdorysného plánku, který je přílohou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Verdana" w:hAnsi="Verdana"/>
            <w:sz w:val="20"/>
            <w:szCs w:val="20"/>
          </w:rPr>
          <w:t>1 a</w:t>
        </w:r>
      </w:smartTag>
      <w:r>
        <w:rPr>
          <w:rFonts w:ascii="Verdana" w:hAnsi="Verdana"/>
          <w:sz w:val="20"/>
          <w:szCs w:val="20"/>
        </w:rPr>
        <w:t xml:space="preserve"> nedílnou součástí této smlouvy o podnájmu nebytových prostor (dále jen „Smlouva“).</w:t>
      </w:r>
      <w:r w:rsidR="00C368EB">
        <w:rPr>
          <w:rFonts w:ascii="Verdana" w:hAnsi="Verdana"/>
          <w:sz w:val="20"/>
          <w:szCs w:val="20"/>
        </w:rPr>
        <w:t xml:space="preserve"> </w:t>
      </w:r>
    </w:p>
    <w:p w:rsidR="00C368EB" w:rsidRDefault="00C368EB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ind w:left="73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Nájemce prohlašuje, že předmětné nebytové prostory jsou způsobilé k užívání k účelu uvedenému ve Smlouvě. </w:t>
      </w:r>
    </w:p>
    <w:p w:rsidR="00C368EB" w:rsidRDefault="00C368EB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ind w:left="73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Podnájemce prohlašuje, že před uzavřením Smlouvy se seznámil se stavem a vybavením předmětných nebytových prostor, je mu znám jejich stav a tyto jsou způsobilé k užívání k účelu uvedenému ve Smlouvě.</w:t>
      </w:r>
    </w:p>
    <w:p w:rsidR="00C368EB" w:rsidRDefault="00C368EB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ind w:left="73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 a Podnájemce provedou nejpozději dne</w:t>
      </w:r>
      <w:r w:rsidR="00EA096E">
        <w:rPr>
          <w:rFonts w:ascii="Verdana" w:hAnsi="Verdana"/>
          <w:sz w:val="20"/>
          <w:szCs w:val="20"/>
        </w:rPr>
        <w:t xml:space="preserve"> 1.11.202</w:t>
      </w:r>
      <w:r w:rsidR="004D7CF3">
        <w:rPr>
          <w:rFonts w:ascii="Verdana" w:hAnsi="Verdana"/>
          <w:sz w:val="20"/>
          <w:szCs w:val="20"/>
        </w:rPr>
        <w:t>1</w:t>
      </w:r>
      <w:r w:rsidR="00EA096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předání a převzetí předmětných prostor, o čemž bude stranami sepsán písemný protokol, v němž bude rovněž uvedeno vybavení těchto nebytových prostor. Uvedený protokol bude označen jako „Protokol o převzetí předmětu podnájmu – příloha č. 2 Smlouvy“ a stane se další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přílohou a nedílnou součástí Smlouvy. </w:t>
      </w:r>
    </w:p>
    <w:p w:rsidR="00C368EB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III.</w:t>
      </w:r>
      <w:r>
        <w:rPr>
          <w:rFonts w:ascii="Verdana" w:hAnsi="Verdana"/>
          <w:sz w:val="20"/>
          <w:szCs w:val="20"/>
        </w:rPr>
        <w:tab/>
        <w:t>Účel podnájmu</w:t>
      </w:r>
    </w:p>
    <w:p w:rsidR="00C368EB" w:rsidRPr="00504E01" w:rsidRDefault="00C368EB" w:rsidP="004C244D">
      <w:pPr>
        <w:numPr>
          <w:ilvl w:val="0"/>
          <w:numId w:val="2"/>
        </w:numPr>
        <w:tabs>
          <w:tab w:val="clear" w:pos="720"/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504E01">
        <w:rPr>
          <w:rFonts w:ascii="Verdana" w:hAnsi="Verdana"/>
          <w:sz w:val="20"/>
          <w:szCs w:val="20"/>
        </w:rPr>
        <w:t xml:space="preserve">Podnájemce bude užívat předmětné nebytové prostory </w:t>
      </w:r>
      <w:r w:rsidR="004D7CF3" w:rsidRPr="00504E01">
        <w:rPr>
          <w:rFonts w:ascii="Verdana" w:hAnsi="Verdana"/>
          <w:sz w:val="20"/>
          <w:szCs w:val="20"/>
        </w:rPr>
        <w:t xml:space="preserve">v souvislosti se základním účelem a hlavní činností spolku, dle </w:t>
      </w:r>
      <w:r w:rsidR="00504E01" w:rsidRPr="00504E01">
        <w:rPr>
          <w:rFonts w:ascii="Verdana" w:hAnsi="Verdana"/>
          <w:sz w:val="20"/>
          <w:szCs w:val="20"/>
        </w:rPr>
        <w:t>předloženého Výpis ze spolkového rejstříku, vedeného Krajským soudem v Ostravě oddíl L, vložka 19716.</w:t>
      </w:r>
      <w:r w:rsidRPr="00504E01">
        <w:rPr>
          <w:rFonts w:ascii="Verdana" w:hAnsi="Verdana"/>
          <w:sz w:val="20"/>
          <w:szCs w:val="20"/>
        </w:rPr>
        <w:t xml:space="preserve"> </w:t>
      </w:r>
    </w:p>
    <w:p w:rsidR="00C368EB" w:rsidRPr="00AF5107" w:rsidRDefault="00C368EB" w:rsidP="00B0131D">
      <w:pPr>
        <w:numPr>
          <w:ilvl w:val="0"/>
          <w:numId w:val="2"/>
        </w:numPr>
        <w:spacing w:before="120"/>
        <w:jc w:val="both"/>
        <w:rPr>
          <w:rFonts w:ascii="Verdana" w:hAnsi="Verdana"/>
          <w:sz w:val="20"/>
          <w:szCs w:val="20"/>
        </w:rPr>
      </w:pPr>
      <w:r w:rsidRPr="00AF5107">
        <w:rPr>
          <w:rFonts w:ascii="Verdana" w:hAnsi="Verdana"/>
          <w:sz w:val="20"/>
          <w:szCs w:val="20"/>
        </w:rPr>
        <w:t>Hodlá-li Podnájemce změnit v pronajatém nebytovém prostoru předmět činnosti a ovlivní-li tato změna podstatným způsobem využití nebytových prostor, je povinen oznámit to Nájemci a vyžádat si jeho předchozí písemný souhlas.</w:t>
      </w:r>
    </w:p>
    <w:p w:rsidR="00C368EB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IV.</w:t>
      </w:r>
      <w:r>
        <w:rPr>
          <w:rFonts w:ascii="Verdana" w:hAnsi="Verdana"/>
          <w:sz w:val="20"/>
          <w:szCs w:val="20"/>
        </w:rPr>
        <w:tab/>
        <w:t>Doba podnájmu</w:t>
      </w:r>
    </w:p>
    <w:p w:rsidR="00C368EB" w:rsidRDefault="00C368EB" w:rsidP="00A7089E">
      <w:pPr>
        <w:numPr>
          <w:ilvl w:val="0"/>
          <w:numId w:val="6"/>
        </w:numPr>
        <w:suppressAutoHyphens w:val="0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Podnájem </w:t>
      </w:r>
      <w:r w:rsidR="00A7089E" w:rsidRPr="00DB71CC">
        <w:rPr>
          <w:rFonts w:ascii="Verdana" w:hAnsi="Verdana"/>
          <w:sz w:val="20"/>
          <w:szCs w:val="20"/>
        </w:rPr>
        <w:t>se sjednává na dobu určitou</w:t>
      </w:r>
      <w:r w:rsidR="00BD27B7">
        <w:rPr>
          <w:rFonts w:ascii="Verdana" w:hAnsi="Verdana"/>
          <w:sz w:val="20"/>
          <w:szCs w:val="20"/>
        </w:rPr>
        <w:t>, a to od</w:t>
      </w:r>
      <w:r w:rsidR="00EA096E">
        <w:rPr>
          <w:rFonts w:ascii="Verdana" w:hAnsi="Verdana"/>
          <w:sz w:val="20"/>
          <w:szCs w:val="20"/>
        </w:rPr>
        <w:t xml:space="preserve"> 1.11.202</w:t>
      </w:r>
      <w:r w:rsidR="002E5E55">
        <w:rPr>
          <w:rFonts w:ascii="Verdana" w:hAnsi="Verdana"/>
          <w:sz w:val="20"/>
          <w:szCs w:val="20"/>
        </w:rPr>
        <w:t>1 do 30.</w:t>
      </w:r>
      <w:r w:rsidR="0007113C">
        <w:rPr>
          <w:rFonts w:ascii="Verdana" w:hAnsi="Verdana"/>
          <w:sz w:val="20"/>
          <w:szCs w:val="20"/>
        </w:rPr>
        <w:t>6</w:t>
      </w:r>
      <w:r w:rsidR="002E5E55">
        <w:rPr>
          <w:rFonts w:ascii="Verdana" w:hAnsi="Verdana"/>
          <w:sz w:val="20"/>
          <w:szCs w:val="20"/>
        </w:rPr>
        <w:t>.2022</w:t>
      </w:r>
      <w:r w:rsidR="00EA096E">
        <w:rPr>
          <w:rFonts w:ascii="Verdana" w:hAnsi="Verdana"/>
          <w:sz w:val="20"/>
          <w:szCs w:val="20"/>
        </w:rPr>
        <w:t>.</w:t>
      </w:r>
      <w:r w:rsidR="00BD27B7">
        <w:rPr>
          <w:rFonts w:ascii="Verdana" w:hAnsi="Verdana"/>
          <w:sz w:val="20"/>
          <w:szCs w:val="20"/>
        </w:rPr>
        <w:t xml:space="preserve"> </w:t>
      </w:r>
      <w:r w:rsidR="00B3205B">
        <w:rPr>
          <w:rFonts w:ascii="Verdana" w:hAnsi="Verdana"/>
          <w:sz w:val="20"/>
          <w:szCs w:val="20"/>
        </w:rPr>
        <w:t xml:space="preserve">          </w:t>
      </w:r>
      <w:r w:rsidR="00526FD6">
        <w:rPr>
          <w:rFonts w:ascii="Verdana" w:hAnsi="Verdana"/>
          <w:sz w:val="20"/>
          <w:szCs w:val="20"/>
        </w:rPr>
        <w:t>.</w:t>
      </w:r>
      <w:r w:rsidR="00495AFB">
        <w:rPr>
          <w:rFonts w:ascii="Verdana" w:hAnsi="Verdana"/>
          <w:sz w:val="20"/>
          <w:szCs w:val="20"/>
        </w:rPr>
        <w:t xml:space="preserve"> </w:t>
      </w:r>
    </w:p>
    <w:p w:rsidR="00C368EB" w:rsidRDefault="00C368EB">
      <w:pPr>
        <w:numPr>
          <w:ilvl w:val="0"/>
          <w:numId w:val="6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Podnájemce je povinen ke dni, v němž končí podnájemní vztah, předat předmět podnájmu v původním stavu s přihlédnutím k běžnému opotřebení Nájemci. </w:t>
      </w:r>
    </w:p>
    <w:p w:rsidR="00C368EB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V.</w:t>
      </w:r>
      <w:r>
        <w:rPr>
          <w:rFonts w:ascii="Verdana" w:hAnsi="Verdana"/>
          <w:sz w:val="20"/>
          <w:szCs w:val="20"/>
        </w:rPr>
        <w:tab/>
        <w:t>Nájemné</w:t>
      </w:r>
    </w:p>
    <w:p w:rsidR="005754E5" w:rsidRPr="005729D1" w:rsidRDefault="005754E5" w:rsidP="005729D1">
      <w:pPr>
        <w:numPr>
          <w:ilvl w:val="0"/>
          <w:numId w:val="8"/>
        </w:numPr>
        <w:suppressAutoHyphens w:val="0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Podn</w:t>
      </w:r>
      <w:r w:rsidRPr="009E61D8">
        <w:rPr>
          <w:rFonts w:ascii="Verdana" w:hAnsi="Verdana"/>
          <w:sz w:val="20"/>
          <w:szCs w:val="20"/>
        </w:rPr>
        <w:t xml:space="preserve">ájemce se zavazuje platit </w:t>
      </w:r>
      <w:r>
        <w:rPr>
          <w:rFonts w:ascii="Verdana" w:hAnsi="Verdana"/>
          <w:sz w:val="20"/>
          <w:szCs w:val="20"/>
        </w:rPr>
        <w:t>Nájemci</w:t>
      </w:r>
      <w:r w:rsidRPr="009E61D8">
        <w:rPr>
          <w:rFonts w:ascii="Verdana" w:hAnsi="Verdana"/>
          <w:sz w:val="20"/>
          <w:szCs w:val="20"/>
        </w:rPr>
        <w:t xml:space="preserve"> </w:t>
      </w:r>
      <w:r w:rsidRPr="00956316">
        <w:rPr>
          <w:rFonts w:ascii="Verdana" w:hAnsi="Verdana"/>
          <w:sz w:val="20"/>
          <w:szCs w:val="20"/>
        </w:rPr>
        <w:t>nájemné za užívání nebytových prostor v n</w:t>
      </w:r>
      <w:r w:rsidR="00B669A4">
        <w:rPr>
          <w:rFonts w:ascii="Verdana" w:hAnsi="Verdana"/>
          <w:sz w:val="20"/>
          <w:szCs w:val="20"/>
        </w:rPr>
        <w:t>ásledující výši: 1.</w:t>
      </w:r>
      <w:r w:rsidR="002E5E55">
        <w:rPr>
          <w:rFonts w:ascii="Verdana" w:hAnsi="Verdana"/>
          <w:sz w:val="20"/>
          <w:szCs w:val="20"/>
        </w:rPr>
        <w:t>2</w:t>
      </w:r>
      <w:r w:rsidR="00B3205B">
        <w:rPr>
          <w:rFonts w:ascii="Verdana" w:hAnsi="Verdana"/>
          <w:sz w:val="20"/>
          <w:szCs w:val="20"/>
        </w:rPr>
        <w:t>00</w:t>
      </w:r>
      <w:r w:rsidRPr="00956316">
        <w:rPr>
          <w:rFonts w:ascii="Verdana" w:hAnsi="Verdana"/>
          <w:sz w:val="20"/>
          <w:szCs w:val="20"/>
        </w:rPr>
        <w:t>,- Kč/1 m</w:t>
      </w:r>
      <w:r w:rsidRPr="00956316">
        <w:rPr>
          <w:rFonts w:ascii="Verdana" w:hAnsi="Verdana"/>
          <w:sz w:val="20"/>
          <w:szCs w:val="20"/>
          <w:vertAlign w:val="superscript"/>
        </w:rPr>
        <w:t>2</w:t>
      </w:r>
      <w:r w:rsidRPr="00956316">
        <w:rPr>
          <w:rFonts w:ascii="Verdana" w:hAnsi="Verdana"/>
          <w:sz w:val="20"/>
          <w:szCs w:val="20"/>
        </w:rPr>
        <w:t xml:space="preserve"> ročně</w:t>
      </w:r>
      <w:r w:rsidRPr="009E61D8">
        <w:rPr>
          <w:rFonts w:ascii="Verdana" w:hAnsi="Verdana"/>
          <w:sz w:val="20"/>
          <w:szCs w:val="20"/>
        </w:rPr>
        <w:t xml:space="preserve">. </w:t>
      </w:r>
      <w:r w:rsidR="005729D1">
        <w:rPr>
          <w:rFonts w:ascii="Verdana" w:hAnsi="Verdana"/>
          <w:sz w:val="20"/>
          <w:szCs w:val="20"/>
        </w:rPr>
        <w:t>K ceně nájemného bude připočítáváno DPH</w:t>
      </w:r>
      <w:r w:rsidR="004E5350">
        <w:rPr>
          <w:rFonts w:ascii="Verdana" w:hAnsi="Verdana"/>
          <w:sz w:val="20"/>
          <w:szCs w:val="20"/>
        </w:rPr>
        <w:t xml:space="preserve"> dle</w:t>
      </w:r>
      <w:r w:rsidR="00033169">
        <w:rPr>
          <w:rFonts w:ascii="Verdana" w:hAnsi="Verdana"/>
          <w:sz w:val="20"/>
          <w:szCs w:val="20"/>
        </w:rPr>
        <w:t xml:space="preserve"> </w:t>
      </w:r>
      <w:r w:rsidR="0045209A" w:rsidRPr="00033169">
        <w:rPr>
          <w:rFonts w:ascii="Verdana" w:hAnsi="Verdana"/>
          <w:sz w:val="20"/>
          <w:szCs w:val="20"/>
        </w:rPr>
        <w:t>zákona č. 235/2004 Sb., o dani z přidané hodnoty</w:t>
      </w:r>
      <w:r w:rsidR="005729D1">
        <w:rPr>
          <w:rFonts w:ascii="Verdana" w:hAnsi="Verdana"/>
          <w:sz w:val="20"/>
          <w:szCs w:val="20"/>
        </w:rPr>
        <w:t xml:space="preserve"> a aktuální sazby daně</w:t>
      </w:r>
      <w:r w:rsidRPr="00033169">
        <w:rPr>
          <w:rFonts w:ascii="Verdana" w:hAnsi="Verdana"/>
          <w:sz w:val="20"/>
          <w:szCs w:val="20"/>
        </w:rPr>
        <w:t>.</w:t>
      </w:r>
      <w:r w:rsidRPr="005729D1">
        <w:rPr>
          <w:rFonts w:ascii="Verdana" w:hAnsi="Verdana"/>
          <w:sz w:val="20"/>
          <w:szCs w:val="20"/>
        </w:rPr>
        <w:t xml:space="preserve"> </w:t>
      </w:r>
    </w:p>
    <w:p w:rsidR="00C368EB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Nájemné za aktuální měsíc bude splatné do </w:t>
      </w:r>
      <w:r w:rsidR="00BD27B7"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 xml:space="preserve"> dnů v tomto měsíci na základě vystavené faktury. Nájemné bude hrazeno bezhotovostním převodem na účet Nájemce vedený u Československé obchodní banky, a.s., č.ú. 197421158/0300.</w:t>
      </w:r>
    </w:p>
    <w:p w:rsidR="00C368EB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Účastníci Smlouvy se dohodli, že za den uskutečnění zdanitelného plnění budou považovat vždy první den aktuálního měsíce.</w:t>
      </w:r>
    </w:p>
    <w:p w:rsidR="00C368EB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Podnájemce není v prodlení s úhradou nájemného, jestliže nejpozději poslední den splatnosti bude částka odpovídající dohodnutému měsíčnímu nájemnému připsána na účet Nájemce. Podnájemce též není v prodlení s úhradou nájemného po dobu prodlení Nájemce s vystavením a doručením řádné faktury Podnájemci.</w:t>
      </w:r>
    </w:p>
    <w:p w:rsidR="00C368EB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Podnájemce je dále povinen platit Nájemci ceny služeb poskytovaných Nájemcem v souvislosti s užíváním nebytových prostor včetně energií dodávaných poskytovateli těchto energií, a to jejich poměrnou část vypočtenou </w:t>
      </w:r>
      <w:r w:rsidR="004072C0">
        <w:rPr>
          <w:rFonts w:ascii="Verdana" w:hAnsi="Verdana"/>
          <w:sz w:val="20"/>
          <w:szCs w:val="20"/>
        </w:rPr>
        <w:t>Nájemcem</w:t>
      </w:r>
      <w:r>
        <w:rPr>
          <w:rFonts w:ascii="Verdana" w:hAnsi="Verdana"/>
          <w:sz w:val="20"/>
          <w:szCs w:val="20"/>
        </w:rPr>
        <w:t xml:space="preserve">. Jedná se o tyto služby, resp. energie: </w:t>
      </w:r>
    </w:p>
    <w:p w:rsidR="00C368EB" w:rsidRPr="00BD27B7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BD27B7">
        <w:rPr>
          <w:rFonts w:ascii="Verdana" w:hAnsi="Verdana"/>
          <w:sz w:val="20"/>
          <w:szCs w:val="20"/>
        </w:rPr>
        <w:t>dodávky elektrické energie</w:t>
      </w:r>
    </w:p>
    <w:p w:rsidR="00C368EB" w:rsidRPr="00BD27B7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BD27B7">
        <w:rPr>
          <w:rFonts w:ascii="Verdana" w:hAnsi="Verdana"/>
          <w:sz w:val="20"/>
          <w:szCs w:val="20"/>
        </w:rPr>
        <w:t xml:space="preserve">vodné, stočné </w:t>
      </w:r>
    </w:p>
    <w:p w:rsidR="00C368EB" w:rsidRPr="00BD27B7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BD27B7">
        <w:rPr>
          <w:rFonts w:ascii="Verdana" w:hAnsi="Verdana"/>
          <w:sz w:val="20"/>
          <w:szCs w:val="20"/>
        </w:rPr>
        <w:t>odpady</w:t>
      </w:r>
    </w:p>
    <w:p w:rsidR="00C368EB" w:rsidRPr="00BD27B7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BD27B7">
        <w:rPr>
          <w:rFonts w:ascii="Verdana" w:hAnsi="Verdana"/>
          <w:sz w:val="20"/>
          <w:szCs w:val="20"/>
        </w:rPr>
        <w:t>ohřev TUV a vytápění</w:t>
      </w:r>
    </w:p>
    <w:p w:rsidR="00C368EB" w:rsidRPr="00BD27B7" w:rsidRDefault="004072C0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BD27B7">
        <w:rPr>
          <w:rFonts w:ascii="Verdana" w:hAnsi="Verdana"/>
          <w:sz w:val="20"/>
          <w:szCs w:val="20"/>
        </w:rPr>
        <w:t xml:space="preserve">úklid předmětu nájmu, </w:t>
      </w:r>
      <w:r w:rsidR="00C368EB" w:rsidRPr="00BD27B7">
        <w:rPr>
          <w:rFonts w:ascii="Verdana" w:hAnsi="Verdana"/>
          <w:sz w:val="20"/>
          <w:szCs w:val="20"/>
        </w:rPr>
        <w:t>sociální</w:t>
      </w:r>
      <w:r w:rsidRPr="00BD27B7">
        <w:rPr>
          <w:rFonts w:ascii="Verdana" w:hAnsi="Verdana"/>
          <w:sz w:val="20"/>
          <w:szCs w:val="20"/>
        </w:rPr>
        <w:t>ho</w:t>
      </w:r>
      <w:r w:rsidR="00C368EB" w:rsidRPr="00BD27B7">
        <w:rPr>
          <w:rFonts w:ascii="Verdana" w:hAnsi="Verdana"/>
          <w:sz w:val="20"/>
          <w:szCs w:val="20"/>
        </w:rPr>
        <w:t xml:space="preserve"> zařízení a dalších společných prostor</w:t>
      </w:r>
    </w:p>
    <w:p w:rsidR="008B5A85" w:rsidRPr="00BD27B7" w:rsidRDefault="00557160" w:rsidP="008B5A85">
      <w:pPr>
        <w:pStyle w:val="Odstavecseseznamem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BD27B7">
        <w:rPr>
          <w:rFonts w:ascii="Verdana" w:hAnsi="Verdana"/>
          <w:sz w:val="20"/>
          <w:szCs w:val="20"/>
        </w:rPr>
        <w:t>z</w:t>
      </w:r>
      <w:r w:rsidR="008B5A85" w:rsidRPr="00BD27B7">
        <w:rPr>
          <w:rFonts w:ascii="Verdana" w:hAnsi="Verdana"/>
          <w:sz w:val="20"/>
          <w:szCs w:val="20"/>
        </w:rPr>
        <w:t xml:space="preserve">abezpečení objektu, jeho napojení na </w:t>
      </w:r>
      <w:r w:rsidRPr="00BD27B7">
        <w:rPr>
          <w:rFonts w:ascii="Verdana" w:hAnsi="Verdana"/>
          <w:sz w:val="20"/>
          <w:szCs w:val="20"/>
        </w:rPr>
        <w:t>pult centrálních ochrany</w:t>
      </w:r>
      <w:r w:rsidR="008B5A85" w:rsidRPr="00BD27B7">
        <w:rPr>
          <w:rFonts w:ascii="Verdana" w:hAnsi="Verdana"/>
          <w:sz w:val="20"/>
          <w:szCs w:val="20"/>
        </w:rPr>
        <w:t>, bezpečnostní kódování jednotlivých kanceláří</w:t>
      </w:r>
    </w:p>
    <w:p w:rsidR="008B5A85" w:rsidRPr="00BD27B7" w:rsidRDefault="008B5A85" w:rsidP="008B5A85">
      <w:pPr>
        <w:pStyle w:val="Odstavecseseznamem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BD27B7">
        <w:rPr>
          <w:rFonts w:ascii="Verdana" w:hAnsi="Verdana"/>
          <w:sz w:val="20"/>
          <w:szCs w:val="20"/>
        </w:rPr>
        <w:t>činnost správce budovy – revize, opravy, operativa provozu budovy a jejího okolí</w:t>
      </w:r>
    </w:p>
    <w:p w:rsidR="008B5A85" w:rsidRPr="00BD27B7" w:rsidRDefault="008B5A85" w:rsidP="008B5A85">
      <w:pPr>
        <w:pStyle w:val="Odstavecseseznamem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BD27B7">
        <w:rPr>
          <w:rFonts w:ascii="Verdana" w:hAnsi="Verdana"/>
          <w:sz w:val="20"/>
          <w:szCs w:val="20"/>
        </w:rPr>
        <w:t>zvýhodněné nájmy společenských prostor</w:t>
      </w:r>
    </w:p>
    <w:p w:rsidR="008B5A85" w:rsidRPr="00BD27B7" w:rsidRDefault="008B5A85" w:rsidP="008E120D">
      <w:pPr>
        <w:pStyle w:val="Odstavecseseznamem"/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BD27B7">
        <w:rPr>
          <w:rFonts w:ascii="Verdana" w:hAnsi="Verdana"/>
          <w:sz w:val="20"/>
          <w:szCs w:val="20"/>
        </w:rPr>
        <w:lastRenderedPageBreak/>
        <w:t>služby recepce</w:t>
      </w:r>
    </w:p>
    <w:p w:rsidR="00C368EB" w:rsidRPr="00BD27B7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BD27B7">
        <w:rPr>
          <w:rFonts w:ascii="Verdana" w:hAnsi="Verdana"/>
          <w:sz w:val="20"/>
          <w:szCs w:val="20"/>
        </w:rPr>
        <w:t xml:space="preserve">další služby dle požadavků </w:t>
      </w:r>
      <w:r w:rsidR="004072C0" w:rsidRPr="00BD27B7">
        <w:rPr>
          <w:rFonts w:ascii="Verdana" w:hAnsi="Verdana"/>
          <w:sz w:val="20"/>
          <w:szCs w:val="20"/>
        </w:rPr>
        <w:t>Podnájemce</w:t>
      </w:r>
      <w:r w:rsidRPr="00BD27B7">
        <w:rPr>
          <w:rFonts w:ascii="Verdana" w:hAnsi="Verdana"/>
          <w:sz w:val="20"/>
          <w:szCs w:val="20"/>
        </w:rPr>
        <w:t xml:space="preserve"> </w:t>
      </w:r>
      <w:r w:rsidR="008B5A85" w:rsidRPr="00BD27B7">
        <w:rPr>
          <w:rFonts w:ascii="Verdana" w:hAnsi="Verdana"/>
          <w:sz w:val="20"/>
          <w:szCs w:val="20"/>
        </w:rPr>
        <w:t>budou řešeny individuálně objednávkami</w:t>
      </w:r>
    </w:p>
    <w:p w:rsidR="00C368EB" w:rsidRDefault="00C368EB" w:rsidP="007035DF">
      <w:pPr>
        <w:numPr>
          <w:ilvl w:val="0"/>
          <w:numId w:val="8"/>
        </w:num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Podnájemce je povinen platit Nájemci </w:t>
      </w:r>
      <w:r w:rsidR="00316D47">
        <w:rPr>
          <w:rFonts w:ascii="Verdana" w:hAnsi="Verdana"/>
          <w:sz w:val="20"/>
          <w:szCs w:val="20"/>
        </w:rPr>
        <w:t>náklady</w:t>
      </w:r>
      <w:r>
        <w:rPr>
          <w:rFonts w:ascii="Verdana" w:hAnsi="Verdana"/>
          <w:sz w:val="20"/>
          <w:szCs w:val="20"/>
        </w:rPr>
        <w:t xml:space="preserve"> na </w:t>
      </w:r>
      <w:r w:rsidR="00E54532">
        <w:rPr>
          <w:rFonts w:ascii="Verdana" w:hAnsi="Verdana"/>
          <w:sz w:val="20"/>
          <w:szCs w:val="20"/>
        </w:rPr>
        <w:t xml:space="preserve">služby uvedené v bodě </w:t>
      </w:r>
      <w:r w:rsidR="00CF1CBA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 tohoto článku Smlouvy, přičemž tyto </w:t>
      </w:r>
      <w:r w:rsidR="00316D47">
        <w:rPr>
          <w:rFonts w:ascii="Verdana" w:hAnsi="Verdana"/>
          <w:sz w:val="20"/>
          <w:szCs w:val="20"/>
        </w:rPr>
        <w:t>náklady</w:t>
      </w:r>
      <w:r>
        <w:rPr>
          <w:rFonts w:ascii="Verdana" w:hAnsi="Verdana"/>
          <w:sz w:val="20"/>
          <w:szCs w:val="20"/>
        </w:rPr>
        <w:t xml:space="preserve"> budou placeny ve výši </w:t>
      </w:r>
      <w:r w:rsidR="00742FF1">
        <w:rPr>
          <w:rFonts w:ascii="Verdana" w:hAnsi="Verdana"/>
          <w:sz w:val="20"/>
          <w:szCs w:val="20"/>
        </w:rPr>
        <w:t>8</w:t>
      </w:r>
      <w:r w:rsidR="00316D47">
        <w:rPr>
          <w:rFonts w:ascii="Verdana" w:hAnsi="Verdana"/>
          <w:sz w:val="20"/>
          <w:szCs w:val="20"/>
        </w:rPr>
        <w:t>8</w:t>
      </w:r>
      <w:r w:rsidR="00742FF1">
        <w:rPr>
          <w:rFonts w:ascii="Verdana" w:hAnsi="Verdana"/>
          <w:sz w:val="20"/>
          <w:szCs w:val="20"/>
        </w:rPr>
        <w:t>0</w:t>
      </w:r>
      <w:r w:rsidR="002F0A8C" w:rsidRPr="002F0A8C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>- Kč/1 m</w:t>
      </w:r>
      <w:r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</w:t>
      </w:r>
      <w:r w:rsidR="004E5350">
        <w:rPr>
          <w:rFonts w:ascii="Verdana" w:hAnsi="Verdana"/>
          <w:sz w:val="20"/>
          <w:szCs w:val="20"/>
        </w:rPr>
        <w:t>ročně</w:t>
      </w:r>
      <w:r w:rsidR="00C01A4F">
        <w:rPr>
          <w:rFonts w:ascii="Verdana" w:hAnsi="Verdana"/>
          <w:sz w:val="20"/>
          <w:szCs w:val="20"/>
        </w:rPr>
        <w:t xml:space="preserve"> bez DPH</w:t>
      </w:r>
      <w:r w:rsidR="007035D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7035DF">
        <w:rPr>
          <w:rFonts w:ascii="Verdana" w:hAnsi="Verdana"/>
          <w:sz w:val="20"/>
          <w:szCs w:val="20"/>
        </w:rPr>
        <w:t>Náklady na služby za aktuální měsíc jsou splatné společně s nájemným</w:t>
      </w:r>
      <w:r w:rsidR="006D37DC">
        <w:rPr>
          <w:rFonts w:ascii="Verdana" w:hAnsi="Verdana"/>
          <w:sz w:val="20"/>
          <w:szCs w:val="20"/>
        </w:rPr>
        <w:t xml:space="preserve"> do 21 dnů </w:t>
      </w:r>
      <w:r w:rsidR="007035DF" w:rsidRPr="007035DF">
        <w:rPr>
          <w:rFonts w:ascii="Verdana" w:hAnsi="Verdana"/>
          <w:sz w:val="20"/>
          <w:szCs w:val="20"/>
        </w:rPr>
        <w:t>na základě vystavené faktury</w:t>
      </w:r>
      <w:r w:rsidR="006D37DC">
        <w:rPr>
          <w:rFonts w:ascii="Verdana" w:hAnsi="Verdana"/>
          <w:sz w:val="20"/>
          <w:szCs w:val="20"/>
        </w:rPr>
        <w:t xml:space="preserve"> n</w:t>
      </w:r>
      <w:r>
        <w:rPr>
          <w:rFonts w:ascii="Verdana" w:hAnsi="Verdana"/>
          <w:sz w:val="20"/>
          <w:szCs w:val="20"/>
        </w:rPr>
        <w:t>a účet Nájemce vedený u Československé obchodní banky, a.s., č.ú. 197421158/0300.</w:t>
      </w:r>
    </w:p>
    <w:p w:rsidR="00C368EB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Sjednané nájemné dle bodu </w:t>
      </w:r>
      <w:r w:rsidR="007332EF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. tohoto článku Smlouvy bude valorizováno v případě, že oficiální míra inflace, zveřejněná Českým statistickým úřadem za kalendářní rok překročí celkově za období od předchozí valorizace hranici 5%. </w:t>
      </w:r>
    </w:p>
    <w:p w:rsidR="00C368EB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Podnájemce není povinen platit nájemné, pokud pro vady pronajatého nebytového prostoru, které nezpůsobil, nemohl pronajatý nebytový prostor užívat.</w:t>
      </w:r>
    </w:p>
    <w:p w:rsidR="00C368EB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 případě, že je užívání pronajatého nebytového prostoru z důvodů vad, které nezpůsobil Podnájemce, omezené, má Podnájemce nárok na přiměřenou slevu z nájemného.</w:t>
      </w:r>
    </w:p>
    <w:p w:rsidR="00C368EB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Práva uvedená v bodech </w:t>
      </w:r>
      <w:r w:rsidR="0011671F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a </w:t>
      </w:r>
      <w:r w:rsidR="0011671F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této Smlouvy musí uplatnit Podnájemce písemně</w:t>
      </w:r>
      <w:r w:rsidR="00E404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 Nájemce nejpozději do šesti měsíců ode dne, kdy se o skutečnosti zakládající tato práva dozvěděl, nejpozději však do jednoho roku, kdy k takové skutečnosti došlo, jinak tato práva zanikají.</w:t>
      </w:r>
    </w:p>
    <w:p w:rsidR="00C368EB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VI.</w:t>
      </w:r>
      <w:r>
        <w:rPr>
          <w:rFonts w:ascii="Verdana" w:hAnsi="Verdana"/>
          <w:sz w:val="20"/>
          <w:szCs w:val="20"/>
        </w:rPr>
        <w:tab/>
        <w:t>Práva a povinnosti Nájemce</w:t>
      </w:r>
    </w:p>
    <w:p w:rsidR="00C368EB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 má povinnost přenechat pronajatý nebytový prostor Podnájemci ve stavu způsobilém k jeho obvyklému a řádnému užívání.</w:t>
      </w:r>
    </w:p>
    <w:p w:rsidR="00C368EB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 je povinen v součinnosti s vlastníkem nemovitosti zajišťovat, aby nebytové prostory byly udržovány ve stavu způsobilém ke smluvenému užívání.</w:t>
      </w:r>
    </w:p>
    <w:p w:rsidR="00C368EB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 má právo požadovat náhradu škody způsobené tím, že Podnájemce bez zbytečného odkladu neoznámil Nájemci potřeby oprav, které mají být provedeny.</w:t>
      </w:r>
    </w:p>
    <w:p w:rsidR="00C368EB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 má právo udělovat souhlas ke změnám na pronajatém nebytovém prostoru.</w:t>
      </w:r>
    </w:p>
    <w:p w:rsidR="00C368EB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Nájemce je oprávněn požadovat </w:t>
      </w:r>
      <w:r>
        <w:rPr>
          <w:rFonts w:ascii="Verdana" w:hAnsi="Verdana"/>
          <w:color w:val="000000"/>
          <w:sz w:val="20"/>
          <w:szCs w:val="20"/>
        </w:rPr>
        <w:t>v průběhu pracovní doby Podnájemce</w:t>
      </w:r>
      <w:r>
        <w:rPr>
          <w:rFonts w:ascii="Verdana" w:hAnsi="Verdana"/>
          <w:sz w:val="20"/>
          <w:szCs w:val="20"/>
        </w:rPr>
        <w:t xml:space="preserve"> vstup do nebytových prostor za účelem kontroly, zda je Podnájemce užívá řádným způsobem a k účelu uvedenému ve Smlouvě. Termín prohlídky nebytových prostorů Nájemce Podnájemci oznámí v dostatečném časovém předstihu. </w:t>
      </w:r>
    </w:p>
    <w:p w:rsidR="00C0000D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 prohlašuje, že nemovitost, v níž se nachází předmětné nebytové prostory je Nájemcem pojištěna, avšak nejsou pojištěny věci vnesené do budovy Maštaliska, tzn. že pojištění se nevztahuje na věci, které si Podnájemce v předmětných nebytových prostorách umístí.</w:t>
      </w:r>
    </w:p>
    <w:p w:rsidR="00C368EB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VII.</w:t>
      </w:r>
      <w:r>
        <w:rPr>
          <w:rFonts w:ascii="Verdana" w:hAnsi="Verdana"/>
          <w:sz w:val="20"/>
          <w:szCs w:val="20"/>
        </w:rPr>
        <w:tab/>
        <w:t>Práva a povinnosti Podnájemce</w:t>
      </w:r>
    </w:p>
    <w:p w:rsidR="00C368EB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Podnájemce je oprávněn užívat předmětné nebytové prostory v souladu s jejich stavebním určením k účelu uvedenému ve Smlouvě.</w:t>
      </w:r>
    </w:p>
    <w:p w:rsidR="00C0000D" w:rsidRDefault="00B669A4" w:rsidP="00B669A4">
      <w:pPr>
        <w:numPr>
          <w:ilvl w:val="0"/>
          <w:numId w:val="9"/>
        </w:num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Podnájemce je povinen včas a řádně platit nájemné a úhradu za ceny služeb, tak jak je uvedeno v článku V. Smlouvy. </w:t>
      </w:r>
    </w:p>
    <w:p w:rsidR="00C368EB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Podnájemce je povinen zdržet se jakýchkoliv jednání, která by rušila nebo mohla ohrozit výkon ostatních užívacích a nájemních práv v budově Maštaliska, v níž se nachází pronajaté prostory. </w:t>
      </w:r>
    </w:p>
    <w:p w:rsidR="00C368EB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Podnájemce je povinen provádět obvyklou údržbu předmětných prostor. Jakékoliv úpravy nad rámec obvyklé údržby je Podnájemce oprávněn provádět pouze za současného a předchozího souhlasu Nájemce a vlastníka nemovitosti. Totéž se vztahuje na </w:t>
      </w:r>
      <w:r>
        <w:rPr>
          <w:rFonts w:ascii="Verdana" w:hAnsi="Verdana"/>
          <w:color w:val="000000"/>
          <w:sz w:val="20"/>
          <w:szCs w:val="20"/>
        </w:rPr>
        <w:t>jakékoliv nevratné změny na vnitřním vybavení, které je součástí předmětu podnájmu.</w:t>
      </w:r>
    </w:p>
    <w:p w:rsidR="00C368EB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Podnájemce má povinnost uvést pronajatý nebytový prostor na své náklady do původního stavu, pokud změny na něm byly provedeny bez souhlasu Nájemce.</w:t>
      </w:r>
    </w:p>
    <w:p w:rsidR="00C368EB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Podnájemce je povinen vyklidit ve lhůtě do 15 dnů po skončení podnájmu pronajatý nebytový prostor a předat jej Nájemci ve stavu v jakém jej převzal s přihlédnutím k obvyklému opotřebení odpovídajícímu způsobu užívání pronajatého prostoru.</w:t>
      </w:r>
    </w:p>
    <w:p w:rsidR="00C368EB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Podnájemce není oprávněn přenechat nebytové prostory nebo jejich část do užívání třetí osobě bez souhlasu Nájemce. </w:t>
      </w:r>
    </w:p>
    <w:p w:rsidR="00C368EB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Podnájemce je povinen oznámit Nájemci jakékoliv závady v nebytových prostorách, které přesahují rámec obvyklé údržby.</w:t>
      </w:r>
    </w:p>
    <w:p w:rsidR="00C368EB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Podnájemce má povinnosti zajistit nakládání a odvoz nebezpečného odpadu na své náklady v souladu s platnou právní legislativou, zejména zákonem </w:t>
      </w:r>
      <w:r w:rsidR="00CD7CFF"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20"/>
          <w:szCs w:val="20"/>
        </w:rPr>
        <w:t>č. 185/2001 Sb. o odpadech a o změně některých dalších zákonů v platném znění.</w:t>
      </w:r>
    </w:p>
    <w:p w:rsidR="00C368EB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Podnájemce je povinen dodržovat provozní řád budovy Maštaliska.</w:t>
      </w:r>
    </w:p>
    <w:p w:rsidR="00C04D78" w:rsidRDefault="00C04D78" w:rsidP="00C04D78">
      <w:pPr>
        <w:pStyle w:val="Normln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VIII.</w:t>
      </w:r>
      <w:r>
        <w:rPr>
          <w:rFonts w:ascii="Verdana" w:hAnsi="Verdana"/>
          <w:sz w:val="20"/>
          <w:szCs w:val="20"/>
        </w:rPr>
        <w:tab/>
        <w:t>Skončení podnájmu</w:t>
      </w:r>
    </w:p>
    <w:p w:rsidR="00C04D78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Podnájemní vztah skončí též dohodou, která musí být písemná a podepsaná oběma smluvními stranami.</w:t>
      </w:r>
    </w:p>
    <w:p w:rsidR="00C04D78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Nájemce může kdykoliv písemně vypovědět tuto Smlouvu před uplynutím sjednané doby podnájmu z důvodů uvedených v ustanovení zákona č. 89/2012 Sb., </w:t>
      </w:r>
      <w:r>
        <w:rPr>
          <w:rFonts w:ascii="Verdana" w:hAnsi="Verdana"/>
          <w:color w:val="000000"/>
          <w:sz w:val="20"/>
          <w:szCs w:val="20"/>
        </w:rPr>
        <w:t>Občanský zákoník v platném znění</w:t>
      </w:r>
      <w:r>
        <w:rPr>
          <w:rFonts w:ascii="Verdana" w:hAnsi="Verdana"/>
          <w:sz w:val="20"/>
          <w:szCs w:val="20"/>
        </w:rPr>
        <w:t xml:space="preserve">, a v případě hrubého porušení provozního řádu budovy Maštaliska. </w:t>
      </w:r>
    </w:p>
    <w:p w:rsidR="00C04D78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Podnájemce může písemně vypovědět tuto Smlouvu před uplynutím sjednané doby podnájmu z důvodů uvedených v ustanovení zákona číslo 89/2012 Sb., Občanský zákoník v platném znění.</w:t>
      </w:r>
    </w:p>
    <w:p w:rsidR="00C04D78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Výpověď musí být provedena písemně a doručena druhé smluvní straně, jinak je neplatná. Výpovědní lhůta je tříměsíční a počíná běžet prvého dne měsíce následujícího po měsíci, v němž byla výpověď doručena druhé smluvní straně.</w:t>
      </w:r>
    </w:p>
    <w:p w:rsidR="00C368EB" w:rsidRDefault="00C04D78" w:rsidP="00C04D78">
      <w:pPr>
        <w:numPr>
          <w:ilvl w:val="1"/>
          <w:numId w:val="9"/>
        </w:numPr>
        <w:tabs>
          <w:tab w:val="left" w:pos="720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Smlouva bude ukončena ze strany pronajímatele z důvodu hrubého porušení ustanovení smlouvy v případě, že bude podnájemce 3 měsíce v prodlení se zaplacením nájemného.</w:t>
      </w:r>
    </w:p>
    <w:p w:rsidR="00C368EB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IX.</w:t>
      </w:r>
      <w:r>
        <w:rPr>
          <w:rFonts w:ascii="Verdana" w:hAnsi="Verdana"/>
          <w:sz w:val="20"/>
          <w:szCs w:val="20"/>
        </w:rPr>
        <w:tab/>
        <w:t xml:space="preserve">Sankce </w:t>
      </w:r>
    </w:p>
    <w:p w:rsidR="00C368EB" w:rsidRPr="00CD7CFF" w:rsidRDefault="00C368EB" w:rsidP="009368B4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případě prodlení Podnájemce se zaplacením sjednaného nájemného nebo úhrady za plnění poskytovaná v souvislosti s užíváním nebytového prostoru se Podnájemce zavazuje zaplatit Nájemci úrok z prodlení podle nař</w:t>
      </w:r>
      <w:r w:rsidR="0063616C">
        <w:rPr>
          <w:rFonts w:ascii="Verdana" w:hAnsi="Verdana"/>
          <w:sz w:val="20"/>
          <w:szCs w:val="20"/>
        </w:rPr>
        <w:t>ízení</w:t>
      </w:r>
      <w:r>
        <w:rPr>
          <w:rFonts w:ascii="Verdana" w:hAnsi="Verdana"/>
          <w:sz w:val="20"/>
          <w:szCs w:val="20"/>
        </w:rPr>
        <w:t xml:space="preserve"> </w:t>
      </w:r>
      <w:r w:rsidR="009368B4" w:rsidRPr="009368B4">
        <w:rPr>
          <w:rFonts w:ascii="Verdana" w:hAnsi="Verdana"/>
          <w:sz w:val="20"/>
          <w:szCs w:val="20"/>
        </w:rPr>
        <w:t>vlády</w:t>
      </w:r>
      <w:r w:rsidR="009368B4">
        <w:rPr>
          <w:rFonts w:ascii="Verdana" w:hAnsi="Verdana"/>
          <w:sz w:val="20"/>
          <w:szCs w:val="20"/>
        </w:rPr>
        <w:t xml:space="preserve">         </w:t>
      </w:r>
      <w:r w:rsidR="009368B4" w:rsidRPr="009368B4">
        <w:rPr>
          <w:rFonts w:ascii="Verdana" w:hAnsi="Verdana"/>
          <w:sz w:val="20"/>
          <w:szCs w:val="20"/>
        </w:rPr>
        <w:t xml:space="preserve"> č. 351/2013 Sb.,</w:t>
      </w:r>
      <w:r w:rsidRPr="00CD7CFF">
        <w:rPr>
          <w:rFonts w:ascii="Verdana" w:hAnsi="Verdana"/>
          <w:sz w:val="20"/>
          <w:szCs w:val="20"/>
        </w:rPr>
        <w:t xml:space="preserve"> v platném znění.</w:t>
      </w:r>
    </w:p>
    <w:p w:rsidR="00C368EB" w:rsidRDefault="00C368EB">
      <w:pPr>
        <w:numPr>
          <w:ilvl w:val="0"/>
          <w:numId w:val="3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případě prodlení Podnájemce s vyklizením nebytového prostoru po skončení nájmu se Podnájemce zavazuje zaplatit Nájemci smluvní pokutu ve výši 1.000,- Kč za každý den prodlení. </w:t>
      </w:r>
    </w:p>
    <w:p w:rsidR="00C368EB" w:rsidRDefault="00C368EB">
      <w:pPr>
        <w:numPr>
          <w:ilvl w:val="0"/>
          <w:numId w:val="3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Sjednání ani zaplacení smluvní pokuty se nedotýká nároku Nájemce na náhradu škody v plné výši.</w:t>
      </w:r>
    </w:p>
    <w:p w:rsidR="00C368EB" w:rsidRDefault="00C368EB">
      <w:pPr>
        <w:numPr>
          <w:ilvl w:val="0"/>
          <w:numId w:val="3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Za ztrátu přístupové karty se Podnájemce zavazuje zaplatit Nájemci 500,-Kč, za ztrátu generálního klíče uhradí Podnájemce náklady související s výměnou za nový, a to v plné výši. </w:t>
      </w:r>
    </w:p>
    <w:p w:rsidR="00C368EB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X. Závěrečná ustanovení</w:t>
      </w:r>
    </w:p>
    <w:p w:rsidR="00C368EB" w:rsidRDefault="00C368EB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Jakékoliv změny, doplnění a dodatky této Smlouvy lze uskutečnit pouze písemně s podpisy obou smluvních stran.</w:t>
      </w:r>
    </w:p>
    <w:p w:rsidR="00C368EB" w:rsidRDefault="003F433E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Vzájemná práva a povinnosti, </w:t>
      </w:r>
      <w:r w:rsidR="00C368EB">
        <w:rPr>
          <w:rFonts w:ascii="Verdana" w:hAnsi="Verdana"/>
          <w:color w:val="000000"/>
          <w:sz w:val="20"/>
          <w:szCs w:val="20"/>
        </w:rPr>
        <w:t xml:space="preserve">která v této Smlouvě nejsou výslovně upravená, podléhají režimu příslušných právních předpisů, zejména </w:t>
      </w:r>
      <w:r w:rsidR="00C04D78">
        <w:rPr>
          <w:rFonts w:ascii="Verdana" w:hAnsi="Verdana"/>
          <w:sz w:val="20"/>
          <w:szCs w:val="20"/>
        </w:rPr>
        <w:t>zákona číslo 89/2012 Sb., Občanský zákoník v platném znění.</w:t>
      </w:r>
    </w:p>
    <w:p w:rsidR="00C368EB" w:rsidRDefault="003F433E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Smlouva</w:t>
      </w:r>
      <w:r w:rsidR="00C368EB">
        <w:rPr>
          <w:rFonts w:ascii="Verdana" w:hAnsi="Verdana"/>
          <w:color w:val="000000"/>
          <w:sz w:val="20"/>
          <w:szCs w:val="20"/>
        </w:rPr>
        <w:t xml:space="preserve"> nabývá platnosti dnem jejího podepsání oběma smluvními stranami.</w:t>
      </w:r>
    </w:p>
    <w:p w:rsidR="00C368EB" w:rsidRDefault="00C368EB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</w:t>
      </w:r>
      <w:r w:rsidR="00EA25D4">
        <w:rPr>
          <w:rFonts w:ascii="Verdana" w:hAnsi="Verdana"/>
          <w:sz w:val="20"/>
          <w:szCs w:val="20"/>
        </w:rPr>
        <w:t xml:space="preserve"> podepsaly tuto Smlouvu ve dvou</w:t>
      </w:r>
      <w:r>
        <w:rPr>
          <w:rFonts w:ascii="Verdana" w:hAnsi="Verdana"/>
          <w:sz w:val="20"/>
          <w:szCs w:val="20"/>
        </w:rPr>
        <w:t xml:space="preserve"> vyhotove</w:t>
      </w:r>
      <w:r w:rsidR="00EA25D4">
        <w:rPr>
          <w:rFonts w:ascii="Verdana" w:hAnsi="Verdana"/>
          <w:sz w:val="20"/>
          <w:szCs w:val="20"/>
        </w:rPr>
        <w:t>ních, z nichž Nájemce obdrží jedno</w:t>
      </w:r>
      <w:r>
        <w:rPr>
          <w:rFonts w:ascii="Verdana" w:hAnsi="Verdana"/>
          <w:sz w:val="20"/>
          <w:szCs w:val="20"/>
        </w:rPr>
        <w:t xml:space="preserve"> vyhotovení a Podnájemce jedno vyhotovení Smlouvy.</w:t>
      </w:r>
    </w:p>
    <w:p w:rsidR="00C368EB" w:rsidRDefault="00C368EB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Strany Smlouvu přečetly, s jejím obsahem souhlasí a prohlašují, že tato nebyla uzavřena v tísni ani za nápadně nevýhodných podmínek, což stvrzují níže svými podpisy. </w:t>
      </w:r>
    </w:p>
    <w:p w:rsidR="00C368EB" w:rsidRDefault="00C368EB">
      <w:pPr>
        <w:spacing w:before="12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C368EB" w:rsidRDefault="00C368EB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</w:p>
    <w:p w:rsidR="00C368EB" w:rsidRDefault="00742FF1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 Vsetíně dne </w:t>
      </w:r>
      <w:r w:rsidR="00567C4A">
        <w:rPr>
          <w:rFonts w:ascii="Verdana" w:hAnsi="Verdana"/>
          <w:sz w:val="20"/>
          <w:szCs w:val="20"/>
        </w:rPr>
        <w:t>2</w:t>
      </w:r>
      <w:r w:rsidR="00C76C9C">
        <w:rPr>
          <w:rFonts w:ascii="Verdana" w:hAnsi="Verdana"/>
          <w:sz w:val="20"/>
          <w:szCs w:val="20"/>
        </w:rPr>
        <w:t>7</w:t>
      </w:r>
      <w:r w:rsidR="00567C4A">
        <w:rPr>
          <w:rFonts w:ascii="Verdana" w:hAnsi="Verdana"/>
          <w:sz w:val="20"/>
          <w:szCs w:val="20"/>
        </w:rPr>
        <w:t>.10.202</w:t>
      </w:r>
      <w:r w:rsidR="00C76C9C">
        <w:rPr>
          <w:rFonts w:ascii="Verdana" w:hAnsi="Verdana"/>
          <w:sz w:val="20"/>
          <w:szCs w:val="20"/>
        </w:rPr>
        <w:t>1</w:t>
      </w:r>
    </w:p>
    <w:p w:rsidR="00C368EB" w:rsidRDefault="00C368EB">
      <w:pPr>
        <w:pStyle w:val="Normlnweb"/>
        <w:rPr>
          <w:rFonts w:ascii="Verdana" w:hAnsi="Verdana"/>
          <w:sz w:val="20"/>
          <w:szCs w:val="20"/>
        </w:rPr>
      </w:pPr>
    </w:p>
    <w:p w:rsidR="008E120D" w:rsidRDefault="008E120D">
      <w:pPr>
        <w:pStyle w:val="Normlnweb"/>
        <w:rPr>
          <w:rFonts w:ascii="Verdana" w:hAnsi="Verdana"/>
          <w:sz w:val="20"/>
          <w:szCs w:val="20"/>
        </w:rPr>
      </w:pPr>
    </w:p>
    <w:p w:rsidR="008E120D" w:rsidRDefault="008E120D">
      <w:pPr>
        <w:pStyle w:val="Normlnweb"/>
        <w:rPr>
          <w:rFonts w:ascii="Verdana" w:hAnsi="Verdana"/>
          <w:sz w:val="20"/>
          <w:szCs w:val="20"/>
        </w:rPr>
      </w:pPr>
    </w:p>
    <w:p w:rsidR="008E120D" w:rsidRDefault="008E120D">
      <w:pPr>
        <w:pStyle w:val="Normlnweb"/>
        <w:rPr>
          <w:rFonts w:ascii="Verdana" w:hAnsi="Verdana"/>
          <w:sz w:val="20"/>
          <w:szCs w:val="20"/>
        </w:rPr>
      </w:pPr>
    </w:p>
    <w:p w:rsidR="00C368EB" w:rsidRDefault="00C368EB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Default="00C368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p w:rsidR="00C368EB" w:rsidRDefault="00C368EB"/>
    <w:p w:rsidR="00C368EB" w:rsidRDefault="00C368EB"/>
    <w:p w:rsidR="00C368EB" w:rsidRDefault="00C368EB"/>
    <w:p w:rsidR="00C368EB" w:rsidRDefault="00B669A4">
      <w:pPr>
        <w:tabs>
          <w:tab w:val="left" w:pos="4962"/>
        </w:tabs>
        <w:rPr>
          <w:rFonts w:ascii="Verdana" w:hAnsi="Verdana"/>
          <w:i/>
          <w:iCs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P</w:t>
      </w:r>
      <w:r w:rsidR="00677D08">
        <w:rPr>
          <w:rFonts w:ascii="Verdana" w:hAnsi="Verdana"/>
          <w:i/>
          <w:iCs/>
          <w:color w:val="000000"/>
          <w:sz w:val="20"/>
          <w:szCs w:val="20"/>
        </w:rPr>
        <w:t xml:space="preserve">říloha č. </w:t>
      </w:r>
      <w:r w:rsidR="00C368EB">
        <w:rPr>
          <w:rFonts w:ascii="Verdana" w:hAnsi="Verdana"/>
          <w:i/>
          <w:iCs/>
          <w:color w:val="000000"/>
          <w:sz w:val="20"/>
          <w:szCs w:val="20"/>
        </w:rPr>
        <w:t xml:space="preserve">1 </w:t>
      </w:r>
      <w:r w:rsidR="00820D58">
        <w:rPr>
          <w:rFonts w:ascii="Verdana" w:hAnsi="Verdana"/>
          <w:i/>
          <w:iCs/>
          <w:color w:val="000000"/>
          <w:sz w:val="20"/>
          <w:szCs w:val="20"/>
        </w:rPr>
        <w:t>-</w:t>
      </w:r>
      <w:r w:rsidR="00C368EB">
        <w:rPr>
          <w:rFonts w:ascii="Verdana" w:hAnsi="Verdana"/>
          <w:i/>
          <w:iCs/>
          <w:color w:val="000000"/>
          <w:sz w:val="20"/>
          <w:szCs w:val="20"/>
        </w:rPr>
        <w:t xml:space="preserve"> dispoziční řešení předmětu podnájmu</w:t>
      </w:r>
    </w:p>
    <w:p w:rsidR="00C368EB" w:rsidRDefault="00C368EB" w:rsidP="00383A17">
      <w:pPr>
        <w:tabs>
          <w:tab w:val="left" w:pos="4956"/>
        </w:tabs>
        <w:rPr>
          <w:rFonts w:ascii="Verdana" w:hAnsi="Verdana"/>
          <w:i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Příloha č</w:t>
      </w:r>
      <w:r w:rsidR="00677D08">
        <w:rPr>
          <w:rFonts w:ascii="Verdana" w:hAnsi="Verdana"/>
          <w:i/>
          <w:iCs/>
          <w:color w:val="000000"/>
          <w:sz w:val="20"/>
          <w:szCs w:val="20"/>
        </w:rPr>
        <w:t xml:space="preserve">. 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2 </w:t>
      </w:r>
      <w:r w:rsidR="00820D58">
        <w:rPr>
          <w:rFonts w:ascii="Verdana" w:hAnsi="Verdana"/>
          <w:i/>
          <w:iCs/>
          <w:color w:val="000000"/>
          <w:sz w:val="20"/>
          <w:szCs w:val="20"/>
        </w:rPr>
        <w:t>-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p</w:t>
      </w:r>
      <w:r>
        <w:rPr>
          <w:rFonts w:ascii="Verdana" w:hAnsi="Verdana"/>
          <w:i/>
          <w:color w:val="000000"/>
          <w:sz w:val="20"/>
          <w:szCs w:val="20"/>
        </w:rPr>
        <w:t>rotokol o převzetí předmětu podnájmu</w:t>
      </w:r>
    </w:p>
    <w:p w:rsidR="00677D08" w:rsidRDefault="00677D08" w:rsidP="00383A17">
      <w:pPr>
        <w:tabs>
          <w:tab w:val="left" w:pos="4956"/>
        </w:tabs>
      </w:pPr>
    </w:p>
    <w:sectPr w:rsidR="00677D08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EE0" w:rsidRDefault="00E31EE0">
      <w:r>
        <w:separator/>
      </w:r>
    </w:p>
  </w:endnote>
  <w:endnote w:type="continuationSeparator" w:id="0">
    <w:p w:rsidR="00E31EE0" w:rsidRDefault="00E3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C368EB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368EB" w:rsidRDefault="00C368EB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2B0F32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EE0" w:rsidRDefault="00E31EE0">
      <w:r>
        <w:separator/>
      </w:r>
    </w:p>
  </w:footnote>
  <w:footnote w:type="continuationSeparator" w:id="0">
    <w:p w:rsidR="00E31EE0" w:rsidRDefault="00E3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DFB2DC7"/>
    <w:multiLevelType w:val="hybridMultilevel"/>
    <w:tmpl w:val="AEF20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761136AE"/>
    <w:multiLevelType w:val="hybridMultilevel"/>
    <w:tmpl w:val="C8842DF2"/>
    <w:lvl w:ilvl="0" w:tplc="CBECA3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33169"/>
    <w:rsid w:val="0007113C"/>
    <w:rsid w:val="000867EC"/>
    <w:rsid w:val="000B4E41"/>
    <w:rsid w:val="0011671F"/>
    <w:rsid w:val="00130720"/>
    <w:rsid w:val="00186DD4"/>
    <w:rsid w:val="001B6DD0"/>
    <w:rsid w:val="001D151B"/>
    <w:rsid w:val="001F2E7E"/>
    <w:rsid w:val="00213567"/>
    <w:rsid w:val="002208F3"/>
    <w:rsid w:val="002731E7"/>
    <w:rsid w:val="00293C8C"/>
    <w:rsid w:val="002A41BC"/>
    <w:rsid w:val="002B0F32"/>
    <w:rsid w:val="002E5E55"/>
    <w:rsid w:val="002F0A8C"/>
    <w:rsid w:val="00316D47"/>
    <w:rsid w:val="00337D54"/>
    <w:rsid w:val="0035467F"/>
    <w:rsid w:val="00370E48"/>
    <w:rsid w:val="00383A17"/>
    <w:rsid w:val="00397963"/>
    <w:rsid w:val="003C0668"/>
    <w:rsid w:val="003D50C1"/>
    <w:rsid w:val="003F433E"/>
    <w:rsid w:val="004072C0"/>
    <w:rsid w:val="004332D0"/>
    <w:rsid w:val="00441038"/>
    <w:rsid w:val="00442144"/>
    <w:rsid w:val="0045209A"/>
    <w:rsid w:val="00495AFB"/>
    <w:rsid w:val="004C244D"/>
    <w:rsid w:val="004D09F5"/>
    <w:rsid w:val="004D7CF3"/>
    <w:rsid w:val="004E5350"/>
    <w:rsid w:val="00504E01"/>
    <w:rsid w:val="00526FD6"/>
    <w:rsid w:val="00557160"/>
    <w:rsid w:val="00567C4A"/>
    <w:rsid w:val="005729D1"/>
    <w:rsid w:val="005754E5"/>
    <w:rsid w:val="005B08E6"/>
    <w:rsid w:val="005C1EDE"/>
    <w:rsid w:val="005E35DB"/>
    <w:rsid w:val="005F3E76"/>
    <w:rsid w:val="00600A80"/>
    <w:rsid w:val="0063616C"/>
    <w:rsid w:val="0064091E"/>
    <w:rsid w:val="00677D08"/>
    <w:rsid w:val="006A4042"/>
    <w:rsid w:val="006D3070"/>
    <w:rsid w:val="006D37DC"/>
    <w:rsid w:val="006F13B0"/>
    <w:rsid w:val="007035DF"/>
    <w:rsid w:val="007332EF"/>
    <w:rsid w:val="007360BB"/>
    <w:rsid w:val="00742FF1"/>
    <w:rsid w:val="00786542"/>
    <w:rsid w:val="007F081D"/>
    <w:rsid w:val="0080591A"/>
    <w:rsid w:val="008072F9"/>
    <w:rsid w:val="00813049"/>
    <w:rsid w:val="008174A8"/>
    <w:rsid w:val="00820D58"/>
    <w:rsid w:val="00847917"/>
    <w:rsid w:val="00847B60"/>
    <w:rsid w:val="008777E4"/>
    <w:rsid w:val="008962F7"/>
    <w:rsid w:val="00897BEF"/>
    <w:rsid w:val="008A2BFB"/>
    <w:rsid w:val="008B1BBA"/>
    <w:rsid w:val="008B235A"/>
    <w:rsid w:val="008B5A85"/>
    <w:rsid w:val="008E120D"/>
    <w:rsid w:val="008E7512"/>
    <w:rsid w:val="008F36C8"/>
    <w:rsid w:val="009368B4"/>
    <w:rsid w:val="00975B43"/>
    <w:rsid w:val="009B65DE"/>
    <w:rsid w:val="009C64B6"/>
    <w:rsid w:val="00A006AE"/>
    <w:rsid w:val="00A006AF"/>
    <w:rsid w:val="00A7089E"/>
    <w:rsid w:val="00A96ABB"/>
    <w:rsid w:val="00AA4320"/>
    <w:rsid w:val="00AA4AB5"/>
    <w:rsid w:val="00AD2BD1"/>
    <w:rsid w:val="00AF3998"/>
    <w:rsid w:val="00AF5107"/>
    <w:rsid w:val="00B0131D"/>
    <w:rsid w:val="00B3205B"/>
    <w:rsid w:val="00B57814"/>
    <w:rsid w:val="00B669A4"/>
    <w:rsid w:val="00BA337F"/>
    <w:rsid w:val="00BA5080"/>
    <w:rsid w:val="00BC5FED"/>
    <w:rsid w:val="00BD27B7"/>
    <w:rsid w:val="00BE15E1"/>
    <w:rsid w:val="00BE548B"/>
    <w:rsid w:val="00C0000D"/>
    <w:rsid w:val="00C01A4F"/>
    <w:rsid w:val="00C04D78"/>
    <w:rsid w:val="00C368EB"/>
    <w:rsid w:val="00C47F91"/>
    <w:rsid w:val="00C74745"/>
    <w:rsid w:val="00C76C9C"/>
    <w:rsid w:val="00C83DD0"/>
    <w:rsid w:val="00CD0794"/>
    <w:rsid w:val="00CD7CFF"/>
    <w:rsid w:val="00CF1CBA"/>
    <w:rsid w:val="00D47EF1"/>
    <w:rsid w:val="00D64A7F"/>
    <w:rsid w:val="00D745CA"/>
    <w:rsid w:val="00DA5028"/>
    <w:rsid w:val="00DB0D54"/>
    <w:rsid w:val="00DD50E6"/>
    <w:rsid w:val="00E31EE0"/>
    <w:rsid w:val="00E40473"/>
    <w:rsid w:val="00E54532"/>
    <w:rsid w:val="00E67C29"/>
    <w:rsid w:val="00E970C9"/>
    <w:rsid w:val="00EA096E"/>
    <w:rsid w:val="00EA25D4"/>
    <w:rsid w:val="00F17199"/>
    <w:rsid w:val="00F357EA"/>
    <w:rsid w:val="00F51C1F"/>
    <w:rsid w:val="00F5287F"/>
    <w:rsid w:val="00F60F58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73EF79-425D-4D5A-9FA1-93E28583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8B5A85"/>
    <w:pPr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B424-9D5D-4890-ADBE-4A211244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2</cp:revision>
  <cp:lastPrinted>2022-08-09T06:42:00Z</cp:lastPrinted>
  <dcterms:created xsi:type="dcterms:W3CDTF">2022-08-09T06:44:00Z</dcterms:created>
  <dcterms:modified xsi:type="dcterms:W3CDTF">2022-08-09T06:44:00Z</dcterms:modified>
</cp:coreProperties>
</file>