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07F" w:rsidRDefault="0078007F">
      <w:pPr>
        <w:pStyle w:val="StyleNadpisdokumentuNounderline"/>
        <w:keepNext/>
        <w:rPr>
          <w:rFonts w:ascii="Arial" w:hAnsi="Arial" w:cs="Arial"/>
          <w:color w:val="000000"/>
        </w:rPr>
      </w:pPr>
      <w:bookmarkStart w:id="0" w:name="_GoBack"/>
      <w:bookmarkEnd w:id="0"/>
      <w:r>
        <w:rPr>
          <w:rFonts w:ascii="Arial" w:hAnsi="Arial" w:cs="Arial"/>
          <w:color w:val="000000"/>
        </w:rPr>
        <w:t>Smlouva o dílo</w:t>
      </w:r>
    </w:p>
    <w:p w:rsidR="0078007F" w:rsidRDefault="0078007F">
      <w:pPr>
        <w:keepNext/>
        <w:widowControl w:val="0"/>
        <w:tabs>
          <w:tab w:val="clear" w:pos="360"/>
        </w:tabs>
        <w:jc w:val="center"/>
        <w:rPr>
          <w:rFonts w:ascii="Times New Roman" w:hAnsi="Times New Roman" w:cs="Times New Roman"/>
          <w:b w:val="0"/>
          <w:bCs w:val="0"/>
        </w:rPr>
      </w:pPr>
    </w:p>
    <w:p w:rsidR="0078007F" w:rsidRDefault="0078007F">
      <w:pPr>
        <w:keepNext/>
        <w:widowControl w:val="0"/>
        <w:tabs>
          <w:tab w:val="clear" w:pos="360"/>
        </w:tabs>
        <w:jc w:val="center"/>
        <w:rPr>
          <w:b w:val="0"/>
          <w:bCs w:val="0"/>
        </w:rPr>
      </w:pPr>
      <w:r>
        <w:rPr>
          <w:rFonts w:ascii="Times New Roman" w:hAnsi="Times New Roman" w:cs="Times New Roman"/>
          <w:b w:val="0"/>
          <w:bCs w:val="0"/>
        </w:rPr>
        <w:t xml:space="preserve">uzavřená podle § 2586 </w:t>
      </w:r>
      <w:r>
        <w:rPr>
          <w:b w:val="0"/>
          <w:bCs w:val="0"/>
        </w:rPr>
        <w:t xml:space="preserve">zákona č. 89/2012 Sb., občanského zákoníku </w:t>
      </w:r>
    </w:p>
    <w:p w:rsidR="0078007F" w:rsidRDefault="0078007F">
      <w:pPr>
        <w:pStyle w:val="StyleNadpisdokumentuNounderline"/>
        <w:keepNext/>
        <w:rPr>
          <w:rFonts w:ascii="Arial" w:hAnsi="Arial" w:cs="Arial"/>
          <w:b w:val="0"/>
          <w:bCs w:val="0"/>
          <w:color w:val="000000"/>
          <w:sz w:val="18"/>
          <w:szCs w:val="18"/>
        </w:rPr>
      </w:pPr>
      <w:r>
        <w:rPr>
          <w:rFonts w:ascii="Arial" w:hAnsi="Arial" w:cs="Arial"/>
          <w:b w:val="0"/>
          <w:bCs w:val="0"/>
          <w:color w:val="000000"/>
          <w:sz w:val="24"/>
          <w:szCs w:val="24"/>
        </w:rPr>
        <w:t>(dále jen „smlouva“)</w:t>
      </w:r>
    </w:p>
    <w:p w:rsidR="0078007F" w:rsidRDefault="0078007F">
      <w:pPr>
        <w:tabs>
          <w:tab w:val="clear" w:pos="360"/>
        </w:tabs>
        <w:jc w:val="center"/>
        <w:rPr>
          <w:rFonts w:ascii="Tahoma" w:hAnsi="Tahoma" w:cs="Tahoma"/>
        </w:rPr>
      </w:pPr>
    </w:p>
    <w:p w:rsidR="0078007F" w:rsidRDefault="0078007F">
      <w:pPr>
        <w:tabs>
          <w:tab w:val="clear" w:pos="360"/>
        </w:tabs>
        <w:jc w:val="center"/>
        <w:rPr>
          <w:rFonts w:ascii="Tahoma" w:hAnsi="Tahoma" w:cs="Tahoma"/>
        </w:rPr>
      </w:pPr>
    </w:p>
    <w:p w:rsidR="0078007F" w:rsidRDefault="0078007F">
      <w:pPr>
        <w:pStyle w:val="Nadpis2"/>
        <w:numPr>
          <w:ilvl w:val="1"/>
          <w:numId w:val="4"/>
        </w:numPr>
        <w:rPr>
          <w:rFonts w:ascii="Arial" w:hAnsi="Arial" w:cs="Arial"/>
          <w:sz w:val="20"/>
          <w:szCs w:val="20"/>
        </w:rPr>
      </w:pPr>
    </w:p>
    <w:p w:rsidR="0078007F" w:rsidRDefault="0078007F">
      <w:pPr>
        <w:pStyle w:val="Nadpis2"/>
        <w:tabs>
          <w:tab w:val="clear" w:pos="1008"/>
        </w:tabs>
        <w:jc w:val="left"/>
        <w:rPr>
          <w:rFonts w:ascii="Arial" w:hAnsi="Arial" w:cs="Arial"/>
          <w:sz w:val="20"/>
          <w:szCs w:val="20"/>
        </w:rPr>
      </w:pPr>
      <w:r>
        <w:rPr>
          <w:rFonts w:ascii="Arial" w:hAnsi="Arial" w:cs="Arial"/>
          <w:sz w:val="20"/>
          <w:szCs w:val="20"/>
        </w:rPr>
        <w:t xml:space="preserve">                                                                 Smluvní strany</w:t>
      </w:r>
    </w:p>
    <w:p w:rsidR="0078007F" w:rsidRDefault="0078007F">
      <w:pPr>
        <w:keepNext/>
        <w:widowControl w:val="0"/>
        <w:tabs>
          <w:tab w:val="clear" w:pos="360"/>
        </w:tabs>
        <w:spacing w:line="360" w:lineRule="auto"/>
      </w:pPr>
    </w:p>
    <w:tbl>
      <w:tblPr>
        <w:tblW w:w="9250" w:type="dxa"/>
        <w:tblInd w:w="-68" w:type="dxa"/>
        <w:tblCellMar>
          <w:left w:w="70" w:type="dxa"/>
          <w:right w:w="70" w:type="dxa"/>
        </w:tblCellMar>
        <w:tblLook w:val="0000" w:firstRow="0" w:lastRow="0" w:firstColumn="0" w:lastColumn="0" w:noHBand="0" w:noVBand="0"/>
      </w:tblPr>
      <w:tblGrid>
        <w:gridCol w:w="2590"/>
        <w:gridCol w:w="6660"/>
      </w:tblGrid>
      <w:tr w:rsidR="0078007F">
        <w:tc>
          <w:tcPr>
            <w:tcW w:w="2590" w:type="dxa"/>
            <w:tcBorders>
              <w:top w:val="nil"/>
              <w:left w:val="nil"/>
              <w:bottom w:val="nil"/>
              <w:right w:val="nil"/>
            </w:tcBorders>
          </w:tcPr>
          <w:p w:rsidR="0078007F" w:rsidRDefault="0078007F">
            <w:pPr>
              <w:pStyle w:val="Odstavecseseznamem"/>
              <w:keepNext/>
              <w:numPr>
                <w:ilvl w:val="0"/>
                <w:numId w:val="16"/>
              </w:numPr>
              <w:ind w:left="426"/>
              <w:rPr>
                <w:rFonts w:ascii="Times New Roman" w:hAnsi="Times New Roman" w:cs="Times New Roman"/>
                <w:b w:val="0"/>
                <w:bCs w:val="0"/>
              </w:rPr>
            </w:pPr>
            <w:r>
              <w:rPr>
                <w:rFonts w:ascii="Times New Roman" w:hAnsi="Times New Roman" w:cs="Times New Roman"/>
                <w:b w:val="0"/>
                <w:bCs w:val="0"/>
              </w:rPr>
              <w:t>Objednavatel:</w:t>
            </w:r>
          </w:p>
        </w:tc>
        <w:tc>
          <w:tcPr>
            <w:tcW w:w="6660" w:type="dxa"/>
            <w:tcBorders>
              <w:top w:val="nil"/>
              <w:left w:val="nil"/>
              <w:bottom w:val="nil"/>
              <w:right w:val="nil"/>
            </w:tcBorders>
          </w:tcPr>
          <w:p w:rsidR="0078007F" w:rsidRDefault="0078007F">
            <w:pPr>
              <w:pStyle w:val="Zhlav"/>
              <w:keepNext/>
              <w:tabs>
                <w:tab w:val="clear" w:pos="360"/>
                <w:tab w:val="clear" w:pos="4536"/>
                <w:tab w:val="clear" w:pos="9072"/>
              </w:tabs>
              <w:rPr>
                <w:rFonts w:ascii="Times New Roman" w:hAnsi="Times New Roman" w:cs="Times New Roman"/>
              </w:rPr>
            </w:pPr>
            <w:r>
              <w:rPr>
                <w:rFonts w:ascii="Times New Roman" w:hAnsi="Times New Roman" w:cs="Times New Roman"/>
              </w:rPr>
              <w:t>Masarykův ústav a Archiv AV ČR, v.v.i.</w:t>
            </w:r>
          </w:p>
        </w:tc>
      </w:tr>
      <w:tr w:rsidR="0078007F">
        <w:tc>
          <w:tcPr>
            <w:tcW w:w="2590" w:type="dxa"/>
            <w:tcBorders>
              <w:top w:val="nil"/>
              <w:left w:val="nil"/>
              <w:bottom w:val="nil"/>
              <w:right w:val="nil"/>
            </w:tcBorders>
          </w:tcPr>
          <w:p w:rsidR="0078007F" w:rsidRDefault="0078007F">
            <w:pPr>
              <w:keepNext/>
              <w:tabs>
                <w:tab w:val="clear" w:pos="360"/>
              </w:tabs>
              <w:ind w:left="720" w:hanging="720"/>
              <w:rPr>
                <w:rFonts w:ascii="Times New Roman" w:hAnsi="Times New Roman" w:cs="Times New Roman"/>
                <w:b w:val="0"/>
                <w:bCs w:val="0"/>
              </w:rPr>
            </w:pPr>
            <w:r>
              <w:rPr>
                <w:rFonts w:ascii="Times New Roman" w:hAnsi="Times New Roman" w:cs="Times New Roman"/>
                <w:b w:val="0"/>
                <w:bCs w:val="0"/>
              </w:rPr>
              <w:t>Statutární orgán:</w:t>
            </w:r>
          </w:p>
        </w:tc>
        <w:tc>
          <w:tcPr>
            <w:tcW w:w="6660" w:type="dxa"/>
            <w:tcBorders>
              <w:top w:val="nil"/>
              <w:left w:val="nil"/>
              <w:bottom w:val="nil"/>
              <w:right w:val="nil"/>
            </w:tcBorders>
          </w:tcPr>
          <w:p w:rsidR="0078007F" w:rsidRDefault="0078007F">
            <w:pPr>
              <w:keepNext/>
              <w:tabs>
                <w:tab w:val="clear" w:pos="360"/>
              </w:tabs>
              <w:ind w:left="720" w:hanging="720"/>
              <w:rPr>
                <w:rFonts w:ascii="Times New Roman" w:hAnsi="Times New Roman" w:cs="Times New Roman"/>
                <w:b w:val="0"/>
                <w:bCs w:val="0"/>
              </w:rPr>
            </w:pPr>
            <w:r>
              <w:rPr>
                <w:rFonts w:ascii="Times New Roman" w:hAnsi="Times New Roman" w:cs="Times New Roman"/>
                <w:b w:val="0"/>
                <w:bCs w:val="0"/>
              </w:rPr>
              <w:t xml:space="preserve">PhDr. Luboš Velek, Ph.D. </w:t>
            </w:r>
          </w:p>
        </w:tc>
      </w:tr>
      <w:tr w:rsidR="0078007F">
        <w:tc>
          <w:tcPr>
            <w:tcW w:w="2590" w:type="dxa"/>
            <w:tcBorders>
              <w:top w:val="nil"/>
              <w:left w:val="nil"/>
              <w:bottom w:val="nil"/>
              <w:right w:val="nil"/>
            </w:tcBorders>
          </w:tcPr>
          <w:p w:rsidR="0078007F" w:rsidRDefault="0078007F">
            <w:pPr>
              <w:keepNext/>
              <w:tabs>
                <w:tab w:val="clear" w:pos="360"/>
              </w:tabs>
              <w:ind w:left="720" w:hanging="720"/>
              <w:rPr>
                <w:rFonts w:ascii="Times New Roman" w:hAnsi="Times New Roman" w:cs="Times New Roman"/>
                <w:b w:val="0"/>
                <w:bCs w:val="0"/>
              </w:rPr>
            </w:pPr>
            <w:r>
              <w:rPr>
                <w:rFonts w:ascii="Times New Roman" w:hAnsi="Times New Roman" w:cs="Times New Roman"/>
                <w:b w:val="0"/>
                <w:bCs w:val="0"/>
              </w:rPr>
              <w:t>Funkce:</w:t>
            </w:r>
          </w:p>
        </w:tc>
        <w:tc>
          <w:tcPr>
            <w:tcW w:w="6660" w:type="dxa"/>
            <w:tcBorders>
              <w:top w:val="nil"/>
              <w:left w:val="nil"/>
              <w:bottom w:val="nil"/>
              <w:right w:val="nil"/>
            </w:tcBorders>
          </w:tcPr>
          <w:p w:rsidR="0078007F" w:rsidRDefault="0078007F">
            <w:pPr>
              <w:keepNext/>
              <w:tabs>
                <w:tab w:val="clear" w:pos="360"/>
              </w:tabs>
              <w:ind w:left="720" w:hanging="720"/>
              <w:rPr>
                <w:rFonts w:ascii="Times New Roman" w:hAnsi="Times New Roman" w:cs="Times New Roman"/>
                <w:b w:val="0"/>
                <w:bCs w:val="0"/>
              </w:rPr>
            </w:pPr>
            <w:r>
              <w:rPr>
                <w:rFonts w:ascii="Times New Roman" w:hAnsi="Times New Roman" w:cs="Times New Roman"/>
                <w:b w:val="0"/>
                <w:bCs w:val="0"/>
              </w:rPr>
              <w:t>ředitel</w:t>
            </w:r>
          </w:p>
        </w:tc>
      </w:tr>
      <w:tr w:rsidR="0078007F">
        <w:tc>
          <w:tcPr>
            <w:tcW w:w="2590" w:type="dxa"/>
            <w:tcBorders>
              <w:top w:val="nil"/>
              <w:left w:val="nil"/>
              <w:bottom w:val="nil"/>
              <w:right w:val="nil"/>
            </w:tcBorders>
          </w:tcPr>
          <w:p w:rsidR="0078007F" w:rsidRDefault="0078007F">
            <w:pPr>
              <w:keepNext/>
              <w:tabs>
                <w:tab w:val="clear" w:pos="360"/>
              </w:tabs>
              <w:ind w:left="720" w:hanging="720"/>
              <w:rPr>
                <w:rFonts w:ascii="Times New Roman" w:hAnsi="Times New Roman" w:cs="Times New Roman"/>
                <w:b w:val="0"/>
                <w:bCs w:val="0"/>
              </w:rPr>
            </w:pPr>
            <w:r>
              <w:rPr>
                <w:rFonts w:ascii="Times New Roman" w:hAnsi="Times New Roman" w:cs="Times New Roman"/>
                <w:b w:val="0"/>
                <w:bCs w:val="0"/>
              </w:rPr>
              <w:t>Sídlo:</w:t>
            </w:r>
          </w:p>
        </w:tc>
        <w:tc>
          <w:tcPr>
            <w:tcW w:w="6660" w:type="dxa"/>
            <w:tcBorders>
              <w:top w:val="nil"/>
              <w:left w:val="nil"/>
              <w:bottom w:val="nil"/>
              <w:right w:val="nil"/>
            </w:tcBorders>
          </w:tcPr>
          <w:p w:rsidR="0078007F" w:rsidRDefault="0078007F">
            <w:pPr>
              <w:keepNext/>
              <w:tabs>
                <w:tab w:val="clear" w:pos="360"/>
              </w:tabs>
              <w:ind w:left="720" w:hanging="720"/>
              <w:rPr>
                <w:rFonts w:ascii="Times New Roman" w:hAnsi="Times New Roman" w:cs="Times New Roman"/>
                <w:b w:val="0"/>
                <w:bCs w:val="0"/>
              </w:rPr>
            </w:pPr>
            <w:r>
              <w:rPr>
                <w:rFonts w:ascii="Times New Roman" w:hAnsi="Times New Roman" w:cs="Times New Roman"/>
                <w:b w:val="0"/>
                <w:bCs w:val="0"/>
              </w:rPr>
              <w:t>Gabčíkova 2362/10, 182 00 Praha 8</w:t>
            </w:r>
          </w:p>
        </w:tc>
      </w:tr>
      <w:tr w:rsidR="0078007F">
        <w:tc>
          <w:tcPr>
            <w:tcW w:w="2590" w:type="dxa"/>
            <w:tcBorders>
              <w:top w:val="nil"/>
              <w:left w:val="nil"/>
              <w:bottom w:val="nil"/>
              <w:right w:val="nil"/>
            </w:tcBorders>
          </w:tcPr>
          <w:p w:rsidR="0078007F" w:rsidRDefault="0078007F">
            <w:pPr>
              <w:keepNext/>
              <w:tabs>
                <w:tab w:val="clear" w:pos="360"/>
              </w:tabs>
              <w:ind w:left="720" w:hanging="720"/>
              <w:rPr>
                <w:rFonts w:ascii="Times New Roman" w:hAnsi="Times New Roman" w:cs="Times New Roman"/>
                <w:b w:val="0"/>
                <w:bCs w:val="0"/>
              </w:rPr>
            </w:pPr>
            <w:r>
              <w:rPr>
                <w:rFonts w:ascii="Times New Roman" w:hAnsi="Times New Roman" w:cs="Times New Roman"/>
                <w:b w:val="0"/>
                <w:bCs w:val="0"/>
              </w:rPr>
              <w:t>IČ:</w:t>
            </w:r>
          </w:p>
        </w:tc>
        <w:tc>
          <w:tcPr>
            <w:tcW w:w="6660" w:type="dxa"/>
            <w:tcBorders>
              <w:top w:val="nil"/>
              <w:left w:val="nil"/>
              <w:bottom w:val="nil"/>
              <w:right w:val="nil"/>
            </w:tcBorders>
          </w:tcPr>
          <w:p w:rsidR="0078007F" w:rsidRDefault="0078007F">
            <w:pPr>
              <w:keepNext/>
              <w:tabs>
                <w:tab w:val="clear" w:pos="360"/>
              </w:tabs>
              <w:ind w:left="720" w:hanging="720"/>
              <w:rPr>
                <w:rFonts w:ascii="Times New Roman" w:hAnsi="Times New Roman" w:cs="Times New Roman"/>
                <w:b w:val="0"/>
                <w:bCs w:val="0"/>
              </w:rPr>
            </w:pPr>
            <w:r>
              <w:rPr>
                <w:rFonts w:ascii="Times New Roman" w:hAnsi="Times New Roman" w:cs="Times New Roman"/>
                <w:b w:val="0"/>
                <w:bCs w:val="0"/>
              </w:rPr>
              <w:t>67985921</w:t>
            </w:r>
          </w:p>
        </w:tc>
      </w:tr>
      <w:tr w:rsidR="0078007F">
        <w:tc>
          <w:tcPr>
            <w:tcW w:w="2590" w:type="dxa"/>
            <w:tcBorders>
              <w:top w:val="nil"/>
              <w:left w:val="nil"/>
              <w:bottom w:val="nil"/>
              <w:right w:val="nil"/>
            </w:tcBorders>
          </w:tcPr>
          <w:p w:rsidR="0078007F" w:rsidRDefault="0078007F">
            <w:pPr>
              <w:keepNext/>
              <w:tabs>
                <w:tab w:val="clear" w:pos="360"/>
              </w:tabs>
              <w:ind w:left="720" w:hanging="720"/>
              <w:rPr>
                <w:rFonts w:ascii="Times New Roman" w:hAnsi="Times New Roman" w:cs="Times New Roman"/>
                <w:b w:val="0"/>
                <w:bCs w:val="0"/>
              </w:rPr>
            </w:pPr>
            <w:r>
              <w:rPr>
                <w:rFonts w:ascii="Times New Roman" w:hAnsi="Times New Roman" w:cs="Times New Roman"/>
                <w:b w:val="0"/>
                <w:bCs w:val="0"/>
              </w:rPr>
              <w:t>Registrace:</w:t>
            </w:r>
          </w:p>
        </w:tc>
        <w:tc>
          <w:tcPr>
            <w:tcW w:w="6660" w:type="dxa"/>
            <w:tcBorders>
              <w:top w:val="nil"/>
              <w:left w:val="nil"/>
              <w:bottom w:val="nil"/>
              <w:right w:val="nil"/>
            </w:tcBorders>
          </w:tcPr>
          <w:p w:rsidR="0078007F" w:rsidRDefault="0078007F">
            <w:pPr>
              <w:keepNext/>
              <w:tabs>
                <w:tab w:val="clear" w:pos="360"/>
              </w:tabs>
              <w:ind w:left="720" w:hanging="720"/>
              <w:rPr>
                <w:rFonts w:ascii="Times New Roman" w:hAnsi="Times New Roman" w:cs="Times New Roman"/>
                <w:b w:val="0"/>
                <w:bCs w:val="0"/>
              </w:rPr>
            </w:pPr>
            <w:r>
              <w:rPr>
                <w:rFonts w:ascii="Times New Roman" w:hAnsi="Times New Roman" w:cs="Times New Roman"/>
                <w:b w:val="0"/>
                <w:bCs w:val="0"/>
              </w:rPr>
              <w:t>v rejstříku veřejných výzkumných institucí MŠMT</w:t>
            </w:r>
          </w:p>
        </w:tc>
      </w:tr>
    </w:tbl>
    <w:p w:rsidR="0078007F" w:rsidRDefault="0078007F">
      <w:pPr>
        <w:keepNext/>
        <w:widowControl w:val="0"/>
        <w:tabs>
          <w:tab w:val="clear" w:pos="360"/>
        </w:tabs>
        <w:spacing w:before="60" w:after="60"/>
        <w:rPr>
          <w:b w:val="0"/>
          <w:bCs w:val="0"/>
        </w:rPr>
      </w:pPr>
    </w:p>
    <w:p w:rsidR="0078007F" w:rsidRDefault="0078007F">
      <w:pPr>
        <w:keepNext/>
        <w:widowControl w:val="0"/>
        <w:tabs>
          <w:tab w:val="clear" w:pos="360"/>
        </w:tabs>
        <w:spacing w:before="60" w:after="60"/>
        <w:rPr>
          <w:rFonts w:ascii="Times New Roman" w:hAnsi="Times New Roman" w:cs="Times New Roman"/>
          <w:b w:val="0"/>
          <w:bCs w:val="0"/>
        </w:rPr>
      </w:pPr>
      <w:r>
        <w:rPr>
          <w:rFonts w:ascii="Times New Roman" w:hAnsi="Times New Roman" w:cs="Times New Roman"/>
          <w:b w:val="0"/>
          <w:bCs w:val="0"/>
        </w:rPr>
        <w:t>(dále jen "objednatel")</w:t>
      </w:r>
    </w:p>
    <w:p w:rsidR="0078007F" w:rsidRDefault="0078007F">
      <w:pPr>
        <w:pStyle w:val="MEZERA6B"/>
        <w:keepNext/>
        <w:ind w:left="426" w:hanging="426"/>
        <w:rPr>
          <w:color w:val="000000"/>
          <w:sz w:val="20"/>
          <w:szCs w:val="20"/>
        </w:rPr>
      </w:pPr>
      <w:r>
        <w:rPr>
          <w:color w:val="000000"/>
          <w:sz w:val="20"/>
          <w:szCs w:val="20"/>
        </w:rPr>
        <w:t>a</w:t>
      </w:r>
    </w:p>
    <w:p w:rsidR="0078007F" w:rsidRDefault="0078007F">
      <w:pPr>
        <w:pStyle w:val="HLAVICKA"/>
        <w:keepNext/>
        <w:ind w:left="426" w:hanging="426"/>
        <w:jc w:val="center"/>
        <w:rPr>
          <w:color w:val="000000"/>
        </w:rPr>
      </w:pPr>
    </w:p>
    <w:tbl>
      <w:tblPr>
        <w:tblW w:w="9250" w:type="dxa"/>
        <w:tblInd w:w="-68" w:type="dxa"/>
        <w:tblCellMar>
          <w:left w:w="70" w:type="dxa"/>
          <w:right w:w="70" w:type="dxa"/>
        </w:tblCellMar>
        <w:tblLook w:val="0000" w:firstRow="0" w:lastRow="0" w:firstColumn="0" w:lastColumn="0" w:noHBand="0" w:noVBand="0"/>
      </w:tblPr>
      <w:tblGrid>
        <w:gridCol w:w="2590"/>
        <w:gridCol w:w="6660"/>
      </w:tblGrid>
      <w:tr w:rsidR="0078007F">
        <w:tc>
          <w:tcPr>
            <w:tcW w:w="2590" w:type="dxa"/>
            <w:tcBorders>
              <w:top w:val="nil"/>
              <w:left w:val="nil"/>
              <w:bottom w:val="nil"/>
              <w:right w:val="nil"/>
            </w:tcBorders>
          </w:tcPr>
          <w:p w:rsidR="0078007F" w:rsidRDefault="0078007F">
            <w:pPr>
              <w:pStyle w:val="Odstavecseseznamem"/>
              <w:keepNext/>
              <w:numPr>
                <w:ilvl w:val="0"/>
                <w:numId w:val="16"/>
              </w:numPr>
              <w:ind w:left="426"/>
              <w:rPr>
                <w:rFonts w:ascii="Times New Roman" w:hAnsi="Times New Roman" w:cs="Times New Roman"/>
                <w:b w:val="0"/>
                <w:bCs w:val="0"/>
              </w:rPr>
            </w:pPr>
            <w:r>
              <w:rPr>
                <w:rFonts w:ascii="Times New Roman" w:hAnsi="Times New Roman" w:cs="Times New Roman"/>
                <w:b w:val="0"/>
                <w:bCs w:val="0"/>
              </w:rPr>
              <w:t>Zhotovitel:</w:t>
            </w:r>
          </w:p>
        </w:tc>
        <w:tc>
          <w:tcPr>
            <w:tcW w:w="6660" w:type="dxa"/>
            <w:tcBorders>
              <w:top w:val="nil"/>
              <w:left w:val="nil"/>
              <w:bottom w:val="nil"/>
              <w:right w:val="nil"/>
            </w:tcBorders>
          </w:tcPr>
          <w:p w:rsidR="0078007F" w:rsidRDefault="0078007F">
            <w:pPr>
              <w:keepNext/>
              <w:tabs>
                <w:tab w:val="clear" w:pos="360"/>
              </w:tabs>
              <w:ind w:left="66"/>
              <w:rPr>
                <w:rFonts w:ascii="Times New Roman" w:hAnsi="Times New Roman" w:cs="Times New Roman"/>
              </w:rPr>
            </w:pPr>
            <w:r>
              <w:rPr>
                <w:rFonts w:ascii="Times New Roman" w:hAnsi="Times New Roman" w:cs="Times New Roman"/>
              </w:rPr>
              <w:t>WAY UP s.r.o.</w:t>
            </w:r>
          </w:p>
        </w:tc>
      </w:tr>
      <w:tr w:rsidR="0078007F">
        <w:tc>
          <w:tcPr>
            <w:tcW w:w="2590" w:type="dxa"/>
            <w:tcBorders>
              <w:top w:val="nil"/>
              <w:left w:val="nil"/>
              <w:bottom w:val="nil"/>
              <w:right w:val="nil"/>
            </w:tcBorders>
          </w:tcPr>
          <w:p w:rsidR="0078007F" w:rsidRDefault="0078007F">
            <w:pPr>
              <w:keepNext/>
              <w:tabs>
                <w:tab w:val="clear" w:pos="360"/>
              </w:tabs>
              <w:ind w:left="720" w:hanging="720"/>
              <w:rPr>
                <w:rFonts w:ascii="Times New Roman" w:hAnsi="Times New Roman" w:cs="Times New Roman"/>
                <w:b w:val="0"/>
                <w:bCs w:val="0"/>
              </w:rPr>
            </w:pPr>
            <w:r>
              <w:rPr>
                <w:rFonts w:ascii="Times New Roman" w:hAnsi="Times New Roman" w:cs="Times New Roman"/>
                <w:b w:val="0"/>
                <w:bCs w:val="0"/>
              </w:rPr>
              <w:t>Statutární orgán:</w:t>
            </w:r>
          </w:p>
        </w:tc>
        <w:tc>
          <w:tcPr>
            <w:tcW w:w="6660" w:type="dxa"/>
            <w:tcBorders>
              <w:top w:val="nil"/>
              <w:left w:val="nil"/>
              <w:bottom w:val="nil"/>
              <w:right w:val="nil"/>
            </w:tcBorders>
          </w:tcPr>
          <w:p w:rsidR="0078007F" w:rsidRDefault="0078007F">
            <w:pPr>
              <w:keepNext/>
              <w:tabs>
                <w:tab w:val="clear" w:pos="360"/>
              </w:tabs>
              <w:ind w:left="720" w:hanging="720"/>
              <w:rPr>
                <w:rFonts w:ascii="Times New Roman" w:hAnsi="Times New Roman" w:cs="Times New Roman"/>
                <w:b w:val="0"/>
                <w:bCs w:val="0"/>
              </w:rPr>
            </w:pPr>
            <w:r>
              <w:rPr>
                <w:rFonts w:ascii="Times New Roman" w:hAnsi="Times New Roman" w:cs="Times New Roman"/>
                <w:b w:val="0"/>
                <w:bCs w:val="0"/>
              </w:rPr>
              <w:t>Jan Proněk</w:t>
            </w:r>
          </w:p>
        </w:tc>
      </w:tr>
      <w:tr w:rsidR="0078007F">
        <w:tc>
          <w:tcPr>
            <w:tcW w:w="2590" w:type="dxa"/>
            <w:tcBorders>
              <w:top w:val="nil"/>
              <w:left w:val="nil"/>
              <w:bottom w:val="nil"/>
              <w:right w:val="nil"/>
            </w:tcBorders>
          </w:tcPr>
          <w:p w:rsidR="0078007F" w:rsidRDefault="0078007F">
            <w:pPr>
              <w:keepNext/>
              <w:tabs>
                <w:tab w:val="clear" w:pos="360"/>
              </w:tabs>
              <w:ind w:left="720" w:hanging="720"/>
              <w:rPr>
                <w:rFonts w:ascii="Times New Roman" w:hAnsi="Times New Roman" w:cs="Times New Roman"/>
                <w:b w:val="0"/>
                <w:bCs w:val="0"/>
              </w:rPr>
            </w:pPr>
            <w:r>
              <w:rPr>
                <w:rFonts w:ascii="Times New Roman" w:hAnsi="Times New Roman" w:cs="Times New Roman"/>
                <w:b w:val="0"/>
                <w:bCs w:val="0"/>
              </w:rPr>
              <w:t>Funkce:</w:t>
            </w:r>
          </w:p>
        </w:tc>
        <w:tc>
          <w:tcPr>
            <w:tcW w:w="6660" w:type="dxa"/>
            <w:tcBorders>
              <w:top w:val="nil"/>
              <w:left w:val="nil"/>
              <w:bottom w:val="nil"/>
              <w:right w:val="nil"/>
            </w:tcBorders>
          </w:tcPr>
          <w:p w:rsidR="0078007F" w:rsidRDefault="0078007F">
            <w:pPr>
              <w:keepNext/>
              <w:tabs>
                <w:tab w:val="clear" w:pos="360"/>
              </w:tabs>
              <w:ind w:left="720" w:hanging="720"/>
              <w:rPr>
                <w:rFonts w:ascii="Times New Roman" w:hAnsi="Times New Roman" w:cs="Times New Roman"/>
                <w:b w:val="0"/>
                <w:bCs w:val="0"/>
              </w:rPr>
            </w:pPr>
            <w:r>
              <w:rPr>
                <w:rFonts w:ascii="Times New Roman" w:hAnsi="Times New Roman" w:cs="Times New Roman"/>
                <w:b w:val="0"/>
                <w:bCs w:val="0"/>
              </w:rPr>
              <w:t>jednatel</w:t>
            </w:r>
          </w:p>
        </w:tc>
      </w:tr>
      <w:tr w:rsidR="0078007F">
        <w:tc>
          <w:tcPr>
            <w:tcW w:w="2590" w:type="dxa"/>
            <w:tcBorders>
              <w:top w:val="nil"/>
              <w:left w:val="nil"/>
              <w:bottom w:val="nil"/>
              <w:right w:val="nil"/>
            </w:tcBorders>
          </w:tcPr>
          <w:p w:rsidR="0078007F" w:rsidRDefault="0078007F">
            <w:pPr>
              <w:keepNext/>
              <w:tabs>
                <w:tab w:val="clear" w:pos="360"/>
              </w:tabs>
              <w:ind w:left="720" w:hanging="720"/>
              <w:rPr>
                <w:rFonts w:ascii="Times New Roman" w:hAnsi="Times New Roman" w:cs="Times New Roman"/>
                <w:b w:val="0"/>
                <w:bCs w:val="0"/>
              </w:rPr>
            </w:pPr>
            <w:r>
              <w:rPr>
                <w:rFonts w:ascii="Times New Roman" w:hAnsi="Times New Roman" w:cs="Times New Roman"/>
                <w:b w:val="0"/>
                <w:bCs w:val="0"/>
              </w:rPr>
              <w:t>Sídlo:</w:t>
            </w:r>
          </w:p>
        </w:tc>
        <w:tc>
          <w:tcPr>
            <w:tcW w:w="6660" w:type="dxa"/>
            <w:tcBorders>
              <w:top w:val="nil"/>
              <w:left w:val="nil"/>
              <w:bottom w:val="nil"/>
              <w:right w:val="nil"/>
            </w:tcBorders>
          </w:tcPr>
          <w:p w:rsidR="0078007F" w:rsidRDefault="0078007F">
            <w:pPr>
              <w:keepNext/>
              <w:tabs>
                <w:tab w:val="clear" w:pos="360"/>
              </w:tabs>
              <w:ind w:left="720" w:hanging="720"/>
              <w:rPr>
                <w:rFonts w:ascii="Times New Roman" w:hAnsi="Times New Roman" w:cs="Times New Roman"/>
                <w:b w:val="0"/>
                <w:bCs w:val="0"/>
              </w:rPr>
            </w:pPr>
            <w:r>
              <w:rPr>
                <w:rFonts w:ascii="Times New Roman" w:hAnsi="Times New Roman" w:cs="Times New Roman"/>
                <w:b w:val="0"/>
                <w:bCs w:val="0"/>
              </w:rPr>
              <w:t>Lom 61, 390 02 Tábor</w:t>
            </w:r>
          </w:p>
        </w:tc>
      </w:tr>
      <w:tr w:rsidR="0078007F">
        <w:tc>
          <w:tcPr>
            <w:tcW w:w="2590" w:type="dxa"/>
            <w:tcBorders>
              <w:top w:val="nil"/>
              <w:left w:val="nil"/>
              <w:bottom w:val="nil"/>
              <w:right w:val="nil"/>
            </w:tcBorders>
          </w:tcPr>
          <w:p w:rsidR="0078007F" w:rsidRDefault="0078007F">
            <w:pPr>
              <w:keepNext/>
              <w:tabs>
                <w:tab w:val="clear" w:pos="360"/>
              </w:tabs>
              <w:ind w:left="720" w:hanging="720"/>
              <w:rPr>
                <w:rFonts w:ascii="Times New Roman" w:hAnsi="Times New Roman" w:cs="Times New Roman"/>
                <w:b w:val="0"/>
                <w:bCs w:val="0"/>
              </w:rPr>
            </w:pPr>
            <w:r>
              <w:rPr>
                <w:rFonts w:ascii="Times New Roman" w:hAnsi="Times New Roman" w:cs="Times New Roman"/>
                <w:b w:val="0"/>
                <w:bCs w:val="0"/>
              </w:rPr>
              <w:t>IČ:</w:t>
            </w:r>
          </w:p>
        </w:tc>
        <w:tc>
          <w:tcPr>
            <w:tcW w:w="6660" w:type="dxa"/>
            <w:tcBorders>
              <w:top w:val="nil"/>
              <w:left w:val="nil"/>
              <w:bottom w:val="nil"/>
              <w:right w:val="nil"/>
            </w:tcBorders>
          </w:tcPr>
          <w:p w:rsidR="0078007F" w:rsidRDefault="0078007F">
            <w:pPr>
              <w:keepNext/>
              <w:tabs>
                <w:tab w:val="clear" w:pos="360"/>
              </w:tabs>
              <w:ind w:left="720" w:hanging="720"/>
              <w:rPr>
                <w:rFonts w:ascii="Times New Roman" w:hAnsi="Times New Roman" w:cs="Times New Roman"/>
                <w:b w:val="0"/>
                <w:bCs w:val="0"/>
              </w:rPr>
            </w:pPr>
            <w:r>
              <w:rPr>
                <w:rFonts w:ascii="Times New Roman" w:hAnsi="Times New Roman" w:cs="Times New Roman"/>
                <w:b w:val="0"/>
                <w:bCs w:val="0"/>
              </w:rPr>
              <w:t>28108701</w:t>
            </w:r>
          </w:p>
        </w:tc>
      </w:tr>
      <w:tr w:rsidR="0078007F">
        <w:tc>
          <w:tcPr>
            <w:tcW w:w="2590" w:type="dxa"/>
            <w:tcBorders>
              <w:top w:val="nil"/>
              <w:left w:val="nil"/>
              <w:bottom w:val="nil"/>
              <w:right w:val="nil"/>
            </w:tcBorders>
          </w:tcPr>
          <w:p w:rsidR="0078007F" w:rsidRDefault="0078007F">
            <w:pPr>
              <w:keepNext/>
              <w:tabs>
                <w:tab w:val="clear" w:pos="360"/>
              </w:tabs>
              <w:ind w:left="720" w:hanging="720"/>
              <w:rPr>
                <w:rFonts w:ascii="Times New Roman" w:hAnsi="Times New Roman" w:cs="Times New Roman"/>
                <w:b w:val="0"/>
                <w:bCs w:val="0"/>
              </w:rPr>
            </w:pPr>
            <w:r>
              <w:rPr>
                <w:rFonts w:ascii="Times New Roman" w:hAnsi="Times New Roman" w:cs="Times New Roman"/>
                <w:b w:val="0"/>
                <w:bCs w:val="0"/>
              </w:rPr>
              <w:t>DIČ:</w:t>
            </w:r>
          </w:p>
        </w:tc>
        <w:tc>
          <w:tcPr>
            <w:tcW w:w="6660" w:type="dxa"/>
            <w:tcBorders>
              <w:top w:val="nil"/>
              <w:left w:val="nil"/>
              <w:bottom w:val="nil"/>
              <w:right w:val="nil"/>
            </w:tcBorders>
          </w:tcPr>
          <w:p w:rsidR="0078007F" w:rsidRDefault="0078007F">
            <w:pPr>
              <w:keepNext/>
              <w:tabs>
                <w:tab w:val="clear" w:pos="360"/>
              </w:tabs>
              <w:ind w:left="720" w:hanging="720"/>
              <w:rPr>
                <w:rFonts w:ascii="Times New Roman" w:hAnsi="Times New Roman" w:cs="Times New Roman"/>
                <w:b w:val="0"/>
                <w:bCs w:val="0"/>
              </w:rPr>
            </w:pPr>
            <w:r>
              <w:rPr>
                <w:rFonts w:ascii="Times New Roman" w:hAnsi="Times New Roman" w:cs="Times New Roman"/>
                <w:b w:val="0"/>
                <w:bCs w:val="0"/>
              </w:rPr>
              <w:t>CZ28108701</w:t>
            </w:r>
          </w:p>
        </w:tc>
      </w:tr>
      <w:tr w:rsidR="0078007F">
        <w:tc>
          <w:tcPr>
            <w:tcW w:w="2590" w:type="dxa"/>
            <w:tcBorders>
              <w:top w:val="nil"/>
              <w:left w:val="nil"/>
              <w:bottom w:val="nil"/>
              <w:right w:val="nil"/>
            </w:tcBorders>
          </w:tcPr>
          <w:p w:rsidR="0078007F" w:rsidRDefault="0078007F">
            <w:pPr>
              <w:keepNext/>
              <w:tabs>
                <w:tab w:val="clear" w:pos="360"/>
              </w:tabs>
              <w:ind w:left="720" w:hanging="720"/>
              <w:rPr>
                <w:rFonts w:ascii="Times New Roman" w:hAnsi="Times New Roman" w:cs="Times New Roman"/>
                <w:b w:val="0"/>
                <w:bCs w:val="0"/>
              </w:rPr>
            </w:pPr>
            <w:r>
              <w:rPr>
                <w:rFonts w:ascii="Times New Roman" w:hAnsi="Times New Roman" w:cs="Times New Roman"/>
                <w:b w:val="0"/>
                <w:bCs w:val="0"/>
              </w:rPr>
              <w:t>Registrace:</w:t>
            </w:r>
          </w:p>
        </w:tc>
        <w:tc>
          <w:tcPr>
            <w:tcW w:w="6660" w:type="dxa"/>
            <w:tcBorders>
              <w:top w:val="nil"/>
              <w:left w:val="nil"/>
              <w:bottom w:val="nil"/>
              <w:right w:val="nil"/>
            </w:tcBorders>
          </w:tcPr>
          <w:p w:rsidR="0078007F" w:rsidRDefault="0078007F">
            <w:pPr>
              <w:keepNext/>
              <w:tabs>
                <w:tab w:val="clear" w:pos="360"/>
              </w:tabs>
              <w:ind w:left="720" w:hanging="720"/>
              <w:rPr>
                <w:rFonts w:ascii="Times New Roman" w:hAnsi="Times New Roman" w:cs="Times New Roman"/>
                <w:b w:val="0"/>
                <w:bCs w:val="0"/>
              </w:rPr>
            </w:pPr>
            <w:r>
              <w:rPr>
                <w:rFonts w:ascii="Times New Roman" w:hAnsi="Times New Roman" w:cs="Times New Roman"/>
                <w:b w:val="0"/>
                <w:bCs w:val="0"/>
              </w:rPr>
              <w:t>rejstříkový soud v Českých Budějovicích, oddíl C, vložka 17647</w:t>
            </w:r>
          </w:p>
        </w:tc>
      </w:tr>
    </w:tbl>
    <w:p w:rsidR="0078007F" w:rsidRDefault="0078007F">
      <w:pPr>
        <w:keepNext/>
        <w:widowControl w:val="0"/>
        <w:tabs>
          <w:tab w:val="clear" w:pos="360"/>
        </w:tabs>
        <w:spacing w:line="360" w:lineRule="auto"/>
        <w:rPr>
          <w:b w:val="0"/>
          <w:bCs w:val="0"/>
        </w:rPr>
      </w:pPr>
    </w:p>
    <w:p w:rsidR="0078007F" w:rsidRDefault="0078007F">
      <w:pPr>
        <w:keepNext/>
        <w:widowControl w:val="0"/>
        <w:tabs>
          <w:tab w:val="clear" w:pos="360"/>
        </w:tabs>
        <w:spacing w:line="360" w:lineRule="auto"/>
        <w:rPr>
          <w:rFonts w:ascii="Times New Roman" w:hAnsi="Times New Roman" w:cs="Times New Roman"/>
          <w:b w:val="0"/>
          <w:bCs w:val="0"/>
        </w:rPr>
      </w:pPr>
      <w:r>
        <w:rPr>
          <w:rFonts w:ascii="Times New Roman" w:hAnsi="Times New Roman" w:cs="Times New Roman"/>
          <w:b w:val="0"/>
          <w:bCs w:val="0"/>
        </w:rPr>
        <w:t>(dále jen "zhotovitel")</w:t>
      </w:r>
    </w:p>
    <w:p w:rsidR="0078007F" w:rsidRDefault="0078007F">
      <w:pPr>
        <w:keepNext/>
        <w:widowControl w:val="0"/>
        <w:tabs>
          <w:tab w:val="clear" w:pos="360"/>
        </w:tabs>
      </w:pPr>
    </w:p>
    <w:p w:rsidR="0078007F" w:rsidRDefault="0078007F">
      <w:pPr>
        <w:keepNext/>
        <w:widowControl w:val="0"/>
        <w:tabs>
          <w:tab w:val="clear" w:pos="360"/>
        </w:tabs>
        <w:rPr>
          <w:rFonts w:ascii="Times New Roman" w:hAnsi="Times New Roman" w:cs="Times New Roman"/>
          <w:b w:val="0"/>
          <w:bCs w:val="0"/>
        </w:rPr>
      </w:pPr>
      <w:r>
        <w:rPr>
          <w:rFonts w:ascii="Times New Roman" w:hAnsi="Times New Roman" w:cs="Times New Roman"/>
          <w:b w:val="0"/>
          <w:bCs w:val="0"/>
        </w:rPr>
        <w:t>uzavřely tuto smlouvu:</w:t>
      </w:r>
    </w:p>
    <w:p w:rsidR="0078007F" w:rsidRDefault="0078007F">
      <w:pPr>
        <w:keepNext/>
        <w:widowControl w:val="0"/>
        <w:tabs>
          <w:tab w:val="clear" w:pos="360"/>
        </w:tabs>
        <w:rPr>
          <w:rFonts w:ascii="Times New Roman" w:hAnsi="Times New Roman" w:cs="Times New Roman"/>
          <w:b w:val="0"/>
          <w:bCs w:val="0"/>
        </w:rPr>
      </w:pPr>
    </w:p>
    <w:p w:rsidR="0078007F" w:rsidRDefault="0078007F">
      <w:pPr>
        <w:pStyle w:val="Nadpis2"/>
        <w:numPr>
          <w:ilvl w:val="1"/>
          <w:numId w:val="4"/>
        </w:numPr>
        <w:rPr>
          <w:rFonts w:ascii="Arial" w:hAnsi="Arial" w:cs="Arial"/>
          <w:sz w:val="20"/>
          <w:szCs w:val="20"/>
        </w:rPr>
      </w:pPr>
      <w:bookmarkStart w:id="1" w:name="OLE_LINK1"/>
      <w:bookmarkStart w:id="2" w:name="_Ref144716690"/>
    </w:p>
    <w:p w:rsidR="0078007F" w:rsidRDefault="0078007F">
      <w:pPr>
        <w:pStyle w:val="Nadpis2"/>
        <w:tabs>
          <w:tab w:val="clear" w:pos="1008"/>
        </w:tabs>
        <w:ind w:left="0" w:firstLine="0"/>
        <w:rPr>
          <w:rFonts w:ascii="Arial" w:hAnsi="Arial" w:cs="Arial"/>
          <w:sz w:val="20"/>
          <w:szCs w:val="20"/>
        </w:rPr>
      </w:pPr>
      <w:r>
        <w:rPr>
          <w:rFonts w:ascii="Arial" w:hAnsi="Arial" w:cs="Arial"/>
          <w:sz w:val="20"/>
          <w:szCs w:val="20"/>
        </w:rPr>
        <w:t>Předmět plnění</w:t>
      </w:r>
    </w:p>
    <w:p w:rsidR="0078007F" w:rsidRDefault="0078007F">
      <w:pPr>
        <w:pStyle w:val="Odstavecseseznamem"/>
        <w:numPr>
          <w:ilvl w:val="2"/>
          <w:numId w:val="2"/>
        </w:numPr>
        <w:rPr>
          <w:rFonts w:ascii="Times New Roman" w:hAnsi="Times New Roman" w:cs="Times New Roman"/>
          <w:b w:val="0"/>
          <w:bCs w:val="0"/>
          <w:color w:val="auto"/>
        </w:rPr>
      </w:pPr>
      <w:r>
        <w:rPr>
          <w:rFonts w:ascii="Times New Roman" w:hAnsi="Times New Roman" w:cs="Times New Roman"/>
          <w:b w:val="0"/>
          <w:bCs w:val="0"/>
        </w:rPr>
        <w:t xml:space="preserve">Zhotovitel se zavazuje za podmínek stanovených v této smlouvě </w:t>
      </w:r>
      <w:r>
        <w:rPr>
          <w:rFonts w:ascii="Times New Roman" w:hAnsi="Times New Roman" w:cs="Times New Roman"/>
          <w:b w:val="0"/>
          <w:bCs w:val="0"/>
          <w:color w:val="auto"/>
        </w:rPr>
        <w:t>poskytnout objednateli plnění „</w:t>
      </w:r>
      <w:r>
        <w:rPr>
          <w:rFonts w:ascii="Times New Roman" w:hAnsi="Times New Roman" w:cs="Times New Roman"/>
          <w:color w:val="auto"/>
        </w:rPr>
        <w:t>Digitalizace fotografií MÚA AV ČR</w:t>
      </w:r>
      <w:r>
        <w:rPr>
          <w:rFonts w:ascii="Times New Roman" w:hAnsi="Times New Roman" w:cs="Times New Roman"/>
          <w:b w:val="0"/>
          <w:bCs w:val="0"/>
          <w:color w:val="auto"/>
        </w:rPr>
        <w:t>“ v rámci projektu „</w:t>
      </w:r>
      <w:r>
        <w:rPr>
          <w:rFonts w:ascii="Times New Roman" w:hAnsi="Times New Roman" w:cs="Times New Roman"/>
          <w:color w:val="auto"/>
        </w:rPr>
        <w:t>Strategie AV 21 – Paměť v digitálním věku,</w:t>
      </w:r>
      <w:r>
        <w:rPr>
          <w:rFonts w:ascii="Times New Roman" w:hAnsi="Times New Roman" w:cs="Times New Roman"/>
          <w:b w:val="0"/>
          <w:bCs w:val="0"/>
          <w:color w:val="auto"/>
        </w:rPr>
        <w:t xml:space="preserve"> dále jen digitalizace.</w:t>
      </w:r>
    </w:p>
    <w:bookmarkEnd w:id="1"/>
    <w:bookmarkEnd w:id="2"/>
    <w:p w:rsidR="0078007F" w:rsidRDefault="0078007F">
      <w:pPr>
        <w:numPr>
          <w:ilvl w:val="2"/>
          <w:numId w:val="2"/>
        </w:numPr>
        <w:rPr>
          <w:rFonts w:ascii="Times New Roman" w:hAnsi="Times New Roman" w:cs="Times New Roman"/>
          <w:b w:val="0"/>
          <w:bCs w:val="0"/>
        </w:rPr>
      </w:pPr>
      <w:r>
        <w:rPr>
          <w:rFonts w:ascii="Times New Roman" w:hAnsi="Times New Roman" w:cs="Times New Roman"/>
          <w:b w:val="0"/>
          <w:bCs w:val="0"/>
        </w:rPr>
        <w:t>Typy, popis a rozsah dokumentů objednatele určené k digitalizaci (dále jen „dokumenty“) viz příloha č. 1, kapitola 2.</w:t>
      </w:r>
    </w:p>
    <w:p w:rsidR="0078007F" w:rsidRDefault="0078007F">
      <w:pPr>
        <w:numPr>
          <w:ilvl w:val="2"/>
          <w:numId w:val="2"/>
        </w:numPr>
        <w:rPr>
          <w:rFonts w:ascii="Times New Roman" w:hAnsi="Times New Roman" w:cs="Times New Roman"/>
          <w:b w:val="0"/>
          <w:bCs w:val="0"/>
        </w:rPr>
      </w:pPr>
      <w:r>
        <w:rPr>
          <w:rFonts w:ascii="Times New Roman" w:hAnsi="Times New Roman" w:cs="Times New Roman"/>
          <w:b w:val="0"/>
          <w:bCs w:val="0"/>
        </w:rPr>
        <w:t>Digitalizace zahrnuje činnosti viz příloha č. 1, kapitola 2.</w:t>
      </w:r>
    </w:p>
    <w:p w:rsidR="0078007F" w:rsidRDefault="0078007F">
      <w:pPr>
        <w:tabs>
          <w:tab w:val="clear" w:pos="360"/>
        </w:tabs>
        <w:rPr>
          <w:rFonts w:ascii="Times New Roman" w:hAnsi="Times New Roman" w:cs="Times New Roman"/>
        </w:rPr>
      </w:pPr>
      <w:bookmarkStart w:id="3" w:name="_Ref100047882"/>
    </w:p>
    <w:p w:rsidR="0078007F" w:rsidRDefault="0078007F">
      <w:pPr>
        <w:pStyle w:val="Nadpis2"/>
        <w:numPr>
          <w:ilvl w:val="1"/>
          <w:numId w:val="4"/>
        </w:numPr>
        <w:rPr>
          <w:rFonts w:ascii="Arial" w:hAnsi="Arial" w:cs="Arial"/>
          <w:sz w:val="20"/>
          <w:szCs w:val="20"/>
        </w:rPr>
      </w:pPr>
    </w:p>
    <w:p w:rsidR="0078007F" w:rsidRDefault="0078007F">
      <w:pPr>
        <w:pStyle w:val="Nadpis2"/>
        <w:tabs>
          <w:tab w:val="clear" w:pos="1008"/>
        </w:tabs>
        <w:ind w:left="0" w:firstLine="0"/>
        <w:rPr>
          <w:rFonts w:ascii="Arial" w:hAnsi="Arial" w:cs="Arial"/>
          <w:sz w:val="20"/>
          <w:szCs w:val="20"/>
        </w:rPr>
      </w:pPr>
      <w:r>
        <w:rPr>
          <w:rFonts w:ascii="Arial" w:hAnsi="Arial" w:cs="Arial"/>
          <w:sz w:val="20"/>
          <w:szCs w:val="20"/>
        </w:rPr>
        <w:t>Místo a čas plnění</w:t>
      </w:r>
    </w:p>
    <w:p w:rsidR="0078007F" w:rsidRDefault="0078007F">
      <w:pPr>
        <w:numPr>
          <w:ilvl w:val="2"/>
          <w:numId w:val="4"/>
        </w:numPr>
        <w:rPr>
          <w:rFonts w:ascii="Times New Roman" w:hAnsi="Times New Roman" w:cs="Times New Roman"/>
          <w:b w:val="0"/>
          <w:bCs w:val="0"/>
        </w:rPr>
      </w:pPr>
      <w:r>
        <w:rPr>
          <w:rFonts w:ascii="Times New Roman" w:hAnsi="Times New Roman" w:cs="Times New Roman"/>
          <w:b w:val="0"/>
          <w:bCs w:val="0"/>
        </w:rPr>
        <w:t>Místem plnění je sídlo objednatele a provozovna zhotovitele na adrese Chýnovská 855, 391 11 Planá nad Lužnicí. Smlouva se uzavírá na dobu určitou do 30. 9.2017. Do této doby bude dílo protokolárně předáno objednateli v sídle objednatele.</w:t>
      </w:r>
    </w:p>
    <w:p w:rsidR="0078007F" w:rsidRDefault="0078007F">
      <w:pPr>
        <w:tabs>
          <w:tab w:val="clear" w:pos="360"/>
        </w:tabs>
        <w:rPr>
          <w:rFonts w:ascii="Times New Roman" w:hAnsi="Times New Roman" w:cs="Times New Roman"/>
          <w:b w:val="0"/>
          <w:bCs w:val="0"/>
        </w:rPr>
      </w:pPr>
    </w:p>
    <w:p w:rsidR="0078007F" w:rsidRDefault="0078007F">
      <w:pPr>
        <w:pStyle w:val="Nadpis2"/>
        <w:numPr>
          <w:ilvl w:val="1"/>
          <w:numId w:val="4"/>
        </w:numPr>
        <w:rPr>
          <w:rFonts w:ascii="Arial" w:hAnsi="Arial" w:cs="Arial"/>
          <w:sz w:val="20"/>
          <w:szCs w:val="20"/>
        </w:rPr>
      </w:pPr>
    </w:p>
    <w:p w:rsidR="0078007F" w:rsidRDefault="0078007F">
      <w:pPr>
        <w:pStyle w:val="Nadpis2"/>
        <w:tabs>
          <w:tab w:val="clear" w:pos="1008"/>
        </w:tabs>
        <w:ind w:left="0" w:firstLine="0"/>
        <w:rPr>
          <w:rFonts w:ascii="Arial" w:hAnsi="Arial" w:cs="Arial"/>
          <w:sz w:val="20"/>
          <w:szCs w:val="20"/>
        </w:rPr>
      </w:pPr>
      <w:r>
        <w:rPr>
          <w:rFonts w:ascii="Arial" w:hAnsi="Arial" w:cs="Arial"/>
          <w:sz w:val="20"/>
          <w:szCs w:val="20"/>
        </w:rPr>
        <w:t>Cena plnění a platební podmínky</w:t>
      </w:r>
    </w:p>
    <w:p w:rsidR="0078007F" w:rsidRDefault="0078007F"/>
    <w:p w:rsidR="0078007F" w:rsidRDefault="0078007F">
      <w:pPr>
        <w:numPr>
          <w:ilvl w:val="2"/>
          <w:numId w:val="4"/>
        </w:numPr>
        <w:rPr>
          <w:rFonts w:ascii="Times New Roman" w:hAnsi="Times New Roman" w:cs="Times New Roman"/>
        </w:rPr>
      </w:pPr>
      <w:r>
        <w:rPr>
          <w:rFonts w:ascii="Times New Roman" w:hAnsi="Times New Roman" w:cs="Times New Roman"/>
          <w:b w:val="0"/>
          <w:bCs w:val="0"/>
        </w:rPr>
        <w:t>Smluvní strany se dohodly na celkové ceně za předmět této smlouvy</w:t>
      </w:r>
      <w:r>
        <w:rPr>
          <w:rFonts w:ascii="Times New Roman" w:hAnsi="Times New Roman" w:cs="Times New Roman"/>
        </w:rPr>
        <w:t>:</w:t>
      </w:r>
    </w:p>
    <w:p w:rsidR="0078007F" w:rsidRDefault="0078007F">
      <w:pPr>
        <w:pStyle w:val="Odstavecseseznamem"/>
        <w:tabs>
          <w:tab w:val="clear" w:pos="360"/>
        </w:tabs>
        <w:ind w:left="720"/>
        <w:rPr>
          <w:rFonts w:ascii="Times New Roman" w:hAnsi="Times New Roman" w:cs="Times New Roman"/>
          <w:b w:val="0"/>
          <w:bCs w:val="0"/>
        </w:rPr>
      </w:pPr>
      <w:r>
        <w:rPr>
          <w:rFonts w:ascii="Times New Roman" w:hAnsi="Times New Roman" w:cs="Times New Roman"/>
          <w:b w:val="0"/>
          <w:bCs w:val="0"/>
        </w:rPr>
        <w:t>Celková cena za dílo je ve výši 84 000,- Kč bez DPH, DPH 21% 17 640,- Kč, cena celkem včetně DPH  101 640,- Kč.</w:t>
      </w:r>
    </w:p>
    <w:p w:rsidR="0078007F" w:rsidRDefault="0078007F">
      <w:pPr>
        <w:pStyle w:val="Odstavecseseznamem"/>
        <w:tabs>
          <w:tab w:val="clear" w:pos="360"/>
        </w:tabs>
        <w:ind w:left="1080"/>
        <w:rPr>
          <w:rFonts w:ascii="Times New Roman" w:hAnsi="Times New Roman" w:cs="Times New Roman"/>
          <w:b w:val="0"/>
          <w:bCs w:val="0"/>
        </w:rPr>
      </w:pPr>
    </w:p>
    <w:p w:rsidR="0078007F" w:rsidRDefault="0078007F">
      <w:pPr>
        <w:tabs>
          <w:tab w:val="clear" w:pos="360"/>
        </w:tabs>
        <w:rPr>
          <w:rFonts w:ascii="Times New Roman" w:hAnsi="Times New Roman" w:cs="Times New Roman"/>
          <w:b w:val="0"/>
          <w:bCs w:val="0"/>
        </w:rPr>
      </w:pPr>
      <w:r>
        <w:rPr>
          <w:rFonts w:ascii="Times New Roman" w:hAnsi="Times New Roman" w:cs="Times New Roman"/>
          <w:b w:val="0"/>
          <w:bCs w:val="0"/>
        </w:rPr>
        <w:t xml:space="preserve"> </w:t>
      </w:r>
    </w:p>
    <w:p w:rsidR="0078007F" w:rsidRDefault="0078007F">
      <w:pPr>
        <w:numPr>
          <w:ilvl w:val="2"/>
          <w:numId w:val="4"/>
        </w:numPr>
        <w:rPr>
          <w:rFonts w:ascii="Times New Roman" w:hAnsi="Times New Roman" w:cs="Times New Roman"/>
          <w:b w:val="0"/>
          <w:bCs w:val="0"/>
        </w:rPr>
      </w:pPr>
      <w:r>
        <w:rPr>
          <w:rFonts w:ascii="Times New Roman" w:hAnsi="Times New Roman" w:cs="Times New Roman"/>
          <w:b w:val="0"/>
          <w:bCs w:val="0"/>
        </w:rPr>
        <w:t>Celková cena obsahuje veškeré nutné náklady k realizaci předmětu díla a je stanovena jako cena maximální a nejvýše přípustná.</w:t>
      </w:r>
    </w:p>
    <w:p w:rsidR="0078007F" w:rsidRDefault="0078007F">
      <w:pPr>
        <w:numPr>
          <w:ilvl w:val="2"/>
          <w:numId w:val="4"/>
        </w:numPr>
        <w:rPr>
          <w:rFonts w:ascii="Times New Roman" w:hAnsi="Times New Roman" w:cs="Times New Roman"/>
          <w:b w:val="0"/>
          <w:bCs w:val="0"/>
        </w:rPr>
      </w:pPr>
      <w:r>
        <w:rPr>
          <w:rFonts w:ascii="Times New Roman" w:hAnsi="Times New Roman" w:cs="Times New Roman"/>
          <w:b w:val="0"/>
          <w:bCs w:val="0"/>
        </w:rPr>
        <w:t xml:space="preserve">Platební podmínky: </w:t>
      </w:r>
    </w:p>
    <w:p w:rsidR="0078007F" w:rsidRDefault="0078007F">
      <w:pPr>
        <w:pStyle w:val="Odstavecseseznamem"/>
        <w:numPr>
          <w:ilvl w:val="0"/>
          <w:numId w:val="14"/>
        </w:numPr>
        <w:rPr>
          <w:rFonts w:ascii="Times New Roman" w:hAnsi="Times New Roman" w:cs="Times New Roman"/>
          <w:b w:val="0"/>
          <w:bCs w:val="0"/>
        </w:rPr>
      </w:pPr>
      <w:r>
        <w:rPr>
          <w:rFonts w:ascii="Times New Roman" w:hAnsi="Times New Roman" w:cs="Times New Roman"/>
          <w:b w:val="0"/>
          <w:bCs w:val="0"/>
        </w:rPr>
        <w:t>Doba splatnosti daňového dokladu bude 14 kalendářních dnů ode dne jeho doručení objednateli.</w:t>
      </w:r>
    </w:p>
    <w:p w:rsidR="0078007F" w:rsidRDefault="0078007F">
      <w:pPr>
        <w:pStyle w:val="Odstavecseseznamem"/>
        <w:numPr>
          <w:ilvl w:val="0"/>
          <w:numId w:val="14"/>
        </w:numPr>
        <w:rPr>
          <w:rFonts w:ascii="Times New Roman" w:hAnsi="Times New Roman" w:cs="Times New Roman"/>
          <w:b w:val="0"/>
          <w:bCs w:val="0"/>
        </w:rPr>
      </w:pPr>
      <w:r>
        <w:rPr>
          <w:rFonts w:ascii="Times New Roman" w:hAnsi="Times New Roman" w:cs="Times New Roman"/>
          <w:b w:val="0"/>
          <w:bCs w:val="0"/>
        </w:rPr>
        <w:t>Veškeré doklady budou označeny názvem předmětu plnění díla uvedeným v této smlouvě, místem plnění a budou obsahovat náležitosti daňového dokladu stanovené příslušnými právními předpisy. Nedílnou součástí faktury bude akceptační protokol.</w:t>
      </w:r>
    </w:p>
    <w:p w:rsidR="0078007F" w:rsidRDefault="0078007F">
      <w:pPr>
        <w:pStyle w:val="Odstavecseseznamem"/>
        <w:numPr>
          <w:ilvl w:val="0"/>
          <w:numId w:val="14"/>
        </w:numPr>
        <w:rPr>
          <w:rFonts w:ascii="Times New Roman" w:hAnsi="Times New Roman" w:cs="Times New Roman"/>
          <w:b w:val="0"/>
          <w:bCs w:val="0"/>
        </w:rPr>
      </w:pPr>
      <w:r>
        <w:rPr>
          <w:rFonts w:ascii="Times New Roman" w:hAnsi="Times New Roman" w:cs="Times New Roman"/>
          <w:b w:val="0"/>
          <w:bCs w:val="0"/>
        </w:rPr>
        <w:t>Zhotovitel má právo na zaplacení ceny okamžikem podepsání akceptačního protokolu objednatelem.</w:t>
      </w:r>
      <w:bookmarkEnd w:id="3"/>
    </w:p>
    <w:p w:rsidR="0078007F" w:rsidRDefault="0078007F">
      <w:pPr>
        <w:tabs>
          <w:tab w:val="clear" w:pos="360"/>
        </w:tabs>
        <w:ind w:left="720"/>
        <w:rPr>
          <w:rFonts w:ascii="Times New Roman" w:hAnsi="Times New Roman" w:cs="Times New Roman"/>
          <w:b w:val="0"/>
          <w:bCs w:val="0"/>
        </w:rPr>
      </w:pPr>
    </w:p>
    <w:p w:rsidR="0078007F" w:rsidRDefault="0078007F">
      <w:pPr>
        <w:pStyle w:val="Nadpis2"/>
        <w:numPr>
          <w:ilvl w:val="1"/>
          <w:numId w:val="4"/>
        </w:numPr>
        <w:rPr>
          <w:rFonts w:ascii="Arial" w:hAnsi="Arial" w:cs="Arial"/>
          <w:sz w:val="20"/>
          <w:szCs w:val="20"/>
        </w:rPr>
      </w:pPr>
    </w:p>
    <w:p w:rsidR="0078007F" w:rsidRDefault="0078007F">
      <w:pPr>
        <w:pStyle w:val="Nadpis2"/>
        <w:tabs>
          <w:tab w:val="clear" w:pos="1008"/>
        </w:tabs>
        <w:ind w:left="0" w:firstLine="0"/>
        <w:rPr>
          <w:rFonts w:ascii="Arial" w:hAnsi="Arial" w:cs="Arial"/>
          <w:sz w:val="20"/>
          <w:szCs w:val="20"/>
        </w:rPr>
      </w:pPr>
      <w:r>
        <w:rPr>
          <w:rFonts w:ascii="Arial" w:hAnsi="Arial" w:cs="Arial"/>
          <w:sz w:val="20"/>
          <w:szCs w:val="20"/>
        </w:rPr>
        <w:t>Povinnosti zhotovitele</w:t>
      </w:r>
    </w:p>
    <w:p w:rsidR="0078007F" w:rsidRDefault="0078007F">
      <w:pPr>
        <w:numPr>
          <w:ilvl w:val="2"/>
          <w:numId w:val="3"/>
        </w:numPr>
        <w:rPr>
          <w:rFonts w:ascii="Times New Roman" w:hAnsi="Times New Roman" w:cs="Times New Roman"/>
          <w:b w:val="0"/>
          <w:bCs w:val="0"/>
          <w:color w:val="auto"/>
        </w:rPr>
      </w:pPr>
      <w:r>
        <w:rPr>
          <w:rFonts w:ascii="Times New Roman" w:hAnsi="Times New Roman" w:cs="Times New Roman"/>
          <w:b w:val="0"/>
          <w:bCs w:val="0"/>
          <w:color w:val="auto"/>
        </w:rPr>
        <w:t>Zhotovitel je povinen při plnění předmětu plnění postupovat s odbornou péčí s přihlédnutím k obecným standardům v oboru.</w:t>
      </w:r>
    </w:p>
    <w:p w:rsidR="0078007F" w:rsidRDefault="0078007F">
      <w:pPr>
        <w:numPr>
          <w:ilvl w:val="2"/>
          <w:numId w:val="3"/>
        </w:numPr>
        <w:rPr>
          <w:rFonts w:ascii="Times New Roman" w:hAnsi="Times New Roman" w:cs="Times New Roman"/>
          <w:b w:val="0"/>
          <w:bCs w:val="0"/>
          <w:color w:val="auto"/>
        </w:rPr>
      </w:pPr>
      <w:r>
        <w:rPr>
          <w:rFonts w:ascii="Times New Roman" w:hAnsi="Times New Roman" w:cs="Times New Roman"/>
          <w:b w:val="0"/>
          <w:bCs w:val="0"/>
          <w:color w:val="auto"/>
        </w:rPr>
        <w:t>Zhotovitel je povinen plnit předmět smlouvy řádně, v dohodnutých termínech a v dohodnuté kvalitě.</w:t>
      </w:r>
    </w:p>
    <w:p w:rsidR="0078007F" w:rsidRDefault="0078007F">
      <w:pPr>
        <w:numPr>
          <w:ilvl w:val="2"/>
          <w:numId w:val="3"/>
        </w:numPr>
        <w:rPr>
          <w:rFonts w:ascii="Times New Roman" w:hAnsi="Times New Roman" w:cs="Times New Roman"/>
          <w:b w:val="0"/>
          <w:bCs w:val="0"/>
          <w:color w:val="auto"/>
        </w:rPr>
      </w:pPr>
      <w:r>
        <w:rPr>
          <w:rFonts w:ascii="Times New Roman" w:hAnsi="Times New Roman" w:cs="Times New Roman"/>
          <w:b w:val="0"/>
          <w:bCs w:val="0"/>
          <w:color w:val="auto"/>
        </w:rPr>
        <w:t>Zhotovitel je povinen zachovat mlčenlivost (nesdělit bez předešlého písemného svolení objednatele třetí straně informace) o skutečnostech, které se v souvislosti s plněním předmětu smlouvy o objednateli dozvěděl a které nejsou současně prokazatelně veřejně známé.</w:t>
      </w:r>
    </w:p>
    <w:p w:rsidR="0078007F" w:rsidRDefault="0078007F">
      <w:pPr>
        <w:numPr>
          <w:ilvl w:val="2"/>
          <w:numId w:val="3"/>
        </w:numPr>
        <w:rPr>
          <w:rFonts w:ascii="Times New Roman" w:hAnsi="Times New Roman" w:cs="Times New Roman"/>
          <w:b w:val="0"/>
          <w:bCs w:val="0"/>
          <w:color w:val="auto"/>
        </w:rPr>
      </w:pPr>
      <w:r>
        <w:rPr>
          <w:rFonts w:ascii="Times New Roman" w:hAnsi="Times New Roman" w:cs="Times New Roman"/>
          <w:b w:val="0"/>
          <w:bCs w:val="0"/>
          <w:color w:val="auto"/>
        </w:rPr>
        <w:t>Zhotovitel se zavazuje poskytovat objednateli k předmětu díla požadované informace a veškerou dokumentaci a umožnit vstup kontrolou objednatelem pověřeným osobám.</w:t>
      </w:r>
    </w:p>
    <w:p w:rsidR="0078007F" w:rsidRDefault="0078007F">
      <w:pPr>
        <w:tabs>
          <w:tab w:val="clear" w:pos="360"/>
        </w:tabs>
        <w:rPr>
          <w:rFonts w:ascii="Times New Roman" w:hAnsi="Times New Roman" w:cs="Times New Roman"/>
        </w:rPr>
      </w:pPr>
    </w:p>
    <w:p w:rsidR="0078007F" w:rsidRDefault="0078007F">
      <w:pPr>
        <w:pStyle w:val="Nadpis2"/>
        <w:numPr>
          <w:ilvl w:val="1"/>
          <w:numId w:val="4"/>
        </w:numPr>
        <w:rPr>
          <w:rFonts w:ascii="Arial" w:hAnsi="Arial" w:cs="Arial"/>
          <w:sz w:val="20"/>
          <w:szCs w:val="20"/>
        </w:rPr>
      </w:pPr>
    </w:p>
    <w:p w:rsidR="0078007F" w:rsidRDefault="0078007F">
      <w:pPr>
        <w:pStyle w:val="Nadpis2"/>
        <w:tabs>
          <w:tab w:val="clear" w:pos="1008"/>
        </w:tabs>
        <w:ind w:left="0" w:firstLine="0"/>
        <w:rPr>
          <w:rFonts w:ascii="Arial" w:hAnsi="Arial" w:cs="Arial"/>
          <w:sz w:val="20"/>
          <w:szCs w:val="20"/>
        </w:rPr>
      </w:pPr>
      <w:r>
        <w:rPr>
          <w:rFonts w:ascii="Arial" w:hAnsi="Arial" w:cs="Arial"/>
          <w:sz w:val="20"/>
          <w:szCs w:val="20"/>
        </w:rPr>
        <w:t>Povinnosti objednatele</w:t>
      </w:r>
    </w:p>
    <w:p w:rsidR="0078007F" w:rsidRDefault="0078007F">
      <w:pPr>
        <w:numPr>
          <w:ilvl w:val="2"/>
          <w:numId w:val="1"/>
        </w:numPr>
        <w:rPr>
          <w:rFonts w:ascii="Times New Roman" w:hAnsi="Times New Roman" w:cs="Times New Roman"/>
          <w:b w:val="0"/>
          <w:bCs w:val="0"/>
        </w:rPr>
      </w:pPr>
      <w:r>
        <w:rPr>
          <w:rFonts w:ascii="Times New Roman" w:hAnsi="Times New Roman" w:cs="Times New Roman"/>
          <w:b w:val="0"/>
          <w:bCs w:val="0"/>
        </w:rPr>
        <w:t>Objednatel je povinen při plnění předmětu plnění poskytnout náležitou součinnost.</w:t>
      </w:r>
    </w:p>
    <w:p w:rsidR="0078007F" w:rsidRDefault="0078007F">
      <w:pPr>
        <w:numPr>
          <w:ilvl w:val="2"/>
          <w:numId w:val="1"/>
        </w:numPr>
        <w:rPr>
          <w:rFonts w:ascii="Times New Roman" w:hAnsi="Times New Roman" w:cs="Times New Roman"/>
          <w:b w:val="0"/>
          <w:bCs w:val="0"/>
        </w:rPr>
      </w:pPr>
      <w:r>
        <w:rPr>
          <w:rFonts w:ascii="Times New Roman" w:hAnsi="Times New Roman" w:cs="Times New Roman"/>
          <w:b w:val="0"/>
          <w:bCs w:val="0"/>
        </w:rPr>
        <w:t xml:space="preserve">Objednatel je povinen za podmínek touto smlouvou stanovených zaplatit zhotoviteli cenu specifikovanou v odstavci IV.1. této smlouvy. </w:t>
      </w:r>
    </w:p>
    <w:p w:rsidR="0078007F" w:rsidRDefault="0078007F">
      <w:pPr>
        <w:numPr>
          <w:ilvl w:val="2"/>
          <w:numId w:val="1"/>
        </w:numPr>
        <w:rPr>
          <w:rFonts w:ascii="Times New Roman" w:hAnsi="Times New Roman" w:cs="Times New Roman"/>
          <w:b w:val="0"/>
          <w:bCs w:val="0"/>
        </w:rPr>
      </w:pPr>
      <w:r>
        <w:rPr>
          <w:rFonts w:ascii="Times New Roman" w:hAnsi="Times New Roman" w:cs="Times New Roman"/>
          <w:b w:val="0"/>
          <w:bCs w:val="0"/>
        </w:rPr>
        <w:t>Objednatel je povinen zachovat mlčenlivost (nesdělit bez předešlého písemného svolení zhotovitele třetí straně informace) o skutečnostech, které se v souvislosti s plněním předmětu smlouvy o zhotoviteli dozvěděl a které nejsou současně prokazatelně veřejně známé.</w:t>
      </w:r>
    </w:p>
    <w:p w:rsidR="0078007F" w:rsidRDefault="0078007F">
      <w:pPr>
        <w:numPr>
          <w:ilvl w:val="2"/>
          <w:numId w:val="1"/>
        </w:numPr>
        <w:rPr>
          <w:rFonts w:ascii="Times New Roman" w:hAnsi="Times New Roman" w:cs="Times New Roman"/>
          <w:b w:val="0"/>
          <w:bCs w:val="0"/>
        </w:rPr>
      </w:pPr>
      <w:r>
        <w:rPr>
          <w:rFonts w:ascii="Times New Roman" w:hAnsi="Times New Roman" w:cs="Times New Roman"/>
          <w:b w:val="0"/>
          <w:bCs w:val="0"/>
        </w:rPr>
        <w:t>Objednatel poskytne zhotoviteli přiměřenou referenci potenciálním klientům a to ve formě požadované zhotovitelem.</w:t>
      </w:r>
    </w:p>
    <w:p w:rsidR="0078007F" w:rsidRDefault="0078007F">
      <w:pPr>
        <w:tabs>
          <w:tab w:val="clear" w:pos="360"/>
        </w:tabs>
        <w:jc w:val="both"/>
        <w:rPr>
          <w:rFonts w:ascii="Times New Roman" w:hAnsi="Times New Roman" w:cs="Times New Roman"/>
          <w:b w:val="0"/>
          <w:bCs w:val="0"/>
        </w:rPr>
      </w:pPr>
    </w:p>
    <w:p w:rsidR="0078007F" w:rsidRDefault="0078007F">
      <w:pPr>
        <w:pStyle w:val="Nadpis2"/>
        <w:numPr>
          <w:ilvl w:val="1"/>
          <w:numId w:val="4"/>
        </w:numPr>
        <w:rPr>
          <w:rFonts w:ascii="Arial" w:hAnsi="Arial" w:cs="Arial"/>
          <w:sz w:val="20"/>
          <w:szCs w:val="20"/>
        </w:rPr>
      </w:pPr>
    </w:p>
    <w:p w:rsidR="0078007F" w:rsidRDefault="0078007F">
      <w:pPr>
        <w:pStyle w:val="Nadpis2"/>
        <w:tabs>
          <w:tab w:val="clear" w:pos="1008"/>
        </w:tabs>
        <w:ind w:left="0" w:firstLine="0"/>
        <w:rPr>
          <w:rFonts w:ascii="Times New Roman" w:hAnsi="Times New Roman" w:cs="Times New Roman"/>
          <w:sz w:val="20"/>
          <w:szCs w:val="20"/>
        </w:rPr>
      </w:pPr>
      <w:r>
        <w:rPr>
          <w:rFonts w:ascii="Times New Roman" w:hAnsi="Times New Roman" w:cs="Times New Roman"/>
          <w:sz w:val="20"/>
          <w:szCs w:val="20"/>
        </w:rPr>
        <w:t>Kontrola kvality plnění, reklamace a odstraňování reklamovaných chyb</w:t>
      </w:r>
    </w:p>
    <w:p w:rsidR="0078007F" w:rsidRDefault="0078007F">
      <w:pPr>
        <w:numPr>
          <w:ilvl w:val="2"/>
          <w:numId w:val="4"/>
        </w:numPr>
        <w:rPr>
          <w:rFonts w:ascii="Times New Roman" w:hAnsi="Times New Roman" w:cs="Times New Roman"/>
          <w:b w:val="0"/>
          <w:bCs w:val="0"/>
        </w:rPr>
      </w:pPr>
      <w:r>
        <w:rPr>
          <w:rFonts w:ascii="Times New Roman" w:hAnsi="Times New Roman" w:cs="Times New Roman"/>
          <w:b w:val="0"/>
          <w:bCs w:val="0"/>
        </w:rPr>
        <w:t xml:space="preserve">Smluvní strany se dohodly na následujícím způsobu kontroly kvality digitalizace a postupu při reklamaci a odstraňování reklamovaných chyb: </w:t>
      </w:r>
    </w:p>
    <w:p w:rsidR="0078007F" w:rsidRDefault="0078007F">
      <w:pPr>
        <w:pStyle w:val="Odstavecseseznamem"/>
        <w:numPr>
          <w:ilvl w:val="0"/>
          <w:numId w:val="8"/>
        </w:numPr>
        <w:rPr>
          <w:rFonts w:ascii="Times New Roman" w:hAnsi="Times New Roman" w:cs="Times New Roman"/>
          <w:b w:val="0"/>
          <w:bCs w:val="0"/>
        </w:rPr>
      </w:pPr>
      <w:r>
        <w:rPr>
          <w:rFonts w:ascii="Times New Roman" w:hAnsi="Times New Roman" w:cs="Times New Roman"/>
          <w:b w:val="0"/>
          <w:bCs w:val="0"/>
        </w:rPr>
        <w:t xml:space="preserve">Objednatel do 10 dnů od převzetí digitalizace provede kontrolu kvality el. obrazů a indexace. </w:t>
      </w:r>
    </w:p>
    <w:p w:rsidR="0078007F" w:rsidRDefault="0078007F">
      <w:pPr>
        <w:pStyle w:val="Odstavecseseznamem"/>
        <w:numPr>
          <w:ilvl w:val="0"/>
          <w:numId w:val="8"/>
        </w:numPr>
        <w:rPr>
          <w:rFonts w:ascii="Times New Roman" w:hAnsi="Times New Roman" w:cs="Times New Roman"/>
          <w:b w:val="0"/>
          <w:bCs w:val="0"/>
        </w:rPr>
      </w:pPr>
      <w:r>
        <w:rPr>
          <w:rFonts w:ascii="Times New Roman" w:hAnsi="Times New Roman" w:cs="Times New Roman"/>
          <w:b w:val="0"/>
          <w:bCs w:val="0"/>
        </w:rPr>
        <w:t xml:space="preserve">Pokud objednatel zjistí, že digitalizace vykazuje chyby (nejsou v kvalitě a ve shodě dohodnuté touto smlouvou), oznámí to objednatelem pověřená osoba písemně zhotoviteli na e-mailovou adresu info@wayup.cz </w:t>
      </w:r>
    </w:p>
    <w:p w:rsidR="0078007F" w:rsidRDefault="0078007F">
      <w:pPr>
        <w:pStyle w:val="Odstavecseseznamem"/>
        <w:numPr>
          <w:ilvl w:val="0"/>
          <w:numId w:val="8"/>
        </w:numPr>
        <w:rPr>
          <w:rFonts w:ascii="Times New Roman" w:hAnsi="Times New Roman" w:cs="Times New Roman"/>
          <w:b w:val="0"/>
          <w:bCs w:val="0"/>
        </w:rPr>
      </w:pPr>
      <w:r>
        <w:rPr>
          <w:rFonts w:ascii="Times New Roman" w:hAnsi="Times New Roman" w:cs="Times New Roman"/>
          <w:b w:val="0"/>
          <w:bCs w:val="0"/>
        </w:rPr>
        <w:t>Pokud objednatel do 10 dní od převzetí digitalizace žádné oznámení o zjištěných chybách zhotoviteli nezašle, má se za to, že předané elektronické obrazy a jejich indexace jsou bez chyb.</w:t>
      </w:r>
    </w:p>
    <w:p w:rsidR="0078007F" w:rsidRDefault="0078007F">
      <w:pPr>
        <w:pStyle w:val="Odstavecseseznamem"/>
        <w:numPr>
          <w:ilvl w:val="0"/>
          <w:numId w:val="8"/>
        </w:numPr>
        <w:rPr>
          <w:rFonts w:ascii="Times New Roman" w:hAnsi="Times New Roman" w:cs="Times New Roman"/>
          <w:b w:val="0"/>
          <w:bCs w:val="0"/>
        </w:rPr>
      </w:pPr>
      <w:r>
        <w:rPr>
          <w:rFonts w:ascii="Times New Roman" w:hAnsi="Times New Roman" w:cs="Times New Roman"/>
          <w:b w:val="0"/>
          <w:bCs w:val="0"/>
        </w:rPr>
        <w:t>Pokud reklamované chyby zhotovitel uzná, provede digitalizaci v uznaném rozsahu bezplatně znovu.</w:t>
      </w:r>
    </w:p>
    <w:p w:rsidR="0078007F" w:rsidRDefault="0078007F">
      <w:pPr>
        <w:pStyle w:val="Odstavecseseznamem"/>
        <w:numPr>
          <w:ilvl w:val="0"/>
          <w:numId w:val="8"/>
        </w:numPr>
        <w:rPr>
          <w:rFonts w:ascii="Times New Roman" w:hAnsi="Times New Roman" w:cs="Times New Roman"/>
          <w:b w:val="0"/>
          <w:bCs w:val="0"/>
        </w:rPr>
      </w:pPr>
      <w:r>
        <w:rPr>
          <w:rFonts w:ascii="Times New Roman" w:hAnsi="Times New Roman" w:cs="Times New Roman"/>
          <w:b w:val="0"/>
          <w:bCs w:val="0"/>
        </w:rPr>
        <w:lastRenderedPageBreak/>
        <w:t>Pokud reklamované chyby zhotovitel neuzná a objednatel na své reklamaci trvá, využijí smluvní strany odborný posudek nezávislého technického experta vybraného oběma smluvními stranami.</w:t>
      </w:r>
    </w:p>
    <w:p w:rsidR="0078007F" w:rsidRDefault="0078007F">
      <w:pPr>
        <w:tabs>
          <w:tab w:val="clear" w:pos="360"/>
        </w:tabs>
        <w:ind w:left="720"/>
        <w:rPr>
          <w:b w:val="0"/>
          <w:bCs w:val="0"/>
          <w:color w:val="auto"/>
        </w:rPr>
      </w:pPr>
    </w:p>
    <w:p w:rsidR="0078007F" w:rsidRDefault="0078007F">
      <w:pPr>
        <w:pStyle w:val="Odstavecseseznamem"/>
        <w:keepNext/>
        <w:numPr>
          <w:ilvl w:val="1"/>
          <w:numId w:val="4"/>
        </w:numPr>
        <w:spacing w:before="120" w:after="120"/>
        <w:jc w:val="center"/>
        <w:outlineLvl w:val="1"/>
      </w:pPr>
    </w:p>
    <w:p w:rsidR="0078007F" w:rsidRDefault="0078007F">
      <w:pPr>
        <w:pStyle w:val="Odstavecseseznamem"/>
        <w:keepNext/>
        <w:tabs>
          <w:tab w:val="clear" w:pos="360"/>
        </w:tabs>
        <w:spacing w:before="120" w:after="120"/>
        <w:jc w:val="center"/>
        <w:outlineLvl w:val="1"/>
      </w:pPr>
      <w:r>
        <w:t>Smluvní pokuty</w:t>
      </w:r>
    </w:p>
    <w:p w:rsidR="0078007F" w:rsidRDefault="0078007F">
      <w:pPr>
        <w:numPr>
          <w:ilvl w:val="2"/>
          <w:numId w:val="4"/>
        </w:numPr>
        <w:rPr>
          <w:rFonts w:ascii="Times New Roman" w:hAnsi="Times New Roman" w:cs="Times New Roman"/>
          <w:b w:val="0"/>
          <w:bCs w:val="0"/>
        </w:rPr>
      </w:pPr>
      <w:r>
        <w:rPr>
          <w:rFonts w:ascii="Times New Roman" w:hAnsi="Times New Roman" w:cs="Times New Roman"/>
          <w:b w:val="0"/>
          <w:bCs w:val="0"/>
        </w:rPr>
        <w:t>Smluvní pokuta za opožděné předání díla (nedodržení termínu realizace zakázky) je stanovena ve výši 0,1% z celkové ceny předmětu díla za každý započatý den prodlení.</w:t>
      </w:r>
    </w:p>
    <w:p w:rsidR="0078007F" w:rsidRDefault="0078007F">
      <w:pPr>
        <w:numPr>
          <w:ilvl w:val="2"/>
          <w:numId w:val="4"/>
        </w:numPr>
        <w:rPr>
          <w:rFonts w:ascii="Times New Roman" w:hAnsi="Times New Roman" w:cs="Times New Roman"/>
          <w:b w:val="0"/>
          <w:bCs w:val="0"/>
        </w:rPr>
      </w:pPr>
      <w:r>
        <w:rPr>
          <w:rFonts w:ascii="Times New Roman" w:hAnsi="Times New Roman" w:cs="Times New Roman"/>
          <w:b w:val="0"/>
          <w:bCs w:val="0"/>
        </w:rPr>
        <w:t xml:space="preserve">Zhotovitel odpovídá za škody objednateli nebo třetí osobě jím při realizaci díla prokazatelně způsobené. </w:t>
      </w:r>
    </w:p>
    <w:p w:rsidR="0078007F" w:rsidRDefault="0078007F">
      <w:pPr>
        <w:numPr>
          <w:ilvl w:val="2"/>
          <w:numId w:val="4"/>
        </w:numPr>
        <w:rPr>
          <w:rFonts w:ascii="Times New Roman" w:hAnsi="Times New Roman" w:cs="Times New Roman"/>
          <w:b w:val="0"/>
          <w:bCs w:val="0"/>
        </w:rPr>
      </w:pPr>
      <w:r>
        <w:rPr>
          <w:rFonts w:ascii="Times New Roman" w:hAnsi="Times New Roman" w:cs="Times New Roman"/>
          <w:b w:val="0"/>
          <w:bCs w:val="0"/>
        </w:rPr>
        <w:t>Zhotovitel neodpovídá za jakékoliv opožděné poskytnutí či neposkytnutí plnění nebo škody v rámci této smlouvy, pokud toto bude zaviněno okolnostmi vylučujícími odpovědnost.</w:t>
      </w:r>
    </w:p>
    <w:p w:rsidR="0078007F" w:rsidRDefault="0078007F">
      <w:pPr>
        <w:numPr>
          <w:ilvl w:val="2"/>
          <w:numId w:val="4"/>
        </w:numPr>
        <w:rPr>
          <w:rFonts w:ascii="Times New Roman" w:hAnsi="Times New Roman" w:cs="Times New Roman"/>
          <w:b w:val="0"/>
          <w:bCs w:val="0"/>
        </w:rPr>
      </w:pPr>
      <w:r>
        <w:rPr>
          <w:rFonts w:ascii="Times New Roman" w:hAnsi="Times New Roman" w:cs="Times New Roman"/>
          <w:b w:val="0"/>
          <w:bCs w:val="0"/>
        </w:rPr>
        <w:t>Pro případ prodlení zhotovitele s odstraněním vady, na kterou se vztahuje záruční lhůta předmětu díla v přiměřené lhůtě, kterou objednatel stanoví, je smluvní pokuta ve výši 0,5%- Kč za každý případ a den prodlení.</w:t>
      </w:r>
    </w:p>
    <w:p w:rsidR="0078007F" w:rsidRDefault="0078007F">
      <w:pPr>
        <w:numPr>
          <w:ilvl w:val="2"/>
          <w:numId w:val="4"/>
        </w:numPr>
        <w:rPr>
          <w:rFonts w:ascii="Times New Roman" w:hAnsi="Times New Roman" w:cs="Times New Roman"/>
          <w:b w:val="0"/>
          <w:bCs w:val="0"/>
        </w:rPr>
      </w:pPr>
      <w:r>
        <w:rPr>
          <w:rFonts w:ascii="Times New Roman" w:hAnsi="Times New Roman" w:cs="Times New Roman"/>
          <w:b w:val="0"/>
          <w:bCs w:val="0"/>
        </w:rPr>
        <w:t>Po dobu nesoučinnosti objednatele není zhotovitel v prodlení.</w:t>
      </w:r>
    </w:p>
    <w:p w:rsidR="0078007F" w:rsidRDefault="0078007F">
      <w:pPr>
        <w:numPr>
          <w:ilvl w:val="2"/>
          <w:numId w:val="4"/>
        </w:numPr>
        <w:rPr>
          <w:rFonts w:ascii="Times New Roman" w:hAnsi="Times New Roman" w:cs="Times New Roman"/>
          <w:b w:val="0"/>
          <w:bCs w:val="0"/>
        </w:rPr>
      </w:pPr>
      <w:r>
        <w:rPr>
          <w:rFonts w:ascii="Times New Roman" w:hAnsi="Times New Roman" w:cs="Times New Roman"/>
          <w:b w:val="0"/>
          <w:bCs w:val="0"/>
        </w:rPr>
        <w:t>Pro případ nesplnění úhrady faktury zadavatelem ve lhůtě splatnosti je stanovena smluvní pokuta ve výši 0,1% z dlužné částky za každý započatý den prodlení.</w:t>
      </w:r>
    </w:p>
    <w:p w:rsidR="0078007F" w:rsidRDefault="0078007F">
      <w:pPr>
        <w:numPr>
          <w:ilvl w:val="2"/>
          <w:numId w:val="4"/>
        </w:numPr>
        <w:rPr>
          <w:rFonts w:ascii="Times New Roman" w:hAnsi="Times New Roman" w:cs="Times New Roman"/>
          <w:b w:val="0"/>
          <w:bCs w:val="0"/>
        </w:rPr>
      </w:pPr>
      <w:r>
        <w:rPr>
          <w:rFonts w:ascii="Times New Roman" w:hAnsi="Times New Roman" w:cs="Times New Roman"/>
          <w:b w:val="0"/>
          <w:bCs w:val="0"/>
        </w:rPr>
        <w:t>Všechny pokuty jsou splatné do 14 dnů od vzniku takové povinnosti.</w:t>
      </w:r>
    </w:p>
    <w:p w:rsidR="0078007F" w:rsidRDefault="0078007F">
      <w:pPr>
        <w:tabs>
          <w:tab w:val="clear" w:pos="360"/>
        </w:tabs>
        <w:rPr>
          <w:rFonts w:ascii="Times New Roman" w:hAnsi="Times New Roman" w:cs="Times New Roman"/>
          <w:b w:val="0"/>
          <w:bCs w:val="0"/>
        </w:rPr>
      </w:pPr>
    </w:p>
    <w:p w:rsidR="0078007F" w:rsidRDefault="0078007F">
      <w:pPr>
        <w:pStyle w:val="Odstavecseseznamem"/>
        <w:keepNext/>
        <w:numPr>
          <w:ilvl w:val="1"/>
          <w:numId w:val="4"/>
        </w:numPr>
        <w:spacing w:before="120" w:after="120"/>
        <w:jc w:val="center"/>
        <w:outlineLvl w:val="1"/>
      </w:pPr>
    </w:p>
    <w:p w:rsidR="0078007F" w:rsidRDefault="0078007F">
      <w:pPr>
        <w:pStyle w:val="Odstavecseseznamem"/>
        <w:keepNext/>
        <w:tabs>
          <w:tab w:val="clear" w:pos="360"/>
        </w:tabs>
        <w:spacing w:before="120" w:after="120"/>
        <w:jc w:val="center"/>
        <w:outlineLvl w:val="1"/>
      </w:pPr>
      <w:r>
        <w:t>Výpověď smlouvy</w:t>
      </w:r>
    </w:p>
    <w:p w:rsidR="0078007F" w:rsidRDefault="0078007F">
      <w:pPr>
        <w:numPr>
          <w:ilvl w:val="2"/>
          <w:numId w:val="4"/>
        </w:numPr>
        <w:rPr>
          <w:rFonts w:ascii="Times New Roman" w:hAnsi="Times New Roman" w:cs="Times New Roman"/>
          <w:b w:val="0"/>
          <w:bCs w:val="0"/>
        </w:rPr>
      </w:pPr>
      <w:r>
        <w:rPr>
          <w:rFonts w:ascii="Times New Roman" w:hAnsi="Times New Roman" w:cs="Times New Roman"/>
          <w:b w:val="0"/>
          <w:bCs w:val="0"/>
        </w:rPr>
        <w:t xml:space="preserve">Výpovědní lhůta činí 3 kalendářní měsíce pro obě strany. </w:t>
      </w:r>
    </w:p>
    <w:p w:rsidR="0078007F" w:rsidRDefault="0078007F">
      <w:pPr>
        <w:numPr>
          <w:ilvl w:val="2"/>
          <w:numId w:val="4"/>
        </w:numPr>
        <w:rPr>
          <w:rFonts w:ascii="Times New Roman" w:hAnsi="Times New Roman" w:cs="Times New Roman"/>
          <w:b w:val="0"/>
          <w:bCs w:val="0"/>
        </w:rPr>
      </w:pPr>
      <w:r>
        <w:rPr>
          <w:rFonts w:ascii="Times New Roman" w:hAnsi="Times New Roman" w:cs="Times New Roman"/>
          <w:b w:val="0"/>
          <w:bCs w:val="0"/>
        </w:rPr>
        <w:t xml:space="preserve">Výpověď musí být učiněna písemně. </w:t>
      </w:r>
    </w:p>
    <w:p w:rsidR="0078007F" w:rsidRDefault="0078007F">
      <w:pPr>
        <w:numPr>
          <w:ilvl w:val="2"/>
          <w:numId w:val="4"/>
        </w:numPr>
        <w:rPr>
          <w:rFonts w:ascii="Times New Roman" w:hAnsi="Times New Roman" w:cs="Times New Roman"/>
          <w:b w:val="0"/>
          <w:bCs w:val="0"/>
        </w:rPr>
      </w:pPr>
      <w:r>
        <w:rPr>
          <w:rFonts w:ascii="Times New Roman" w:hAnsi="Times New Roman" w:cs="Times New Roman"/>
          <w:b w:val="0"/>
          <w:bCs w:val="0"/>
        </w:rPr>
        <w:t>Výpovědní lhůta počíná běžet od začátku kalendářního měsíce následujícího po doručení výpovědi druhé straně.</w:t>
      </w:r>
    </w:p>
    <w:p w:rsidR="0078007F" w:rsidRDefault="0078007F">
      <w:pPr>
        <w:tabs>
          <w:tab w:val="clear" w:pos="360"/>
        </w:tabs>
        <w:rPr>
          <w:rFonts w:ascii="Times New Roman" w:hAnsi="Times New Roman" w:cs="Times New Roman"/>
          <w:b w:val="0"/>
          <w:bCs w:val="0"/>
        </w:rPr>
      </w:pPr>
    </w:p>
    <w:p w:rsidR="0078007F" w:rsidRDefault="0078007F">
      <w:pPr>
        <w:pStyle w:val="Odstavecseseznamem"/>
        <w:keepNext/>
        <w:numPr>
          <w:ilvl w:val="1"/>
          <w:numId w:val="4"/>
        </w:numPr>
        <w:spacing w:before="120" w:after="120"/>
        <w:jc w:val="center"/>
        <w:outlineLvl w:val="1"/>
      </w:pPr>
    </w:p>
    <w:p w:rsidR="0078007F" w:rsidRDefault="0078007F">
      <w:pPr>
        <w:tabs>
          <w:tab w:val="clear" w:pos="360"/>
        </w:tabs>
        <w:jc w:val="center"/>
        <w:rPr>
          <w:rFonts w:ascii="Times New Roman" w:hAnsi="Times New Roman" w:cs="Times New Roman"/>
        </w:rPr>
      </w:pPr>
      <w:r>
        <w:rPr>
          <w:rFonts w:ascii="Times New Roman" w:hAnsi="Times New Roman" w:cs="Times New Roman"/>
        </w:rPr>
        <w:t>Záruční podmínky a odpovědnost za vady</w:t>
      </w:r>
    </w:p>
    <w:p w:rsidR="0078007F" w:rsidRDefault="0078007F">
      <w:pPr>
        <w:tabs>
          <w:tab w:val="clear" w:pos="360"/>
        </w:tabs>
        <w:rPr>
          <w:rFonts w:ascii="Times New Roman" w:hAnsi="Times New Roman" w:cs="Times New Roman"/>
          <w:b w:val="0"/>
          <w:bCs w:val="0"/>
        </w:rPr>
      </w:pPr>
    </w:p>
    <w:p w:rsidR="0078007F" w:rsidRDefault="0078007F">
      <w:pPr>
        <w:pStyle w:val="Odstavecseseznamem"/>
        <w:numPr>
          <w:ilvl w:val="2"/>
          <w:numId w:val="4"/>
        </w:numPr>
        <w:rPr>
          <w:rFonts w:ascii="Times New Roman" w:hAnsi="Times New Roman" w:cs="Times New Roman"/>
          <w:b w:val="0"/>
          <w:bCs w:val="0"/>
        </w:rPr>
      </w:pPr>
      <w:r>
        <w:rPr>
          <w:rFonts w:ascii="Times New Roman" w:hAnsi="Times New Roman" w:cs="Times New Roman"/>
          <w:b w:val="0"/>
          <w:bCs w:val="0"/>
        </w:rPr>
        <w:t>Záruku poskytuje zhotovitel na celé dílo, prováděné dle této smlouvy, záruka v délce 24 měsíců.</w:t>
      </w:r>
    </w:p>
    <w:p w:rsidR="0078007F" w:rsidRDefault="0078007F">
      <w:pPr>
        <w:pStyle w:val="Odstavecseseznamem"/>
        <w:numPr>
          <w:ilvl w:val="2"/>
          <w:numId w:val="4"/>
        </w:numPr>
        <w:rPr>
          <w:rFonts w:ascii="Times New Roman" w:hAnsi="Times New Roman" w:cs="Times New Roman"/>
          <w:b w:val="0"/>
          <w:bCs w:val="0"/>
        </w:rPr>
      </w:pPr>
      <w:r>
        <w:rPr>
          <w:rFonts w:ascii="Times New Roman" w:hAnsi="Times New Roman" w:cs="Times New Roman"/>
          <w:b w:val="0"/>
          <w:bCs w:val="0"/>
        </w:rPr>
        <w:t>Tato záruka počíná běžet po předání a převzetí díla. Jestliže na předmětu díla vznikne vada, na kterou se záruka vztahuje, neběží záruční lhůta po dobu odstraňování vady.</w:t>
      </w:r>
    </w:p>
    <w:p w:rsidR="0078007F" w:rsidRDefault="0078007F">
      <w:pPr>
        <w:pStyle w:val="Odstavecseseznamem"/>
        <w:numPr>
          <w:ilvl w:val="2"/>
          <w:numId w:val="4"/>
        </w:numPr>
        <w:rPr>
          <w:rFonts w:ascii="Times New Roman" w:hAnsi="Times New Roman" w:cs="Times New Roman"/>
          <w:b w:val="0"/>
          <w:bCs w:val="0"/>
        </w:rPr>
      </w:pPr>
      <w:r>
        <w:rPr>
          <w:rFonts w:ascii="Times New Roman" w:hAnsi="Times New Roman" w:cs="Times New Roman"/>
          <w:b w:val="0"/>
          <w:bCs w:val="0"/>
        </w:rPr>
        <w:t>Zhotovitel odpovídá za vady zjevné i skryté, které má dílo v době jeho předání objednateli a dále za ty, které se na díle vyskytnou v záruční době. Za vadu díla se považuje i jeho neúplnost.</w:t>
      </w:r>
    </w:p>
    <w:p w:rsidR="0078007F" w:rsidRDefault="0078007F">
      <w:pPr>
        <w:pStyle w:val="Odstavecseseznamem"/>
        <w:numPr>
          <w:ilvl w:val="2"/>
          <w:numId w:val="4"/>
        </w:numPr>
        <w:rPr>
          <w:rFonts w:ascii="Times New Roman" w:hAnsi="Times New Roman" w:cs="Times New Roman"/>
          <w:b w:val="0"/>
          <w:bCs w:val="0"/>
        </w:rPr>
      </w:pPr>
      <w:r>
        <w:rPr>
          <w:rFonts w:ascii="Times New Roman" w:hAnsi="Times New Roman" w:cs="Times New Roman"/>
          <w:b w:val="0"/>
          <w:bCs w:val="0"/>
        </w:rPr>
        <w:t>Zhotovitel odpovídá za vady díla, které byly způsobeny použitím podkladů či pokynů daných objednatelem, jestliže při vynaložení odborné péče mohl zjistit jejich nevhodnost, nepravdivost či neúplnost a objednatele na ně upozornit.</w:t>
      </w:r>
    </w:p>
    <w:p w:rsidR="0078007F" w:rsidRDefault="0078007F">
      <w:pPr>
        <w:pStyle w:val="Odstavecseseznamem"/>
        <w:numPr>
          <w:ilvl w:val="2"/>
          <w:numId w:val="4"/>
        </w:numPr>
        <w:rPr>
          <w:rFonts w:ascii="Times New Roman" w:hAnsi="Times New Roman" w:cs="Times New Roman"/>
          <w:b w:val="0"/>
          <w:bCs w:val="0"/>
        </w:rPr>
      </w:pPr>
      <w:r>
        <w:rPr>
          <w:rFonts w:ascii="Times New Roman" w:hAnsi="Times New Roman" w:cs="Times New Roman"/>
          <w:b w:val="0"/>
          <w:bCs w:val="0"/>
        </w:rPr>
        <w:t>Zhotovitel neodpovídá za vady díla, pokud tyto byly zaviněny okolnostmi vylučujícími odpovědnost.</w:t>
      </w:r>
    </w:p>
    <w:p w:rsidR="0078007F" w:rsidRDefault="0078007F">
      <w:pPr>
        <w:tabs>
          <w:tab w:val="clear" w:pos="360"/>
        </w:tabs>
      </w:pPr>
    </w:p>
    <w:p w:rsidR="0078007F" w:rsidRDefault="0078007F">
      <w:pPr>
        <w:pStyle w:val="Odstavecseseznamem"/>
        <w:keepNext/>
        <w:numPr>
          <w:ilvl w:val="1"/>
          <w:numId w:val="4"/>
        </w:numPr>
        <w:spacing w:before="120" w:after="120"/>
        <w:jc w:val="center"/>
        <w:outlineLvl w:val="1"/>
        <w:rPr>
          <w:rFonts w:ascii="Times New Roman" w:hAnsi="Times New Roman" w:cs="Times New Roman"/>
        </w:rPr>
      </w:pPr>
    </w:p>
    <w:p w:rsidR="0078007F" w:rsidRDefault="0078007F">
      <w:pPr>
        <w:keepNext/>
        <w:tabs>
          <w:tab w:val="clear" w:pos="360"/>
        </w:tabs>
        <w:spacing w:before="120" w:after="120"/>
        <w:jc w:val="center"/>
        <w:outlineLvl w:val="1"/>
        <w:rPr>
          <w:rFonts w:ascii="Times New Roman" w:hAnsi="Times New Roman" w:cs="Times New Roman"/>
        </w:rPr>
      </w:pPr>
      <w:r>
        <w:t>Závěrečná ustanovení</w:t>
      </w:r>
    </w:p>
    <w:p w:rsidR="0078007F" w:rsidRDefault="0078007F">
      <w:pPr>
        <w:numPr>
          <w:ilvl w:val="2"/>
          <w:numId w:val="4"/>
        </w:numPr>
        <w:rPr>
          <w:rFonts w:ascii="Times New Roman" w:hAnsi="Times New Roman" w:cs="Times New Roman"/>
          <w:b w:val="0"/>
          <w:bCs w:val="0"/>
        </w:rPr>
      </w:pPr>
      <w:r>
        <w:rPr>
          <w:rFonts w:ascii="Times New Roman" w:hAnsi="Times New Roman" w:cs="Times New Roman"/>
          <w:b w:val="0"/>
          <w:bCs w:val="0"/>
        </w:rPr>
        <w:t>Tato smlouva nabývá platnosti dnem podpisu oběma smluvními stranami.</w:t>
      </w:r>
    </w:p>
    <w:p w:rsidR="0078007F" w:rsidRDefault="0078007F">
      <w:pPr>
        <w:numPr>
          <w:ilvl w:val="2"/>
          <w:numId w:val="4"/>
        </w:numPr>
        <w:rPr>
          <w:rFonts w:ascii="Times New Roman" w:hAnsi="Times New Roman" w:cs="Times New Roman"/>
          <w:b w:val="0"/>
          <w:bCs w:val="0"/>
        </w:rPr>
      </w:pPr>
      <w:r>
        <w:rPr>
          <w:rFonts w:ascii="Times New Roman" w:hAnsi="Times New Roman" w:cs="Times New Roman"/>
          <w:b w:val="0"/>
          <w:bCs w:val="0"/>
        </w:rPr>
        <w:t>Tato smlouva je vyhotovena ve dvou exemplářích s platností originálu, z nichž každá ze smluvních stran obdrží po jednom.</w:t>
      </w:r>
    </w:p>
    <w:p w:rsidR="0078007F" w:rsidRDefault="0078007F">
      <w:pPr>
        <w:numPr>
          <w:ilvl w:val="2"/>
          <w:numId w:val="4"/>
        </w:numPr>
        <w:rPr>
          <w:rFonts w:ascii="Times New Roman" w:hAnsi="Times New Roman" w:cs="Times New Roman"/>
          <w:b w:val="0"/>
          <w:bCs w:val="0"/>
        </w:rPr>
      </w:pPr>
      <w:r>
        <w:rPr>
          <w:rFonts w:ascii="Times New Roman" w:hAnsi="Times New Roman" w:cs="Times New Roman"/>
          <w:b w:val="0"/>
          <w:bCs w:val="0"/>
        </w:rPr>
        <w:t>Smlouva může být měněna pouze písemným dodatkem.</w:t>
      </w:r>
    </w:p>
    <w:p w:rsidR="0078007F" w:rsidRDefault="0078007F">
      <w:pPr>
        <w:numPr>
          <w:ilvl w:val="2"/>
          <w:numId w:val="4"/>
        </w:numPr>
        <w:rPr>
          <w:rFonts w:ascii="Times New Roman" w:hAnsi="Times New Roman" w:cs="Times New Roman"/>
          <w:b w:val="0"/>
          <w:bCs w:val="0"/>
        </w:rPr>
      </w:pPr>
      <w:r>
        <w:rPr>
          <w:rFonts w:ascii="Times New Roman" w:hAnsi="Times New Roman" w:cs="Times New Roman"/>
          <w:b w:val="0"/>
          <w:bCs w:val="0"/>
        </w:rPr>
        <w:t>Veškeré právní vztahy založené, resp. vyplývající z této smlouvy, které zde nejsou výslovně upravené, se řídí příslušnými ustanoveními občanského zákoníku, příp. příslušnými ustanoveními dalších právních předpisů České republiky.</w:t>
      </w:r>
    </w:p>
    <w:p w:rsidR="0078007F" w:rsidRDefault="0078007F">
      <w:pPr>
        <w:numPr>
          <w:ilvl w:val="2"/>
          <w:numId w:val="4"/>
        </w:numPr>
        <w:rPr>
          <w:rFonts w:ascii="Times New Roman" w:hAnsi="Times New Roman" w:cs="Times New Roman"/>
          <w:b w:val="0"/>
          <w:bCs w:val="0"/>
        </w:rPr>
      </w:pPr>
      <w:r>
        <w:rPr>
          <w:rFonts w:ascii="Times New Roman" w:hAnsi="Times New Roman" w:cs="Times New Roman"/>
          <w:b w:val="0"/>
          <w:bCs w:val="0"/>
        </w:rPr>
        <w:t>V případě, že některé ustanovení této smlouvy je nebo se stane neplatným, neúčinným nebo neproveditelným, bude formou dodatku ke smlouvě nahrazeno takovým platným, účinným či proveditelným ustanovením, které se svým účelem nejvíce blíží tomuto neplatnému, neúčinnému nebo neproveditelnému ustanovení.</w:t>
      </w:r>
    </w:p>
    <w:p w:rsidR="0078007F" w:rsidRDefault="0078007F">
      <w:pPr>
        <w:numPr>
          <w:ilvl w:val="2"/>
          <w:numId w:val="4"/>
        </w:numPr>
        <w:rPr>
          <w:rFonts w:ascii="Times New Roman" w:hAnsi="Times New Roman" w:cs="Times New Roman"/>
          <w:b w:val="0"/>
          <w:bCs w:val="0"/>
        </w:rPr>
      </w:pPr>
      <w:r>
        <w:rPr>
          <w:rFonts w:ascii="Times New Roman" w:hAnsi="Times New Roman" w:cs="Times New Roman"/>
          <w:b w:val="0"/>
          <w:bCs w:val="0"/>
        </w:rPr>
        <w:lastRenderedPageBreak/>
        <w:t>Smluvní strany se zavazují vyvinout maximální úsilí k řešení případných sporů vyplývajících z této smlouvy nejdříve smírčí cestou. Nedosáhnou-li strany smíru, má každá ze stran právo předložit spor místně a věcně příslušnému soudu.</w:t>
      </w:r>
    </w:p>
    <w:p w:rsidR="0078007F" w:rsidRDefault="0078007F">
      <w:pPr>
        <w:tabs>
          <w:tab w:val="clear" w:pos="360"/>
        </w:tabs>
        <w:jc w:val="both"/>
        <w:rPr>
          <w:b w:val="0"/>
          <w:bCs w:val="0"/>
        </w:rPr>
      </w:pPr>
    </w:p>
    <w:p w:rsidR="0078007F" w:rsidRDefault="0078007F">
      <w:pPr>
        <w:tabs>
          <w:tab w:val="clear" w:pos="360"/>
        </w:tabs>
        <w:jc w:val="both"/>
        <w:rPr>
          <w:b w:val="0"/>
          <w:bCs w:val="0"/>
        </w:rPr>
      </w:pPr>
    </w:p>
    <w:p w:rsidR="0078007F" w:rsidRDefault="0078007F">
      <w:pPr>
        <w:tabs>
          <w:tab w:val="clear" w:pos="360"/>
        </w:tabs>
        <w:jc w:val="both"/>
        <w:rPr>
          <w:b w:val="0"/>
          <w:bCs w:val="0"/>
        </w:rPr>
      </w:pPr>
    </w:p>
    <w:p w:rsidR="0078007F" w:rsidRDefault="0078007F">
      <w:pPr>
        <w:tabs>
          <w:tab w:val="clear" w:pos="360"/>
        </w:tabs>
        <w:jc w:val="both"/>
        <w:rPr>
          <w:rFonts w:ascii="Times New Roman" w:hAnsi="Times New Roman" w:cs="Times New Roman"/>
          <w:b w:val="0"/>
          <w:bCs w:val="0"/>
        </w:rPr>
      </w:pPr>
      <w:r>
        <w:rPr>
          <w:rFonts w:ascii="Times New Roman" w:hAnsi="Times New Roman" w:cs="Times New Roman"/>
          <w:b w:val="0"/>
          <w:bCs w:val="0"/>
        </w:rPr>
        <w:t>Příloha č. 1: Nabídka digitalizace fotografií</w:t>
      </w:r>
    </w:p>
    <w:p w:rsidR="0078007F" w:rsidRDefault="0078007F">
      <w:pPr>
        <w:tabs>
          <w:tab w:val="clear" w:pos="360"/>
        </w:tabs>
        <w:jc w:val="both"/>
        <w:rPr>
          <w:rFonts w:ascii="Times New Roman" w:hAnsi="Times New Roman" w:cs="Times New Roman"/>
          <w:b w:val="0"/>
          <w:bCs w:val="0"/>
        </w:rPr>
      </w:pPr>
    </w:p>
    <w:p w:rsidR="0078007F" w:rsidRDefault="0078007F">
      <w:pPr>
        <w:tabs>
          <w:tab w:val="clear" w:pos="360"/>
        </w:tabs>
        <w:jc w:val="both"/>
        <w:rPr>
          <w:rFonts w:ascii="Times New Roman" w:hAnsi="Times New Roman" w:cs="Times New Roman"/>
          <w:b w:val="0"/>
          <w:bCs w:val="0"/>
        </w:rPr>
      </w:pPr>
    </w:p>
    <w:p w:rsidR="0078007F" w:rsidRDefault="0078007F">
      <w:pPr>
        <w:tabs>
          <w:tab w:val="clear" w:pos="360"/>
        </w:tabs>
        <w:jc w:val="both"/>
        <w:rPr>
          <w:b w:val="0"/>
          <w:bCs w:val="0"/>
        </w:rPr>
      </w:pPr>
    </w:p>
    <w:p w:rsidR="0078007F" w:rsidRDefault="0078007F">
      <w:pPr>
        <w:tabs>
          <w:tab w:val="clear" w:pos="360"/>
        </w:tabs>
        <w:jc w:val="both"/>
        <w:rPr>
          <w:b w:val="0"/>
          <w:bCs w:val="0"/>
        </w:rPr>
      </w:pPr>
    </w:p>
    <w:p w:rsidR="0078007F" w:rsidRDefault="0078007F">
      <w:pPr>
        <w:tabs>
          <w:tab w:val="clear" w:pos="360"/>
        </w:tabs>
        <w:jc w:val="both"/>
        <w:rPr>
          <w:b w:val="0"/>
          <w:bCs w:val="0"/>
        </w:rPr>
      </w:pPr>
    </w:p>
    <w:p w:rsidR="0078007F" w:rsidRDefault="0078007F">
      <w:pPr>
        <w:tabs>
          <w:tab w:val="clear" w:pos="360"/>
        </w:tabs>
        <w:jc w:val="both"/>
        <w:rPr>
          <w:b w:val="0"/>
          <w:bCs w:val="0"/>
        </w:rPr>
      </w:pPr>
    </w:p>
    <w:p w:rsidR="0078007F" w:rsidRDefault="0078007F">
      <w:pPr>
        <w:tabs>
          <w:tab w:val="clear" w:pos="360"/>
        </w:tabs>
        <w:jc w:val="both"/>
        <w:rPr>
          <w:b w:val="0"/>
          <w:bCs w:val="0"/>
        </w:rPr>
      </w:pPr>
    </w:p>
    <w:p w:rsidR="0078007F" w:rsidRDefault="0078007F">
      <w:pPr>
        <w:tabs>
          <w:tab w:val="clear" w:pos="360"/>
        </w:tabs>
        <w:jc w:val="both"/>
        <w:rPr>
          <w:b w:val="0"/>
          <w:bCs w:val="0"/>
        </w:rPr>
      </w:pPr>
    </w:p>
    <w:p w:rsidR="0078007F" w:rsidRDefault="0078007F">
      <w:pPr>
        <w:tabs>
          <w:tab w:val="clear" w:pos="360"/>
        </w:tabs>
        <w:jc w:val="both"/>
        <w:rPr>
          <w:b w:val="0"/>
          <w:bCs w:val="0"/>
        </w:rPr>
      </w:pPr>
    </w:p>
    <w:p w:rsidR="0078007F" w:rsidRDefault="0078007F">
      <w:pPr>
        <w:tabs>
          <w:tab w:val="clear" w:pos="360"/>
        </w:tabs>
        <w:jc w:val="both"/>
        <w:rPr>
          <w:b w:val="0"/>
          <w:bCs w:val="0"/>
        </w:rPr>
      </w:pPr>
    </w:p>
    <w:p w:rsidR="0078007F" w:rsidRDefault="0078007F">
      <w:pPr>
        <w:tabs>
          <w:tab w:val="clear" w:pos="360"/>
        </w:tabs>
        <w:jc w:val="both"/>
        <w:rPr>
          <w:b w:val="0"/>
          <w:bCs w:val="0"/>
        </w:rPr>
      </w:pPr>
    </w:p>
    <w:p w:rsidR="0078007F" w:rsidRDefault="0078007F">
      <w:pPr>
        <w:tabs>
          <w:tab w:val="clear" w:pos="360"/>
        </w:tabs>
        <w:jc w:val="both"/>
        <w:rPr>
          <w:b w:val="0"/>
          <w:bCs w:val="0"/>
        </w:rPr>
      </w:pPr>
    </w:p>
    <w:p w:rsidR="0078007F" w:rsidRDefault="0078007F">
      <w:pPr>
        <w:tabs>
          <w:tab w:val="clear" w:pos="360"/>
        </w:tabs>
        <w:jc w:val="both"/>
        <w:rPr>
          <w:b w:val="0"/>
          <w:bCs w:val="0"/>
        </w:rPr>
      </w:pPr>
    </w:p>
    <w:p w:rsidR="0078007F" w:rsidRDefault="0078007F">
      <w:pPr>
        <w:tabs>
          <w:tab w:val="clear" w:pos="360"/>
        </w:tabs>
        <w:jc w:val="both"/>
        <w:rPr>
          <w:b w:val="0"/>
          <w:bCs w:val="0"/>
        </w:rPr>
      </w:pPr>
    </w:p>
    <w:p w:rsidR="0078007F" w:rsidRDefault="0078007F">
      <w:pPr>
        <w:tabs>
          <w:tab w:val="clear" w:pos="360"/>
        </w:tabs>
        <w:jc w:val="both"/>
        <w:rPr>
          <w:b w:val="0"/>
          <w:bCs w:val="0"/>
        </w:rPr>
      </w:pPr>
    </w:p>
    <w:p w:rsidR="0078007F" w:rsidRDefault="0078007F">
      <w:pPr>
        <w:tabs>
          <w:tab w:val="clear" w:pos="360"/>
        </w:tabs>
        <w:jc w:val="both"/>
        <w:rPr>
          <w:b w:val="0"/>
          <w:bCs w:val="0"/>
        </w:rPr>
      </w:pPr>
    </w:p>
    <w:p w:rsidR="0078007F" w:rsidRDefault="0078007F">
      <w:pPr>
        <w:tabs>
          <w:tab w:val="clear" w:pos="360"/>
        </w:tabs>
        <w:jc w:val="both"/>
        <w:rPr>
          <w:b w:val="0"/>
          <w:bCs w:val="0"/>
        </w:rPr>
      </w:pPr>
    </w:p>
    <w:p w:rsidR="0078007F" w:rsidRDefault="0078007F">
      <w:pPr>
        <w:tabs>
          <w:tab w:val="clear" w:pos="360"/>
        </w:tabs>
        <w:jc w:val="both"/>
        <w:rPr>
          <w:b w:val="0"/>
          <w:bCs w:val="0"/>
        </w:rPr>
      </w:pPr>
    </w:p>
    <w:p w:rsidR="0078007F" w:rsidRDefault="0078007F">
      <w:pPr>
        <w:tabs>
          <w:tab w:val="clear" w:pos="360"/>
        </w:tabs>
        <w:jc w:val="both"/>
        <w:rPr>
          <w:b w:val="0"/>
          <w:bCs w:val="0"/>
        </w:rPr>
      </w:pPr>
    </w:p>
    <w:p w:rsidR="0078007F" w:rsidRDefault="0078007F">
      <w:pPr>
        <w:tabs>
          <w:tab w:val="clear" w:pos="360"/>
        </w:tabs>
        <w:jc w:val="both"/>
        <w:rPr>
          <w:b w:val="0"/>
          <w:bCs w:val="0"/>
        </w:rPr>
      </w:pPr>
    </w:p>
    <w:p w:rsidR="0078007F" w:rsidRDefault="0078007F">
      <w:pPr>
        <w:tabs>
          <w:tab w:val="clear" w:pos="360"/>
        </w:tabs>
        <w:jc w:val="both"/>
        <w:rPr>
          <w:b w:val="0"/>
          <w:bCs w:val="0"/>
        </w:rPr>
      </w:pPr>
    </w:p>
    <w:tbl>
      <w:tblPr>
        <w:tblW w:w="8583" w:type="dxa"/>
        <w:tblInd w:w="-68" w:type="dxa"/>
        <w:tblLayout w:type="fixed"/>
        <w:tblCellMar>
          <w:left w:w="70" w:type="dxa"/>
          <w:right w:w="70" w:type="dxa"/>
        </w:tblCellMar>
        <w:tblLook w:val="0000" w:firstRow="0" w:lastRow="0" w:firstColumn="0" w:lastColumn="0" w:noHBand="0" w:noVBand="0"/>
      </w:tblPr>
      <w:tblGrid>
        <w:gridCol w:w="4184"/>
        <w:gridCol w:w="4399"/>
      </w:tblGrid>
      <w:tr w:rsidR="0078007F">
        <w:trPr>
          <w:trHeight w:val="69"/>
        </w:trPr>
        <w:tc>
          <w:tcPr>
            <w:tcW w:w="4184" w:type="dxa"/>
            <w:tcBorders>
              <w:top w:val="nil"/>
              <w:left w:val="nil"/>
              <w:bottom w:val="nil"/>
              <w:right w:val="nil"/>
            </w:tcBorders>
          </w:tcPr>
          <w:p w:rsidR="0078007F" w:rsidRDefault="0078007F">
            <w:pPr>
              <w:tabs>
                <w:tab w:val="clear" w:pos="360"/>
              </w:tabs>
              <w:rPr>
                <w:color w:val="auto"/>
              </w:rPr>
            </w:pPr>
            <w:r>
              <w:rPr>
                <w:color w:val="auto"/>
              </w:rPr>
              <w:t>V Praze dne</w:t>
            </w:r>
          </w:p>
        </w:tc>
        <w:tc>
          <w:tcPr>
            <w:tcW w:w="4399" w:type="dxa"/>
            <w:tcBorders>
              <w:top w:val="nil"/>
              <w:left w:val="nil"/>
              <w:bottom w:val="nil"/>
              <w:right w:val="nil"/>
            </w:tcBorders>
          </w:tcPr>
          <w:p w:rsidR="0078007F" w:rsidRDefault="0078007F">
            <w:pPr>
              <w:tabs>
                <w:tab w:val="clear" w:pos="360"/>
              </w:tabs>
            </w:pPr>
            <w:r>
              <w:t xml:space="preserve">V Plané nad Lužnicí dne </w:t>
            </w:r>
          </w:p>
          <w:p w:rsidR="0078007F" w:rsidRDefault="0078007F">
            <w:pPr>
              <w:tabs>
                <w:tab w:val="clear" w:pos="360"/>
              </w:tabs>
            </w:pPr>
          </w:p>
          <w:p w:rsidR="0078007F" w:rsidRDefault="0078007F">
            <w:pPr>
              <w:tabs>
                <w:tab w:val="clear" w:pos="360"/>
              </w:tabs>
            </w:pPr>
          </w:p>
          <w:p w:rsidR="0078007F" w:rsidRDefault="0078007F">
            <w:pPr>
              <w:tabs>
                <w:tab w:val="clear" w:pos="360"/>
              </w:tabs>
            </w:pPr>
          </w:p>
          <w:p w:rsidR="0078007F" w:rsidRDefault="0078007F">
            <w:pPr>
              <w:tabs>
                <w:tab w:val="clear" w:pos="360"/>
              </w:tabs>
            </w:pPr>
          </w:p>
        </w:tc>
      </w:tr>
      <w:tr w:rsidR="0078007F">
        <w:trPr>
          <w:trHeight w:val="488"/>
        </w:trPr>
        <w:tc>
          <w:tcPr>
            <w:tcW w:w="4184" w:type="dxa"/>
            <w:tcBorders>
              <w:top w:val="nil"/>
              <w:left w:val="nil"/>
              <w:bottom w:val="nil"/>
              <w:right w:val="nil"/>
            </w:tcBorders>
            <w:vAlign w:val="bottom"/>
          </w:tcPr>
          <w:p w:rsidR="0078007F" w:rsidRDefault="0078007F">
            <w:pPr>
              <w:tabs>
                <w:tab w:val="clear" w:pos="360"/>
              </w:tabs>
              <w:rPr>
                <w:b w:val="0"/>
                <w:bCs w:val="0"/>
              </w:rPr>
            </w:pPr>
            <w:r>
              <w:rPr>
                <w:b w:val="0"/>
                <w:bCs w:val="0"/>
              </w:rPr>
              <w:t>…………………………………………</w:t>
            </w:r>
          </w:p>
        </w:tc>
        <w:tc>
          <w:tcPr>
            <w:tcW w:w="4399" w:type="dxa"/>
            <w:tcBorders>
              <w:top w:val="nil"/>
              <w:left w:val="nil"/>
              <w:bottom w:val="nil"/>
              <w:right w:val="nil"/>
            </w:tcBorders>
            <w:vAlign w:val="bottom"/>
          </w:tcPr>
          <w:p w:rsidR="0078007F" w:rsidRDefault="0078007F">
            <w:pPr>
              <w:tabs>
                <w:tab w:val="clear" w:pos="360"/>
              </w:tabs>
              <w:rPr>
                <w:b w:val="0"/>
                <w:bCs w:val="0"/>
              </w:rPr>
            </w:pPr>
            <w:r>
              <w:rPr>
                <w:b w:val="0"/>
                <w:bCs w:val="0"/>
              </w:rPr>
              <w:t>…………………………………………</w:t>
            </w:r>
          </w:p>
        </w:tc>
      </w:tr>
      <w:tr w:rsidR="0078007F">
        <w:trPr>
          <w:trHeight w:val="67"/>
        </w:trPr>
        <w:tc>
          <w:tcPr>
            <w:tcW w:w="4184" w:type="dxa"/>
            <w:tcBorders>
              <w:top w:val="nil"/>
              <w:left w:val="nil"/>
              <w:bottom w:val="nil"/>
              <w:right w:val="nil"/>
            </w:tcBorders>
          </w:tcPr>
          <w:p w:rsidR="0078007F" w:rsidRDefault="0078007F">
            <w:pPr>
              <w:tabs>
                <w:tab w:val="clear" w:pos="360"/>
              </w:tabs>
              <w:rPr>
                <w:b w:val="0"/>
                <w:bCs w:val="0"/>
              </w:rPr>
            </w:pPr>
            <w:r>
              <w:rPr>
                <w:b w:val="0"/>
                <w:bCs w:val="0"/>
              </w:rPr>
              <w:t>Objednatel</w:t>
            </w:r>
          </w:p>
        </w:tc>
        <w:tc>
          <w:tcPr>
            <w:tcW w:w="4399" w:type="dxa"/>
            <w:tcBorders>
              <w:top w:val="nil"/>
              <w:left w:val="nil"/>
              <w:bottom w:val="nil"/>
              <w:right w:val="nil"/>
            </w:tcBorders>
          </w:tcPr>
          <w:p w:rsidR="0078007F" w:rsidRDefault="0078007F">
            <w:pPr>
              <w:tabs>
                <w:tab w:val="clear" w:pos="360"/>
              </w:tabs>
              <w:rPr>
                <w:b w:val="0"/>
                <w:bCs w:val="0"/>
              </w:rPr>
            </w:pPr>
            <w:r>
              <w:rPr>
                <w:b w:val="0"/>
                <w:bCs w:val="0"/>
              </w:rPr>
              <w:t>Zhotovitel</w:t>
            </w:r>
          </w:p>
        </w:tc>
      </w:tr>
    </w:tbl>
    <w:p w:rsidR="0078007F" w:rsidRDefault="0078007F">
      <w:pPr>
        <w:tabs>
          <w:tab w:val="clear" w:pos="360"/>
        </w:tabs>
      </w:pPr>
    </w:p>
    <w:sectPr w:rsidR="0078007F" w:rsidSect="0078007F">
      <w:headerReference w:type="default" r:id="rId7"/>
      <w:footerReference w:type="default" r:id="rId8"/>
      <w:pgSz w:w="12240" w:h="15840" w:code="1"/>
      <w:pgMar w:top="1418" w:right="1608"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1DF" w:rsidRDefault="009B61DF">
      <w:pPr>
        <w:rPr>
          <w:rFonts w:ascii="Times New Roman" w:hAnsi="Times New Roman" w:cs="Times New Roman"/>
        </w:rPr>
      </w:pPr>
      <w:r>
        <w:rPr>
          <w:rFonts w:ascii="Times New Roman" w:hAnsi="Times New Roman" w:cs="Times New Roman"/>
        </w:rPr>
        <w:separator/>
      </w:r>
    </w:p>
  </w:endnote>
  <w:endnote w:type="continuationSeparator" w:id="0">
    <w:p w:rsidR="009B61DF" w:rsidRDefault="009B61DF">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20000287" w:usb1="00000000" w:usb2="00000000" w:usb3="00000000" w:csb0="0000019F" w:csb1="00000000"/>
  </w:font>
  <w:font w:name="Futura Bk">
    <w:altName w:val="Arial"/>
    <w:panose1 w:val="00000000000000000000"/>
    <w:charset w:val="EE"/>
    <w:family w:val="swiss"/>
    <w:notTrueType/>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07F" w:rsidRDefault="0078007F">
    <w:pPr>
      <w:tabs>
        <w:tab w:val="clear" w:pos="360"/>
      </w:tabs>
      <w:jc w:val="right"/>
      <w:rPr>
        <w:rFonts w:ascii="Times New Roman" w:hAnsi="Times New Roman" w:cs="Times New Roman"/>
        <w:b w:val="0"/>
        <w:bCs w:val="0"/>
        <w:i/>
        <w:iCs/>
      </w:rPr>
    </w:pPr>
    <w:r>
      <w:rPr>
        <w:rFonts w:ascii="Times New Roman" w:hAnsi="Times New Roman" w:cs="Times New Roman"/>
        <w:b w:val="0"/>
        <w:bCs w:val="0"/>
        <w:i/>
        <w:iCs/>
      </w:rPr>
      <w:t xml:space="preserve">Stránka </w:t>
    </w:r>
    <w:r>
      <w:rPr>
        <w:rFonts w:ascii="Times New Roman" w:hAnsi="Times New Roman" w:cs="Times New Roman"/>
        <w:b w:val="0"/>
        <w:bCs w:val="0"/>
        <w:i/>
        <w:iCs/>
      </w:rPr>
      <w:fldChar w:fldCharType="begin"/>
    </w:r>
    <w:r>
      <w:rPr>
        <w:rFonts w:ascii="Times New Roman" w:hAnsi="Times New Roman" w:cs="Times New Roman"/>
        <w:b w:val="0"/>
        <w:bCs w:val="0"/>
        <w:i/>
        <w:iCs/>
      </w:rPr>
      <w:instrText xml:space="preserve"> PAGE </w:instrText>
    </w:r>
    <w:r>
      <w:rPr>
        <w:rFonts w:ascii="Times New Roman" w:hAnsi="Times New Roman" w:cs="Times New Roman"/>
        <w:b w:val="0"/>
        <w:bCs w:val="0"/>
        <w:i/>
        <w:iCs/>
      </w:rPr>
      <w:fldChar w:fldCharType="separate"/>
    </w:r>
    <w:r w:rsidR="00F341A4">
      <w:rPr>
        <w:rFonts w:ascii="Times New Roman" w:hAnsi="Times New Roman" w:cs="Times New Roman"/>
        <w:b w:val="0"/>
        <w:bCs w:val="0"/>
        <w:i/>
        <w:iCs/>
        <w:noProof/>
      </w:rPr>
      <w:t>2</w:t>
    </w:r>
    <w:r>
      <w:rPr>
        <w:rFonts w:ascii="Times New Roman" w:hAnsi="Times New Roman" w:cs="Times New Roman"/>
        <w:b w:val="0"/>
        <w:bCs w:val="0"/>
        <w:i/>
        <w:iCs/>
      </w:rPr>
      <w:fldChar w:fldCharType="end"/>
    </w:r>
    <w:r>
      <w:rPr>
        <w:rFonts w:ascii="Times New Roman" w:hAnsi="Times New Roman" w:cs="Times New Roman"/>
        <w:b w:val="0"/>
        <w:bCs w:val="0"/>
        <w:i/>
        <w:iCs/>
      </w:rPr>
      <w:t xml:space="preserve"> z </w:t>
    </w:r>
    <w:r>
      <w:rPr>
        <w:rFonts w:ascii="Times New Roman" w:hAnsi="Times New Roman" w:cs="Times New Roman"/>
        <w:b w:val="0"/>
        <w:bCs w:val="0"/>
        <w:i/>
        <w:iCs/>
      </w:rPr>
      <w:fldChar w:fldCharType="begin"/>
    </w:r>
    <w:r>
      <w:rPr>
        <w:rFonts w:ascii="Times New Roman" w:hAnsi="Times New Roman" w:cs="Times New Roman"/>
        <w:b w:val="0"/>
        <w:bCs w:val="0"/>
        <w:i/>
        <w:iCs/>
      </w:rPr>
      <w:instrText xml:space="preserve"> NUMPAGES  </w:instrText>
    </w:r>
    <w:r>
      <w:rPr>
        <w:rFonts w:ascii="Times New Roman" w:hAnsi="Times New Roman" w:cs="Times New Roman"/>
        <w:b w:val="0"/>
        <w:bCs w:val="0"/>
        <w:i/>
        <w:iCs/>
      </w:rPr>
      <w:fldChar w:fldCharType="separate"/>
    </w:r>
    <w:r w:rsidR="00F341A4">
      <w:rPr>
        <w:rFonts w:ascii="Times New Roman" w:hAnsi="Times New Roman" w:cs="Times New Roman"/>
        <w:b w:val="0"/>
        <w:bCs w:val="0"/>
        <w:i/>
        <w:iCs/>
        <w:noProof/>
      </w:rPr>
      <w:t>4</w:t>
    </w:r>
    <w:r>
      <w:rPr>
        <w:rFonts w:ascii="Times New Roman" w:hAnsi="Times New Roman" w:cs="Times New Roman"/>
        <w:b w:val="0"/>
        <w:bCs w:val="0"/>
        <w:i/>
        <w:iCs/>
      </w:rPr>
      <w:fldChar w:fldCharType="end"/>
    </w:r>
  </w:p>
  <w:p w:rsidR="0078007F" w:rsidRDefault="0078007F">
    <w:pPr>
      <w:pStyle w:val="Zpat"/>
      <w:tabs>
        <w:tab w:val="clear" w:pos="360"/>
      </w:tabs>
      <w:ind w:left="720" w:hanging="72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1DF" w:rsidRDefault="009B61DF">
      <w:pPr>
        <w:rPr>
          <w:rFonts w:ascii="Times New Roman" w:hAnsi="Times New Roman" w:cs="Times New Roman"/>
        </w:rPr>
      </w:pPr>
      <w:r>
        <w:rPr>
          <w:rFonts w:ascii="Times New Roman" w:hAnsi="Times New Roman" w:cs="Times New Roman"/>
        </w:rPr>
        <w:separator/>
      </w:r>
    </w:p>
  </w:footnote>
  <w:footnote w:type="continuationSeparator" w:id="0">
    <w:p w:rsidR="009B61DF" w:rsidRDefault="009B61DF">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07F" w:rsidRDefault="0078007F">
    <w:pPr>
      <w:pStyle w:val="Zhlav"/>
      <w:tabs>
        <w:tab w:val="clear" w:pos="360"/>
      </w:tabs>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90929"/>
    <w:multiLevelType w:val="hybridMultilevel"/>
    <w:tmpl w:val="3D289CBC"/>
    <w:lvl w:ilvl="0" w:tplc="8368BA3C">
      <w:start w:val="1"/>
      <w:numFmt w:val="bullet"/>
      <w:lvlText w:val="-"/>
      <w:lvlJc w:val="left"/>
      <w:pPr>
        <w:ind w:left="144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 w15:restartNumberingAfterBreak="0">
    <w:nsid w:val="19660D50"/>
    <w:multiLevelType w:val="hybridMultilevel"/>
    <w:tmpl w:val="1640FDBA"/>
    <w:lvl w:ilvl="0" w:tplc="0405000F">
      <w:start w:val="1"/>
      <w:numFmt w:val="decimal"/>
      <w:lvlText w:val="%1."/>
      <w:lvlJc w:val="left"/>
      <w:pPr>
        <w:ind w:left="1080" w:hanging="360"/>
      </w:pPr>
      <w:rPr>
        <w:rFonts w:ascii="Times New Roman" w:hAnsi="Times New Roman" w:cs="Times New Roman"/>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2" w15:restartNumberingAfterBreak="0">
    <w:nsid w:val="210A3043"/>
    <w:multiLevelType w:val="hybridMultilevel"/>
    <w:tmpl w:val="E1DEA32A"/>
    <w:lvl w:ilvl="0" w:tplc="4650DE62">
      <w:start w:val="8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 w15:restartNumberingAfterBreak="0">
    <w:nsid w:val="233C7BAA"/>
    <w:multiLevelType w:val="hybridMultilevel"/>
    <w:tmpl w:val="E7400706"/>
    <w:lvl w:ilvl="0" w:tplc="8368BA3C">
      <w:start w:val="1"/>
      <w:numFmt w:val="bullet"/>
      <w:lvlText w:val="-"/>
      <w:lvlJc w:val="left"/>
      <w:pPr>
        <w:ind w:left="1440" w:hanging="360"/>
      </w:pPr>
      <w:rPr>
        <w:rFonts w:ascii="Arial" w:eastAsia="Times New Roman" w:hAnsi="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 w15:restartNumberingAfterBreak="0">
    <w:nsid w:val="235D5DA3"/>
    <w:multiLevelType w:val="hybridMultilevel"/>
    <w:tmpl w:val="936E865A"/>
    <w:lvl w:ilvl="0" w:tplc="04B03E4E">
      <w:start w:val="15"/>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5" w15:restartNumberingAfterBreak="0">
    <w:nsid w:val="2AD569BD"/>
    <w:multiLevelType w:val="hybridMultilevel"/>
    <w:tmpl w:val="7428C462"/>
    <w:lvl w:ilvl="0" w:tplc="8368BA3C">
      <w:start w:val="1"/>
      <w:numFmt w:val="bullet"/>
      <w:lvlText w:val="-"/>
      <w:lvlJc w:val="left"/>
      <w:pPr>
        <w:ind w:left="2484" w:hanging="360"/>
      </w:pPr>
      <w:rPr>
        <w:rFonts w:ascii="Arial" w:eastAsia="Times New Roman" w:hAnsi="Arial" w:hint="default"/>
      </w:rPr>
    </w:lvl>
    <w:lvl w:ilvl="1" w:tplc="04050003">
      <w:start w:val="1"/>
      <w:numFmt w:val="bullet"/>
      <w:lvlText w:val="o"/>
      <w:lvlJc w:val="left"/>
      <w:pPr>
        <w:ind w:left="2484" w:hanging="360"/>
      </w:pPr>
      <w:rPr>
        <w:rFonts w:ascii="Courier New" w:hAnsi="Courier New" w:cs="Courier New" w:hint="default"/>
      </w:rPr>
    </w:lvl>
    <w:lvl w:ilvl="2" w:tplc="04050005">
      <w:start w:val="1"/>
      <w:numFmt w:val="bullet"/>
      <w:lvlText w:val=""/>
      <w:lvlJc w:val="left"/>
      <w:pPr>
        <w:ind w:left="3204" w:hanging="360"/>
      </w:pPr>
      <w:rPr>
        <w:rFonts w:ascii="Wingdings" w:hAnsi="Wingdings" w:cs="Wingdings" w:hint="default"/>
      </w:rPr>
    </w:lvl>
    <w:lvl w:ilvl="3" w:tplc="04050001">
      <w:start w:val="1"/>
      <w:numFmt w:val="bullet"/>
      <w:lvlText w:val=""/>
      <w:lvlJc w:val="left"/>
      <w:pPr>
        <w:ind w:left="3924" w:hanging="360"/>
      </w:pPr>
      <w:rPr>
        <w:rFonts w:ascii="Symbol" w:hAnsi="Symbol" w:cs="Symbol" w:hint="default"/>
      </w:rPr>
    </w:lvl>
    <w:lvl w:ilvl="4" w:tplc="04050003">
      <w:start w:val="1"/>
      <w:numFmt w:val="bullet"/>
      <w:lvlText w:val="o"/>
      <w:lvlJc w:val="left"/>
      <w:pPr>
        <w:ind w:left="4644" w:hanging="360"/>
      </w:pPr>
      <w:rPr>
        <w:rFonts w:ascii="Courier New" w:hAnsi="Courier New" w:cs="Courier New" w:hint="default"/>
      </w:rPr>
    </w:lvl>
    <w:lvl w:ilvl="5" w:tplc="04050005">
      <w:start w:val="1"/>
      <w:numFmt w:val="bullet"/>
      <w:lvlText w:val=""/>
      <w:lvlJc w:val="left"/>
      <w:pPr>
        <w:ind w:left="5364" w:hanging="360"/>
      </w:pPr>
      <w:rPr>
        <w:rFonts w:ascii="Wingdings" w:hAnsi="Wingdings" w:cs="Wingdings" w:hint="default"/>
      </w:rPr>
    </w:lvl>
    <w:lvl w:ilvl="6" w:tplc="04050001">
      <w:start w:val="1"/>
      <w:numFmt w:val="bullet"/>
      <w:lvlText w:val=""/>
      <w:lvlJc w:val="left"/>
      <w:pPr>
        <w:ind w:left="6084" w:hanging="360"/>
      </w:pPr>
      <w:rPr>
        <w:rFonts w:ascii="Symbol" w:hAnsi="Symbol" w:cs="Symbol" w:hint="default"/>
      </w:rPr>
    </w:lvl>
    <w:lvl w:ilvl="7" w:tplc="04050003">
      <w:start w:val="1"/>
      <w:numFmt w:val="bullet"/>
      <w:lvlText w:val="o"/>
      <w:lvlJc w:val="left"/>
      <w:pPr>
        <w:ind w:left="6804" w:hanging="360"/>
      </w:pPr>
      <w:rPr>
        <w:rFonts w:ascii="Courier New" w:hAnsi="Courier New" w:cs="Courier New" w:hint="default"/>
      </w:rPr>
    </w:lvl>
    <w:lvl w:ilvl="8" w:tplc="04050005">
      <w:start w:val="1"/>
      <w:numFmt w:val="bullet"/>
      <w:lvlText w:val=""/>
      <w:lvlJc w:val="left"/>
      <w:pPr>
        <w:ind w:left="7524" w:hanging="360"/>
      </w:pPr>
      <w:rPr>
        <w:rFonts w:ascii="Wingdings" w:hAnsi="Wingdings" w:cs="Wingdings" w:hint="default"/>
      </w:rPr>
    </w:lvl>
  </w:abstractNum>
  <w:abstractNum w:abstractNumId="6" w15:restartNumberingAfterBreak="0">
    <w:nsid w:val="2C172B03"/>
    <w:multiLevelType w:val="hybridMultilevel"/>
    <w:tmpl w:val="3B84A9AE"/>
    <w:lvl w:ilvl="0" w:tplc="AC523F5C">
      <w:start w:val="1"/>
      <w:numFmt w:val="lowerLetter"/>
      <w:lvlText w:val="%1)"/>
      <w:lvlJc w:val="left"/>
      <w:pPr>
        <w:ind w:left="1080" w:hanging="360"/>
      </w:pPr>
      <w:rPr>
        <w:rFonts w:ascii="Times New Roman" w:hAnsi="Times New Roman" w:cs="Times New Roman" w:hint="default"/>
      </w:rPr>
    </w:lvl>
    <w:lvl w:ilvl="1" w:tplc="04050019">
      <w:start w:val="1"/>
      <w:numFmt w:val="lowerLetter"/>
      <w:lvlText w:val="%2."/>
      <w:lvlJc w:val="left"/>
      <w:pPr>
        <w:ind w:left="1800" w:hanging="360"/>
      </w:pPr>
      <w:rPr>
        <w:rFonts w:ascii="Times New Roman" w:hAnsi="Times New Roman" w:cs="Times New Roman"/>
      </w:rPr>
    </w:lvl>
    <w:lvl w:ilvl="2" w:tplc="0405001B">
      <w:start w:val="1"/>
      <w:numFmt w:val="lowerRoman"/>
      <w:lvlText w:val="%3."/>
      <w:lvlJc w:val="right"/>
      <w:pPr>
        <w:ind w:left="2520" w:hanging="180"/>
      </w:pPr>
      <w:rPr>
        <w:rFonts w:ascii="Times New Roman" w:hAnsi="Times New Roman" w:cs="Times New Roman"/>
      </w:rPr>
    </w:lvl>
    <w:lvl w:ilvl="3" w:tplc="0405000F">
      <w:start w:val="1"/>
      <w:numFmt w:val="decimal"/>
      <w:lvlText w:val="%4."/>
      <w:lvlJc w:val="left"/>
      <w:pPr>
        <w:ind w:left="3240" w:hanging="360"/>
      </w:pPr>
      <w:rPr>
        <w:rFonts w:ascii="Times New Roman" w:hAnsi="Times New Roman" w:cs="Times New Roman"/>
      </w:rPr>
    </w:lvl>
    <w:lvl w:ilvl="4" w:tplc="04050019">
      <w:start w:val="1"/>
      <w:numFmt w:val="lowerLetter"/>
      <w:lvlText w:val="%5."/>
      <w:lvlJc w:val="left"/>
      <w:pPr>
        <w:ind w:left="3960" w:hanging="360"/>
      </w:pPr>
      <w:rPr>
        <w:rFonts w:ascii="Times New Roman" w:hAnsi="Times New Roman" w:cs="Times New Roman"/>
      </w:rPr>
    </w:lvl>
    <w:lvl w:ilvl="5" w:tplc="0405001B">
      <w:start w:val="1"/>
      <w:numFmt w:val="lowerRoman"/>
      <w:lvlText w:val="%6."/>
      <w:lvlJc w:val="right"/>
      <w:pPr>
        <w:ind w:left="4680" w:hanging="180"/>
      </w:pPr>
      <w:rPr>
        <w:rFonts w:ascii="Times New Roman" w:hAnsi="Times New Roman" w:cs="Times New Roman"/>
      </w:rPr>
    </w:lvl>
    <w:lvl w:ilvl="6" w:tplc="0405000F">
      <w:start w:val="1"/>
      <w:numFmt w:val="decimal"/>
      <w:lvlText w:val="%7."/>
      <w:lvlJc w:val="left"/>
      <w:pPr>
        <w:ind w:left="5400" w:hanging="360"/>
      </w:pPr>
      <w:rPr>
        <w:rFonts w:ascii="Times New Roman" w:hAnsi="Times New Roman" w:cs="Times New Roman"/>
      </w:rPr>
    </w:lvl>
    <w:lvl w:ilvl="7" w:tplc="04050019">
      <w:start w:val="1"/>
      <w:numFmt w:val="lowerLetter"/>
      <w:lvlText w:val="%8."/>
      <w:lvlJc w:val="left"/>
      <w:pPr>
        <w:ind w:left="6120" w:hanging="360"/>
      </w:pPr>
      <w:rPr>
        <w:rFonts w:ascii="Times New Roman" w:hAnsi="Times New Roman" w:cs="Times New Roman"/>
      </w:rPr>
    </w:lvl>
    <w:lvl w:ilvl="8" w:tplc="0405001B">
      <w:start w:val="1"/>
      <w:numFmt w:val="lowerRoman"/>
      <w:lvlText w:val="%9."/>
      <w:lvlJc w:val="right"/>
      <w:pPr>
        <w:ind w:left="6840" w:hanging="180"/>
      </w:pPr>
      <w:rPr>
        <w:rFonts w:ascii="Times New Roman" w:hAnsi="Times New Roman" w:cs="Times New Roman"/>
      </w:rPr>
    </w:lvl>
  </w:abstractNum>
  <w:abstractNum w:abstractNumId="7" w15:restartNumberingAfterBreak="0">
    <w:nsid w:val="2CE45B1F"/>
    <w:multiLevelType w:val="multilevel"/>
    <w:tmpl w:val="B23E7CEE"/>
    <w:lvl w:ilvl="0">
      <w:start w:val="4"/>
      <w:numFmt w:val="none"/>
      <w:lvlText w:val="%1 . ."/>
      <w:lvlJc w:val="left"/>
      <w:pPr>
        <w:tabs>
          <w:tab w:val="num" w:pos="432"/>
        </w:tabs>
        <w:ind w:left="432" w:hanging="432"/>
      </w:pPr>
      <w:rPr>
        <w:rFonts w:ascii="Times New Roman" w:hAnsi="Times New Roman" w:cs="Times New Roman" w:hint="default"/>
      </w:rPr>
    </w:lvl>
    <w:lvl w:ilvl="1">
      <w:start w:val="1"/>
      <w:numFmt w:val="upperRoman"/>
      <w:lvlText w:val="%1%2."/>
      <w:lvlJc w:val="center"/>
      <w:pPr>
        <w:tabs>
          <w:tab w:val="num" w:pos="1008"/>
        </w:tabs>
        <w:ind w:left="576" w:hanging="288"/>
      </w:pPr>
      <w:rPr>
        <w:rFonts w:ascii="Times New Roman" w:hAnsi="Times New Roman" w:cs="Times New Roman" w:hint="default"/>
      </w:rPr>
    </w:lvl>
    <w:lvl w:ilvl="2">
      <w:start w:val="1"/>
      <w:numFmt w:val="decimal"/>
      <w:lvlText w:val="%3."/>
      <w:lvlJc w:val="left"/>
      <w:pPr>
        <w:tabs>
          <w:tab w:val="num" w:pos="720"/>
        </w:tabs>
        <w:ind w:left="720" w:hanging="720"/>
      </w:pPr>
      <w:rPr>
        <w:rFonts w:ascii="Arial" w:eastAsia="Times New Roman" w:hAnsi="Arial"/>
        <w:i w:val="0"/>
        <w:iCs w:val="0"/>
        <w:color w:val="auto"/>
      </w:rPr>
    </w:lvl>
    <w:lvl w:ilvl="3">
      <w:start w:val="1"/>
      <w:numFmt w:val="none"/>
      <w:lvlText w:val="%1"/>
      <w:lvlJc w:val="left"/>
      <w:pPr>
        <w:tabs>
          <w:tab w:val="num" w:pos="864"/>
        </w:tabs>
        <w:ind w:left="864" w:hanging="864"/>
      </w:pPr>
      <w:rPr>
        <w:rFonts w:ascii="Times New Roman" w:hAnsi="Times New Roman" w:cs="Times New Roman" w:hint="default"/>
      </w:rPr>
    </w:lvl>
    <w:lvl w:ilvl="4">
      <w:start w:val="1"/>
      <w:numFmt w:val="decimal"/>
      <w:lvlText w:val="%1"/>
      <w:lvlJc w:val="left"/>
      <w:pPr>
        <w:tabs>
          <w:tab w:val="num" w:pos="1008"/>
        </w:tabs>
        <w:ind w:left="1008" w:hanging="1008"/>
      </w:pPr>
      <w:rPr>
        <w:rFonts w:ascii="Times New Roman" w:hAnsi="Times New Roman" w:cs="Times New Roman" w:hint="default"/>
      </w:rPr>
    </w:lvl>
    <w:lvl w:ilvl="5">
      <w:start w:val="1"/>
      <w:numFmt w:val="none"/>
      <w:lvlText w:val=""/>
      <w:lvlJc w:val="left"/>
      <w:pPr>
        <w:tabs>
          <w:tab w:val="num" w:pos="1152"/>
        </w:tabs>
        <w:ind w:left="1152" w:hanging="1152"/>
      </w:pPr>
      <w:rPr>
        <w:rFonts w:ascii="Times New Roman" w:hAnsi="Times New Roman" w:cs="Times New Roman" w:hint="default"/>
      </w:rPr>
    </w:lvl>
    <w:lvl w:ilvl="6">
      <w:start w:val="1"/>
      <w:numFmt w:val="none"/>
      <w:lvlText w:val=""/>
      <w:lvlJc w:val="left"/>
      <w:pPr>
        <w:tabs>
          <w:tab w:val="num" w:pos="1296"/>
        </w:tabs>
        <w:ind w:left="1296" w:hanging="1296"/>
      </w:pPr>
      <w:rPr>
        <w:rFonts w:ascii="Times New Roman" w:hAnsi="Times New Roman" w:cs="Times New Roman" w:hint="default"/>
      </w:rPr>
    </w:lvl>
    <w:lvl w:ilvl="7">
      <w:start w:val="1"/>
      <w:numFmt w:val="none"/>
      <w:lvlText w:val=""/>
      <w:lvlJc w:val="left"/>
      <w:pPr>
        <w:tabs>
          <w:tab w:val="num" w:pos="1440"/>
        </w:tabs>
        <w:ind w:left="1440" w:hanging="1440"/>
      </w:pPr>
      <w:rPr>
        <w:rFonts w:ascii="Times New Roman" w:hAnsi="Times New Roman" w:cs="Times New Roman" w:hint="default"/>
      </w:rPr>
    </w:lvl>
    <w:lvl w:ilvl="8">
      <w:start w:val="1"/>
      <w:numFmt w:val="none"/>
      <w:lvlText w:val=""/>
      <w:lvlJc w:val="left"/>
      <w:pPr>
        <w:tabs>
          <w:tab w:val="num" w:pos="1584"/>
        </w:tabs>
        <w:ind w:left="1584" w:hanging="1584"/>
      </w:pPr>
      <w:rPr>
        <w:rFonts w:ascii="Times New Roman" w:hAnsi="Times New Roman" w:cs="Times New Roman" w:hint="default"/>
      </w:rPr>
    </w:lvl>
  </w:abstractNum>
  <w:abstractNum w:abstractNumId="8" w15:restartNumberingAfterBreak="0">
    <w:nsid w:val="4B6642D2"/>
    <w:multiLevelType w:val="hybridMultilevel"/>
    <w:tmpl w:val="DDFEFBAA"/>
    <w:lvl w:ilvl="0" w:tplc="C7A20478">
      <w:start w:val="1"/>
      <w:numFmt w:val="lowerLetter"/>
      <w:lvlText w:val="%1)"/>
      <w:lvlJc w:val="left"/>
      <w:pPr>
        <w:ind w:left="1080" w:hanging="360"/>
      </w:pPr>
      <w:rPr>
        <w:rFonts w:ascii="Times New Roman" w:hAnsi="Times New Roman" w:cs="Times New Roman" w:hint="default"/>
      </w:rPr>
    </w:lvl>
    <w:lvl w:ilvl="1" w:tplc="04050019">
      <w:start w:val="1"/>
      <w:numFmt w:val="lowerLetter"/>
      <w:lvlText w:val="%2."/>
      <w:lvlJc w:val="left"/>
      <w:pPr>
        <w:ind w:left="1800" w:hanging="360"/>
      </w:pPr>
      <w:rPr>
        <w:rFonts w:ascii="Times New Roman" w:hAnsi="Times New Roman" w:cs="Times New Roman"/>
      </w:rPr>
    </w:lvl>
    <w:lvl w:ilvl="2" w:tplc="0405001B">
      <w:start w:val="1"/>
      <w:numFmt w:val="lowerRoman"/>
      <w:lvlText w:val="%3."/>
      <w:lvlJc w:val="right"/>
      <w:pPr>
        <w:ind w:left="2520" w:hanging="180"/>
      </w:pPr>
      <w:rPr>
        <w:rFonts w:ascii="Times New Roman" w:hAnsi="Times New Roman" w:cs="Times New Roman"/>
      </w:rPr>
    </w:lvl>
    <w:lvl w:ilvl="3" w:tplc="0405000F">
      <w:start w:val="1"/>
      <w:numFmt w:val="decimal"/>
      <w:lvlText w:val="%4."/>
      <w:lvlJc w:val="left"/>
      <w:pPr>
        <w:ind w:left="3240" w:hanging="360"/>
      </w:pPr>
      <w:rPr>
        <w:rFonts w:ascii="Times New Roman" w:hAnsi="Times New Roman" w:cs="Times New Roman"/>
      </w:rPr>
    </w:lvl>
    <w:lvl w:ilvl="4" w:tplc="04050019">
      <w:start w:val="1"/>
      <w:numFmt w:val="lowerLetter"/>
      <w:lvlText w:val="%5."/>
      <w:lvlJc w:val="left"/>
      <w:pPr>
        <w:ind w:left="3960" w:hanging="360"/>
      </w:pPr>
      <w:rPr>
        <w:rFonts w:ascii="Times New Roman" w:hAnsi="Times New Roman" w:cs="Times New Roman"/>
      </w:rPr>
    </w:lvl>
    <w:lvl w:ilvl="5" w:tplc="0405001B">
      <w:start w:val="1"/>
      <w:numFmt w:val="lowerRoman"/>
      <w:lvlText w:val="%6."/>
      <w:lvlJc w:val="right"/>
      <w:pPr>
        <w:ind w:left="4680" w:hanging="180"/>
      </w:pPr>
      <w:rPr>
        <w:rFonts w:ascii="Times New Roman" w:hAnsi="Times New Roman" w:cs="Times New Roman"/>
      </w:rPr>
    </w:lvl>
    <w:lvl w:ilvl="6" w:tplc="0405000F">
      <w:start w:val="1"/>
      <w:numFmt w:val="decimal"/>
      <w:lvlText w:val="%7."/>
      <w:lvlJc w:val="left"/>
      <w:pPr>
        <w:ind w:left="5400" w:hanging="360"/>
      </w:pPr>
      <w:rPr>
        <w:rFonts w:ascii="Times New Roman" w:hAnsi="Times New Roman" w:cs="Times New Roman"/>
      </w:rPr>
    </w:lvl>
    <w:lvl w:ilvl="7" w:tplc="04050019">
      <w:start w:val="1"/>
      <w:numFmt w:val="lowerLetter"/>
      <w:lvlText w:val="%8."/>
      <w:lvlJc w:val="left"/>
      <w:pPr>
        <w:ind w:left="6120" w:hanging="360"/>
      </w:pPr>
      <w:rPr>
        <w:rFonts w:ascii="Times New Roman" w:hAnsi="Times New Roman" w:cs="Times New Roman"/>
      </w:rPr>
    </w:lvl>
    <w:lvl w:ilvl="8" w:tplc="0405001B">
      <w:start w:val="1"/>
      <w:numFmt w:val="lowerRoman"/>
      <w:lvlText w:val="%9."/>
      <w:lvlJc w:val="right"/>
      <w:pPr>
        <w:ind w:left="6840" w:hanging="180"/>
      </w:pPr>
      <w:rPr>
        <w:rFonts w:ascii="Times New Roman" w:hAnsi="Times New Roman" w:cs="Times New Roman"/>
      </w:rPr>
    </w:lvl>
  </w:abstractNum>
  <w:abstractNum w:abstractNumId="9" w15:restartNumberingAfterBreak="0">
    <w:nsid w:val="5FDF3773"/>
    <w:multiLevelType w:val="hybridMultilevel"/>
    <w:tmpl w:val="E1BA5108"/>
    <w:lvl w:ilvl="0" w:tplc="0405000F">
      <w:start w:val="1"/>
      <w:numFmt w:val="decimal"/>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6AF62911"/>
    <w:multiLevelType w:val="hybridMultilevel"/>
    <w:tmpl w:val="EB908544"/>
    <w:lvl w:ilvl="0" w:tplc="B16062BA">
      <w:start w:val="1"/>
      <w:numFmt w:val="lowerLetter"/>
      <w:lvlText w:val="%1)"/>
      <w:lvlJc w:val="left"/>
      <w:pPr>
        <w:ind w:left="1080" w:hanging="360"/>
      </w:pPr>
      <w:rPr>
        <w:rFonts w:ascii="Times New Roman" w:hAnsi="Times New Roman" w:cs="Times New Roman" w:hint="default"/>
      </w:rPr>
    </w:lvl>
    <w:lvl w:ilvl="1" w:tplc="04050019">
      <w:start w:val="1"/>
      <w:numFmt w:val="lowerLetter"/>
      <w:lvlText w:val="%2."/>
      <w:lvlJc w:val="left"/>
      <w:pPr>
        <w:ind w:left="1800" w:hanging="360"/>
      </w:pPr>
      <w:rPr>
        <w:rFonts w:ascii="Times New Roman" w:hAnsi="Times New Roman" w:cs="Times New Roman"/>
      </w:rPr>
    </w:lvl>
    <w:lvl w:ilvl="2" w:tplc="0405001B">
      <w:start w:val="1"/>
      <w:numFmt w:val="lowerRoman"/>
      <w:lvlText w:val="%3."/>
      <w:lvlJc w:val="right"/>
      <w:pPr>
        <w:ind w:left="2520" w:hanging="180"/>
      </w:pPr>
      <w:rPr>
        <w:rFonts w:ascii="Times New Roman" w:hAnsi="Times New Roman" w:cs="Times New Roman"/>
      </w:rPr>
    </w:lvl>
    <w:lvl w:ilvl="3" w:tplc="0405000F">
      <w:start w:val="1"/>
      <w:numFmt w:val="decimal"/>
      <w:lvlText w:val="%4."/>
      <w:lvlJc w:val="left"/>
      <w:pPr>
        <w:ind w:left="3240" w:hanging="360"/>
      </w:pPr>
      <w:rPr>
        <w:rFonts w:ascii="Times New Roman" w:hAnsi="Times New Roman" w:cs="Times New Roman"/>
      </w:rPr>
    </w:lvl>
    <w:lvl w:ilvl="4" w:tplc="04050019">
      <w:start w:val="1"/>
      <w:numFmt w:val="lowerLetter"/>
      <w:lvlText w:val="%5."/>
      <w:lvlJc w:val="left"/>
      <w:pPr>
        <w:ind w:left="3960" w:hanging="360"/>
      </w:pPr>
      <w:rPr>
        <w:rFonts w:ascii="Times New Roman" w:hAnsi="Times New Roman" w:cs="Times New Roman"/>
      </w:rPr>
    </w:lvl>
    <w:lvl w:ilvl="5" w:tplc="0405001B">
      <w:start w:val="1"/>
      <w:numFmt w:val="lowerRoman"/>
      <w:lvlText w:val="%6."/>
      <w:lvlJc w:val="right"/>
      <w:pPr>
        <w:ind w:left="4680" w:hanging="180"/>
      </w:pPr>
      <w:rPr>
        <w:rFonts w:ascii="Times New Roman" w:hAnsi="Times New Roman" w:cs="Times New Roman"/>
      </w:rPr>
    </w:lvl>
    <w:lvl w:ilvl="6" w:tplc="0405000F">
      <w:start w:val="1"/>
      <w:numFmt w:val="decimal"/>
      <w:lvlText w:val="%7."/>
      <w:lvlJc w:val="left"/>
      <w:pPr>
        <w:ind w:left="5400" w:hanging="360"/>
      </w:pPr>
      <w:rPr>
        <w:rFonts w:ascii="Times New Roman" w:hAnsi="Times New Roman" w:cs="Times New Roman"/>
      </w:rPr>
    </w:lvl>
    <w:lvl w:ilvl="7" w:tplc="04050019">
      <w:start w:val="1"/>
      <w:numFmt w:val="lowerLetter"/>
      <w:lvlText w:val="%8."/>
      <w:lvlJc w:val="left"/>
      <w:pPr>
        <w:ind w:left="6120" w:hanging="360"/>
      </w:pPr>
      <w:rPr>
        <w:rFonts w:ascii="Times New Roman" w:hAnsi="Times New Roman" w:cs="Times New Roman"/>
      </w:rPr>
    </w:lvl>
    <w:lvl w:ilvl="8" w:tplc="0405001B">
      <w:start w:val="1"/>
      <w:numFmt w:val="lowerRoman"/>
      <w:lvlText w:val="%9."/>
      <w:lvlJc w:val="right"/>
      <w:pPr>
        <w:ind w:left="6840" w:hanging="180"/>
      </w:pPr>
      <w:rPr>
        <w:rFonts w:ascii="Times New Roman" w:hAnsi="Times New Roman" w:cs="Times New Roman"/>
      </w:rPr>
    </w:lvl>
  </w:abstractNum>
  <w:abstractNum w:abstractNumId="11" w15:restartNumberingAfterBreak="0">
    <w:nsid w:val="6B032577"/>
    <w:multiLevelType w:val="hybridMultilevel"/>
    <w:tmpl w:val="1C484694"/>
    <w:lvl w:ilvl="0" w:tplc="8368BA3C">
      <w:start w:val="1"/>
      <w:numFmt w:val="bullet"/>
      <w:lvlText w:val="-"/>
      <w:lvlJc w:val="left"/>
      <w:pPr>
        <w:ind w:left="2484" w:hanging="360"/>
      </w:pPr>
      <w:rPr>
        <w:rFonts w:ascii="Arial" w:eastAsia="Times New Roman" w:hAnsi="Arial" w:hint="default"/>
      </w:rPr>
    </w:lvl>
    <w:lvl w:ilvl="1" w:tplc="04050003">
      <w:start w:val="1"/>
      <w:numFmt w:val="bullet"/>
      <w:lvlText w:val="o"/>
      <w:lvlJc w:val="left"/>
      <w:pPr>
        <w:ind w:left="2484" w:hanging="360"/>
      </w:pPr>
      <w:rPr>
        <w:rFonts w:ascii="Courier New" w:hAnsi="Courier New" w:cs="Courier New" w:hint="default"/>
      </w:rPr>
    </w:lvl>
    <w:lvl w:ilvl="2" w:tplc="04050005">
      <w:start w:val="1"/>
      <w:numFmt w:val="bullet"/>
      <w:lvlText w:val=""/>
      <w:lvlJc w:val="left"/>
      <w:pPr>
        <w:ind w:left="3204" w:hanging="360"/>
      </w:pPr>
      <w:rPr>
        <w:rFonts w:ascii="Wingdings" w:hAnsi="Wingdings" w:cs="Wingdings" w:hint="default"/>
      </w:rPr>
    </w:lvl>
    <w:lvl w:ilvl="3" w:tplc="04050001">
      <w:start w:val="1"/>
      <w:numFmt w:val="bullet"/>
      <w:lvlText w:val=""/>
      <w:lvlJc w:val="left"/>
      <w:pPr>
        <w:ind w:left="3924" w:hanging="360"/>
      </w:pPr>
      <w:rPr>
        <w:rFonts w:ascii="Symbol" w:hAnsi="Symbol" w:cs="Symbol" w:hint="default"/>
      </w:rPr>
    </w:lvl>
    <w:lvl w:ilvl="4" w:tplc="04050003">
      <w:start w:val="1"/>
      <w:numFmt w:val="bullet"/>
      <w:lvlText w:val="o"/>
      <w:lvlJc w:val="left"/>
      <w:pPr>
        <w:ind w:left="4644" w:hanging="360"/>
      </w:pPr>
      <w:rPr>
        <w:rFonts w:ascii="Courier New" w:hAnsi="Courier New" w:cs="Courier New" w:hint="default"/>
      </w:rPr>
    </w:lvl>
    <w:lvl w:ilvl="5" w:tplc="04050005">
      <w:start w:val="1"/>
      <w:numFmt w:val="bullet"/>
      <w:lvlText w:val=""/>
      <w:lvlJc w:val="left"/>
      <w:pPr>
        <w:ind w:left="5364" w:hanging="360"/>
      </w:pPr>
      <w:rPr>
        <w:rFonts w:ascii="Wingdings" w:hAnsi="Wingdings" w:cs="Wingdings" w:hint="default"/>
      </w:rPr>
    </w:lvl>
    <w:lvl w:ilvl="6" w:tplc="04050001">
      <w:start w:val="1"/>
      <w:numFmt w:val="bullet"/>
      <w:lvlText w:val=""/>
      <w:lvlJc w:val="left"/>
      <w:pPr>
        <w:ind w:left="6084" w:hanging="360"/>
      </w:pPr>
      <w:rPr>
        <w:rFonts w:ascii="Symbol" w:hAnsi="Symbol" w:cs="Symbol" w:hint="default"/>
      </w:rPr>
    </w:lvl>
    <w:lvl w:ilvl="7" w:tplc="04050003">
      <w:start w:val="1"/>
      <w:numFmt w:val="bullet"/>
      <w:lvlText w:val="o"/>
      <w:lvlJc w:val="left"/>
      <w:pPr>
        <w:ind w:left="6804" w:hanging="360"/>
      </w:pPr>
      <w:rPr>
        <w:rFonts w:ascii="Courier New" w:hAnsi="Courier New" w:cs="Courier New" w:hint="default"/>
      </w:rPr>
    </w:lvl>
    <w:lvl w:ilvl="8" w:tplc="04050005">
      <w:start w:val="1"/>
      <w:numFmt w:val="bullet"/>
      <w:lvlText w:val=""/>
      <w:lvlJc w:val="left"/>
      <w:pPr>
        <w:ind w:left="7524" w:hanging="360"/>
      </w:pPr>
      <w:rPr>
        <w:rFonts w:ascii="Wingdings" w:hAnsi="Wingdings" w:cs="Wingdings" w:hint="default"/>
      </w:rPr>
    </w:lvl>
  </w:abstractNum>
  <w:abstractNum w:abstractNumId="12" w15:restartNumberingAfterBreak="0">
    <w:nsid w:val="6EC30576"/>
    <w:multiLevelType w:val="hybridMultilevel"/>
    <w:tmpl w:val="8006DC3C"/>
    <w:lvl w:ilvl="0" w:tplc="04050017">
      <w:start w:val="1"/>
      <w:numFmt w:val="lowerLetter"/>
      <w:lvlText w:val="%1)"/>
      <w:lvlJc w:val="left"/>
      <w:pPr>
        <w:ind w:left="1068" w:hanging="360"/>
      </w:pPr>
      <w:rPr>
        <w:rFonts w:ascii="Times New Roman" w:hAnsi="Times New Roman" w:cs="Times New Roman" w:hint="default"/>
      </w:rPr>
    </w:lvl>
    <w:lvl w:ilvl="1" w:tplc="04050019">
      <w:start w:val="1"/>
      <w:numFmt w:val="lowerLetter"/>
      <w:lvlText w:val="%2."/>
      <w:lvlJc w:val="left"/>
      <w:pPr>
        <w:ind w:left="1788" w:hanging="360"/>
      </w:pPr>
      <w:rPr>
        <w:rFonts w:ascii="Times New Roman" w:hAnsi="Times New Roman" w:cs="Times New Roman"/>
      </w:rPr>
    </w:lvl>
    <w:lvl w:ilvl="2" w:tplc="0405001B">
      <w:start w:val="1"/>
      <w:numFmt w:val="lowerRoman"/>
      <w:lvlText w:val="%3."/>
      <w:lvlJc w:val="right"/>
      <w:pPr>
        <w:ind w:left="2508" w:hanging="180"/>
      </w:pPr>
      <w:rPr>
        <w:rFonts w:ascii="Times New Roman" w:hAnsi="Times New Roman" w:cs="Times New Roman"/>
      </w:rPr>
    </w:lvl>
    <w:lvl w:ilvl="3" w:tplc="0405000F">
      <w:start w:val="1"/>
      <w:numFmt w:val="decimal"/>
      <w:lvlText w:val="%4."/>
      <w:lvlJc w:val="left"/>
      <w:pPr>
        <w:ind w:left="3228" w:hanging="360"/>
      </w:pPr>
      <w:rPr>
        <w:rFonts w:ascii="Times New Roman" w:hAnsi="Times New Roman" w:cs="Times New Roman"/>
      </w:rPr>
    </w:lvl>
    <w:lvl w:ilvl="4" w:tplc="04050019">
      <w:start w:val="1"/>
      <w:numFmt w:val="lowerLetter"/>
      <w:lvlText w:val="%5."/>
      <w:lvlJc w:val="left"/>
      <w:pPr>
        <w:ind w:left="3948" w:hanging="360"/>
      </w:pPr>
      <w:rPr>
        <w:rFonts w:ascii="Times New Roman" w:hAnsi="Times New Roman" w:cs="Times New Roman"/>
      </w:rPr>
    </w:lvl>
    <w:lvl w:ilvl="5" w:tplc="0405001B">
      <w:start w:val="1"/>
      <w:numFmt w:val="lowerRoman"/>
      <w:lvlText w:val="%6."/>
      <w:lvlJc w:val="right"/>
      <w:pPr>
        <w:ind w:left="4668" w:hanging="180"/>
      </w:pPr>
      <w:rPr>
        <w:rFonts w:ascii="Times New Roman" w:hAnsi="Times New Roman" w:cs="Times New Roman"/>
      </w:rPr>
    </w:lvl>
    <w:lvl w:ilvl="6" w:tplc="0405000F">
      <w:start w:val="1"/>
      <w:numFmt w:val="decimal"/>
      <w:lvlText w:val="%7."/>
      <w:lvlJc w:val="left"/>
      <w:pPr>
        <w:ind w:left="5388" w:hanging="360"/>
      </w:pPr>
      <w:rPr>
        <w:rFonts w:ascii="Times New Roman" w:hAnsi="Times New Roman" w:cs="Times New Roman"/>
      </w:rPr>
    </w:lvl>
    <w:lvl w:ilvl="7" w:tplc="04050019">
      <w:start w:val="1"/>
      <w:numFmt w:val="lowerLetter"/>
      <w:lvlText w:val="%8."/>
      <w:lvlJc w:val="left"/>
      <w:pPr>
        <w:ind w:left="6108" w:hanging="360"/>
      </w:pPr>
      <w:rPr>
        <w:rFonts w:ascii="Times New Roman" w:hAnsi="Times New Roman" w:cs="Times New Roman"/>
      </w:rPr>
    </w:lvl>
    <w:lvl w:ilvl="8" w:tplc="0405001B">
      <w:start w:val="1"/>
      <w:numFmt w:val="lowerRoman"/>
      <w:lvlText w:val="%9."/>
      <w:lvlJc w:val="right"/>
      <w:pPr>
        <w:ind w:left="6828" w:hanging="180"/>
      </w:pPr>
      <w:rPr>
        <w:rFonts w:ascii="Times New Roman" w:hAnsi="Times New Roman" w:cs="Times New Roman"/>
      </w:rPr>
    </w:lvl>
  </w:abstractNum>
  <w:abstractNum w:abstractNumId="13" w15:restartNumberingAfterBreak="0">
    <w:nsid w:val="7A37612B"/>
    <w:multiLevelType w:val="hybridMultilevel"/>
    <w:tmpl w:val="85FE0690"/>
    <w:lvl w:ilvl="0" w:tplc="17A22822">
      <w:start w:val="1"/>
      <w:numFmt w:val="lowerLetter"/>
      <w:lvlText w:val="%1)"/>
      <w:lvlJc w:val="left"/>
      <w:pPr>
        <w:ind w:left="1080" w:hanging="360"/>
      </w:pPr>
      <w:rPr>
        <w:rFonts w:ascii="Arial" w:eastAsia="Times New Roman" w:hAnsi="Arial"/>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num w:numId="1">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num>
  <w:num w:numId="6">
    <w:abstractNumId w:val="13"/>
  </w:num>
  <w:num w:numId="7">
    <w:abstractNumId w:val="1"/>
  </w:num>
  <w:num w:numId="8">
    <w:abstractNumId w:val="10"/>
  </w:num>
  <w:num w:numId="9">
    <w:abstractNumId w:val="3"/>
  </w:num>
  <w:num w:numId="10">
    <w:abstractNumId w:val="8"/>
  </w:num>
  <w:num w:numId="11">
    <w:abstractNumId w:val="0"/>
  </w:num>
  <w:num w:numId="12">
    <w:abstractNumId w:val="5"/>
  </w:num>
  <w:num w:numId="13">
    <w:abstractNumId w:val="11"/>
  </w:num>
  <w:num w:numId="14">
    <w:abstractNumId w:val="6"/>
  </w:num>
  <w:num w:numId="15">
    <w:abstractNumId w:val="2"/>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07F"/>
    <w:rsid w:val="0078007F"/>
    <w:rsid w:val="009B61DF"/>
    <w:rsid w:val="00F341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F33A117-2ED5-4643-AD91-31063820A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tabs>
        <w:tab w:val="num" w:pos="360"/>
      </w:tabs>
    </w:pPr>
    <w:rPr>
      <w:rFonts w:ascii="Arial" w:hAnsi="Arial" w:cs="Arial"/>
      <w:b/>
      <w:bCs/>
      <w:color w:val="000000"/>
      <w:sz w:val="20"/>
      <w:szCs w:val="20"/>
    </w:rPr>
  </w:style>
  <w:style w:type="paragraph" w:styleId="Nadpis2">
    <w:name w:val="heading 2"/>
    <w:aliases w:val="NADPIS 2"/>
    <w:basedOn w:val="Normln"/>
    <w:next w:val="Normln"/>
    <w:link w:val="Nadpis2Char"/>
    <w:uiPriority w:val="99"/>
    <w:qFormat/>
    <w:pPr>
      <w:keepNext/>
      <w:tabs>
        <w:tab w:val="clear" w:pos="360"/>
        <w:tab w:val="num" w:pos="1008"/>
      </w:tabs>
      <w:spacing w:before="120" w:after="120"/>
      <w:ind w:left="576" w:hanging="288"/>
      <w:jc w:val="center"/>
      <w:outlineLvl w:val="1"/>
    </w:pPr>
    <w:rPr>
      <w:rFonts w:ascii="Verdana" w:hAnsi="Verdana" w:cs="Verdana"/>
      <w:sz w:val="24"/>
      <w:szCs w:val="24"/>
    </w:rPr>
  </w:style>
  <w:style w:type="paragraph" w:styleId="Nadpis4">
    <w:name w:val="heading 4"/>
    <w:aliases w:val="V_Head4,V_Head41,V_Head42,V_Head43,V_Head411,V_Head44,V_Head45,V_Head412,V_Head421,V_Head431,V_Head4111,V_Head441,V_Head46,V_Head413,V_Head422,V_Head432,V_Head4112,V_Head442,V_Head47,V_Head414,V_Head423,V_Head433,V_Head4113,V_Head443,V_Head48"/>
    <w:basedOn w:val="Normln"/>
    <w:next w:val="Normln"/>
    <w:link w:val="Nadpis4Char"/>
    <w:uiPriority w:val="99"/>
    <w:qFormat/>
    <w:pPr>
      <w:pBdr>
        <w:top w:val="single" w:sz="4" w:space="1" w:color="808080" w:shadow="1"/>
        <w:left w:val="single" w:sz="4" w:space="4" w:color="808080" w:shadow="1"/>
        <w:bottom w:val="single" w:sz="4" w:space="1" w:color="808080" w:shadow="1"/>
        <w:right w:val="single" w:sz="4" w:space="4" w:color="808080" w:shadow="1"/>
      </w:pBdr>
      <w:tabs>
        <w:tab w:val="clear" w:pos="360"/>
        <w:tab w:val="num" w:pos="864"/>
      </w:tabs>
      <w:spacing w:before="240" w:after="60"/>
      <w:ind w:left="864" w:hanging="864"/>
      <w:outlineLvl w:val="3"/>
    </w:pPr>
    <w:rPr>
      <w:color w:val="FF0000"/>
      <w:sz w:val="24"/>
      <w:szCs w:val="24"/>
    </w:rPr>
  </w:style>
  <w:style w:type="paragraph" w:styleId="Nadpis5">
    <w:name w:val="heading 5"/>
    <w:basedOn w:val="Normln"/>
    <w:next w:val="Normln"/>
    <w:link w:val="Nadpis5Char"/>
    <w:uiPriority w:val="99"/>
    <w:qFormat/>
    <w:pPr>
      <w:keepNext/>
      <w:tabs>
        <w:tab w:val="clear" w:pos="360"/>
        <w:tab w:val="num" w:pos="1008"/>
      </w:tabs>
      <w:ind w:left="1008" w:hanging="1008"/>
      <w:jc w:val="both"/>
      <w:outlineLvl w:val="4"/>
    </w:pPr>
    <w:rPr>
      <w:b w:val="0"/>
      <w:bCs w:val="0"/>
      <w:sz w:val="24"/>
      <w:szCs w:val="24"/>
    </w:rPr>
  </w:style>
  <w:style w:type="paragraph" w:styleId="Nadpis6">
    <w:name w:val="heading 6"/>
    <w:basedOn w:val="Normln"/>
    <w:next w:val="Normln"/>
    <w:link w:val="Nadpis6Char"/>
    <w:uiPriority w:val="99"/>
    <w:qFormat/>
    <w:pPr>
      <w:tabs>
        <w:tab w:val="clear" w:pos="360"/>
        <w:tab w:val="num" w:pos="1152"/>
      </w:tabs>
      <w:spacing w:before="240" w:after="60"/>
      <w:ind w:left="1152" w:hanging="1152"/>
      <w:outlineLvl w:val="5"/>
    </w:pPr>
    <w:rPr>
      <w:color w:val="auto"/>
      <w:sz w:val="22"/>
      <w:szCs w:val="22"/>
    </w:rPr>
  </w:style>
  <w:style w:type="paragraph" w:styleId="Nadpis7">
    <w:name w:val="heading 7"/>
    <w:basedOn w:val="Normln"/>
    <w:next w:val="Normln"/>
    <w:link w:val="Nadpis7Char"/>
    <w:uiPriority w:val="99"/>
    <w:qFormat/>
    <w:pPr>
      <w:tabs>
        <w:tab w:val="clear" w:pos="360"/>
        <w:tab w:val="num" w:pos="1296"/>
      </w:tabs>
      <w:spacing w:before="240" w:after="60"/>
      <w:ind w:left="1296" w:hanging="1296"/>
      <w:outlineLvl w:val="6"/>
    </w:pPr>
    <w:rPr>
      <w:b w:val="0"/>
      <w:bCs w:val="0"/>
      <w:color w:val="auto"/>
      <w:sz w:val="24"/>
      <w:szCs w:val="24"/>
    </w:rPr>
  </w:style>
  <w:style w:type="paragraph" w:styleId="Nadpis8">
    <w:name w:val="heading 8"/>
    <w:basedOn w:val="Normln"/>
    <w:next w:val="Normln"/>
    <w:link w:val="Nadpis8Char"/>
    <w:uiPriority w:val="99"/>
    <w:qFormat/>
    <w:pPr>
      <w:tabs>
        <w:tab w:val="clear" w:pos="360"/>
        <w:tab w:val="num" w:pos="1440"/>
      </w:tabs>
      <w:spacing w:before="240" w:after="60"/>
      <w:ind w:left="1440" w:hanging="1440"/>
      <w:outlineLvl w:val="7"/>
    </w:pPr>
    <w:rPr>
      <w:b w:val="0"/>
      <w:bCs w:val="0"/>
      <w:i/>
      <w:iCs/>
      <w:color w:val="auto"/>
      <w:sz w:val="24"/>
      <w:szCs w:val="24"/>
    </w:rPr>
  </w:style>
  <w:style w:type="paragraph" w:styleId="Nadpis9">
    <w:name w:val="heading 9"/>
    <w:basedOn w:val="Normln"/>
    <w:next w:val="Normln"/>
    <w:link w:val="Nadpis9Char"/>
    <w:uiPriority w:val="99"/>
    <w:qFormat/>
    <w:pPr>
      <w:keepNext/>
      <w:tabs>
        <w:tab w:val="clear" w:pos="360"/>
        <w:tab w:val="num" w:pos="1584"/>
      </w:tabs>
      <w:ind w:left="1584" w:hanging="1584"/>
      <w:jc w:val="both"/>
      <w:outlineLvl w:val="8"/>
    </w:pPr>
    <w:rPr>
      <w:color w:val="auto"/>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NADPIS 2 Char"/>
    <w:basedOn w:val="Standardnpsmoodstavce"/>
    <w:link w:val="Nadpis2"/>
    <w:uiPriority w:val="99"/>
    <w:rPr>
      <w:rFonts w:ascii="Verdana" w:hAnsi="Verdana" w:cs="Verdana"/>
      <w:b/>
      <w:bCs/>
      <w:color w:val="000000"/>
      <w:sz w:val="20"/>
      <w:szCs w:val="20"/>
      <w:lang w:eastAsia="cs-CZ"/>
    </w:rPr>
  </w:style>
  <w:style w:type="character" w:customStyle="1" w:styleId="Nadpis4Char">
    <w:name w:val="Nadpis 4 Char"/>
    <w:aliases w:val="V_Head4 Char,V_Head41 Char,V_Head42 Char,V_Head43 Char,V_Head411 Char,V_Head44 Char,V_Head45 Char,V_Head412 Char,V_Head421 Char,V_Head431 Char,V_Head4111 Char,V_Head441 Char,V_Head46 Char,V_Head413 Char,V_Head422 Char,V_Head432 Char"/>
    <w:basedOn w:val="Standardnpsmoodstavce"/>
    <w:link w:val="Nadpis4"/>
    <w:uiPriority w:val="99"/>
    <w:rPr>
      <w:rFonts w:ascii="Arial" w:hAnsi="Arial" w:cs="Arial"/>
      <w:b/>
      <w:bCs/>
      <w:color w:val="FF0000"/>
      <w:sz w:val="20"/>
      <w:szCs w:val="20"/>
      <w:lang w:eastAsia="cs-CZ"/>
    </w:rPr>
  </w:style>
  <w:style w:type="character" w:customStyle="1" w:styleId="Nadpis5Char">
    <w:name w:val="Nadpis 5 Char"/>
    <w:basedOn w:val="Standardnpsmoodstavce"/>
    <w:link w:val="Nadpis5"/>
    <w:uiPriority w:val="99"/>
    <w:rPr>
      <w:rFonts w:ascii="Arial" w:hAnsi="Arial" w:cs="Arial"/>
      <w:snapToGrid w:val="0"/>
      <w:color w:val="000000"/>
      <w:sz w:val="20"/>
      <w:szCs w:val="20"/>
      <w:lang w:eastAsia="cs-CZ"/>
    </w:rPr>
  </w:style>
  <w:style w:type="character" w:customStyle="1" w:styleId="Nadpis6Char">
    <w:name w:val="Nadpis 6 Char"/>
    <w:basedOn w:val="Standardnpsmoodstavce"/>
    <w:link w:val="Nadpis6"/>
    <w:uiPriority w:val="99"/>
    <w:rPr>
      <w:rFonts w:ascii="Times New Roman" w:hAnsi="Times New Roman" w:cs="Times New Roman"/>
      <w:b/>
      <w:bCs/>
      <w:sz w:val="20"/>
      <w:szCs w:val="20"/>
      <w:lang w:eastAsia="cs-CZ"/>
    </w:rPr>
  </w:style>
  <w:style w:type="character" w:customStyle="1" w:styleId="Nadpis7Char">
    <w:name w:val="Nadpis 7 Char"/>
    <w:basedOn w:val="Standardnpsmoodstavce"/>
    <w:link w:val="Nadpis7"/>
    <w:uiPriority w:val="99"/>
    <w:rPr>
      <w:rFonts w:ascii="Times New Roman" w:hAnsi="Times New Roman" w:cs="Times New Roman"/>
      <w:sz w:val="20"/>
      <w:szCs w:val="20"/>
      <w:lang w:eastAsia="cs-CZ"/>
    </w:rPr>
  </w:style>
  <w:style w:type="character" w:customStyle="1" w:styleId="Nadpis8Char">
    <w:name w:val="Nadpis 8 Char"/>
    <w:basedOn w:val="Standardnpsmoodstavce"/>
    <w:link w:val="Nadpis8"/>
    <w:uiPriority w:val="99"/>
    <w:rPr>
      <w:rFonts w:ascii="Times New Roman" w:hAnsi="Times New Roman" w:cs="Times New Roman"/>
      <w:i/>
      <w:iCs/>
      <w:sz w:val="20"/>
      <w:szCs w:val="20"/>
      <w:lang w:eastAsia="cs-CZ"/>
    </w:rPr>
  </w:style>
  <w:style w:type="character" w:customStyle="1" w:styleId="Nadpis9Char">
    <w:name w:val="Nadpis 9 Char"/>
    <w:basedOn w:val="Standardnpsmoodstavce"/>
    <w:link w:val="Nadpis9"/>
    <w:uiPriority w:val="99"/>
    <w:rPr>
      <w:rFonts w:ascii="Arial" w:hAnsi="Arial" w:cs="Arial"/>
      <w:b/>
      <w:bCs/>
      <w:sz w:val="20"/>
      <w:szCs w:val="20"/>
      <w:lang w:eastAsia="cs-CZ"/>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Pr>
      <w:rFonts w:ascii="Arial" w:hAnsi="Arial" w:cs="Arial"/>
      <w:b/>
      <w:bCs/>
      <w:color w:val="000000"/>
      <w:sz w:val="20"/>
      <w:szCs w:val="20"/>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Pr>
      <w:rFonts w:ascii="Arial" w:hAnsi="Arial" w:cs="Arial"/>
      <w:b/>
      <w:bCs/>
      <w:color w:val="000000"/>
      <w:sz w:val="20"/>
      <w:szCs w:val="20"/>
      <w:lang w:eastAsia="cs-CZ"/>
    </w:rPr>
  </w:style>
  <w:style w:type="paragraph" w:customStyle="1" w:styleId="CONSModstavec">
    <w:name w:val="CON SM odstavec"/>
    <w:basedOn w:val="Normln"/>
    <w:uiPriority w:val="99"/>
    <w:pPr>
      <w:tabs>
        <w:tab w:val="clear" w:pos="360"/>
        <w:tab w:val="num" w:pos="432"/>
      </w:tabs>
      <w:ind w:left="432" w:hanging="432"/>
    </w:pPr>
    <w:rPr>
      <w:rFonts w:ascii="Verdana" w:hAnsi="Verdana" w:cs="Verdana"/>
      <w:b w:val="0"/>
      <w:bCs w:val="0"/>
    </w:rPr>
  </w:style>
  <w:style w:type="paragraph" w:styleId="Odstavecseseznamem">
    <w:name w:val="List Paragraph"/>
    <w:basedOn w:val="Normln"/>
    <w:uiPriority w:val="99"/>
    <w:qFormat/>
  </w:style>
  <w:style w:type="paragraph" w:customStyle="1" w:styleId="StyleNadpisdokumentuNounderline">
    <w:name w:val="Style Nadpis dokumentu + No underline"/>
    <w:basedOn w:val="Normln"/>
    <w:uiPriority w:val="99"/>
    <w:pPr>
      <w:tabs>
        <w:tab w:val="clear" w:pos="360"/>
      </w:tabs>
      <w:jc w:val="center"/>
    </w:pPr>
    <w:rPr>
      <w:rFonts w:ascii="Futura Bk" w:hAnsi="Futura Bk" w:cs="Futura Bk"/>
      <w:color w:val="auto"/>
      <w:sz w:val="28"/>
      <w:szCs w:val="28"/>
      <w:lang w:eastAsia="en-US"/>
    </w:rPr>
  </w:style>
  <w:style w:type="paragraph" w:customStyle="1" w:styleId="MEZERA6B">
    <w:name w:val="MEZERA 6B"/>
    <w:basedOn w:val="Normln"/>
    <w:uiPriority w:val="99"/>
    <w:pPr>
      <w:tabs>
        <w:tab w:val="clear" w:pos="360"/>
      </w:tabs>
      <w:overflowPunct w:val="0"/>
      <w:autoSpaceDE w:val="0"/>
      <w:autoSpaceDN w:val="0"/>
      <w:adjustRightInd w:val="0"/>
      <w:spacing w:before="60" w:after="60"/>
      <w:jc w:val="center"/>
      <w:textAlignment w:val="baseline"/>
    </w:pPr>
    <w:rPr>
      <w:b w:val="0"/>
      <w:bCs w:val="0"/>
      <w:color w:val="auto"/>
      <w:sz w:val="12"/>
      <w:szCs w:val="12"/>
    </w:rPr>
  </w:style>
  <w:style w:type="paragraph" w:customStyle="1" w:styleId="HLAVICKA">
    <w:name w:val="HLAVICKA"/>
    <w:basedOn w:val="Normln"/>
    <w:uiPriority w:val="99"/>
    <w:pPr>
      <w:tabs>
        <w:tab w:val="clear" w:pos="360"/>
        <w:tab w:val="left" w:pos="284"/>
        <w:tab w:val="left" w:pos="1134"/>
      </w:tabs>
      <w:overflowPunct w:val="0"/>
      <w:autoSpaceDE w:val="0"/>
      <w:autoSpaceDN w:val="0"/>
      <w:adjustRightInd w:val="0"/>
      <w:spacing w:after="60"/>
      <w:textAlignment w:val="baseline"/>
    </w:pPr>
    <w:rPr>
      <w:b w:val="0"/>
      <w:bCs w:val="0"/>
      <w:color w:val="auto"/>
    </w:rPr>
  </w:style>
  <w:style w:type="character" w:styleId="Hypertextovodkaz">
    <w:name w:val="Hyperlink"/>
    <w:basedOn w:val="Standardnpsmoodstavce"/>
    <w:uiPriority w:val="99"/>
    <w:rPr>
      <w:rFonts w:ascii="Times New Roman" w:hAnsi="Times New Roman" w:cs="Times New Roman"/>
      <w:color w:val="0000FF"/>
      <w:u w:val="single"/>
    </w:rPr>
  </w:style>
  <w:style w:type="paragraph" w:styleId="Textbubliny">
    <w:name w:val="Balloon Text"/>
    <w:basedOn w:val="Normln"/>
    <w:link w:val="TextbublinyChar"/>
    <w:uiPriority w:val="99"/>
    <w:rPr>
      <w:rFonts w:ascii="Segoe UI" w:hAnsi="Segoe UI" w:cs="Segoe UI"/>
      <w:sz w:val="18"/>
      <w:szCs w:val="18"/>
    </w:rPr>
  </w:style>
  <w:style w:type="character" w:customStyle="1" w:styleId="TextbublinyChar">
    <w:name w:val="Text bubliny Char"/>
    <w:basedOn w:val="Standardnpsmoodstavce"/>
    <w:link w:val="Textbubliny"/>
    <w:uiPriority w:val="99"/>
    <w:rPr>
      <w:rFonts w:ascii="Segoe UI" w:hAnsi="Segoe UI" w:cs="Segoe UI"/>
      <w:b/>
      <w:bCs/>
      <w:color w:val="000000"/>
      <w:sz w:val="18"/>
      <w:szCs w:val="18"/>
      <w:lang w:eastAsia="cs-CZ"/>
    </w:rPr>
  </w:style>
  <w:style w:type="character" w:styleId="Odkaznakoment">
    <w:name w:val="annotation reference"/>
    <w:basedOn w:val="Standardnpsmoodstavce"/>
    <w:uiPriority w:val="99"/>
    <w:rPr>
      <w:rFonts w:ascii="Times New Roman" w:hAnsi="Times New Roman" w:cs="Times New Roman"/>
      <w:sz w:val="16"/>
      <w:szCs w:val="16"/>
    </w:rPr>
  </w:style>
  <w:style w:type="paragraph" w:styleId="Textkomente">
    <w:name w:val="annotation text"/>
    <w:basedOn w:val="Normln"/>
    <w:link w:val="TextkomenteChar"/>
    <w:uiPriority w:val="99"/>
  </w:style>
  <w:style w:type="character" w:customStyle="1" w:styleId="TextkomenteChar">
    <w:name w:val="Text komentáře Char"/>
    <w:basedOn w:val="Standardnpsmoodstavce"/>
    <w:link w:val="Textkomente"/>
    <w:uiPriority w:val="99"/>
    <w:rPr>
      <w:rFonts w:ascii="Arial" w:hAnsi="Arial" w:cs="Arial"/>
      <w:b/>
      <w:bCs/>
      <w:color w:val="000000"/>
      <w:sz w:val="20"/>
      <w:szCs w:val="20"/>
      <w:lang w:eastAsia="cs-CZ"/>
    </w:rPr>
  </w:style>
  <w:style w:type="paragraph" w:styleId="Pedmtkomente">
    <w:name w:val="annotation subject"/>
    <w:basedOn w:val="Textkomente"/>
    <w:next w:val="Textkomente"/>
    <w:link w:val="PedmtkomenteChar"/>
    <w:uiPriority w:val="99"/>
  </w:style>
  <w:style w:type="character" w:customStyle="1" w:styleId="PedmtkomenteChar">
    <w:name w:val="Předmět komentáře Char"/>
    <w:basedOn w:val="TextkomenteChar"/>
    <w:link w:val="Pedmtkomente"/>
    <w:uiPriority w:val="99"/>
    <w:rPr>
      <w:rFonts w:ascii="Arial" w:hAnsi="Arial" w:cs="Arial"/>
      <w:b/>
      <w:bCs/>
      <w:color w:val="00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1107</Words>
  <Characters>6534</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Smlouva o dílo</vt:lpstr>
    </vt:vector>
  </TitlesOfParts>
  <Company>CAS</Company>
  <LinksUpToDate>false</LinksUpToDate>
  <CharactersWithSpaces>7626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katerina.vlckova</dc:creator>
  <cp:keywords/>
  <dc:description/>
  <cp:lastModifiedBy>MÚA</cp:lastModifiedBy>
  <cp:revision>2</cp:revision>
  <cp:lastPrinted>2017-05-04T08:58:00Z</cp:lastPrinted>
  <dcterms:created xsi:type="dcterms:W3CDTF">2017-05-04T08:52:00Z</dcterms:created>
  <dcterms:modified xsi:type="dcterms:W3CDTF">2017-05-04T08:52:00Z</dcterms:modified>
</cp:coreProperties>
</file>