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409D" w14:textId="665626B6" w:rsidR="0001574B" w:rsidRDefault="00D6513D">
      <w:pPr>
        <w:jc w:val="both"/>
      </w:pPr>
      <w:r>
        <w:t xml:space="preserve">             </w:t>
      </w:r>
    </w:p>
    <w:p w14:paraId="232F8561" w14:textId="67030A48" w:rsidR="002550B1" w:rsidRDefault="002550B1" w:rsidP="002550B1">
      <w:pPr>
        <w:jc w:val="center"/>
        <w:rPr>
          <w:b/>
          <w:sz w:val="32"/>
        </w:rPr>
      </w:pPr>
      <w:r>
        <w:rPr>
          <w:b/>
          <w:sz w:val="32"/>
        </w:rPr>
        <w:t>Kupní smlouva</w:t>
      </w:r>
      <w:r w:rsidR="006D3832">
        <w:rPr>
          <w:b/>
          <w:sz w:val="32"/>
        </w:rPr>
        <w:t xml:space="preserve"> </w:t>
      </w:r>
    </w:p>
    <w:p w14:paraId="03ED3A3D" w14:textId="0C092EBB" w:rsidR="000E5692" w:rsidRPr="005449A3" w:rsidRDefault="000E5692" w:rsidP="000E5692">
      <w:pPr>
        <w:jc w:val="center"/>
        <w:rPr>
          <w:b/>
          <w:sz w:val="32"/>
          <w:szCs w:val="32"/>
        </w:rPr>
      </w:pPr>
      <w:r>
        <w:rPr>
          <w:b/>
          <w:sz w:val="32"/>
          <w:szCs w:val="32"/>
        </w:rPr>
        <w:t xml:space="preserve">Pozemky, </w:t>
      </w:r>
      <w:proofErr w:type="spellStart"/>
      <w:r w:rsidR="00940397">
        <w:rPr>
          <w:b/>
          <w:sz w:val="32"/>
          <w:szCs w:val="32"/>
        </w:rPr>
        <w:t>k.ú</w:t>
      </w:r>
      <w:proofErr w:type="spellEnd"/>
      <w:r w:rsidR="00940397">
        <w:rPr>
          <w:b/>
          <w:sz w:val="32"/>
          <w:szCs w:val="32"/>
        </w:rPr>
        <w:t>. Pohořelice</w:t>
      </w:r>
    </w:p>
    <w:p w14:paraId="1A0365B6" w14:textId="77777777" w:rsidR="007A17D6" w:rsidRPr="005449A3" w:rsidRDefault="007A17D6" w:rsidP="007A17D6">
      <w:pPr>
        <w:jc w:val="center"/>
        <w:rPr>
          <w:b/>
          <w:sz w:val="32"/>
          <w:szCs w:val="32"/>
        </w:rPr>
      </w:pPr>
    </w:p>
    <w:p w14:paraId="0F61C4F9" w14:textId="77777777" w:rsidR="002550B1" w:rsidRPr="00305E79" w:rsidRDefault="002550B1" w:rsidP="002550B1">
      <w:pPr>
        <w:spacing w:after="200" w:line="276" w:lineRule="auto"/>
        <w:rPr>
          <w:b/>
          <w:sz w:val="22"/>
          <w:szCs w:val="22"/>
        </w:rPr>
      </w:pPr>
      <w:r w:rsidRPr="00305E79">
        <w:rPr>
          <w:b/>
          <w:sz w:val="22"/>
          <w:szCs w:val="22"/>
        </w:rPr>
        <w:t>SMLUVNÍ STRANY:</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229"/>
      </w:tblGrid>
      <w:tr w:rsidR="002550B1" w:rsidRPr="00305E79" w14:paraId="349297F2" w14:textId="77777777" w:rsidTr="002550B1">
        <w:tc>
          <w:tcPr>
            <w:tcW w:w="2269" w:type="dxa"/>
            <w:tcBorders>
              <w:bottom w:val="single" w:sz="4" w:space="0" w:color="auto"/>
            </w:tcBorders>
          </w:tcPr>
          <w:p w14:paraId="34CE2D5E" w14:textId="77777777" w:rsidR="002550B1" w:rsidRPr="00305E79" w:rsidRDefault="002550B1" w:rsidP="002550B1">
            <w:pPr>
              <w:pStyle w:val="Nzev"/>
              <w:spacing w:before="40"/>
              <w:jc w:val="left"/>
              <w:rPr>
                <w:b w:val="0"/>
                <w:szCs w:val="22"/>
              </w:rPr>
            </w:pPr>
            <w:r w:rsidRPr="00305E79">
              <w:rPr>
                <w:szCs w:val="22"/>
              </w:rPr>
              <w:t>1.</w:t>
            </w:r>
          </w:p>
        </w:tc>
        <w:tc>
          <w:tcPr>
            <w:tcW w:w="7229" w:type="dxa"/>
          </w:tcPr>
          <w:p w14:paraId="64AF4FBB" w14:textId="77777777" w:rsidR="002550B1" w:rsidRPr="00305E79" w:rsidRDefault="002550B1" w:rsidP="002550B1">
            <w:pPr>
              <w:pStyle w:val="Nzev"/>
              <w:spacing w:before="40"/>
              <w:jc w:val="left"/>
              <w:rPr>
                <w:szCs w:val="22"/>
              </w:rPr>
            </w:pPr>
          </w:p>
        </w:tc>
      </w:tr>
      <w:tr w:rsidR="002550B1" w:rsidRPr="00305E79" w14:paraId="0478679D" w14:textId="77777777" w:rsidTr="002550B1">
        <w:tc>
          <w:tcPr>
            <w:tcW w:w="2269" w:type="dxa"/>
            <w:shd w:val="pct25" w:color="auto" w:fill="auto"/>
          </w:tcPr>
          <w:p w14:paraId="76DBDEAD" w14:textId="77777777" w:rsidR="002550B1" w:rsidRPr="00305E79" w:rsidRDefault="002550B1" w:rsidP="002550B1">
            <w:pPr>
              <w:pStyle w:val="Nzev"/>
              <w:spacing w:before="40"/>
              <w:jc w:val="left"/>
              <w:rPr>
                <w:b w:val="0"/>
                <w:szCs w:val="22"/>
              </w:rPr>
            </w:pPr>
            <w:r w:rsidRPr="00305E79">
              <w:rPr>
                <w:b w:val="0"/>
                <w:szCs w:val="22"/>
              </w:rPr>
              <w:t>Obchodní firma:</w:t>
            </w:r>
          </w:p>
        </w:tc>
        <w:tc>
          <w:tcPr>
            <w:tcW w:w="7229" w:type="dxa"/>
          </w:tcPr>
          <w:p w14:paraId="6BFA82CA" w14:textId="3D3C2FF9" w:rsidR="002550B1" w:rsidRPr="000E5692" w:rsidRDefault="0019427A" w:rsidP="0019427A">
            <w:pPr>
              <w:pStyle w:val="Nzev"/>
              <w:spacing w:before="40"/>
              <w:jc w:val="left"/>
              <w:rPr>
                <w:szCs w:val="22"/>
              </w:rPr>
            </w:pPr>
            <w:r>
              <w:rPr>
                <w:szCs w:val="22"/>
              </w:rPr>
              <w:t xml:space="preserve">A V E N T I N, spol. s r.o. </w:t>
            </w:r>
          </w:p>
        </w:tc>
      </w:tr>
      <w:tr w:rsidR="002550B1" w:rsidRPr="00305E79" w14:paraId="0FB9128A" w14:textId="77777777" w:rsidTr="002550B1">
        <w:tc>
          <w:tcPr>
            <w:tcW w:w="2269" w:type="dxa"/>
            <w:shd w:val="pct25" w:color="auto" w:fill="auto"/>
          </w:tcPr>
          <w:p w14:paraId="1A2B98A0" w14:textId="77777777" w:rsidR="002550B1" w:rsidRPr="00305E79" w:rsidRDefault="002550B1" w:rsidP="002550B1">
            <w:pPr>
              <w:pStyle w:val="Nzev"/>
              <w:spacing w:before="40"/>
              <w:jc w:val="left"/>
              <w:rPr>
                <w:b w:val="0"/>
                <w:szCs w:val="22"/>
              </w:rPr>
            </w:pPr>
            <w:r w:rsidRPr="00305E79">
              <w:rPr>
                <w:b w:val="0"/>
                <w:szCs w:val="22"/>
              </w:rPr>
              <w:t>Sídlo:</w:t>
            </w:r>
          </w:p>
        </w:tc>
        <w:tc>
          <w:tcPr>
            <w:tcW w:w="7229" w:type="dxa"/>
          </w:tcPr>
          <w:p w14:paraId="158AFA82" w14:textId="52D86373" w:rsidR="002550B1" w:rsidRPr="000E5692" w:rsidRDefault="0019427A" w:rsidP="0019427A">
            <w:pPr>
              <w:pStyle w:val="Nzev"/>
              <w:spacing w:before="40"/>
              <w:jc w:val="left"/>
              <w:rPr>
                <w:b w:val="0"/>
                <w:szCs w:val="22"/>
              </w:rPr>
            </w:pPr>
            <w:r>
              <w:rPr>
                <w:b w:val="0"/>
                <w:szCs w:val="22"/>
              </w:rPr>
              <w:t xml:space="preserve">Znojmo, </w:t>
            </w:r>
            <w:proofErr w:type="spellStart"/>
            <w:r>
              <w:rPr>
                <w:b w:val="0"/>
                <w:szCs w:val="22"/>
              </w:rPr>
              <w:t>Pontassievská</w:t>
            </w:r>
            <w:proofErr w:type="spellEnd"/>
            <w:r>
              <w:rPr>
                <w:b w:val="0"/>
                <w:szCs w:val="22"/>
              </w:rPr>
              <w:t xml:space="preserve"> 918/1</w:t>
            </w:r>
            <w:r w:rsidR="002550B1" w:rsidRPr="000E5692">
              <w:rPr>
                <w:b w:val="0"/>
                <w:szCs w:val="22"/>
              </w:rPr>
              <w:t>, PSČ </w:t>
            </w:r>
            <w:r>
              <w:rPr>
                <w:b w:val="0"/>
                <w:szCs w:val="22"/>
              </w:rPr>
              <w:t>669 02</w:t>
            </w:r>
          </w:p>
        </w:tc>
      </w:tr>
      <w:tr w:rsidR="002550B1" w:rsidRPr="00305E79" w14:paraId="42A56F60" w14:textId="77777777" w:rsidTr="002550B1">
        <w:tc>
          <w:tcPr>
            <w:tcW w:w="2269" w:type="dxa"/>
            <w:shd w:val="pct25" w:color="auto" w:fill="auto"/>
          </w:tcPr>
          <w:p w14:paraId="4A08EC48" w14:textId="77777777" w:rsidR="002550B1" w:rsidRPr="00305E79" w:rsidRDefault="002550B1" w:rsidP="002550B1">
            <w:pPr>
              <w:pStyle w:val="Nzev"/>
              <w:spacing w:before="40"/>
              <w:jc w:val="left"/>
              <w:rPr>
                <w:b w:val="0"/>
                <w:szCs w:val="22"/>
              </w:rPr>
            </w:pPr>
            <w:r w:rsidRPr="00305E79">
              <w:rPr>
                <w:b w:val="0"/>
                <w:szCs w:val="22"/>
              </w:rPr>
              <w:t>IČO:</w:t>
            </w:r>
          </w:p>
        </w:tc>
        <w:tc>
          <w:tcPr>
            <w:tcW w:w="7229" w:type="dxa"/>
          </w:tcPr>
          <w:p w14:paraId="535D702E" w14:textId="1FB71E30" w:rsidR="002550B1" w:rsidRPr="000E5692" w:rsidRDefault="0019427A" w:rsidP="0019427A">
            <w:pPr>
              <w:pStyle w:val="Nzev"/>
              <w:spacing w:before="40"/>
              <w:jc w:val="left"/>
              <w:rPr>
                <w:b w:val="0"/>
                <w:szCs w:val="22"/>
              </w:rPr>
            </w:pPr>
            <w:r>
              <w:rPr>
                <w:b w:val="0"/>
                <w:szCs w:val="22"/>
              </w:rPr>
              <w:t>469 67 354</w:t>
            </w:r>
          </w:p>
        </w:tc>
      </w:tr>
      <w:tr w:rsidR="002550B1" w:rsidRPr="00305E79" w14:paraId="4044FE96" w14:textId="77777777" w:rsidTr="002550B1">
        <w:tc>
          <w:tcPr>
            <w:tcW w:w="2269" w:type="dxa"/>
            <w:shd w:val="pct25" w:color="auto" w:fill="auto"/>
          </w:tcPr>
          <w:p w14:paraId="5FAE8778" w14:textId="77777777" w:rsidR="002550B1" w:rsidRPr="00305E79" w:rsidRDefault="002550B1" w:rsidP="002550B1">
            <w:pPr>
              <w:pStyle w:val="Nzev"/>
              <w:spacing w:before="40"/>
              <w:jc w:val="left"/>
              <w:rPr>
                <w:b w:val="0"/>
                <w:szCs w:val="22"/>
              </w:rPr>
            </w:pPr>
            <w:r w:rsidRPr="00305E79">
              <w:rPr>
                <w:b w:val="0"/>
                <w:szCs w:val="22"/>
              </w:rPr>
              <w:t>DIČ:</w:t>
            </w:r>
          </w:p>
        </w:tc>
        <w:tc>
          <w:tcPr>
            <w:tcW w:w="7229" w:type="dxa"/>
          </w:tcPr>
          <w:p w14:paraId="458FFF61" w14:textId="5ABBC25C" w:rsidR="002550B1" w:rsidRPr="000E5692" w:rsidRDefault="002550B1" w:rsidP="0019427A">
            <w:pPr>
              <w:pStyle w:val="Nzev"/>
              <w:spacing w:before="40"/>
              <w:jc w:val="left"/>
              <w:rPr>
                <w:b w:val="0"/>
                <w:szCs w:val="22"/>
              </w:rPr>
            </w:pPr>
            <w:r w:rsidRPr="000E5692">
              <w:rPr>
                <w:b w:val="0"/>
                <w:szCs w:val="22"/>
              </w:rPr>
              <w:t>CZ</w:t>
            </w:r>
            <w:r w:rsidR="0019427A">
              <w:rPr>
                <w:b w:val="0"/>
                <w:szCs w:val="22"/>
              </w:rPr>
              <w:t>46967354</w:t>
            </w:r>
          </w:p>
        </w:tc>
      </w:tr>
      <w:tr w:rsidR="002550B1" w:rsidRPr="00305E79" w14:paraId="2CF2A5B7" w14:textId="77777777" w:rsidTr="002550B1">
        <w:tc>
          <w:tcPr>
            <w:tcW w:w="2269" w:type="dxa"/>
            <w:shd w:val="pct25" w:color="auto" w:fill="auto"/>
          </w:tcPr>
          <w:p w14:paraId="31E78BDF" w14:textId="77777777" w:rsidR="002550B1" w:rsidRPr="00305E79" w:rsidRDefault="002550B1" w:rsidP="002550B1">
            <w:pPr>
              <w:pStyle w:val="Nzev"/>
              <w:spacing w:before="40"/>
              <w:jc w:val="left"/>
              <w:rPr>
                <w:b w:val="0"/>
                <w:szCs w:val="22"/>
              </w:rPr>
            </w:pPr>
            <w:r w:rsidRPr="00305E79">
              <w:rPr>
                <w:b w:val="0"/>
                <w:szCs w:val="22"/>
              </w:rPr>
              <w:t>Zápis v </w:t>
            </w:r>
            <w:proofErr w:type="spellStart"/>
            <w:proofErr w:type="gramStart"/>
            <w:r w:rsidRPr="00305E79">
              <w:rPr>
                <w:b w:val="0"/>
                <w:szCs w:val="22"/>
              </w:rPr>
              <w:t>obch</w:t>
            </w:r>
            <w:proofErr w:type="gramEnd"/>
            <w:r w:rsidRPr="00305E79">
              <w:rPr>
                <w:b w:val="0"/>
                <w:szCs w:val="22"/>
              </w:rPr>
              <w:t>.</w:t>
            </w:r>
            <w:proofErr w:type="gramStart"/>
            <w:r w:rsidRPr="00305E79">
              <w:rPr>
                <w:b w:val="0"/>
                <w:szCs w:val="22"/>
              </w:rPr>
              <w:t>rejstříku</w:t>
            </w:r>
            <w:proofErr w:type="spellEnd"/>
            <w:proofErr w:type="gramEnd"/>
            <w:r w:rsidRPr="00305E79">
              <w:rPr>
                <w:b w:val="0"/>
                <w:szCs w:val="22"/>
              </w:rPr>
              <w:t>:</w:t>
            </w:r>
          </w:p>
        </w:tc>
        <w:tc>
          <w:tcPr>
            <w:tcW w:w="7229" w:type="dxa"/>
          </w:tcPr>
          <w:p w14:paraId="1AEDB983" w14:textId="784CAB2D" w:rsidR="002550B1" w:rsidRPr="000E5692" w:rsidRDefault="0019427A" w:rsidP="0019427A">
            <w:pPr>
              <w:pStyle w:val="Nzev"/>
              <w:spacing w:before="40"/>
              <w:jc w:val="left"/>
              <w:rPr>
                <w:b w:val="0"/>
                <w:szCs w:val="22"/>
              </w:rPr>
            </w:pPr>
            <w:r>
              <w:rPr>
                <w:b w:val="0"/>
                <w:szCs w:val="22"/>
              </w:rPr>
              <w:t>vedeném Krajským soudem v Brně</w:t>
            </w:r>
            <w:r w:rsidR="002550B1" w:rsidRPr="000E5692">
              <w:rPr>
                <w:b w:val="0"/>
                <w:szCs w:val="22"/>
              </w:rPr>
              <w:t xml:space="preserve">, oddíl </w:t>
            </w:r>
            <w:r>
              <w:rPr>
                <w:b w:val="0"/>
                <w:szCs w:val="22"/>
              </w:rPr>
              <w:t>C</w:t>
            </w:r>
            <w:r w:rsidR="002550B1" w:rsidRPr="000E5692">
              <w:rPr>
                <w:b w:val="0"/>
                <w:szCs w:val="22"/>
              </w:rPr>
              <w:t xml:space="preserve">, vložka </w:t>
            </w:r>
            <w:r>
              <w:rPr>
                <w:b w:val="0"/>
                <w:szCs w:val="22"/>
              </w:rPr>
              <w:t>6899</w:t>
            </w:r>
          </w:p>
        </w:tc>
      </w:tr>
      <w:tr w:rsidR="002550B1" w:rsidRPr="00305E79" w14:paraId="58600C8D" w14:textId="77777777" w:rsidTr="002550B1">
        <w:tc>
          <w:tcPr>
            <w:tcW w:w="2269" w:type="dxa"/>
            <w:shd w:val="pct25" w:color="auto" w:fill="auto"/>
          </w:tcPr>
          <w:p w14:paraId="73CC3020" w14:textId="77777777" w:rsidR="002550B1" w:rsidRPr="00305E79" w:rsidRDefault="00722FC5" w:rsidP="002550B1">
            <w:pPr>
              <w:pStyle w:val="Nzev"/>
              <w:spacing w:before="40"/>
              <w:jc w:val="left"/>
              <w:rPr>
                <w:b w:val="0"/>
                <w:szCs w:val="22"/>
              </w:rPr>
            </w:pPr>
            <w:r w:rsidRPr="00305E79">
              <w:rPr>
                <w:b w:val="0"/>
                <w:color w:val="000000" w:themeColor="text1"/>
                <w:szCs w:val="22"/>
              </w:rPr>
              <w:t>Zastoupen</w:t>
            </w:r>
            <w:r w:rsidR="0084163E" w:rsidRPr="00305E79">
              <w:rPr>
                <w:b w:val="0"/>
                <w:color w:val="000000" w:themeColor="text1"/>
                <w:szCs w:val="22"/>
              </w:rPr>
              <w:t>a:</w:t>
            </w:r>
          </w:p>
        </w:tc>
        <w:tc>
          <w:tcPr>
            <w:tcW w:w="7229" w:type="dxa"/>
          </w:tcPr>
          <w:p w14:paraId="0BC9D0E8" w14:textId="5B8B1B41" w:rsidR="002550B1" w:rsidRPr="000E5692" w:rsidRDefault="0019427A" w:rsidP="0019427A">
            <w:pPr>
              <w:pStyle w:val="Nzev"/>
              <w:spacing w:before="40"/>
              <w:jc w:val="left"/>
              <w:rPr>
                <w:b w:val="0"/>
                <w:szCs w:val="22"/>
              </w:rPr>
            </w:pPr>
            <w:r>
              <w:rPr>
                <w:b w:val="0"/>
                <w:szCs w:val="22"/>
              </w:rPr>
              <w:t>Martinou Mangovou, jednatelem</w:t>
            </w:r>
          </w:p>
        </w:tc>
      </w:tr>
      <w:tr w:rsidR="00D61E42" w:rsidRPr="00305E79" w14:paraId="1B526992" w14:textId="77777777" w:rsidTr="002550B1">
        <w:trPr>
          <w:gridAfter w:val="1"/>
          <w:wAfter w:w="7229" w:type="dxa"/>
        </w:trPr>
        <w:tc>
          <w:tcPr>
            <w:tcW w:w="2269" w:type="dxa"/>
            <w:shd w:val="pct25" w:color="auto" w:fill="auto"/>
          </w:tcPr>
          <w:p w14:paraId="77CE66DE" w14:textId="77777777" w:rsidR="00D61E42" w:rsidRPr="00305E79" w:rsidRDefault="00D61E42" w:rsidP="002550B1">
            <w:pPr>
              <w:pStyle w:val="Nzev"/>
              <w:spacing w:before="40"/>
              <w:jc w:val="left"/>
              <w:rPr>
                <w:b w:val="0"/>
                <w:szCs w:val="22"/>
              </w:rPr>
            </w:pPr>
            <w:r w:rsidRPr="00305E79">
              <w:rPr>
                <w:b w:val="0"/>
                <w:szCs w:val="22"/>
              </w:rPr>
              <w:t xml:space="preserve">Bankovní spojení a </w:t>
            </w:r>
            <w:proofErr w:type="gramStart"/>
            <w:r w:rsidRPr="00305E79">
              <w:rPr>
                <w:b w:val="0"/>
                <w:szCs w:val="22"/>
              </w:rPr>
              <w:t xml:space="preserve">číslo </w:t>
            </w:r>
            <w:proofErr w:type="spellStart"/>
            <w:r w:rsidRPr="00305E79">
              <w:rPr>
                <w:b w:val="0"/>
                <w:szCs w:val="22"/>
              </w:rPr>
              <w:t>b.ú</w:t>
            </w:r>
            <w:proofErr w:type="spellEnd"/>
            <w:r w:rsidRPr="00305E79">
              <w:rPr>
                <w:b w:val="0"/>
                <w:szCs w:val="22"/>
              </w:rPr>
              <w:t>.:</w:t>
            </w:r>
            <w:proofErr w:type="gramEnd"/>
          </w:p>
        </w:tc>
      </w:tr>
      <w:tr w:rsidR="00D61E42" w:rsidRPr="00305E79" w14:paraId="79C1C0C4" w14:textId="77777777" w:rsidTr="002550B1">
        <w:trPr>
          <w:gridAfter w:val="1"/>
          <w:wAfter w:w="7229" w:type="dxa"/>
        </w:trPr>
        <w:tc>
          <w:tcPr>
            <w:tcW w:w="2269" w:type="dxa"/>
            <w:shd w:val="pct25" w:color="auto" w:fill="auto"/>
          </w:tcPr>
          <w:p w14:paraId="43A8BF82" w14:textId="25FB7329" w:rsidR="00D61E42" w:rsidRPr="00305E79" w:rsidRDefault="00D61E42" w:rsidP="003C24B0">
            <w:pPr>
              <w:pStyle w:val="Nzev"/>
              <w:spacing w:before="40"/>
              <w:jc w:val="left"/>
              <w:rPr>
                <w:b w:val="0"/>
                <w:szCs w:val="22"/>
              </w:rPr>
            </w:pPr>
            <w:r>
              <w:rPr>
                <w:b w:val="0"/>
                <w:szCs w:val="22"/>
              </w:rPr>
              <w:t>Kontaktní osoba</w:t>
            </w:r>
            <w:r w:rsidRPr="00305E79">
              <w:rPr>
                <w:b w:val="0"/>
                <w:szCs w:val="22"/>
              </w:rPr>
              <w:t>:</w:t>
            </w:r>
          </w:p>
        </w:tc>
      </w:tr>
      <w:tr w:rsidR="00D61E42" w:rsidRPr="00305E79" w14:paraId="24798CBA" w14:textId="77777777" w:rsidTr="002550B1">
        <w:trPr>
          <w:gridAfter w:val="1"/>
          <w:wAfter w:w="7229" w:type="dxa"/>
          <w:trHeight w:val="550"/>
        </w:trPr>
        <w:tc>
          <w:tcPr>
            <w:tcW w:w="2269" w:type="dxa"/>
            <w:shd w:val="pct25" w:color="auto" w:fill="auto"/>
          </w:tcPr>
          <w:p w14:paraId="190D0B67" w14:textId="77777777" w:rsidR="00D61E42" w:rsidRPr="00305E79" w:rsidRDefault="00D61E42" w:rsidP="002550B1">
            <w:pPr>
              <w:pStyle w:val="Nzev"/>
              <w:spacing w:before="40"/>
              <w:jc w:val="left"/>
              <w:rPr>
                <w:b w:val="0"/>
                <w:szCs w:val="22"/>
              </w:rPr>
            </w:pPr>
            <w:r w:rsidRPr="00305E79">
              <w:rPr>
                <w:b w:val="0"/>
                <w:szCs w:val="22"/>
              </w:rPr>
              <w:t>E-mailové adresy pro elektronickou komunikaci:</w:t>
            </w:r>
          </w:p>
        </w:tc>
      </w:tr>
    </w:tbl>
    <w:p w14:paraId="6618727E" w14:textId="611BE86D" w:rsidR="002550B1" w:rsidRPr="00305E79" w:rsidRDefault="002550B1" w:rsidP="002550B1">
      <w:pPr>
        <w:rPr>
          <w:sz w:val="22"/>
          <w:szCs w:val="22"/>
        </w:rPr>
      </w:pPr>
      <w:r w:rsidRPr="00305E79">
        <w:rPr>
          <w:sz w:val="22"/>
          <w:szCs w:val="22"/>
        </w:rPr>
        <w:t>(dále jen „</w:t>
      </w:r>
      <w:r w:rsidRPr="00305E79">
        <w:rPr>
          <w:b/>
          <w:sz w:val="22"/>
          <w:szCs w:val="22"/>
        </w:rPr>
        <w:t>Kupující</w:t>
      </w:r>
      <w:r w:rsidRPr="00305E79">
        <w:rPr>
          <w:sz w:val="22"/>
          <w:szCs w:val="22"/>
        </w:rPr>
        <w:t>“</w:t>
      </w:r>
      <w:r w:rsidR="00D44B45" w:rsidRPr="00305E79">
        <w:rPr>
          <w:sz w:val="22"/>
          <w:szCs w:val="22"/>
        </w:rPr>
        <w:t xml:space="preserve"> a/nebo „</w:t>
      </w:r>
      <w:r w:rsidR="0019427A">
        <w:rPr>
          <w:b/>
          <w:sz w:val="22"/>
          <w:szCs w:val="22"/>
        </w:rPr>
        <w:t>AVENTIN</w:t>
      </w:r>
      <w:r w:rsidR="00D44B45" w:rsidRPr="00305E79">
        <w:rPr>
          <w:sz w:val="22"/>
          <w:szCs w:val="22"/>
        </w:rPr>
        <w:t>“</w:t>
      </w:r>
      <w:r w:rsidRPr="00305E79">
        <w:rPr>
          <w:sz w:val="22"/>
          <w:szCs w:val="22"/>
        </w:rPr>
        <w:t>)</w:t>
      </w:r>
    </w:p>
    <w:p w14:paraId="52ED2B15" w14:textId="77777777" w:rsidR="002550B1" w:rsidRPr="00305E79" w:rsidRDefault="002550B1" w:rsidP="002550B1">
      <w:pPr>
        <w:rPr>
          <w:b/>
          <w:sz w:val="22"/>
          <w:szCs w:val="22"/>
        </w:rPr>
      </w:pPr>
      <w:r w:rsidRPr="00305E79">
        <w:rPr>
          <w:b/>
          <w:sz w:val="22"/>
          <w:szCs w:val="22"/>
        </w:rPr>
        <w: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2550B1" w:rsidRPr="00305E79" w14:paraId="075B7E9F" w14:textId="77777777" w:rsidTr="002550B1">
        <w:tc>
          <w:tcPr>
            <w:tcW w:w="2235" w:type="dxa"/>
            <w:tcBorders>
              <w:bottom w:val="single" w:sz="4" w:space="0" w:color="auto"/>
            </w:tcBorders>
          </w:tcPr>
          <w:p w14:paraId="6F9AA043" w14:textId="20F2D748" w:rsidR="002550B1" w:rsidRPr="00305E79" w:rsidRDefault="002550B1" w:rsidP="002550B1">
            <w:pPr>
              <w:pStyle w:val="Nzev"/>
              <w:spacing w:before="40"/>
              <w:jc w:val="left"/>
              <w:rPr>
                <w:b w:val="0"/>
                <w:szCs w:val="22"/>
              </w:rPr>
            </w:pPr>
            <w:r w:rsidRPr="00305E79">
              <w:rPr>
                <w:szCs w:val="22"/>
              </w:rPr>
              <w:t>2.</w:t>
            </w:r>
          </w:p>
        </w:tc>
        <w:tc>
          <w:tcPr>
            <w:tcW w:w="7229" w:type="dxa"/>
          </w:tcPr>
          <w:p w14:paraId="1A03302A" w14:textId="77777777" w:rsidR="002550B1" w:rsidRPr="00305E79" w:rsidRDefault="002550B1" w:rsidP="002550B1">
            <w:pPr>
              <w:rPr>
                <w:sz w:val="22"/>
                <w:szCs w:val="22"/>
              </w:rPr>
            </w:pPr>
          </w:p>
        </w:tc>
      </w:tr>
      <w:tr w:rsidR="000E5692" w:rsidRPr="00305E79" w14:paraId="399FB042" w14:textId="77777777" w:rsidTr="002550B1">
        <w:tc>
          <w:tcPr>
            <w:tcW w:w="2235" w:type="dxa"/>
            <w:shd w:val="pct25" w:color="auto" w:fill="auto"/>
          </w:tcPr>
          <w:p w14:paraId="5C15588D" w14:textId="023B9FFC" w:rsidR="000E5692" w:rsidRPr="00305E79" w:rsidRDefault="000E5692" w:rsidP="000E5692">
            <w:pPr>
              <w:pStyle w:val="Nzev"/>
              <w:spacing w:before="40"/>
              <w:jc w:val="left"/>
              <w:rPr>
                <w:b w:val="0"/>
                <w:szCs w:val="22"/>
              </w:rPr>
            </w:pPr>
            <w:r w:rsidRPr="000E5692">
              <w:rPr>
                <w:b w:val="0"/>
                <w:szCs w:val="22"/>
              </w:rPr>
              <w:t>Název:</w:t>
            </w:r>
          </w:p>
        </w:tc>
        <w:tc>
          <w:tcPr>
            <w:tcW w:w="7229" w:type="dxa"/>
          </w:tcPr>
          <w:p w14:paraId="39F2FB4E" w14:textId="040B39A4" w:rsidR="000E5692" w:rsidRPr="000E5692" w:rsidRDefault="000E5692" w:rsidP="000E5692">
            <w:pPr>
              <w:rPr>
                <w:b/>
                <w:sz w:val="22"/>
                <w:szCs w:val="22"/>
              </w:rPr>
            </w:pPr>
            <w:r w:rsidRPr="000E5692">
              <w:rPr>
                <w:b/>
                <w:sz w:val="22"/>
                <w:szCs w:val="22"/>
              </w:rPr>
              <w:t xml:space="preserve">Město </w:t>
            </w:r>
            <w:r w:rsidR="00940397">
              <w:rPr>
                <w:b/>
                <w:sz w:val="22"/>
                <w:szCs w:val="22"/>
              </w:rPr>
              <w:t>Pohořelice</w:t>
            </w:r>
          </w:p>
        </w:tc>
      </w:tr>
      <w:tr w:rsidR="000E5692" w:rsidRPr="00305E79" w14:paraId="7294B959" w14:textId="77777777" w:rsidTr="002550B1">
        <w:tc>
          <w:tcPr>
            <w:tcW w:w="2235" w:type="dxa"/>
            <w:shd w:val="pct25" w:color="auto" w:fill="auto"/>
          </w:tcPr>
          <w:p w14:paraId="3E39B469" w14:textId="77777777" w:rsidR="000E5692" w:rsidRPr="00305E79" w:rsidRDefault="000E5692" w:rsidP="000E5692">
            <w:pPr>
              <w:pStyle w:val="Nzev"/>
              <w:spacing w:before="40"/>
              <w:jc w:val="left"/>
              <w:rPr>
                <w:b w:val="0"/>
                <w:szCs w:val="22"/>
              </w:rPr>
            </w:pPr>
            <w:r w:rsidRPr="00305E79">
              <w:rPr>
                <w:b w:val="0"/>
                <w:szCs w:val="22"/>
              </w:rPr>
              <w:t>Sídlo:</w:t>
            </w:r>
          </w:p>
        </w:tc>
        <w:tc>
          <w:tcPr>
            <w:tcW w:w="7229" w:type="dxa"/>
          </w:tcPr>
          <w:p w14:paraId="46CAF138" w14:textId="435FADA7" w:rsidR="000E5692" w:rsidRPr="000E5692" w:rsidRDefault="007776FE" w:rsidP="000E5692">
            <w:pPr>
              <w:pStyle w:val="Nzev"/>
              <w:spacing w:before="40"/>
              <w:jc w:val="left"/>
              <w:rPr>
                <w:b w:val="0"/>
                <w:szCs w:val="22"/>
              </w:rPr>
            </w:pPr>
            <w:r>
              <w:rPr>
                <w:b w:val="0"/>
                <w:szCs w:val="22"/>
              </w:rPr>
              <w:t xml:space="preserve">Pohořelice, </w:t>
            </w:r>
            <w:r w:rsidR="00940397">
              <w:rPr>
                <w:b w:val="0"/>
                <w:szCs w:val="22"/>
              </w:rPr>
              <w:t>Vídeňská 6</w:t>
            </w:r>
            <w:r w:rsidR="00D12D8D">
              <w:rPr>
                <w:b w:val="0"/>
                <w:szCs w:val="22"/>
              </w:rPr>
              <w:t>9</w:t>
            </w:r>
            <w:r w:rsidR="00940397">
              <w:rPr>
                <w:b w:val="0"/>
                <w:szCs w:val="22"/>
              </w:rPr>
              <w:t>9, PSČ 691 23</w:t>
            </w:r>
          </w:p>
        </w:tc>
      </w:tr>
      <w:tr w:rsidR="000E5692" w:rsidRPr="00305E79" w14:paraId="6C9C5B42" w14:textId="77777777" w:rsidTr="002550B1">
        <w:tc>
          <w:tcPr>
            <w:tcW w:w="2235" w:type="dxa"/>
            <w:shd w:val="pct25" w:color="auto" w:fill="auto"/>
          </w:tcPr>
          <w:p w14:paraId="4E977A86" w14:textId="77777777" w:rsidR="000E5692" w:rsidRPr="00305E79" w:rsidRDefault="000E5692" w:rsidP="000E5692">
            <w:pPr>
              <w:pStyle w:val="Nzev"/>
              <w:spacing w:before="40"/>
              <w:jc w:val="left"/>
              <w:rPr>
                <w:b w:val="0"/>
                <w:szCs w:val="22"/>
              </w:rPr>
            </w:pPr>
            <w:r w:rsidRPr="00305E79">
              <w:rPr>
                <w:b w:val="0"/>
                <w:szCs w:val="22"/>
              </w:rPr>
              <w:t>IČO:</w:t>
            </w:r>
          </w:p>
        </w:tc>
        <w:tc>
          <w:tcPr>
            <w:tcW w:w="7229" w:type="dxa"/>
          </w:tcPr>
          <w:p w14:paraId="244455CD" w14:textId="6F8D0594" w:rsidR="000E5692" w:rsidRPr="000E5692" w:rsidRDefault="00940397" w:rsidP="000E5692">
            <w:pPr>
              <w:pStyle w:val="Nzev"/>
              <w:spacing w:before="40"/>
              <w:jc w:val="left"/>
              <w:rPr>
                <w:b w:val="0"/>
                <w:szCs w:val="22"/>
              </w:rPr>
            </w:pPr>
            <w:r w:rsidRPr="00940397">
              <w:rPr>
                <w:b w:val="0"/>
                <w:szCs w:val="22"/>
              </w:rPr>
              <w:t>00283509</w:t>
            </w:r>
          </w:p>
        </w:tc>
      </w:tr>
      <w:tr w:rsidR="000E5692" w:rsidRPr="00305E79" w14:paraId="57944AF2" w14:textId="77777777" w:rsidTr="002550B1">
        <w:tc>
          <w:tcPr>
            <w:tcW w:w="2235" w:type="dxa"/>
            <w:shd w:val="pct25" w:color="auto" w:fill="auto"/>
          </w:tcPr>
          <w:p w14:paraId="4565DF3F" w14:textId="77777777" w:rsidR="000E5692" w:rsidRPr="00305E79" w:rsidRDefault="000E5692" w:rsidP="000E5692">
            <w:pPr>
              <w:pStyle w:val="Nzev"/>
              <w:spacing w:before="40"/>
              <w:jc w:val="left"/>
              <w:rPr>
                <w:b w:val="0"/>
                <w:szCs w:val="22"/>
              </w:rPr>
            </w:pPr>
            <w:r w:rsidRPr="00305E79">
              <w:rPr>
                <w:b w:val="0"/>
                <w:szCs w:val="22"/>
              </w:rPr>
              <w:t>DIČ:</w:t>
            </w:r>
          </w:p>
        </w:tc>
        <w:tc>
          <w:tcPr>
            <w:tcW w:w="7229" w:type="dxa"/>
          </w:tcPr>
          <w:p w14:paraId="70325FDB" w14:textId="06B08FA4" w:rsidR="000E5692" w:rsidRPr="000E5692" w:rsidRDefault="000E5692" w:rsidP="0019427A">
            <w:pPr>
              <w:pStyle w:val="Nzev"/>
              <w:spacing w:before="40"/>
              <w:jc w:val="left"/>
              <w:rPr>
                <w:b w:val="0"/>
                <w:szCs w:val="22"/>
              </w:rPr>
            </w:pPr>
            <w:r w:rsidRPr="000E5692">
              <w:rPr>
                <w:b w:val="0"/>
                <w:szCs w:val="22"/>
              </w:rPr>
              <w:t>CZ</w:t>
            </w:r>
            <w:r w:rsidR="00734126" w:rsidRPr="00734126">
              <w:rPr>
                <w:b w:val="0"/>
                <w:szCs w:val="22"/>
              </w:rPr>
              <w:t>00283509</w:t>
            </w:r>
          </w:p>
        </w:tc>
      </w:tr>
      <w:tr w:rsidR="000E5692" w:rsidRPr="00305E79" w14:paraId="36770B76" w14:textId="77777777" w:rsidTr="002550B1">
        <w:tc>
          <w:tcPr>
            <w:tcW w:w="2235" w:type="dxa"/>
            <w:shd w:val="pct25" w:color="auto" w:fill="auto"/>
          </w:tcPr>
          <w:p w14:paraId="2C1F814D" w14:textId="78AAE543" w:rsidR="000E5692" w:rsidRPr="00305E79" w:rsidRDefault="000E5692" w:rsidP="000E5692">
            <w:pPr>
              <w:pStyle w:val="Nzev"/>
              <w:spacing w:before="40"/>
              <w:jc w:val="left"/>
              <w:rPr>
                <w:b w:val="0"/>
                <w:szCs w:val="22"/>
              </w:rPr>
            </w:pPr>
            <w:r w:rsidRPr="00305E79">
              <w:rPr>
                <w:b w:val="0"/>
                <w:szCs w:val="22"/>
              </w:rPr>
              <w:t>Zastoupena:</w:t>
            </w:r>
          </w:p>
        </w:tc>
        <w:tc>
          <w:tcPr>
            <w:tcW w:w="7229" w:type="dxa"/>
          </w:tcPr>
          <w:p w14:paraId="4FB03892" w14:textId="7227664F" w:rsidR="000E5692" w:rsidRPr="0019427A" w:rsidRDefault="005B585E" w:rsidP="000E5692">
            <w:pPr>
              <w:pStyle w:val="Nzev"/>
              <w:spacing w:before="40"/>
              <w:jc w:val="left"/>
              <w:rPr>
                <w:b w:val="0"/>
                <w:szCs w:val="22"/>
              </w:rPr>
            </w:pPr>
            <w:r w:rsidRPr="0019427A">
              <w:rPr>
                <w:b w:val="0"/>
                <w:szCs w:val="22"/>
              </w:rPr>
              <w:t xml:space="preserve">Bc. Miroslav Novák, </w:t>
            </w:r>
            <w:proofErr w:type="spellStart"/>
            <w:r w:rsidRPr="0019427A">
              <w:rPr>
                <w:b w:val="0"/>
                <w:szCs w:val="22"/>
              </w:rPr>
              <w:t>DiS</w:t>
            </w:r>
            <w:proofErr w:type="spellEnd"/>
            <w:r w:rsidRPr="0019427A">
              <w:rPr>
                <w:b w:val="0"/>
                <w:szCs w:val="22"/>
              </w:rPr>
              <w:t>., starosta města</w:t>
            </w:r>
          </w:p>
        </w:tc>
      </w:tr>
      <w:tr w:rsidR="000E5692" w:rsidRPr="00305E79" w14:paraId="42305DEC" w14:textId="77777777" w:rsidTr="002550B1">
        <w:tc>
          <w:tcPr>
            <w:tcW w:w="2235" w:type="dxa"/>
            <w:shd w:val="pct25" w:color="auto" w:fill="auto"/>
          </w:tcPr>
          <w:p w14:paraId="0FFF8037" w14:textId="77777777" w:rsidR="000E5692" w:rsidRPr="00305E79" w:rsidRDefault="000E5692" w:rsidP="000E5692">
            <w:pPr>
              <w:pStyle w:val="Nzev"/>
              <w:spacing w:before="40"/>
              <w:jc w:val="left"/>
              <w:rPr>
                <w:b w:val="0"/>
                <w:szCs w:val="22"/>
              </w:rPr>
            </w:pPr>
            <w:r w:rsidRPr="00305E79">
              <w:rPr>
                <w:b w:val="0"/>
                <w:szCs w:val="22"/>
              </w:rPr>
              <w:t xml:space="preserve">Bankovní spojení a číslo </w:t>
            </w:r>
            <w:proofErr w:type="spellStart"/>
            <w:r w:rsidRPr="00305E79">
              <w:rPr>
                <w:b w:val="0"/>
                <w:szCs w:val="22"/>
              </w:rPr>
              <w:t>b.ú</w:t>
            </w:r>
            <w:proofErr w:type="spellEnd"/>
            <w:r w:rsidRPr="00305E79">
              <w:rPr>
                <w:b w:val="0"/>
                <w:szCs w:val="22"/>
              </w:rPr>
              <w:t>. který je zveřejněn v registru plátců DPH spravovaném Ministerstvem financí:</w:t>
            </w:r>
          </w:p>
        </w:tc>
        <w:tc>
          <w:tcPr>
            <w:tcW w:w="7229" w:type="dxa"/>
          </w:tcPr>
          <w:p w14:paraId="57E6895B" w14:textId="592F97E8" w:rsidR="000E5692" w:rsidRPr="0019427A" w:rsidRDefault="000E5692" w:rsidP="000E5692">
            <w:pPr>
              <w:pStyle w:val="Nzev"/>
              <w:spacing w:before="40"/>
              <w:jc w:val="left"/>
              <w:rPr>
                <w:b w:val="0"/>
                <w:color w:val="339966"/>
                <w:szCs w:val="22"/>
              </w:rPr>
            </w:pPr>
          </w:p>
        </w:tc>
      </w:tr>
      <w:tr w:rsidR="002550B1" w:rsidRPr="00305E79" w14:paraId="3EA960ED" w14:textId="77777777" w:rsidTr="002550B1">
        <w:tc>
          <w:tcPr>
            <w:tcW w:w="2235" w:type="dxa"/>
            <w:shd w:val="pct25" w:color="auto" w:fill="auto"/>
          </w:tcPr>
          <w:p w14:paraId="548FF5DC" w14:textId="77777777" w:rsidR="002550B1" w:rsidRPr="00305E79" w:rsidRDefault="002550B1" w:rsidP="003C24B0">
            <w:pPr>
              <w:pStyle w:val="Nzev"/>
              <w:spacing w:before="40"/>
              <w:jc w:val="left"/>
              <w:rPr>
                <w:b w:val="0"/>
                <w:szCs w:val="22"/>
              </w:rPr>
            </w:pPr>
            <w:r w:rsidRPr="00305E79">
              <w:rPr>
                <w:b w:val="0"/>
                <w:szCs w:val="22"/>
              </w:rPr>
              <w:t xml:space="preserve">Zástupce ve věcech </w:t>
            </w:r>
            <w:r w:rsidR="003C24B0" w:rsidRPr="00305E79">
              <w:rPr>
                <w:b w:val="0"/>
                <w:szCs w:val="22"/>
              </w:rPr>
              <w:t>smluvních</w:t>
            </w:r>
            <w:r w:rsidRPr="00305E79">
              <w:rPr>
                <w:b w:val="0"/>
                <w:szCs w:val="22"/>
              </w:rPr>
              <w:t>:</w:t>
            </w:r>
          </w:p>
        </w:tc>
        <w:tc>
          <w:tcPr>
            <w:tcW w:w="7229" w:type="dxa"/>
          </w:tcPr>
          <w:p w14:paraId="31D7CB92" w14:textId="7CC933B1" w:rsidR="002550B1" w:rsidRPr="0019427A" w:rsidRDefault="005B585E" w:rsidP="002550B1">
            <w:pPr>
              <w:pStyle w:val="Nzev"/>
              <w:spacing w:before="40"/>
              <w:jc w:val="left"/>
              <w:rPr>
                <w:b w:val="0"/>
                <w:szCs w:val="22"/>
              </w:rPr>
            </w:pPr>
            <w:r w:rsidRPr="0019427A">
              <w:rPr>
                <w:b w:val="0"/>
                <w:szCs w:val="22"/>
              </w:rPr>
              <w:t xml:space="preserve">Bc. Miroslav Novák, </w:t>
            </w:r>
            <w:proofErr w:type="spellStart"/>
            <w:r w:rsidRPr="0019427A">
              <w:rPr>
                <w:b w:val="0"/>
                <w:szCs w:val="22"/>
              </w:rPr>
              <w:t>DiS</w:t>
            </w:r>
            <w:proofErr w:type="spellEnd"/>
            <w:r w:rsidRPr="0019427A">
              <w:rPr>
                <w:b w:val="0"/>
                <w:szCs w:val="22"/>
              </w:rPr>
              <w:t>.</w:t>
            </w:r>
          </w:p>
        </w:tc>
      </w:tr>
      <w:tr w:rsidR="002550B1" w:rsidRPr="00305E79" w14:paraId="2CE3117A" w14:textId="77777777" w:rsidTr="002550B1">
        <w:trPr>
          <w:trHeight w:val="427"/>
        </w:trPr>
        <w:tc>
          <w:tcPr>
            <w:tcW w:w="2235" w:type="dxa"/>
            <w:shd w:val="pct25" w:color="auto" w:fill="auto"/>
          </w:tcPr>
          <w:p w14:paraId="02F8497B" w14:textId="77777777" w:rsidR="002550B1" w:rsidRPr="00305E79" w:rsidRDefault="002550B1" w:rsidP="002550B1">
            <w:pPr>
              <w:pStyle w:val="Nzev"/>
              <w:spacing w:before="40"/>
              <w:jc w:val="left"/>
              <w:rPr>
                <w:b w:val="0"/>
                <w:szCs w:val="22"/>
              </w:rPr>
            </w:pPr>
            <w:r w:rsidRPr="00305E79">
              <w:rPr>
                <w:b w:val="0"/>
                <w:szCs w:val="22"/>
              </w:rPr>
              <w:t>E-mailové adresy pro elektronickou komunikaci:</w:t>
            </w:r>
          </w:p>
        </w:tc>
        <w:tc>
          <w:tcPr>
            <w:tcW w:w="7229" w:type="dxa"/>
          </w:tcPr>
          <w:p w14:paraId="0A279DF2" w14:textId="11E38629" w:rsidR="002550B1" w:rsidRPr="0019427A" w:rsidRDefault="002550B1" w:rsidP="002550B1">
            <w:pPr>
              <w:pStyle w:val="Nzev"/>
              <w:spacing w:before="40"/>
              <w:jc w:val="left"/>
              <w:rPr>
                <w:b w:val="0"/>
                <w:szCs w:val="22"/>
              </w:rPr>
            </w:pPr>
            <w:bookmarkStart w:id="0" w:name="_GoBack"/>
            <w:bookmarkEnd w:id="0"/>
          </w:p>
        </w:tc>
      </w:tr>
    </w:tbl>
    <w:p w14:paraId="1E224782" w14:textId="77777777" w:rsidR="002550B1" w:rsidRPr="00305E79" w:rsidRDefault="002550B1" w:rsidP="002550B1">
      <w:pPr>
        <w:rPr>
          <w:sz w:val="22"/>
          <w:szCs w:val="22"/>
        </w:rPr>
      </w:pPr>
      <w:r w:rsidRPr="00305E79">
        <w:rPr>
          <w:sz w:val="22"/>
          <w:szCs w:val="22"/>
        </w:rPr>
        <w:t>(dále jen „</w:t>
      </w:r>
      <w:r w:rsidRPr="00305E79">
        <w:rPr>
          <w:b/>
          <w:sz w:val="22"/>
          <w:szCs w:val="22"/>
        </w:rPr>
        <w:t>Prodávající</w:t>
      </w:r>
      <w:r w:rsidRPr="00305E79">
        <w:rPr>
          <w:sz w:val="22"/>
          <w:szCs w:val="22"/>
        </w:rPr>
        <w:t>“)</w:t>
      </w:r>
    </w:p>
    <w:p w14:paraId="31F656F7" w14:textId="6E136231" w:rsidR="002C352A" w:rsidRPr="00305E79" w:rsidRDefault="000E5692" w:rsidP="002C352A">
      <w:pPr>
        <w:spacing w:before="240"/>
        <w:jc w:val="both"/>
        <w:rPr>
          <w:sz w:val="22"/>
          <w:szCs w:val="22"/>
        </w:rPr>
      </w:pPr>
      <w:r w:rsidRPr="00305E79">
        <w:rPr>
          <w:sz w:val="22"/>
          <w:szCs w:val="22"/>
        </w:rPr>
        <w:t xml:space="preserve"> </w:t>
      </w:r>
      <w:r w:rsidR="002C352A" w:rsidRPr="00305E79">
        <w:rPr>
          <w:sz w:val="22"/>
          <w:szCs w:val="22"/>
        </w:rPr>
        <w:t>(Kupující a Prodávající společně dále jen „</w:t>
      </w:r>
      <w:r w:rsidR="002C352A" w:rsidRPr="00305E79">
        <w:rPr>
          <w:b/>
          <w:sz w:val="22"/>
          <w:szCs w:val="22"/>
        </w:rPr>
        <w:t>Smluvní strany</w:t>
      </w:r>
      <w:r w:rsidR="002C352A" w:rsidRPr="00305E79">
        <w:rPr>
          <w:sz w:val="22"/>
          <w:szCs w:val="22"/>
        </w:rPr>
        <w:t>“, příp. každý z nich samostatně jako „</w:t>
      </w:r>
      <w:r w:rsidR="002C352A" w:rsidRPr="00305E79">
        <w:rPr>
          <w:b/>
          <w:sz w:val="22"/>
          <w:szCs w:val="22"/>
        </w:rPr>
        <w:t>Smluvní strana</w:t>
      </w:r>
      <w:r w:rsidR="002C352A" w:rsidRPr="00305E79">
        <w:rPr>
          <w:sz w:val="22"/>
          <w:szCs w:val="22"/>
        </w:rPr>
        <w:t>“)</w:t>
      </w:r>
    </w:p>
    <w:p w14:paraId="52731DEE" w14:textId="77777777" w:rsidR="002C352A" w:rsidRPr="00305E79" w:rsidRDefault="002C352A" w:rsidP="002C352A">
      <w:pPr>
        <w:spacing w:before="360"/>
        <w:jc w:val="both"/>
        <w:rPr>
          <w:b/>
          <w:sz w:val="22"/>
          <w:szCs w:val="22"/>
        </w:rPr>
      </w:pPr>
      <w:r w:rsidRPr="00305E79">
        <w:rPr>
          <w:b/>
          <w:sz w:val="22"/>
          <w:szCs w:val="22"/>
        </w:rPr>
        <w:t>VZHLEDEM K TOMU, ŽE:</w:t>
      </w:r>
    </w:p>
    <w:p w14:paraId="25500DA4" w14:textId="77777777" w:rsidR="002C352A" w:rsidRPr="00305E79" w:rsidRDefault="002C352A" w:rsidP="00FC420F">
      <w:pPr>
        <w:numPr>
          <w:ilvl w:val="0"/>
          <w:numId w:val="4"/>
        </w:numPr>
        <w:spacing w:before="120"/>
        <w:ind w:left="567" w:hanging="567"/>
        <w:jc w:val="both"/>
        <w:rPr>
          <w:sz w:val="22"/>
          <w:szCs w:val="22"/>
        </w:rPr>
      </w:pPr>
      <w:r w:rsidRPr="00305E79">
        <w:rPr>
          <w:sz w:val="22"/>
          <w:szCs w:val="22"/>
        </w:rPr>
        <w:lastRenderedPageBreak/>
        <w:t>Prodávající je výlučným vlastníkem Předmětu koupě;</w:t>
      </w:r>
    </w:p>
    <w:p w14:paraId="0B280407" w14:textId="77777777" w:rsidR="002C352A" w:rsidRPr="00305E79" w:rsidRDefault="002C352A" w:rsidP="00FC420F">
      <w:pPr>
        <w:numPr>
          <w:ilvl w:val="0"/>
          <w:numId w:val="4"/>
        </w:numPr>
        <w:spacing w:before="120"/>
        <w:ind w:left="567" w:hanging="567"/>
        <w:jc w:val="both"/>
        <w:rPr>
          <w:sz w:val="22"/>
          <w:szCs w:val="22"/>
        </w:rPr>
      </w:pPr>
      <w:r w:rsidRPr="00305E79">
        <w:rPr>
          <w:sz w:val="22"/>
          <w:szCs w:val="22"/>
        </w:rPr>
        <w:t>Prodávající má zájem prodat Předmět koupě Kupujícímu a Kupující má zájem Předmět koupě od Prodávajícího koupit a stát se jeho výlučným vlastníkem;</w:t>
      </w:r>
    </w:p>
    <w:p w14:paraId="192F43E8" w14:textId="77777777" w:rsidR="00631D76" w:rsidRPr="00305E79" w:rsidRDefault="00631D76" w:rsidP="00631D76">
      <w:pPr>
        <w:spacing w:before="120"/>
        <w:ind w:left="567"/>
        <w:jc w:val="both"/>
        <w:rPr>
          <w:sz w:val="22"/>
          <w:szCs w:val="22"/>
        </w:rPr>
      </w:pPr>
    </w:p>
    <w:p w14:paraId="454CDA12" w14:textId="77777777" w:rsidR="002C352A" w:rsidRPr="00305E79" w:rsidRDefault="002C352A" w:rsidP="00631D76">
      <w:pPr>
        <w:jc w:val="both"/>
        <w:rPr>
          <w:b/>
          <w:sz w:val="22"/>
          <w:szCs w:val="22"/>
        </w:rPr>
      </w:pPr>
      <w:r w:rsidRPr="00305E79">
        <w:rPr>
          <w:b/>
          <w:sz w:val="22"/>
          <w:szCs w:val="22"/>
        </w:rPr>
        <w:t>SE DOHODLY NÁSLEDOVNĚ:</w:t>
      </w:r>
    </w:p>
    <w:p w14:paraId="3056C69F" w14:textId="77777777" w:rsidR="00631D76" w:rsidRPr="00305E79" w:rsidRDefault="00631D76" w:rsidP="00631D76">
      <w:pPr>
        <w:jc w:val="both"/>
        <w:rPr>
          <w:b/>
          <w:sz w:val="22"/>
          <w:szCs w:val="22"/>
        </w:rPr>
      </w:pPr>
    </w:p>
    <w:p w14:paraId="0C0E92B0" w14:textId="77777777" w:rsidR="002C352A" w:rsidRPr="00305E79" w:rsidRDefault="002C352A" w:rsidP="0057315A">
      <w:pPr>
        <w:pStyle w:val="BBSnadpis1"/>
      </w:pPr>
      <w:r w:rsidRPr="00305E79">
        <w:t>Úvodní ustanovení</w:t>
      </w:r>
    </w:p>
    <w:p w14:paraId="261E2402" w14:textId="77777777" w:rsidR="00631D76" w:rsidRPr="00305E79" w:rsidRDefault="00631D76" w:rsidP="00E25F4E">
      <w:pPr>
        <w:pStyle w:val="BBSnormal"/>
        <w:rPr>
          <w:szCs w:val="22"/>
        </w:rPr>
      </w:pPr>
    </w:p>
    <w:p w14:paraId="6D5831CC" w14:textId="77777777" w:rsidR="002C352A" w:rsidRPr="00305E79" w:rsidRDefault="002C352A" w:rsidP="00305E79">
      <w:pPr>
        <w:pStyle w:val="BBSnadpis2"/>
        <w:rPr>
          <w:rFonts w:cs="Arial"/>
          <w:szCs w:val="22"/>
        </w:rPr>
      </w:pPr>
      <w:r w:rsidRPr="00305E79">
        <w:rPr>
          <w:rFonts w:cs="Arial"/>
          <w:szCs w:val="22"/>
        </w:rPr>
        <w:t>Definice</w:t>
      </w:r>
    </w:p>
    <w:p w14:paraId="6B7B4D7A" w14:textId="77777777" w:rsidR="00631D76" w:rsidRPr="00305E79" w:rsidRDefault="00631D76" w:rsidP="00631D76">
      <w:pPr>
        <w:pStyle w:val="BBSnormal"/>
        <w:rPr>
          <w:szCs w:val="22"/>
        </w:rPr>
      </w:pPr>
    </w:p>
    <w:p w14:paraId="74583096" w14:textId="4F2A3818" w:rsidR="002C352A" w:rsidRPr="001D5B01" w:rsidRDefault="002C352A" w:rsidP="0057315A">
      <w:pPr>
        <w:pStyle w:val="BBSnadpis3"/>
      </w:pPr>
      <w:r w:rsidRPr="00305E79">
        <w:t xml:space="preserve">Není-li v konkrétním případě stanoveno </w:t>
      </w:r>
      <w:r w:rsidRPr="001D5B01">
        <w:t>výslovně jinak nebo nevyplývá-li z kontextu něco jiného, níže uvedené výrazy použité v této Smlouvě, které jsou uvozeny velkým písmem, mají v této Smlouvě (včetně jejího záhlaví a preambule) následující význam:</w:t>
      </w:r>
    </w:p>
    <w:p w14:paraId="21B6DB32" w14:textId="77777777" w:rsidR="000E5692" w:rsidRPr="001D5B01" w:rsidRDefault="000E5692" w:rsidP="000E5692">
      <w:pPr>
        <w:pStyle w:val="BBSnormal"/>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20"/>
      </w:tblGrid>
      <w:tr w:rsidR="000E5692" w:rsidRPr="001D5B01" w14:paraId="35155977" w14:textId="77777777" w:rsidTr="002550B1">
        <w:tc>
          <w:tcPr>
            <w:tcW w:w="3510" w:type="dxa"/>
          </w:tcPr>
          <w:p w14:paraId="161FCB1A" w14:textId="67DE46B6" w:rsidR="000E5692" w:rsidRPr="001D5B01" w:rsidRDefault="000E5692" w:rsidP="000E5692">
            <w:pPr>
              <w:widowControl w:val="0"/>
              <w:spacing w:before="120"/>
              <w:jc w:val="both"/>
              <w:rPr>
                <w:sz w:val="22"/>
              </w:rPr>
            </w:pPr>
            <w:r w:rsidRPr="001D5B01">
              <w:rPr>
                <w:sz w:val="22"/>
              </w:rPr>
              <w:t>„</w:t>
            </w:r>
            <w:r w:rsidRPr="001D5B01">
              <w:rPr>
                <w:b/>
                <w:sz w:val="22"/>
              </w:rPr>
              <w:t>Geometrický plán</w:t>
            </w:r>
            <w:r w:rsidRPr="001D5B01">
              <w:rPr>
                <w:sz w:val="22"/>
              </w:rPr>
              <w:t>“</w:t>
            </w:r>
          </w:p>
        </w:tc>
        <w:tc>
          <w:tcPr>
            <w:tcW w:w="4820" w:type="dxa"/>
          </w:tcPr>
          <w:p w14:paraId="5CBF61BC" w14:textId="0452027D" w:rsidR="000E5692" w:rsidRPr="001D5B01" w:rsidRDefault="000E5692" w:rsidP="00887924">
            <w:pPr>
              <w:widowControl w:val="0"/>
              <w:spacing w:before="120"/>
              <w:jc w:val="both"/>
              <w:rPr>
                <w:sz w:val="22"/>
              </w:rPr>
            </w:pPr>
            <w:r w:rsidRPr="001D5B01">
              <w:rPr>
                <w:sz w:val="22"/>
              </w:rPr>
              <w:t xml:space="preserve">znamená geometrický plán č. </w:t>
            </w:r>
            <w:r w:rsidR="006100BE" w:rsidRPr="001D5B01">
              <w:rPr>
                <w:sz w:val="22"/>
              </w:rPr>
              <w:t>2</w:t>
            </w:r>
            <w:r w:rsidR="00E24BD0">
              <w:rPr>
                <w:sz w:val="22"/>
              </w:rPr>
              <w:t>941-124</w:t>
            </w:r>
            <w:r w:rsidR="006100BE" w:rsidRPr="001D5B01">
              <w:rPr>
                <w:sz w:val="22"/>
              </w:rPr>
              <w:t>/20</w:t>
            </w:r>
            <w:r w:rsidR="00E24BD0">
              <w:rPr>
                <w:sz w:val="22"/>
              </w:rPr>
              <w:t>22</w:t>
            </w:r>
            <w:r w:rsidRPr="001D5B01">
              <w:rPr>
                <w:sz w:val="22"/>
              </w:rPr>
              <w:t xml:space="preserve">, zpracovaný </w:t>
            </w:r>
            <w:r w:rsidR="006100BE" w:rsidRPr="001D5B01">
              <w:rPr>
                <w:sz w:val="22"/>
              </w:rPr>
              <w:t>Ing. Danielem Svobodou, Palackého 401/18, 693 01 Hustopeče</w:t>
            </w:r>
            <w:r w:rsidRPr="001D5B01">
              <w:rPr>
                <w:sz w:val="22"/>
              </w:rPr>
              <w:t>, jež byl ověřen Katastrálním úřadem pro Jiho</w:t>
            </w:r>
            <w:r w:rsidR="002E7D35" w:rsidRPr="001D5B01">
              <w:rPr>
                <w:sz w:val="22"/>
              </w:rPr>
              <w:t>moravský</w:t>
            </w:r>
            <w:r w:rsidRPr="001D5B01">
              <w:rPr>
                <w:sz w:val="22"/>
              </w:rPr>
              <w:t xml:space="preserve"> kraj, </w:t>
            </w:r>
            <w:r w:rsidRPr="00E24BD0">
              <w:rPr>
                <w:sz w:val="22"/>
              </w:rPr>
              <w:t xml:space="preserve">Katastrálním pracovištěm </w:t>
            </w:r>
            <w:r w:rsidR="002E7D35" w:rsidRPr="00E24BD0">
              <w:rPr>
                <w:sz w:val="22"/>
              </w:rPr>
              <w:t>Brno-venkov</w:t>
            </w:r>
            <w:r w:rsidRPr="00E24BD0">
              <w:rPr>
                <w:sz w:val="22"/>
              </w:rPr>
              <w:t xml:space="preserve"> pod č.</w:t>
            </w:r>
            <w:r w:rsidR="007F6DE6" w:rsidRPr="00E24BD0">
              <w:rPr>
                <w:sz w:val="22"/>
              </w:rPr>
              <w:t xml:space="preserve"> PGP-</w:t>
            </w:r>
            <w:r w:rsidR="00E24BD0" w:rsidRPr="00E24BD0">
              <w:rPr>
                <w:sz w:val="22"/>
              </w:rPr>
              <w:t>1882/2022-703</w:t>
            </w:r>
            <w:r w:rsidRPr="00E24BD0">
              <w:rPr>
                <w:sz w:val="22"/>
              </w:rPr>
              <w:t>,</w:t>
            </w:r>
            <w:r w:rsidRPr="001D5B01">
              <w:rPr>
                <w:sz w:val="22"/>
              </w:rPr>
              <w:t xml:space="preserve"> a jež je k této Smlouvě připojen jako </w:t>
            </w:r>
            <w:r w:rsidRPr="003C492F">
              <w:rPr>
                <w:sz w:val="22"/>
              </w:rPr>
              <w:t xml:space="preserve">příloha č. </w:t>
            </w:r>
            <w:r w:rsidR="00A10821" w:rsidRPr="003C492F">
              <w:rPr>
                <w:sz w:val="22"/>
              </w:rPr>
              <w:t>3</w:t>
            </w:r>
            <w:r w:rsidRPr="003C492F">
              <w:rPr>
                <w:sz w:val="22"/>
              </w:rPr>
              <w:t>;</w:t>
            </w:r>
          </w:p>
        </w:tc>
      </w:tr>
      <w:tr w:rsidR="002C352A" w:rsidRPr="001D5B01" w14:paraId="3064DC9E" w14:textId="77777777" w:rsidTr="002550B1">
        <w:tc>
          <w:tcPr>
            <w:tcW w:w="3510" w:type="dxa"/>
          </w:tcPr>
          <w:p w14:paraId="63F76969" w14:textId="77777777" w:rsidR="002C352A" w:rsidRPr="001D5B01" w:rsidRDefault="002C352A" w:rsidP="00C738AE">
            <w:pPr>
              <w:widowControl w:val="0"/>
              <w:spacing w:before="120"/>
              <w:jc w:val="both"/>
              <w:rPr>
                <w:rFonts w:eastAsia="Times New Roman"/>
                <w:sz w:val="22"/>
                <w:lang w:eastAsia="cs-CZ"/>
              </w:rPr>
            </w:pPr>
            <w:r w:rsidRPr="001D5B01">
              <w:rPr>
                <w:rFonts w:eastAsia="Times New Roman"/>
                <w:sz w:val="22"/>
                <w:lang w:eastAsia="cs-CZ"/>
              </w:rPr>
              <w:t>„</w:t>
            </w:r>
            <w:r w:rsidRPr="001D5B01">
              <w:rPr>
                <w:rFonts w:eastAsia="Times New Roman"/>
                <w:b/>
                <w:sz w:val="22"/>
                <w:lang w:eastAsia="cs-CZ"/>
              </w:rPr>
              <w:t>Kupní cena</w:t>
            </w:r>
            <w:r w:rsidRPr="001D5B01">
              <w:rPr>
                <w:rFonts w:eastAsia="Times New Roman"/>
                <w:sz w:val="22"/>
                <w:lang w:eastAsia="cs-CZ"/>
              </w:rPr>
              <w:t>“</w:t>
            </w:r>
          </w:p>
        </w:tc>
        <w:tc>
          <w:tcPr>
            <w:tcW w:w="4820" w:type="dxa"/>
          </w:tcPr>
          <w:p w14:paraId="2593C121" w14:textId="1CAB95DC" w:rsidR="002C352A" w:rsidRPr="001D5B01" w:rsidRDefault="002C352A" w:rsidP="00C738AE">
            <w:pPr>
              <w:widowControl w:val="0"/>
              <w:spacing w:before="120"/>
              <w:jc w:val="both"/>
              <w:rPr>
                <w:rFonts w:eastAsia="Times New Roman"/>
                <w:sz w:val="22"/>
                <w:lang w:eastAsia="cs-CZ"/>
              </w:rPr>
            </w:pPr>
            <w:r w:rsidRPr="001D5B01">
              <w:rPr>
                <w:rFonts w:eastAsia="Times New Roman"/>
                <w:sz w:val="22"/>
                <w:lang w:eastAsia="cs-CZ"/>
              </w:rPr>
              <w:t>znamená Smluvními stranami dohodnutou kupní cenu za Předmět koupě</w:t>
            </w:r>
            <w:r w:rsidRPr="001D5B01">
              <w:rPr>
                <w:sz w:val="22"/>
              </w:rPr>
              <w:t xml:space="preserve"> dle čl. </w:t>
            </w:r>
            <w:r w:rsidR="00D12D8D" w:rsidRPr="001D5B01">
              <w:rPr>
                <w:sz w:val="22"/>
              </w:rPr>
              <w:t>4.1.1</w:t>
            </w:r>
            <w:r w:rsidR="007939C3" w:rsidRPr="001D5B01">
              <w:rPr>
                <w:sz w:val="22"/>
              </w:rPr>
              <w:t xml:space="preserve"> </w:t>
            </w:r>
            <w:r w:rsidRPr="001D5B01">
              <w:rPr>
                <w:sz w:val="22"/>
              </w:rPr>
              <w:t>této Smlouvy;</w:t>
            </w:r>
          </w:p>
        </w:tc>
      </w:tr>
      <w:tr w:rsidR="002C352A" w:rsidRPr="001D5B01" w14:paraId="590E15A9" w14:textId="77777777" w:rsidTr="002550B1">
        <w:tc>
          <w:tcPr>
            <w:tcW w:w="3510" w:type="dxa"/>
          </w:tcPr>
          <w:p w14:paraId="687A8EB4" w14:textId="77777777" w:rsidR="002C352A" w:rsidRPr="001D5B01" w:rsidRDefault="002C352A" w:rsidP="00C738AE">
            <w:pPr>
              <w:widowControl w:val="0"/>
              <w:spacing w:before="120"/>
              <w:jc w:val="both"/>
              <w:outlineLvl w:val="5"/>
              <w:rPr>
                <w:rFonts w:eastAsia="Times New Roman"/>
                <w:sz w:val="22"/>
                <w:lang w:eastAsia="cs-CZ"/>
              </w:rPr>
            </w:pPr>
            <w:r w:rsidRPr="001D5B01">
              <w:rPr>
                <w:rFonts w:eastAsia="Times New Roman"/>
                <w:sz w:val="22"/>
                <w:lang w:eastAsia="cs-CZ"/>
              </w:rPr>
              <w:t>„</w:t>
            </w:r>
            <w:r w:rsidRPr="001D5B01">
              <w:rPr>
                <w:rFonts w:eastAsia="Times New Roman"/>
                <w:b/>
                <w:sz w:val="22"/>
                <w:lang w:eastAsia="cs-CZ"/>
              </w:rPr>
              <w:t>Návrh</w:t>
            </w:r>
            <w:r w:rsidRPr="001D5B01">
              <w:rPr>
                <w:rFonts w:eastAsia="Times New Roman"/>
                <w:sz w:val="22"/>
                <w:lang w:eastAsia="cs-CZ"/>
              </w:rPr>
              <w:t>“</w:t>
            </w:r>
          </w:p>
        </w:tc>
        <w:tc>
          <w:tcPr>
            <w:tcW w:w="4820" w:type="dxa"/>
          </w:tcPr>
          <w:p w14:paraId="40C17764" w14:textId="7A6681BF" w:rsidR="002C352A" w:rsidRPr="001D5B01" w:rsidRDefault="002C352A" w:rsidP="00C738AE">
            <w:pPr>
              <w:widowControl w:val="0"/>
              <w:spacing w:before="120"/>
              <w:jc w:val="both"/>
              <w:outlineLvl w:val="5"/>
              <w:rPr>
                <w:rFonts w:eastAsia="Times New Roman"/>
                <w:sz w:val="22"/>
                <w:lang w:eastAsia="cs-CZ"/>
              </w:rPr>
            </w:pPr>
            <w:r w:rsidRPr="001D5B01">
              <w:rPr>
                <w:rFonts w:eastAsia="Times New Roman"/>
                <w:sz w:val="22"/>
                <w:lang w:eastAsia="cs-CZ"/>
              </w:rPr>
              <w:t>má význam uvedený v </w:t>
            </w:r>
            <w:proofErr w:type="gramStart"/>
            <w:r w:rsidRPr="001D5B01">
              <w:rPr>
                <w:rFonts w:eastAsia="Times New Roman"/>
                <w:sz w:val="22"/>
                <w:lang w:eastAsia="cs-CZ"/>
              </w:rPr>
              <w:t xml:space="preserve">čl. </w:t>
            </w:r>
            <w:r w:rsidR="007939C3" w:rsidRPr="001D5B01">
              <w:rPr>
                <w:sz w:val="22"/>
              </w:rPr>
              <w:fldChar w:fldCharType="begin"/>
            </w:r>
            <w:r w:rsidR="007939C3" w:rsidRPr="001D5B01">
              <w:rPr>
                <w:rFonts w:eastAsia="Times New Roman"/>
                <w:sz w:val="22"/>
                <w:lang w:eastAsia="cs-CZ"/>
              </w:rPr>
              <w:instrText xml:space="preserve"> REF _Ref374265477 \r \h </w:instrText>
            </w:r>
            <w:r w:rsidR="00305E79" w:rsidRPr="001D5B01">
              <w:rPr>
                <w:rFonts w:eastAsia="Times New Roman"/>
                <w:sz w:val="22"/>
                <w:lang w:eastAsia="cs-CZ"/>
              </w:rPr>
              <w:instrText xml:space="preserve"> \* MERGEFORMAT </w:instrText>
            </w:r>
            <w:r w:rsidR="007939C3" w:rsidRPr="001D5B01">
              <w:rPr>
                <w:sz w:val="22"/>
              </w:rPr>
            </w:r>
            <w:r w:rsidR="007939C3" w:rsidRPr="001D5B01">
              <w:rPr>
                <w:sz w:val="22"/>
              </w:rPr>
              <w:fldChar w:fldCharType="separate"/>
            </w:r>
            <w:r w:rsidR="00D6513D">
              <w:rPr>
                <w:rFonts w:eastAsia="Times New Roman"/>
                <w:sz w:val="22"/>
                <w:lang w:eastAsia="cs-CZ"/>
              </w:rPr>
              <w:t>5.1.1</w:t>
            </w:r>
            <w:proofErr w:type="gramEnd"/>
            <w:r w:rsidR="007939C3" w:rsidRPr="001D5B01">
              <w:rPr>
                <w:sz w:val="22"/>
              </w:rPr>
              <w:fldChar w:fldCharType="end"/>
            </w:r>
            <w:r w:rsidRPr="001D5B01">
              <w:rPr>
                <w:rFonts w:eastAsia="Times New Roman"/>
                <w:sz w:val="22"/>
                <w:lang w:eastAsia="cs-CZ"/>
              </w:rPr>
              <w:t xml:space="preserve"> této Smlouvy;</w:t>
            </w:r>
          </w:p>
        </w:tc>
      </w:tr>
      <w:tr w:rsidR="002C352A" w:rsidRPr="001D5B01" w14:paraId="0130F59C" w14:textId="77777777" w:rsidTr="002550B1">
        <w:tc>
          <w:tcPr>
            <w:tcW w:w="3510" w:type="dxa"/>
          </w:tcPr>
          <w:p w14:paraId="0C61E889" w14:textId="77777777" w:rsidR="002C352A" w:rsidRPr="001D5B01" w:rsidRDefault="002C352A" w:rsidP="00C738AE">
            <w:pPr>
              <w:widowControl w:val="0"/>
              <w:spacing w:before="120"/>
              <w:jc w:val="both"/>
              <w:outlineLvl w:val="2"/>
              <w:rPr>
                <w:rFonts w:eastAsia="Times New Roman"/>
                <w:sz w:val="22"/>
                <w:lang w:eastAsia="cs-CZ"/>
              </w:rPr>
            </w:pPr>
            <w:r w:rsidRPr="001D5B01">
              <w:rPr>
                <w:rFonts w:eastAsia="Times New Roman"/>
                <w:sz w:val="22"/>
                <w:lang w:eastAsia="cs-CZ"/>
              </w:rPr>
              <w:t>„</w:t>
            </w:r>
            <w:r w:rsidRPr="001D5B01">
              <w:rPr>
                <w:rFonts w:eastAsia="Times New Roman"/>
                <w:b/>
                <w:sz w:val="22"/>
                <w:lang w:eastAsia="cs-CZ"/>
              </w:rPr>
              <w:t>Občanský zákoník</w:t>
            </w:r>
            <w:r w:rsidRPr="001D5B01">
              <w:rPr>
                <w:rFonts w:eastAsia="Times New Roman"/>
                <w:sz w:val="22"/>
                <w:lang w:eastAsia="cs-CZ"/>
              </w:rPr>
              <w:t>“</w:t>
            </w:r>
          </w:p>
        </w:tc>
        <w:tc>
          <w:tcPr>
            <w:tcW w:w="4820" w:type="dxa"/>
          </w:tcPr>
          <w:p w14:paraId="23229814" w14:textId="77777777" w:rsidR="002C352A" w:rsidRPr="001D5B01" w:rsidRDefault="002C352A" w:rsidP="00C738AE">
            <w:pPr>
              <w:widowControl w:val="0"/>
              <w:spacing w:before="120"/>
              <w:jc w:val="both"/>
              <w:outlineLvl w:val="2"/>
              <w:rPr>
                <w:rFonts w:eastAsia="Times New Roman"/>
                <w:sz w:val="22"/>
                <w:lang w:eastAsia="cs-CZ"/>
              </w:rPr>
            </w:pPr>
            <w:r w:rsidRPr="001D5B01">
              <w:rPr>
                <w:rFonts w:eastAsia="Times New Roman"/>
                <w:sz w:val="22"/>
                <w:lang w:eastAsia="cs-CZ"/>
              </w:rPr>
              <w:t>znamená zákon č. 89/2012 Sb., občanský zákoník, ve znění pozdějších předpisů;</w:t>
            </w:r>
          </w:p>
        </w:tc>
      </w:tr>
      <w:tr w:rsidR="002C352A" w:rsidRPr="001D5B01" w14:paraId="5459BA2D" w14:textId="77777777" w:rsidTr="002550B1">
        <w:trPr>
          <w:trHeight w:val="36"/>
        </w:trPr>
        <w:tc>
          <w:tcPr>
            <w:tcW w:w="3510" w:type="dxa"/>
          </w:tcPr>
          <w:p w14:paraId="4E4B19F1" w14:textId="77777777" w:rsidR="002C352A" w:rsidRPr="001D5B01" w:rsidRDefault="002C352A" w:rsidP="00C738AE">
            <w:pPr>
              <w:widowControl w:val="0"/>
              <w:spacing w:before="120"/>
              <w:outlineLvl w:val="2"/>
              <w:rPr>
                <w:rFonts w:eastAsia="Times New Roman"/>
                <w:sz w:val="22"/>
                <w:lang w:eastAsia="cs-CZ"/>
              </w:rPr>
            </w:pPr>
            <w:r w:rsidRPr="001D5B01">
              <w:rPr>
                <w:rFonts w:eastAsia="Times New Roman"/>
                <w:sz w:val="22"/>
                <w:lang w:eastAsia="cs-CZ"/>
              </w:rPr>
              <w:t>„</w:t>
            </w:r>
            <w:r w:rsidRPr="001D5B01">
              <w:rPr>
                <w:rFonts w:eastAsia="Times New Roman"/>
                <w:b/>
                <w:sz w:val="22"/>
                <w:lang w:eastAsia="cs-CZ"/>
              </w:rPr>
              <w:t>Pozemek</w:t>
            </w:r>
            <w:r w:rsidRPr="001D5B01">
              <w:rPr>
                <w:rFonts w:eastAsia="Times New Roman"/>
                <w:sz w:val="22"/>
                <w:lang w:eastAsia="cs-CZ"/>
              </w:rPr>
              <w:t>“</w:t>
            </w:r>
          </w:p>
        </w:tc>
        <w:tc>
          <w:tcPr>
            <w:tcW w:w="4820" w:type="dxa"/>
          </w:tcPr>
          <w:p w14:paraId="322F1C34" w14:textId="139869D1" w:rsidR="002C352A" w:rsidRPr="001D5B01" w:rsidRDefault="000E5692" w:rsidP="0019427A">
            <w:pPr>
              <w:spacing w:before="120"/>
              <w:jc w:val="both"/>
              <w:rPr>
                <w:b/>
                <w:sz w:val="22"/>
              </w:rPr>
            </w:pPr>
            <w:r w:rsidRPr="001D5B01">
              <w:rPr>
                <w:sz w:val="22"/>
              </w:rPr>
              <w:t xml:space="preserve">znamená </w:t>
            </w:r>
            <w:r w:rsidR="00434F10" w:rsidRPr="001D5B01">
              <w:rPr>
                <w:sz w:val="22"/>
              </w:rPr>
              <w:t xml:space="preserve">pozemek </w:t>
            </w:r>
            <w:proofErr w:type="spellStart"/>
            <w:r w:rsidR="00434F10" w:rsidRPr="001D5B01">
              <w:rPr>
                <w:sz w:val="22"/>
              </w:rPr>
              <w:t>parc</w:t>
            </w:r>
            <w:proofErr w:type="spellEnd"/>
            <w:r w:rsidR="00434F10" w:rsidRPr="001D5B01">
              <w:rPr>
                <w:sz w:val="22"/>
              </w:rPr>
              <w:t xml:space="preserve">. č. </w:t>
            </w:r>
            <w:r w:rsidR="00E24BD0">
              <w:rPr>
                <w:sz w:val="22"/>
              </w:rPr>
              <w:t>6383</w:t>
            </w:r>
            <w:r w:rsidR="006100BE" w:rsidRPr="001D5B01">
              <w:rPr>
                <w:sz w:val="22"/>
              </w:rPr>
              <w:t>/</w:t>
            </w:r>
            <w:r w:rsidR="00E24BD0">
              <w:rPr>
                <w:sz w:val="22"/>
              </w:rPr>
              <w:t>7</w:t>
            </w:r>
            <w:r w:rsidR="00434F10" w:rsidRPr="001D5B01">
              <w:rPr>
                <w:sz w:val="22"/>
              </w:rPr>
              <w:t>,</w:t>
            </w:r>
            <w:r w:rsidR="00434F10" w:rsidRPr="001D5B01">
              <w:rPr>
                <w:b/>
                <w:sz w:val="22"/>
              </w:rPr>
              <w:t xml:space="preserve"> </w:t>
            </w:r>
            <w:r w:rsidR="00434F10" w:rsidRPr="001D5B01">
              <w:rPr>
                <w:sz w:val="22"/>
              </w:rPr>
              <w:t xml:space="preserve">o výměře dle Geometrického plánu </w:t>
            </w:r>
            <w:r w:rsidR="00E24BD0">
              <w:rPr>
                <w:sz w:val="22"/>
              </w:rPr>
              <w:t>1</w:t>
            </w:r>
            <w:r w:rsidR="006100BE" w:rsidRPr="001D5B01">
              <w:rPr>
                <w:sz w:val="22"/>
              </w:rPr>
              <w:t>.</w:t>
            </w:r>
            <w:r w:rsidR="00E24BD0">
              <w:rPr>
                <w:sz w:val="22"/>
              </w:rPr>
              <w:t>068</w:t>
            </w:r>
            <w:r w:rsidR="00434F10" w:rsidRPr="001D5B01">
              <w:rPr>
                <w:sz w:val="22"/>
              </w:rPr>
              <w:t xml:space="preserve"> m</w:t>
            </w:r>
            <w:r w:rsidR="00434F10" w:rsidRPr="001D5B01">
              <w:rPr>
                <w:sz w:val="22"/>
                <w:vertAlign w:val="superscript"/>
              </w:rPr>
              <w:t>2</w:t>
            </w:r>
            <w:r w:rsidR="00434F10" w:rsidRPr="001D5B01">
              <w:rPr>
                <w:sz w:val="22"/>
              </w:rPr>
              <w:t xml:space="preserve">, jenž vznikl na základě Geometrického plánu oddělením od pozemku </w:t>
            </w:r>
            <w:proofErr w:type="spellStart"/>
            <w:r w:rsidRPr="001D5B01">
              <w:rPr>
                <w:sz w:val="22"/>
              </w:rPr>
              <w:t>parc</w:t>
            </w:r>
            <w:proofErr w:type="spellEnd"/>
            <w:r w:rsidRPr="001D5B01">
              <w:rPr>
                <w:sz w:val="22"/>
              </w:rPr>
              <w:t xml:space="preserve">. č. </w:t>
            </w:r>
            <w:r w:rsidR="00A566DA">
              <w:rPr>
                <w:sz w:val="22"/>
              </w:rPr>
              <w:t>6383/1</w:t>
            </w:r>
            <w:r w:rsidR="00434F10" w:rsidRPr="001D5B01">
              <w:rPr>
                <w:sz w:val="22"/>
              </w:rPr>
              <w:t xml:space="preserve"> v </w:t>
            </w:r>
            <w:proofErr w:type="spellStart"/>
            <w:r w:rsidR="00434F10" w:rsidRPr="001D5B01">
              <w:rPr>
                <w:sz w:val="22"/>
              </w:rPr>
              <w:t>k.ú</w:t>
            </w:r>
            <w:proofErr w:type="spellEnd"/>
            <w:r w:rsidR="00434F10" w:rsidRPr="001D5B01">
              <w:rPr>
                <w:sz w:val="22"/>
              </w:rPr>
              <w:t xml:space="preserve">. </w:t>
            </w:r>
            <w:r w:rsidR="002E7D35" w:rsidRPr="001D5B01">
              <w:rPr>
                <w:sz w:val="22"/>
              </w:rPr>
              <w:t>Pohořelice nad Jihlavou</w:t>
            </w:r>
            <w:r w:rsidR="00917CFC" w:rsidRPr="001D5B01">
              <w:rPr>
                <w:sz w:val="22"/>
              </w:rPr>
              <w:t xml:space="preserve">; </w:t>
            </w:r>
            <w:r w:rsidR="00887924" w:rsidRPr="001D5B01">
              <w:rPr>
                <w:sz w:val="22"/>
              </w:rPr>
              <w:t xml:space="preserve">rozdělení pozemku </w:t>
            </w:r>
            <w:proofErr w:type="spellStart"/>
            <w:r w:rsidR="00887924" w:rsidRPr="001D5B01">
              <w:rPr>
                <w:sz w:val="22"/>
              </w:rPr>
              <w:t>parc</w:t>
            </w:r>
            <w:proofErr w:type="spellEnd"/>
            <w:r w:rsidR="00887924" w:rsidRPr="001D5B01">
              <w:rPr>
                <w:sz w:val="22"/>
              </w:rPr>
              <w:t>. č. 6383</w:t>
            </w:r>
            <w:r w:rsidR="00A566DA">
              <w:rPr>
                <w:sz w:val="22"/>
              </w:rPr>
              <w:t>/1</w:t>
            </w:r>
            <w:r w:rsidR="00887924" w:rsidRPr="001D5B01">
              <w:rPr>
                <w:sz w:val="22"/>
              </w:rPr>
              <w:t xml:space="preserve"> v </w:t>
            </w:r>
            <w:proofErr w:type="spellStart"/>
            <w:r w:rsidR="00887924" w:rsidRPr="001D5B01">
              <w:rPr>
                <w:sz w:val="22"/>
              </w:rPr>
              <w:t>k.ú</w:t>
            </w:r>
            <w:proofErr w:type="spellEnd"/>
            <w:r w:rsidR="00887924" w:rsidRPr="001D5B01">
              <w:rPr>
                <w:sz w:val="22"/>
              </w:rPr>
              <w:t xml:space="preserve">. Pohořelice nad Jihlavou bylo schváleno příslušným stavebním úřadem, přičemž </w:t>
            </w:r>
            <w:r w:rsidR="00A566DA">
              <w:rPr>
                <w:sz w:val="22"/>
              </w:rPr>
              <w:t>Sdělení o dělení a scelování pozemků ze dne 21. 6. 2022, č.j. MUPO-27201/2022/SU/SOP</w:t>
            </w:r>
            <w:r w:rsidR="00887924" w:rsidRPr="001D5B01">
              <w:rPr>
                <w:sz w:val="22"/>
              </w:rPr>
              <w:t xml:space="preserve"> je k této Smlouvě </w:t>
            </w:r>
            <w:r w:rsidR="00887924" w:rsidRPr="00A566DA">
              <w:rPr>
                <w:sz w:val="22"/>
              </w:rPr>
              <w:t>připojen</w:t>
            </w:r>
            <w:r w:rsidR="00A10821" w:rsidRPr="00A566DA">
              <w:rPr>
                <w:sz w:val="22"/>
              </w:rPr>
              <w:t>o</w:t>
            </w:r>
            <w:r w:rsidR="00887924" w:rsidRPr="00A566DA">
              <w:rPr>
                <w:sz w:val="22"/>
              </w:rPr>
              <w:t xml:space="preserve"> jako příloha č. </w:t>
            </w:r>
            <w:r w:rsidR="00A10821" w:rsidRPr="00A566DA">
              <w:rPr>
                <w:sz w:val="22"/>
              </w:rPr>
              <w:t>2</w:t>
            </w:r>
            <w:r w:rsidR="00887924" w:rsidRPr="00A566DA">
              <w:rPr>
                <w:sz w:val="22"/>
              </w:rPr>
              <w:t>;</w:t>
            </w:r>
          </w:p>
        </w:tc>
      </w:tr>
      <w:tr w:rsidR="002C352A" w:rsidRPr="001D5B01" w14:paraId="14671A39" w14:textId="77777777" w:rsidTr="002550B1">
        <w:trPr>
          <w:trHeight w:val="36"/>
        </w:trPr>
        <w:tc>
          <w:tcPr>
            <w:tcW w:w="3510" w:type="dxa"/>
          </w:tcPr>
          <w:p w14:paraId="11482E89" w14:textId="0F9A781E" w:rsidR="002C352A" w:rsidRPr="001D5B01" w:rsidRDefault="002C352A" w:rsidP="00266603">
            <w:pPr>
              <w:widowControl w:val="0"/>
              <w:spacing w:before="120"/>
              <w:outlineLvl w:val="2"/>
              <w:rPr>
                <w:rFonts w:eastAsia="Times New Roman"/>
                <w:sz w:val="22"/>
                <w:lang w:eastAsia="cs-CZ"/>
              </w:rPr>
            </w:pPr>
          </w:p>
        </w:tc>
        <w:tc>
          <w:tcPr>
            <w:tcW w:w="4820" w:type="dxa"/>
          </w:tcPr>
          <w:p w14:paraId="192DFD9C" w14:textId="561FE397" w:rsidR="002C352A" w:rsidRPr="001D5B01" w:rsidRDefault="002C352A" w:rsidP="00C738AE">
            <w:pPr>
              <w:widowControl w:val="0"/>
              <w:spacing w:before="120"/>
              <w:jc w:val="both"/>
              <w:outlineLvl w:val="2"/>
              <w:rPr>
                <w:rFonts w:eastAsia="Times New Roman"/>
                <w:sz w:val="22"/>
                <w:lang w:eastAsia="cs-CZ"/>
              </w:rPr>
            </w:pPr>
          </w:p>
        </w:tc>
      </w:tr>
      <w:tr w:rsidR="002C352A" w:rsidRPr="001D5B01" w14:paraId="1FF16C05" w14:textId="77777777" w:rsidTr="002550B1">
        <w:trPr>
          <w:trHeight w:val="36"/>
        </w:trPr>
        <w:tc>
          <w:tcPr>
            <w:tcW w:w="3510" w:type="dxa"/>
          </w:tcPr>
          <w:p w14:paraId="5265BA4C" w14:textId="77777777" w:rsidR="002C352A" w:rsidRPr="001D5B01" w:rsidRDefault="002C352A" w:rsidP="00C738AE">
            <w:pPr>
              <w:widowControl w:val="0"/>
              <w:spacing w:before="120"/>
              <w:outlineLvl w:val="2"/>
              <w:rPr>
                <w:rFonts w:eastAsia="Times New Roman"/>
                <w:sz w:val="22"/>
                <w:lang w:eastAsia="cs-CZ"/>
              </w:rPr>
            </w:pPr>
            <w:r w:rsidRPr="001D5B01">
              <w:rPr>
                <w:rFonts w:eastAsia="Times New Roman"/>
                <w:sz w:val="22"/>
                <w:lang w:eastAsia="cs-CZ"/>
              </w:rPr>
              <w:t>„</w:t>
            </w:r>
            <w:r w:rsidRPr="001D5B01">
              <w:rPr>
                <w:rFonts w:eastAsia="Times New Roman"/>
                <w:b/>
                <w:sz w:val="22"/>
                <w:lang w:eastAsia="cs-CZ"/>
              </w:rPr>
              <w:t>Předmět koupě</w:t>
            </w:r>
            <w:r w:rsidRPr="001D5B01">
              <w:rPr>
                <w:rFonts w:eastAsia="Times New Roman"/>
                <w:sz w:val="22"/>
                <w:lang w:eastAsia="cs-CZ"/>
              </w:rPr>
              <w:t>“</w:t>
            </w:r>
          </w:p>
        </w:tc>
        <w:tc>
          <w:tcPr>
            <w:tcW w:w="4820" w:type="dxa"/>
          </w:tcPr>
          <w:p w14:paraId="23A8DB4A" w14:textId="07E215A4" w:rsidR="002C352A" w:rsidRPr="001D5B01" w:rsidRDefault="002C352A" w:rsidP="00B1229D">
            <w:pPr>
              <w:widowControl w:val="0"/>
              <w:spacing w:before="120"/>
              <w:jc w:val="both"/>
              <w:rPr>
                <w:rFonts w:eastAsia="Times New Roman"/>
                <w:sz w:val="22"/>
                <w:lang w:eastAsia="cs-CZ"/>
              </w:rPr>
            </w:pPr>
            <w:r w:rsidRPr="001D5B01">
              <w:rPr>
                <w:rFonts w:eastAsia="Times New Roman"/>
                <w:sz w:val="22"/>
                <w:lang w:eastAsia="cs-CZ"/>
              </w:rPr>
              <w:t>znamená Pozemek spolu s veškerými jeho součástmi a příslušenstvím</w:t>
            </w:r>
            <w:r w:rsidR="00B31602" w:rsidRPr="001D5B01">
              <w:rPr>
                <w:rFonts w:eastAsia="Times New Roman"/>
                <w:sz w:val="22"/>
                <w:lang w:eastAsia="cs-CZ"/>
              </w:rPr>
              <w:t>;</w:t>
            </w:r>
          </w:p>
        </w:tc>
      </w:tr>
      <w:tr w:rsidR="002C352A" w:rsidRPr="001D5B01" w14:paraId="2FC1DCE3" w14:textId="77777777" w:rsidTr="002550B1">
        <w:trPr>
          <w:trHeight w:val="36"/>
        </w:trPr>
        <w:tc>
          <w:tcPr>
            <w:tcW w:w="3510" w:type="dxa"/>
          </w:tcPr>
          <w:p w14:paraId="0BC9AFE5" w14:textId="77777777" w:rsidR="002C352A" w:rsidRPr="001D5B01" w:rsidRDefault="002C352A" w:rsidP="00C738AE">
            <w:pPr>
              <w:widowControl w:val="0"/>
              <w:spacing w:before="120"/>
              <w:rPr>
                <w:rFonts w:eastAsia="Times New Roman"/>
                <w:sz w:val="22"/>
                <w:lang w:eastAsia="cs-CZ"/>
              </w:rPr>
            </w:pPr>
            <w:r w:rsidRPr="001D5B01">
              <w:rPr>
                <w:rFonts w:eastAsia="Times New Roman"/>
                <w:b/>
                <w:sz w:val="22"/>
                <w:lang w:eastAsia="cs-CZ"/>
              </w:rPr>
              <w:t>„Registr plátců DPH“</w:t>
            </w:r>
          </w:p>
        </w:tc>
        <w:tc>
          <w:tcPr>
            <w:tcW w:w="4820" w:type="dxa"/>
          </w:tcPr>
          <w:p w14:paraId="536DA0E2" w14:textId="798AF476" w:rsidR="002C352A" w:rsidRPr="001D5B01" w:rsidRDefault="002C352A" w:rsidP="00C738AE">
            <w:pPr>
              <w:widowControl w:val="0"/>
              <w:spacing w:before="120"/>
              <w:jc w:val="both"/>
              <w:outlineLvl w:val="2"/>
              <w:rPr>
                <w:rFonts w:eastAsia="Times New Roman"/>
                <w:sz w:val="22"/>
                <w:lang w:eastAsia="cs-CZ"/>
              </w:rPr>
            </w:pPr>
            <w:r w:rsidRPr="001D5B01">
              <w:rPr>
                <w:rFonts w:eastAsia="Times New Roman"/>
                <w:sz w:val="22"/>
                <w:lang w:eastAsia="cs-CZ"/>
              </w:rPr>
              <w:t>znamená veřejný registr vybraných údajů o</w:t>
            </w:r>
            <w:r w:rsidR="002C0E94" w:rsidRPr="001D5B01">
              <w:rPr>
                <w:rFonts w:eastAsia="Times New Roman"/>
                <w:sz w:val="22"/>
                <w:lang w:eastAsia="cs-CZ"/>
              </w:rPr>
              <w:t> </w:t>
            </w:r>
            <w:r w:rsidRPr="001D5B01">
              <w:rPr>
                <w:rFonts w:eastAsia="Times New Roman"/>
                <w:sz w:val="22"/>
                <w:lang w:eastAsia="cs-CZ"/>
              </w:rPr>
              <w:t>subjektech registrovaných dle zákona č.</w:t>
            </w:r>
            <w:r w:rsidR="002C0E94" w:rsidRPr="001D5B01">
              <w:rPr>
                <w:rFonts w:eastAsia="Times New Roman"/>
                <w:sz w:val="22"/>
                <w:lang w:eastAsia="cs-CZ"/>
              </w:rPr>
              <w:t> </w:t>
            </w:r>
            <w:r w:rsidRPr="001D5B01">
              <w:rPr>
                <w:rFonts w:eastAsia="Times New Roman"/>
                <w:sz w:val="22"/>
                <w:lang w:eastAsia="cs-CZ"/>
              </w:rPr>
              <w:t xml:space="preserve">235/2004 Sb., o dani z přidané hodnoty, ve znění pozdějších předpisů, který je spravován Ministerstvem financí České republiky prostřednictvím finančních úřadů, a do něhož </w:t>
            </w:r>
            <w:r w:rsidRPr="001D5B01">
              <w:rPr>
                <w:rFonts w:eastAsia="Times New Roman"/>
                <w:sz w:val="22"/>
                <w:lang w:eastAsia="cs-CZ"/>
              </w:rPr>
              <w:lastRenderedPageBreak/>
              <w:t>může široká veřejnost dálkově nahlížet;</w:t>
            </w:r>
          </w:p>
        </w:tc>
      </w:tr>
      <w:tr w:rsidR="002E7D35" w:rsidRPr="00305E79" w14:paraId="6F75BAFB" w14:textId="77777777" w:rsidTr="002550B1">
        <w:trPr>
          <w:trHeight w:val="36"/>
        </w:trPr>
        <w:tc>
          <w:tcPr>
            <w:tcW w:w="3510" w:type="dxa"/>
          </w:tcPr>
          <w:p w14:paraId="776E0BEF" w14:textId="095C11BB" w:rsidR="002E7D35" w:rsidRPr="001D5B01" w:rsidRDefault="002E7D35" w:rsidP="00C738AE">
            <w:pPr>
              <w:widowControl w:val="0"/>
              <w:spacing w:before="120"/>
              <w:rPr>
                <w:b/>
                <w:sz w:val="22"/>
              </w:rPr>
            </w:pPr>
          </w:p>
        </w:tc>
        <w:tc>
          <w:tcPr>
            <w:tcW w:w="4820" w:type="dxa"/>
          </w:tcPr>
          <w:p w14:paraId="53CCB62D" w14:textId="7B83BA35" w:rsidR="002E7D35" w:rsidRPr="00446C71" w:rsidRDefault="002E7D35" w:rsidP="00446C71">
            <w:pPr>
              <w:widowControl w:val="0"/>
              <w:spacing w:before="120"/>
              <w:jc w:val="both"/>
              <w:outlineLvl w:val="2"/>
              <w:rPr>
                <w:sz w:val="22"/>
              </w:rPr>
            </w:pPr>
          </w:p>
        </w:tc>
      </w:tr>
      <w:tr w:rsidR="002C352A" w:rsidRPr="00305E79" w14:paraId="4CC378F9" w14:textId="77777777" w:rsidTr="002550B1">
        <w:tc>
          <w:tcPr>
            <w:tcW w:w="3510" w:type="dxa"/>
          </w:tcPr>
          <w:p w14:paraId="5F8F17CE" w14:textId="77777777" w:rsidR="002C352A" w:rsidRPr="00305E79" w:rsidRDefault="002C352A" w:rsidP="00C738AE">
            <w:pPr>
              <w:widowControl w:val="0"/>
              <w:spacing w:before="120"/>
              <w:jc w:val="both"/>
              <w:outlineLvl w:val="2"/>
              <w:rPr>
                <w:rFonts w:eastAsia="Times New Roman"/>
                <w:sz w:val="22"/>
                <w:lang w:eastAsia="cs-CZ"/>
              </w:rPr>
            </w:pPr>
            <w:r w:rsidRPr="00305E79">
              <w:rPr>
                <w:rFonts w:eastAsia="Times New Roman"/>
                <w:sz w:val="22"/>
                <w:lang w:eastAsia="cs-CZ"/>
              </w:rPr>
              <w:t>„</w:t>
            </w:r>
            <w:r w:rsidRPr="00305E79">
              <w:rPr>
                <w:rFonts w:eastAsia="Times New Roman"/>
                <w:b/>
                <w:sz w:val="22"/>
                <w:lang w:eastAsia="cs-CZ"/>
              </w:rPr>
              <w:t>Smlouva</w:t>
            </w:r>
            <w:r w:rsidRPr="00305E79">
              <w:rPr>
                <w:rFonts w:eastAsia="Times New Roman"/>
                <w:sz w:val="22"/>
                <w:lang w:eastAsia="cs-CZ"/>
              </w:rPr>
              <w:t>“</w:t>
            </w:r>
          </w:p>
        </w:tc>
        <w:tc>
          <w:tcPr>
            <w:tcW w:w="4820" w:type="dxa"/>
          </w:tcPr>
          <w:p w14:paraId="0F911AF2" w14:textId="77777777" w:rsidR="002C352A" w:rsidRPr="00305E79" w:rsidRDefault="002C352A" w:rsidP="00C738AE">
            <w:pPr>
              <w:widowControl w:val="0"/>
              <w:spacing w:before="120"/>
              <w:jc w:val="both"/>
              <w:outlineLvl w:val="2"/>
              <w:rPr>
                <w:rFonts w:eastAsia="Times New Roman"/>
                <w:sz w:val="22"/>
                <w:lang w:eastAsia="cs-CZ"/>
              </w:rPr>
            </w:pPr>
            <w:r w:rsidRPr="00305E79">
              <w:rPr>
                <w:rFonts w:eastAsia="Times New Roman"/>
                <w:sz w:val="22"/>
                <w:lang w:eastAsia="cs-CZ"/>
              </w:rPr>
              <w:t>znamená kupní smlouvu sepsanou na této listině včetně všech jejích příloh, jakož i případných dodatků;</w:t>
            </w:r>
          </w:p>
        </w:tc>
      </w:tr>
      <w:tr w:rsidR="00B1229D" w:rsidRPr="00305E79" w14:paraId="2387FE3E" w14:textId="77777777" w:rsidTr="002550B1">
        <w:tc>
          <w:tcPr>
            <w:tcW w:w="3510" w:type="dxa"/>
          </w:tcPr>
          <w:p w14:paraId="23A64AAB" w14:textId="1051F12E" w:rsidR="00B1229D" w:rsidRPr="00305E79" w:rsidRDefault="00B1229D" w:rsidP="00C738AE">
            <w:pPr>
              <w:widowControl w:val="0"/>
              <w:spacing w:before="120"/>
              <w:jc w:val="both"/>
              <w:outlineLvl w:val="2"/>
              <w:rPr>
                <w:sz w:val="22"/>
                <w:highlight w:val="green"/>
              </w:rPr>
            </w:pPr>
            <w:r w:rsidRPr="00991EBB">
              <w:rPr>
                <w:sz w:val="22"/>
              </w:rPr>
              <w:t>„</w:t>
            </w:r>
            <w:r w:rsidRPr="00991EBB">
              <w:rPr>
                <w:b/>
                <w:sz w:val="22"/>
              </w:rPr>
              <w:t>Výpis z katastru nemovitostí</w:t>
            </w:r>
            <w:r w:rsidRPr="00991EBB">
              <w:rPr>
                <w:sz w:val="22"/>
              </w:rPr>
              <w:t>“</w:t>
            </w:r>
          </w:p>
        </w:tc>
        <w:tc>
          <w:tcPr>
            <w:tcW w:w="4820" w:type="dxa"/>
          </w:tcPr>
          <w:p w14:paraId="3D8B494E" w14:textId="6D46774E" w:rsidR="00B1229D" w:rsidRPr="00305E79" w:rsidRDefault="00B1229D" w:rsidP="00C738AE">
            <w:pPr>
              <w:widowControl w:val="0"/>
              <w:spacing w:before="120"/>
              <w:jc w:val="both"/>
              <w:rPr>
                <w:sz w:val="22"/>
                <w:highlight w:val="green"/>
              </w:rPr>
            </w:pPr>
            <w:r>
              <w:rPr>
                <w:sz w:val="22"/>
              </w:rPr>
              <w:t xml:space="preserve">znamená </w:t>
            </w:r>
            <w:r w:rsidRPr="005449A3">
              <w:rPr>
                <w:sz w:val="22"/>
              </w:rPr>
              <w:t xml:space="preserve">výpis </w:t>
            </w:r>
            <w:r>
              <w:rPr>
                <w:sz w:val="22"/>
              </w:rPr>
              <w:t>P</w:t>
            </w:r>
            <w:r w:rsidRPr="005449A3">
              <w:rPr>
                <w:sz w:val="22"/>
              </w:rPr>
              <w:t xml:space="preserve">ředmětu koupě z katastru nemovitostí </w:t>
            </w:r>
            <w:r>
              <w:rPr>
                <w:sz w:val="22"/>
              </w:rPr>
              <w:t>ne starší než 2 měsíce</w:t>
            </w:r>
            <w:r w:rsidR="008705B1">
              <w:rPr>
                <w:sz w:val="22"/>
              </w:rPr>
              <w:t>, který</w:t>
            </w:r>
            <w:r>
              <w:rPr>
                <w:sz w:val="22"/>
              </w:rPr>
              <w:t xml:space="preserve"> </w:t>
            </w:r>
            <w:r w:rsidRPr="005449A3">
              <w:rPr>
                <w:sz w:val="22"/>
              </w:rPr>
              <w:t xml:space="preserve">tvoří přílohu </w:t>
            </w:r>
            <w:r w:rsidRPr="00446C71">
              <w:rPr>
                <w:sz w:val="22"/>
              </w:rPr>
              <w:t xml:space="preserve">č. </w:t>
            </w:r>
            <w:r w:rsidR="005F5765" w:rsidRPr="00446C71">
              <w:rPr>
                <w:sz w:val="22"/>
              </w:rPr>
              <w:t>1</w:t>
            </w:r>
            <w:r w:rsidRPr="00446C71">
              <w:rPr>
                <w:sz w:val="22"/>
              </w:rPr>
              <w:t xml:space="preserve"> této</w:t>
            </w:r>
            <w:r w:rsidRPr="005449A3">
              <w:rPr>
                <w:sz w:val="22"/>
              </w:rPr>
              <w:t xml:space="preserve"> Smlouvy a je její nedílnou součástí</w:t>
            </w:r>
            <w:r>
              <w:rPr>
                <w:sz w:val="22"/>
              </w:rPr>
              <w:t>;</w:t>
            </w:r>
          </w:p>
        </w:tc>
      </w:tr>
      <w:tr w:rsidR="00C42D86" w:rsidRPr="00305E79" w14:paraId="24D81233" w14:textId="77777777" w:rsidTr="002550B1">
        <w:tc>
          <w:tcPr>
            <w:tcW w:w="3510" w:type="dxa"/>
          </w:tcPr>
          <w:p w14:paraId="441D7CCA" w14:textId="3ECA283C" w:rsidR="00C42D86" w:rsidRPr="001D5B01" w:rsidRDefault="00C42D86" w:rsidP="00C738AE">
            <w:pPr>
              <w:widowControl w:val="0"/>
              <w:spacing w:before="120"/>
              <w:jc w:val="both"/>
              <w:outlineLvl w:val="2"/>
              <w:rPr>
                <w:b/>
                <w:sz w:val="22"/>
              </w:rPr>
            </w:pPr>
            <w:r w:rsidRPr="001D5B01">
              <w:rPr>
                <w:b/>
                <w:sz w:val="22"/>
              </w:rPr>
              <w:t>„Zákon o DPH“</w:t>
            </w:r>
          </w:p>
        </w:tc>
        <w:tc>
          <w:tcPr>
            <w:tcW w:w="4820" w:type="dxa"/>
          </w:tcPr>
          <w:p w14:paraId="3A49308B" w14:textId="059F528E" w:rsidR="00C42D86" w:rsidRPr="001D5B01" w:rsidRDefault="00C42D86" w:rsidP="00C42D86">
            <w:pPr>
              <w:widowControl w:val="0"/>
              <w:spacing w:before="120"/>
              <w:jc w:val="both"/>
              <w:rPr>
                <w:sz w:val="22"/>
              </w:rPr>
            </w:pPr>
            <w:r w:rsidRPr="001D5B01">
              <w:rPr>
                <w:rFonts w:eastAsia="Times New Roman"/>
                <w:sz w:val="22"/>
                <w:lang w:eastAsia="cs-CZ"/>
              </w:rPr>
              <w:t>zákon č. 235/2004 Sb., o dani z přidané hodnoty, ve znění pozdějších předpisů</w:t>
            </w:r>
            <w:r w:rsidR="00E37452" w:rsidRPr="001D5B01">
              <w:rPr>
                <w:rFonts w:eastAsia="Times New Roman"/>
                <w:sz w:val="22"/>
                <w:lang w:eastAsia="cs-CZ"/>
              </w:rPr>
              <w:t>;</w:t>
            </w:r>
          </w:p>
        </w:tc>
      </w:tr>
      <w:tr w:rsidR="001B6C8F" w:rsidRPr="00305E79" w14:paraId="15F33BD3" w14:textId="77777777" w:rsidTr="002550B1">
        <w:tc>
          <w:tcPr>
            <w:tcW w:w="3510" w:type="dxa"/>
          </w:tcPr>
          <w:p w14:paraId="28E88CB2" w14:textId="29861210" w:rsidR="001B6C8F" w:rsidRPr="001D5B01" w:rsidRDefault="001B6C8F" w:rsidP="00C738AE">
            <w:pPr>
              <w:widowControl w:val="0"/>
              <w:spacing w:before="120"/>
              <w:jc w:val="both"/>
              <w:outlineLvl w:val="2"/>
              <w:rPr>
                <w:b/>
                <w:sz w:val="22"/>
              </w:rPr>
            </w:pPr>
          </w:p>
        </w:tc>
        <w:tc>
          <w:tcPr>
            <w:tcW w:w="4820" w:type="dxa"/>
          </w:tcPr>
          <w:p w14:paraId="7C6A52B1" w14:textId="43996232" w:rsidR="001B6C8F" w:rsidRPr="001D5B01" w:rsidRDefault="001B6C8F" w:rsidP="00C42D86">
            <w:pPr>
              <w:widowControl w:val="0"/>
              <w:spacing w:before="120"/>
              <w:jc w:val="both"/>
              <w:rPr>
                <w:sz w:val="22"/>
              </w:rPr>
            </w:pPr>
          </w:p>
        </w:tc>
      </w:tr>
      <w:tr w:rsidR="00E37452" w:rsidRPr="00305E79" w14:paraId="44416AFE" w14:textId="77777777" w:rsidTr="00697292">
        <w:trPr>
          <w:trHeight w:val="80"/>
        </w:trPr>
        <w:tc>
          <w:tcPr>
            <w:tcW w:w="3510" w:type="dxa"/>
          </w:tcPr>
          <w:p w14:paraId="2EA748F9" w14:textId="67B5C619" w:rsidR="00E37452" w:rsidRPr="001D5B01" w:rsidRDefault="00E37452" w:rsidP="00C738AE">
            <w:pPr>
              <w:widowControl w:val="0"/>
              <w:spacing w:before="120"/>
              <w:jc w:val="both"/>
              <w:outlineLvl w:val="2"/>
              <w:rPr>
                <w:b/>
                <w:sz w:val="22"/>
              </w:rPr>
            </w:pPr>
          </w:p>
        </w:tc>
        <w:tc>
          <w:tcPr>
            <w:tcW w:w="4820" w:type="dxa"/>
          </w:tcPr>
          <w:p w14:paraId="62A738F8" w14:textId="6E59022F" w:rsidR="00E37452" w:rsidRPr="001D5B01" w:rsidRDefault="00E37452" w:rsidP="00887924">
            <w:pPr>
              <w:widowControl w:val="0"/>
              <w:spacing w:before="120"/>
              <w:jc w:val="both"/>
              <w:rPr>
                <w:sz w:val="22"/>
              </w:rPr>
            </w:pPr>
          </w:p>
        </w:tc>
      </w:tr>
    </w:tbl>
    <w:p w14:paraId="6359D839" w14:textId="77777777" w:rsidR="002C352A" w:rsidRPr="00305E79" w:rsidRDefault="002C352A" w:rsidP="00305E79">
      <w:pPr>
        <w:pStyle w:val="BBSnadpis2"/>
        <w:rPr>
          <w:rFonts w:cs="Arial"/>
          <w:szCs w:val="22"/>
        </w:rPr>
      </w:pPr>
      <w:r w:rsidRPr="00305E79">
        <w:rPr>
          <w:rFonts w:cs="Arial"/>
          <w:szCs w:val="22"/>
        </w:rPr>
        <w:t>Výklad, odkazy</w:t>
      </w:r>
    </w:p>
    <w:p w14:paraId="08C8FDBE" w14:textId="77777777" w:rsidR="00631D76" w:rsidRPr="00305E79" w:rsidRDefault="00631D76" w:rsidP="00631D76">
      <w:pPr>
        <w:pStyle w:val="BBSnormal"/>
        <w:rPr>
          <w:szCs w:val="22"/>
        </w:rPr>
      </w:pPr>
    </w:p>
    <w:p w14:paraId="21BB1F3E" w14:textId="77777777" w:rsidR="001C060F" w:rsidRPr="00305E79" w:rsidRDefault="002C352A" w:rsidP="0057315A">
      <w:pPr>
        <w:pStyle w:val="BBSnadpis3"/>
      </w:pPr>
      <w:r w:rsidRPr="00305E79">
        <w:t>Není-li výslovně uvedeno jinak, odkazy na záhlaví, preambuli, ustanovení, články, odstavce a přílohy obsažené v této Smlouvě se rozumí odkazy na záhlaví, preambuli, ustanovení, články, odstavce a přílohy této Smlouvy.</w:t>
      </w:r>
    </w:p>
    <w:p w14:paraId="22AA505D" w14:textId="77777777" w:rsidR="00631D76" w:rsidRPr="00305E79" w:rsidRDefault="00631D76" w:rsidP="00631D76">
      <w:pPr>
        <w:pStyle w:val="BBSnormal"/>
        <w:rPr>
          <w:szCs w:val="22"/>
        </w:rPr>
      </w:pPr>
    </w:p>
    <w:p w14:paraId="7AD9B428" w14:textId="77777777" w:rsidR="002C352A" w:rsidRPr="00305E79" w:rsidRDefault="002C352A" w:rsidP="0057315A">
      <w:pPr>
        <w:pStyle w:val="BBSnadpis3"/>
      </w:pPr>
      <w:r w:rsidRPr="00305E79">
        <w:t>Veškeré odkazy na osoby v této Smlouvě jsou považovány i za odkazy na právnické osoby, nevyplývá-li z kontextu jinak.</w:t>
      </w:r>
    </w:p>
    <w:p w14:paraId="0CE16177" w14:textId="77777777" w:rsidR="00631D76" w:rsidRPr="00305E79" w:rsidRDefault="00631D76" w:rsidP="00631D76">
      <w:pPr>
        <w:pStyle w:val="BBSnormal"/>
        <w:rPr>
          <w:szCs w:val="22"/>
        </w:rPr>
      </w:pPr>
    </w:p>
    <w:p w14:paraId="3D64BA51" w14:textId="77777777" w:rsidR="002C352A" w:rsidRPr="00305E79" w:rsidRDefault="002C352A" w:rsidP="00305E79">
      <w:pPr>
        <w:pStyle w:val="BBSnadpis2"/>
        <w:rPr>
          <w:rFonts w:cs="Arial"/>
          <w:szCs w:val="22"/>
        </w:rPr>
      </w:pPr>
      <w:r w:rsidRPr="00305E79">
        <w:rPr>
          <w:rFonts w:cs="Arial"/>
          <w:szCs w:val="22"/>
        </w:rPr>
        <w:t>Účel Smlouvy</w:t>
      </w:r>
    </w:p>
    <w:p w14:paraId="5C4C9615" w14:textId="77777777" w:rsidR="00631D76" w:rsidRPr="00305E79" w:rsidRDefault="00631D76" w:rsidP="00631D76">
      <w:pPr>
        <w:pStyle w:val="BBSnormal"/>
        <w:rPr>
          <w:szCs w:val="22"/>
        </w:rPr>
      </w:pPr>
    </w:p>
    <w:p w14:paraId="0126899C" w14:textId="2777DA52" w:rsidR="002C352A" w:rsidRDefault="002C352A" w:rsidP="0057315A">
      <w:pPr>
        <w:pStyle w:val="BBSnadpis3"/>
      </w:pPr>
      <w:bookmarkStart w:id="1" w:name="_Ref374265693"/>
      <w:r w:rsidRPr="00305E79">
        <w:t xml:space="preserve">Tato Smlouva je uzavírána za účelem převodu vlastnického práva k Předmětu koupě na Kupujícího s tím, že Kupující kupuje Předmět koupě za účelem </w:t>
      </w:r>
      <w:r w:rsidR="00446C71">
        <w:t>realizace stavebního záměru</w:t>
      </w:r>
      <w:r w:rsidR="00C31F69">
        <w:t>, a to Nákupního centra</w:t>
      </w:r>
      <w:r w:rsidR="005F774F">
        <w:t xml:space="preserve"> a souvisejících staveb</w:t>
      </w:r>
      <w:r w:rsidR="00C31F69">
        <w:t>, jak bylo specifikováno v Kupní smlouvě ze dne 14. 1. 2020, kterou Prodávající prodal Kupujícímu pozemek parcelní číslo 6383/2 v katastrálním území Pohořelice nad Jihlavou</w:t>
      </w:r>
      <w:r w:rsidR="005F774F">
        <w:t>, a v Plánovací smlouvě uzavřené mezi smluvními stranami dne 14. 1. 2020</w:t>
      </w:r>
      <w:r w:rsidR="00446C71">
        <w:t xml:space="preserve"> (dále jen „</w:t>
      </w:r>
      <w:r w:rsidR="00446C71" w:rsidRPr="00446C71">
        <w:rPr>
          <w:b/>
          <w:bCs w:val="0"/>
        </w:rPr>
        <w:t>Záměr</w:t>
      </w:r>
      <w:r w:rsidR="00446C71">
        <w:t>“)</w:t>
      </w:r>
      <w:r w:rsidRPr="00305E79">
        <w:t>.</w:t>
      </w:r>
      <w:bookmarkEnd w:id="1"/>
    </w:p>
    <w:p w14:paraId="1B3EB1B9" w14:textId="77777777" w:rsidR="00E30EFE" w:rsidRDefault="00E30EFE" w:rsidP="00E30EFE">
      <w:pPr>
        <w:pStyle w:val="BBSnadpis3"/>
        <w:numPr>
          <w:ilvl w:val="0"/>
          <w:numId w:val="0"/>
        </w:numPr>
        <w:ind w:left="851"/>
      </w:pPr>
    </w:p>
    <w:p w14:paraId="62AD470B" w14:textId="66BD10D3" w:rsidR="00170474" w:rsidRPr="004D6307" w:rsidRDefault="00E30EFE" w:rsidP="00887924">
      <w:pPr>
        <w:pStyle w:val="BBSnadpis3"/>
      </w:pPr>
      <w:r>
        <w:t>Prodávající bere na vědomí, že p</w:t>
      </w:r>
      <w:r w:rsidR="00446C71">
        <w:t xml:space="preserve">odmínkou pro možnost realizace Záměru je změna územního plánu Města Pohořelice, dle které bude </w:t>
      </w:r>
      <w:r>
        <w:t>Pozemek určen jako plochy smíšené komerční, občanská vybavenost nebo odlišné od stávajících ploch bydlení (dále jen „</w:t>
      </w:r>
      <w:r w:rsidRPr="00E30EFE">
        <w:rPr>
          <w:b/>
          <w:bCs w:val="0"/>
        </w:rPr>
        <w:t>Změna územního plánu</w:t>
      </w:r>
      <w:r>
        <w:t>“).</w:t>
      </w:r>
    </w:p>
    <w:p w14:paraId="3E79E151" w14:textId="77777777" w:rsidR="00631D76" w:rsidRPr="00305E79" w:rsidRDefault="00631D76" w:rsidP="00631D76">
      <w:pPr>
        <w:pStyle w:val="BBSnormal"/>
        <w:rPr>
          <w:szCs w:val="22"/>
        </w:rPr>
      </w:pPr>
    </w:p>
    <w:p w14:paraId="64C5AA61" w14:textId="77777777" w:rsidR="002C352A" w:rsidRPr="00305E79" w:rsidRDefault="002C352A" w:rsidP="0057315A">
      <w:pPr>
        <w:pStyle w:val="BBSnadpis1"/>
      </w:pPr>
      <w:r w:rsidRPr="00305E79">
        <w:t xml:space="preserve">Úvodní ustanovení a </w:t>
      </w:r>
      <w:proofErr w:type="spellStart"/>
      <w:r w:rsidRPr="00305E79">
        <w:t>předmět</w:t>
      </w:r>
      <w:proofErr w:type="spellEnd"/>
      <w:r w:rsidRPr="00305E79">
        <w:t xml:space="preserve"> </w:t>
      </w:r>
      <w:proofErr w:type="spellStart"/>
      <w:r w:rsidRPr="00305E79">
        <w:t>Smlouvy</w:t>
      </w:r>
      <w:proofErr w:type="spellEnd"/>
    </w:p>
    <w:p w14:paraId="0E263B42" w14:textId="77777777" w:rsidR="00631D76" w:rsidRPr="00305E79" w:rsidRDefault="00631D76" w:rsidP="00E25F4E">
      <w:pPr>
        <w:pStyle w:val="BBSnormal"/>
        <w:rPr>
          <w:szCs w:val="22"/>
        </w:rPr>
      </w:pPr>
    </w:p>
    <w:p w14:paraId="6BBC1BA8" w14:textId="77777777" w:rsidR="002C352A" w:rsidRPr="00305E79" w:rsidRDefault="002C352A" w:rsidP="00305E79">
      <w:pPr>
        <w:pStyle w:val="BBSnadpis2"/>
        <w:rPr>
          <w:rFonts w:cs="Arial"/>
          <w:szCs w:val="22"/>
        </w:rPr>
      </w:pPr>
      <w:r w:rsidRPr="00305E79">
        <w:rPr>
          <w:rFonts w:cs="Arial"/>
          <w:szCs w:val="22"/>
        </w:rPr>
        <w:t>Úvodní ustanovení</w:t>
      </w:r>
    </w:p>
    <w:p w14:paraId="2A7DDD37" w14:textId="77777777" w:rsidR="00631D76" w:rsidRPr="00305E79" w:rsidRDefault="00631D76" w:rsidP="00631D76">
      <w:pPr>
        <w:pStyle w:val="BBSnormal"/>
        <w:rPr>
          <w:szCs w:val="22"/>
        </w:rPr>
      </w:pPr>
    </w:p>
    <w:p w14:paraId="399C5116" w14:textId="1512C838" w:rsidR="002C352A" w:rsidRPr="00E30EFE" w:rsidRDefault="002C352A" w:rsidP="0057315A">
      <w:pPr>
        <w:pStyle w:val="BBSnadpis3"/>
      </w:pPr>
      <w:r w:rsidRPr="00E30EFE">
        <w:t xml:space="preserve">Prodávající prohlašuje, že je výlučným vlastníkem Předmětu koupě. Výpis z katastru nemovitostí tvoří přílohu č. </w:t>
      </w:r>
      <w:r w:rsidR="0096653A" w:rsidRPr="00E30EFE">
        <w:t>1</w:t>
      </w:r>
      <w:r w:rsidRPr="00E30EFE">
        <w:t xml:space="preserve"> této Smlouvy a je její nedílnou součástí.</w:t>
      </w:r>
    </w:p>
    <w:p w14:paraId="125B6520" w14:textId="77777777" w:rsidR="00631D76" w:rsidRPr="00305E79" w:rsidRDefault="00631D76" w:rsidP="00631D76">
      <w:pPr>
        <w:pStyle w:val="BBSnormal"/>
        <w:rPr>
          <w:szCs w:val="22"/>
        </w:rPr>
      </w:pPr>
    </w:p>
    <w:p w14:paraId="57432CA7" w14:textId="77777777" w:rsidR="002C352A" w:rsidRPr="00305E79" w:rsidRDefault="002C352A" w:rsidP="00305E79">
      <w:pPr>
        <w:pStyle w:val="BBSnadpis2"/>
        <w:rPr>
          <w:rFonts w:cs="Arial"/>
          <w:szCs w:val="22"/>
        </w:rPr>
      </w:pPr>
      <w:r w:rsidRPr="00305E79">
        <w:rPr>
          <w:rFonts w:cs="Arial"/>
          <w:szCs w:val="22"/>
        </w:rPr>
        <w:t>Předmět Smlouvy</w:t>
      </w:r>
    </w:p>
    <w:p w14:paraId="4714ED11" w14:textId="77777777" w:rsidR="00E25F4E" w:rsidRPr="00305E79" w:rsidRDefault="00E25F4E" w:rsidP="00E25F4E">
      <w:pPr>
        <w:pStyle w:val="BBSnormal"/>
        <w:rPr>
          <w:szCs w:val="22"/>
        </w:rPr>
      </w:pPr>
    </w:p>
    <w:p w14:paraId="08D77C52" w14:textId="345CD57D" w:rsidR="002C352A" w:rsidRPr="00305E79" w:rsidRDefault="002C352A" w:rsidP="0057315A">
      <w:pPr>
        <w:pStyle w:val="BBSnadpis3"/>
      </w:pPr>
      <w:r w:rsidRPr="00305E79">
        <w:t xml:space="preserve">Prodávající prodává Kupujícímu a převádí na něj vlastnické právo k Předmětu koupě a Kupující vlastnické právo k Předmětu koupě přijímá, za což se zavazuje zaplatit Prodávajícímu Kupní cenu, a to způsobem, ve lhůtách a za podmínek uvedených </w:t>
      </w:r>
      <w:r w:rsidRPr="00305E79">
        <w:lastRenderedPageBreak/>
        <w:t>v čl</w:t>
      </w:r>
      <w:r w:rsidR="007939C3" w:rsidRPr="00305E79">
        <w:t>. </w:t>
      </w:r>
      <w:r w:rsidR="007939C3" w:rsidRPr="00305E79">
        <w:fldChar w:fldCharType="begin"/>
      </w:r>
      <w:r w:rsidR="007939C3" w:rsidRPr="00305E79">
        <w:instrText xml:space="preserve"> REF _Ref374190274 \r \h </w:instrText>
      </w:r>
      <w:r w:rsidR="00305E79" w:rsidRPr="00305E79">
        <w:instrText xml:space="preserve"> \* MERGEFORMAT </w:instrText>
      </w:r>
      <w:r w:rsidR="007939C3" w:rsidRPr="00305E79">
        <w:fldChar w:fldCharType="separate"/>
      </w:r>
      <w:r w:rsidR="00D6513D">
        <w:t>4</w:t>
      </w:r>
      <w:r w:rsidR="007939C3" w:rsidRPr="00305E79">
        <w:fldChar w:fldCharType="end"/>
      </w:r>
      <w:r w:rsidRPr="00305E79">
        <w:t> </w:t>
      </w:r>
      <w:proofErr w:type="gramStart"/>
      <w:r w:rsidRPr="00305E79">
        <w:t>této</w:t>
      </w:r>
      <w:proofErr w:type="gramEnd"/>
      <w:r w:rsidRPr="00305E79">
        <w:t xml:space="preserve"> Smlouvy.</w:t>
      </w:r>
    </w:p>
    <w:p w14:paraId="472E8F61" w14:textId="77777777" w:rsidR="00631D76" w:rsidRPr="00305E79" w:rsidRDefault="00631D76" w:rsidP="00631D76">
      <w:pPr>
        <w:pStyle w:val="BBSnormal"/>
        <w:rPr>
          <w:szCs w:val="22"/>
        </w:rPr>
      </w:pPr>
    </w:p>
    <w:p w14:paraId="603F53AE" w14:textId="6278CBA4" w:rsidR="002C352A" w:rsidRPr="00305E79" w:rsidRDefault="002C352A" w:rsidP="0057315A">
      <w:pPr>
        <w:pStyle w:val="BBSnadpis1"/>
      </w:pPr>
      <w:bookmarkStart w:id="2" w:name="_Ref374348963"/>
      <w:bookmarkStart w:id="3" w:name="_Ref374190692"/>
      <w:proofErr w:type="spellStart"/>
      <w:r w:rsidRPr="00305E79">
        <w:t>Prohlášení</w:t>
      </w:r>
      <w:proofErr w:type="spellEnd"/>
      <w:r w:rsidRPr="00305E79">
        <w:t xml:space="preserve"> </w:t>
      </w:r>
      <w:proofErr w:type="spellStart"/>
      <w:r w:rsidRPr="00305E79">
        <w:t>Prodávajícího</w:t>
      </w:r>
      <w:bookmarkEnd w:id="2"/>
      <w:bookmarkEnd w:id="3"/>
      <w:proofErr w:type="spellEnd"/>
    </w:p>
    <w:p w14:paraId="787A1313" w14:textId="77777777" w:rsidR="00631D76" w:rsidRPr="00305E79" w:rsidRDefault="00631D76" w:rsidP="00E25F4E">
      <w:pPr>
        <w:pStyle w:val="BBSnormal"/>
        <w:rPr>
          <w:szCs w:val="22"/>
        </w:rPr>
      </w:pPr>
    </w:p>
    <w:p w14:paraId="7E3AAA13" w14:textId="76F075DE" w:rsidR="002C352A" w:rsidRPr="00305E79" w:rsidRDefault="002C352A" w:rsidP="0057315A">
      <w:pPr>
        <w:pStyle w:val="BBSnadpis3"/>
      </w:pPr>
      <w:r w:rsidRPr="00305E79">
        <w:t>Prodávající prohlašuje, že v okamžiku podpisu této Smlouvy</w:t>
      </w:r>
      <w:r w:rsidR="00B1229D" w:rsidRPr="00B1229D">
        <w:t xml:space="preserve"> </w:t>
      </w:r>
      <w:r w:rsidR="00B1229D">
        <w:t>a v okamžiku vkladu vlastnického práva Kupujícího k Předmětu koupě do katastru nemovitostí</w:t>
      </w:r>
      <w:r w:rsidRPr="00305E79">
        <w:t>:</w:t>
      </w:r>
    </w:p>
    <w:p w14:paraId="2B9B8394" w14:textId="77777777" w:rsidR="002C352A" w:rsidRPr="00305E79" w:rsidRDefault="002C352A" w:rsidP="00FC420F">
      <w:pPr>
        <w:numPr>
          <w:ilvl w:val="3"/>
          <w:numId w:val="5"/>
        </w:numPr>
        <w:spacing w:before="120"/>
        <w:ind w:left="1418" w:hanging="567"/>
        <w:jc w:val="both"/>
        <w:rPr>
          <w:sz w:val="22"/>
          <w:szCs w:val="22"/>
        </w:rPr>
      </w:pPr>
      <w:bookmarkStart w:id="4" w:name="_Ref352329359"/>
      <w:r w:rsidRPr="00305E79">
        <w:rPr>
          <w:sz w:val="22"/>
          <w:szCs w:val="22"/>
        </w:rPr>
        <w:t xml:space="preserve">je výlučným vlastníkem Předmětu koupě řádně zapsaným v katastru nemovitostí a je oprávněn s ním nakládat bez omezení; </w:t>
      </w:r>
    </w:p>
    <w:p w14:paraId="0813952B" w14:textId="77777777" w:rsidR="002C352A" w:rsidRPr="00305E79" w:rsidRDefault="002C352A" w:rsidP="00FC420F">
      <w:pPr>
        <w:numPr>
          <w:ilvl w:val="3"/>
          <w:numId w:val="5"/>
        </w:numPr>
        <w:spacing w:before="120"/>
        <w:ind w:left="1418" w:hanging="567"/>
        <w:jc w:val="both"/>
        <w:rPr>
          <w:sz w:val="22"/>
          <w:szCs w:val="22"/>
        </w:rPr>
      </w:pPr>
      <w:r w:rsidRPr="00305E79">
        <w:rPr>
          <w:sz w:val="22"/>
          <w:szCs w:val="22"/>
        </w:rPr>
        <w:t>je Předmět koupě vyklizen;</w:t>
      </w:r>
    </w:p>
    <w:p w14:paraId="724E4246" w14:textId="77777777" w:rsidR="002C352A" w:rsidRPr="00305E79" w:rsidRDefault="002C352A" w:rsidP="00FC420F">
      <w:pPr>
        <w:numPr>
          <w:ilvl w:val="3"/>
          <w:numId w:val="5"/>
        </w:numPr>
        <w:spacing w:before="120"/>
        <w:ind w:left="1418" w:hanging="567"/>
        <w:jc w:val="both"/>
        <w:rPr>
          <w:sz w:val="22"/>
          <w:szCs w:val="22"/>
        </w:rPr>
      </w:pPr>
      <w:r w:rsidRPr="00305E79">
        <w:rPr>
          <w:sz w:val="22"/>
          <w:szCs w:val="22"/>
        </w:rPr>
        <w:t>mu není známa žádná skutečnost, která by mohla ovlivnit platnost a/nebo účinnost předcházejícího nabývacího titulu k Předmětu koupě, zejména že nejsou dány podmínky pro odstoupení nebo jiné zrušení tohoto titulu;</w:t>
      </w:r>
    </w:p>
    <w:p w14:paraId="3F51655A" w14:textId="06FB82BD" w:rsidR="002C352A" w:rsidRPr="00305E79" w:rsidRDefault="002C352A" w:rsidP="00FC420F">
      <w:pPr>
        <w:numPr>
          <w:ilvl w:val="3"/>
          <w:numId w:val="5"/>
        </w:numPr>
        <w:spacing w:before="120"/>
        <w:ind w:left="1418" w:hanging="567"/>
        <w:jc w:val="both"/>
        <w:rPr>
          <w:sz w:val="22"/>
          <w:szCs w:val="22"/>
          <w:shd w:val="clear" w:color="auto" w:fill="FFFFFF"/>
        </w:rPr>
      </w:pPr>
      <w:r w:rsidRPr="001E4D74">
        <w:rPr>
          <w:sz w:val="22"/>
          <w:szCs w:val="22"/>
        </w:rPr>
        <w:t>na Předmětu</w:t>
      </w:r>
      <w:r w:rsidRPr="00305E79">
        <w:rPr>
          <w:sz w:val="22"/>
          <w:szCs w:val="22"/>
        </w:rPr>
        <w:t xml:space="preserve"> koupě neváznou žádné dluhy či závady, žádná práva třetích osob či jakákoli další omezení (ať už zapsaná v katastru nemovitostí, či nikoliv), zejména věcná břemena (služebnosti, reálná břemena), zástavní práva, právo stavby, předkupní právo, výhrada vlastnického práva, výhrada zpětné koupě, výhra</w:t>
      </w:r>
      <w:r w:rsidRPr="00305E79">
        <w:rPr>
          <w:sz w:val="22"/>
          <w:szCs w:val="22"/>
          <w:shd w:val="clear" w:color="auto" w:fill="FFFFFF"/>
        </w:rPr>
        <w:t xml:space="preserve">da zpětného prodeje, </w:t>
      </w:r>
      <w:r w:rsidRPr="00305E79">
        <w:rPr>
          <w:sz w:val="22"/>
          <w:szCs w:val="22"/>
        </w:rPr>
        <w:t xml:space="preserve">ujednání </w:t>
      </w:r>
      <w:r w:rsidR="007939C3" w:rsidRPr="00305E79">
        <w:rPr>
          <w:sz w:val="22"/>
          <w:szCs w:val="22"/>
        </w:rPr>
        <w:t>o</w:t>
      </w:r>
      <w:r w:rsidR="007939C3" w:rsidRPr="00305E79">
        <w:rPr>
          <w:sz w:val="22"/>
          <w:szCs w:val="22"/>
          <w:shd w:val="clear" w:color="auto" w:fill="FFFFFF"/>
        </w:rPr>
        <w:t> </w:t>
      </w:r>
      <w:r w:rsidRPr="00305E79">
        <w:rPr>
          <w:sz w:val="22"/>
          <w:szCs w:val="22"/>
          <w:shd w:val="clear" w:color="auto" w:fill="FFFFFF"/>
        </w:rPr>
        <w:t xml:space="preserve">koupi </w:t>
      </w:r>
      <w:r w:rsidR="007939C3" w:rsidRPr="00305E79">
        <w:rPr>
          <w:sz w:val="22"/>
          <w:szCs w:val="22"/>
          <w:shd w:val="clear" w:color="auto" w:fill="FFFFFF"/>
        </w:rPr>
        <w:t>na </w:t>
      </w:r>
      <w:r w:rsidRPr="00305E79">
        <w:rPr>
          <w:sz w:val="22"/>
          <w:szCs w:val="22"/>
          <w:shd w:val="clear" w:color="auto" w:fill="FFFFFF"/>
        </w:rPr>
        <w:t xml:space="preserve">zkoušku, výhrada práva lepšího kupce či nájem </w:t>
      </w:r>
      <w:r w:rsidRPr="00305E79">
        <w:rPr>
          <w:sz w:val="22"/>
          <w:szCs w:val="22"/>
        </w:rPr>
        <w:t>nebo pacht atp., nebo zákaz zcizení a/nebo zatížení, vzdání se práva na náhradu škody na pozemku, přestavek</w:t>
      </w:r>
      <w:r w:rsidRPr="00305E79">
        <w:rPr>
          <w:sz w:val="22"/>
          <w:szCs w:val="22"/>
          <w:shd w:val="clear" w:color="auto" w:fill="FFFFFF"/>
        </w:rPr>
        <w:t>;</w:t>
      </w:r>
    </w:p>
    <w:p w14:paraId="30A9F328" w14:textId="79D33259" w:rsidR="002C352A" w:rsidRPr="00305E79" w:rsidRDefault="00B1229D" w:rsidP="00FC420F">
      <w:pPr>
        <w:numPr>
          <w:ilvl w:val="3"/>
          <w:numId w:val="5"/>
        </w:numPr>
        <w:spacing w:before="120"/>
        <w:ind w:left="1418" w:hanging="567"/>
        <w:jc w:val="both"/>
        <w:rPr>
          <w:sz w:val="22"/>
          <w:szCs w:val="22"/>
          <w:shd w:val="clear" w:color="auto" w:fill="FFFFFF"/>
        </w:rPr>
      </w:pPr>
      <w:r>
        <w:rPr>
          <w:sz w:val="22"/>
          <w:szCs w:val="22"/>
          <w:shd w:val="clear" w:color="auto" w:fill="FFFFFF"/>
        </w:rPr>
        <w:t>neexistují</w:t>
      </w:r>
      <w:r w:rsidR="002C352A" w:rsidRPr="00305E79">
        <w:rPr>
          <w:sz w:val="22"/>
          <w:szCs w:val="22"/>
          <w:shd w:val="clear" w:color="auto" w:fill="FFFFFF"/>
        </w:rPr>
        <w:t xml:space="preserve"> žádné liniové stavby vedoucí přes Pozemek, nad ním ani pod ním</w:t>
      </w:r>
      <w:r w:rsidR="002C352A" w:rsidRPr="00305E79">
        <w:rPr>
          <w:sz w:val="22"/>
          <w:szCs w:val="22"/>
        </w:rPr>
        <w:t xml:space="preserve">; </w:t>
      </w:r>
    </w:p>
    <w:p w14:paraId="62C6FCDB" w14:textId="684D58D4" w:rsidR="00917CFC" w:rsidRDefault="002C352A" w:rsidP="00FC420F">
      <w:pPr>
        <w:numPr>
          <w:ilvl w:val="3"/>
          <w:numId w:val="5"/>
        </w:numPr>
        <w:spacing w:before="120"/>
        <w:ind w:left="1418" w:hanging="567"/>
        <w:jc w:val="both"/>
        <w:rPr>
          <w:sz w:val="22"/>
          <w:szCs w:val="22"/>
        </w:rPr>
      </w:pPr>
      <w:r w:rsidRPr="00305E79">
        <w:rPr>
          <w:sz w:val="22"/>
          <w:szCs w:val="22"/>
        </w:rPr>
        <w:t>nebyly uzavřeny žádné smlouvy, které by ohledně</w:t>
      </w:r>
      <w:r w:rsidRPr="00305E79">
        <w:rPr>
          <w:sz w:val="22"/>
          <w:szCs w:val="22"/>
          <w:shd w:val="clear" w:color="auto" w:fill="FFFFFF"/>
        </w:rPr>
        <w:t xml:space="preserve"> Předmětu koupě</w:t>
      </w:r>
      <w:r w:rsidRPr="00305E79">
        <w:rPr>
          <w:sz w:val="22"/>
          <w:szCs w:val="22"/>
        </w:rPr>
        <w:t xml:space="preserve"> zakládaly jakákoli práva třetích osob (věcná či smluvní), ani nebyl u příslušného katastrálního úřadu ohledně</w:t>
      </w:r>
      <w:r w:rsidRPr="00305E79">
        <w:rPr>
          <w:sz w:val="22"/>
          <w:szCs w:val="22"/>
          <w:shd w:val="clear" w:color="auto" w:fill="FFFFFF"/>
        </w:rPr>
        <w:t xml:space="preserve"> Předmětu koupě</w:t>
      </w:r>
      <w:r w:rsidRPr="00305E79">
        <w:rPr>
          <w:sz w:val="22"/>
          <w:szCs w:val="22"/>
        </w:rPr>
        <w:t xml:space="preserve"> podán žádný návrh a neběží žádné řízení, o němž dosud nebylo pravomocně rozhodnuto;</w:t>
      </w:r>
      <w:r w:rsidR="00887924">
        <w:rPr>
          <w:sz w:val="22"/>
          <w:szCs w:val="22"/>
        </w:rPr>
        <w:t xml:space="preserve"> výjimkou je </w:t>
      </w:r>
      <w:r w:rsidR="002F237D">
        <w:rPr>
          <w:sz w:val="22"/>
          <w:szCs w:val="22"/>
        </w:rPr>
        <w:t xml:space="preserve">povinnost Prodávajícího poskytnout České republice peněžitou náhradu za pozemek </w:t>
      </w:r>
      <w:proofErr w:type="spellStart"/>
      <w:r w:rsidR="002F237D">
        <w:rPr>
          <w:sz w:val="22"/>
          <w:szCs w:val="22"/>
        </w:rPr>
        <w:t>parc</w:t>
      </w:r>
      <w:proofErr w:type="spellEnd"/>
      <w:r w:rsidR="002F237D">
        <w:rPr>
          <w:sz w:val="22"/>
          <w:szCs w:val="22"/>
        </w:rPr>
        <w:t>. č. 6383</w:t>
      </w:r>
      <w:r w:rsidR="00E30EFE">
        <w:rPr>
          <w:sz w:val="22"/>
          <w:szCs w:val="22"/>
        </w:rPr>
        <w:t>/1</w:t>
      </w:r>
      <w:r w:rsidR="002F237D">
        <w:rPr>
          <w:sz w:val="22"/>
          <w:szCs w:val="22"/>
        </w:rPr>
        <w:t xml:space="preserve"> v </w:t>
      </w:r>
      <w:proofErr w:type="spellStart"/>
      <w:r w:rsidR="002F237D">
        <w:rPr>
          <w:sz w:val="22"/>
          <w:szCs w:val="22"/>
        </w:rPr>
        <w:t>k.ú</w:t>
      </w:r>
      <w:proofErr w:type="spellEnd"/>
      <w:r w:rsidR="002F237D">
        <w:rPr>
          <w:sz w:val="22"/>
          <w:szCs w:val="22"/>
        </w:rPr>
        <w:t>. Pohořelice nad Jihlavou v případě, že dojde ke změně územn</w:t>
      </w:r>
      <w:r w:rsidR="00917CFC">
        <w:rPr>
          <w:sz w:val="22"/>
          <w:szCs w:val="22"/>
        </w:rPr>
        <w:t xml:space="preserve">ího plánu za účelem možnosti </w:t>
      </w:r>
      <w:r w:rsidR="00E30EFE">
        <w:rPr>
          <w:sz w:val="22"/>
          <w:szCs w:val="22"/>
        </w:rPr>
        <w:t xml:space="preserve">realizovat </w:t>
      </w:r>
      <w:r w:rsidR="00917CFC">
        <w:rPr>
          <w:sz w:val="22"/>
          <w:szCs w:val="22"/>
        </w:rPr>
        <w:t xml:space="preserve">na Pozemku </w:t>
      </w:r>
      <w:r w:rsidR="00E30EFE">
        <w:rPr>
          <w:sz w:val="22"/>
          <w:szCs w:val="22"/>
        </w:rPr>
        <w:t>Záměr</w:t>
      </w:r>
      <w:r w:rsidR="00917CFC">
        <w:rPr>
          <w:sz w:val="22"/>
          <w:szCs w:val="22"/>
        </w:rPr>
        <w:t xml:space="preserve">, a to dle čl. IV. Smlouvy o bezúplatném převodu pozemků č. 1023990959 ze dne 24. 6. 2009, s tím, že k výkonu práv a povinností České republiky je v souladu s § 22 odst. 1 zákona č. 503/2012 Sb., o Státním pozemkovém úřadu a o změně některých souvisejících zákonů, ve znění pozdějších předpisů, příslušný Státní pozemkový úřad; s ohledem na skutečnost, že v okamžiku </w:t>
      </w:r>
      <w:r w:rsidR="00E30EFE">
        <w:rPr>
          <w:sz w:val="22"/>
          <w:szCs w:val="22"/>
        </w:rPr>
        <w:t>Z</w:t>
      </w:r>
      <w:r w:rsidR="00917CFC">
        <w:rPr>
          <w:sz w:val="22"/>
          <w:szCs w:val="22"/>
        </w:rPr>
        <w:t>měny územního plánu bude vlastníkem Pozemku třetí osoba, tj. Kupující, nevznikne povinnost Prodávajícího převést Pozemek zpět na Českou republiku;</w:t>
      </w:r>
    </w:p>
    <w:p w14:paraId="344B1A2E" w14:textId="77777777" w:rsidR="002C352A" w:rsidRPr="00305E79" w:rsidRDefault="002C352A" w:rsidP="00FC420F">
      <w:pPr>
        <w:numPr>
          <w:ilvl w:val="3"/>
          <w:numId w:val="5"/>
        </w:numPr>
        <w:spacing w:before="120"/>
        <w:ind w:left="1418" w:hanging="567"/>
        <w:jc w:val="both"/>
        <w:rPr>
          <w:sz w:val="22"/>
          <w:szCs w:val="22"/>
        </w:rPr>
      </w:pPr>
      <w:r w:rsidRPr="00305E79">
        <w:rPr>
          <w:sz w:val="22"/>
          <w:szCs w:val="22"/>
        </w:rPr>
        <w:t>nebylo zahájeno nebo pravomocně skončeno žádné řízení o nařízení výkonu rozhodnutí prodejem Předmětu koupě, Předmět koupě není předmětem exekuce nebo veřejné dražby ani nebylo zahájeno nebo pravomocně skončeno jiné řízení, na základě kterého by došlo k přechodu vlastnictví k Předmětu koupě ze zákona;</w:t>
      </w:r>
    </w:p>
    <w:p w14:paraId="40383220" w14:textId="77777777" w:rsidR="002C352A" w:rsidRPr="00305E79" w:rsidRDefault="002C352A" w:rsidP="00FC420F">
      <w:pPr>
        <w:numPr>
          <w:ilvl w:val="3"/>
          <w:numId w:val="5"/>
        </w:numPr>
        <w:spacing w:before="120"/>
        <w:ind w:left="1418" w:hanging="567"/>
        <w:jc w:val="both"/>
        <w:rPr>
          <w:sz w:val="22"/>
          <w:szCs w:val="22"/>
        </w:rPr>
      </w:pPr>
      <w:r w:rsidRPr="00305E79">
        <w:rPr>
          <w:sz w:val="22"/>
          <w:szCs w:val="22"/>
        </w:rPr>
        <w:t>u správce daně ani u jiných institucí neexistují žádné finanční závazky Prodávajícího ani třetích osob veřejnoprávního charakteru, v důsledku jejichž neuhrazení by mohlo být zřízeno zástavní právo k Předmětu koupě či jakkoliv jinak ovlivněno vlastnictví Předmětu koupě;</w:t>
      </w:r>
    </w:p>
    <w:p w14:paraId="46E7D72E" w14:textId="77777777" w:rsidR="002C352A" w:rsidRPr="00305E79" w:rsidRDefault="002C352A" w:rsidP="00FC420F">
      <w:pPr>
        <w:numPr>
          <w:ilvl w:val="3"/>
          <w:numId w:val="5"/>
        </w:numPr>
        <w:spacing w:before="120"/>
        <w:ind w:left="1418" w:hanging="567"/>
        <w:jc w:val="both"/>
        <w:rPr>
          <w:sz w:val="22"/>
          <w:szCs w:val="22"/>
        </w:rPr>
      </w:pPr>
      <w:r w:rsidRPr="00305E79">
        <w:rPr>
          <w:sz w:val="22"/>
          <w:szCs w:val="22"/>
        </w:rPr>
        <w:t>nebylo zahájeno nebo pravomocně skončeno konkursní nebo vyrovnací řízení podle zákona č. 328/1991 Sb., o konkursu a vyrovnání, ve znění pozdějších předpisů nebo insolvenční řízení podle zákona č. 182/2006 Sb., o úpadku a způsobech jeho řešení (insolvenční zákon), ve znění pozdějších předpisů, jakkoliv se týkající Předmětu koupě;</w:t>
      </w:r>
    </w:p>
    <w:p w14:paraId="4736EC95" w14:textId="77777777" w:rsidR="002C352A" w:rsidRPr="00305E79" w:rsidRDefault="002C352A" w:rsidP="00FC420F">
      <w:pPr>
        <w:numPr>
          <w:ilvl w:val="3"/>
          <w:numId w:val="5"/>
        </w:numPr>
        <w:spacing w:before="120"/>
        <w:ind w:left="1418" w:hanging="567"/>
        <w:jc w:val="both"/>
        <w:rPr>
          <w:sz w:val="22"/>
          <w:szCs w:val="22"/>
        </w:rPr>
      </w:pPr>
      <w:r w:rsidRPr="00305E79">
        <w:rPr>
          <w:sz w:val="22"/>
          <w:szCs w:val="22"/>
        </w:rPr>
        <w:lastRenderedPageBreak/>
        <w:t xml:space="preserve">je Předmět koupě plně v souladu s veškerými relevantními právními předpisy a normami, zejména </w:t>
      </w:r>
      <w:proofErr w:type="spellStart"/>
      <w:r w:rsidRPr="00305E79">
        <w:rPr>
          <w:sz w:val="22"/>
          <w:szCs w:val="22"/>
        </w:rPr>
        <w:t>stavebněprávními</w:t>
      </w:r>
      <w:proofErr w:type="spellEnd"/>
      <w:r w:rsidRPr="00305E79">
        <w:rPr>
          <w:sz w:val="22"/>
          <w:szCs w:val="22"/>
        </w:rPr>
        <w:t xml:space="preserve"> a hygienickými, na ochranu životního prostředí a v oblasti státní památkové péče, resp. neexistují žádné předpisy, na základě kterých by bylo nutné provést finančně nákladnou renovaci nebo sanaci Předmětu koupě;</w:t>
      </w:r>
    </w:p>
    <w:p w14:paraId="211EE70C" w14:textId="6F310272" w:rsidR="002C352A" w:rsidRPr="00305E79" w:rsidRDefault="005C72B4" w:rsidP="00FC420F">
      <w:pPr>
        <w:numPr>
          <w:ilvl w:val="3"/>
          <w:numId w:val="5"/>
        </w:numPr>
        <w:spacing w:before="120"/>
        <w:ind w:left="1418" w:hanging="567"/>
        <w:jc w:val="both"/>
        <w:rPr>
          <w:sz w:val="22"/>
          <w:szCs w:val="22"/>
        </w:rPr>
      </w:pPr>
      <w:r>
        <w:rPr>
          <w:sz w:val="22"/>
          <w:szCs w:val="22"/>
        </w:rPr>
        <w:t xml:space="preserve">mu není známo, že by </w:t>
      </w:r>
      <w:r w:rsidR="002C352A" w:rsidRPr="00305E79">
        <w:rPr>
          <w:sz w:val="22"/>
          <w:szCs w:val="22"/>
        </w:rPr>
        <w:t>se Předmět koupě nacház</w:t>
      </w:r>
      <w:r w:rsidR="004D6307">
        <w:rPr>
          <w:sz w:val="22"/>
          <w:szCs w:val="22"/>
        </w:rPr>
        <w:t>el</w:t>
      </w:r>
      <w:r w:rsidR="002C352A" w:rsidRPr="00305E79">
        <w:rPr>
          <w:sz w:val="22"/>
          <w:szCs w:val="22"/>
        </w:rPr>
        <w:t xml:space="preserve"> na území ohroženém zemětřesením </w:t>
      </w:r>
      <w:r>
        <w:rPr>
          <w:sz w:val="22"/>
          <w:szCs w:val="22"/>
        </w:rPr>
        <w:t>nebo</w:t>
      </w:r>
      <w:r w:rsidR="002C352A" w:rsidRPr="00305E79">
        <w:rPr>
          <w:sz w:val="22"/>
          <w:szCs w:val="22"/>
        </w:rPr>
        <w:t xml:space="preserve"> záplavami;</w:t>
      </w:r>
    </w:p>
    <w:p w14:paraId="399285CF" w14:textId="70BCB5FA" w:rsidR="002C352A" w:rsidRPr="00305E79" w:rsidRDefault="005C72B4" w:rsidP="00FC420F">
      <w:pPr>
        <w:numPr>
          <w:ilvl w:val="3"/>
          <w:numId w:val="5"/>
        </w:numPr>
        <w:spacing w:before="120"/>
        <w:ind w:left="1418" w:hanging="567"/>
        <w:jc w:val="both"/>
        <w:rPr>
          <w:sz w:val="22"/>
          <w:szCs w:val="22"/>
        </w:rPr>
      </w:pPr>
      <w:r>
        <w:rPr>
          <w:sz w:val="22"/>
          <w:szCs w:val="22"/>
        </w:rPr>
        <w:t xml:space="preserve">mu není známo, že by </w:t>
      </w:r>
      <w:r w:rsidR="002C352A" w:rsidRPr="00305E79">
        <w:rPr>
          <w:sz w:val="22"/>
          <w:szCs w:val="22"/>
        </w:rPr>
        <w:t>exist</w:t>
      </w:r>
      <w:r>
        <w:rPr>
          <w:sz w:val="22"/>
          <w:szCs w:val="22"/>
        </w:rPr>
        <w:t>ovaly</w:t>
      </w:r>
      <w:r w:rsidR="002C352A" w:rsidRPr="00305E79">
        <w:rPr>
          <w:sz w:val="22"/>
          <w:szCs w:val="22"/>
        </w:rPr>
        <w:t xml:space="preserve"> </w:t>
      </w:r>
      <w:r>
        <w:rPr>
          <w:sz w:val="22"/>
          <w:szCs w:val="22"/>
        </w:rPr>
        <w:t>nějaké</w:t>
      </w:r>
      <w:r w:rsidR="004D6307">
        <w:rPr>
          <w:sz w:val="22"/>
          <w:szCs w:val="22"/>
        </w:rPr>
        <w:t xml:space="preserve"> </w:t>
      </w:r>
      <w:r w:rsidR="002C352A" w:rsidRPr="00305E79">
        <w:rPr>
          <w:sz w:val="22"/>
          <w:szCs w:val="22"/>
        </w:rPr>
        <w:t>skutečnosti omezující či bránící založení stavby na Předmětu koupě (např. skládky zeminy) a skryté vady Předmětu koupě;</w:t>
      </w:r>
      <w:bookmarkEnd w:id="4"/>
    </w:p>
    <w:p w14:paraId="452436DB" w14:textId="5F1828CD" w:rsidR="002C352A" w:rsidRPr="00305E79" w:rsidRDefault="002C352A" w:rsidP="00FC420F">
      <w:pPr>
        <w:numPr>
          <w:ilvl w:val="3"/>
          <w:numId w:val="5"/>
        </w:numPr>
        <w:spacing w:before="120"/>
        <w:ind w:left="1418" w:hanging="567"/>
        <w:jc w:val="both"/>
        <w:rPr>
          <w:sz w:val="22"/>
          <w:szCs w:val="22"/>
        </w:rPr>
      </w:pPr>
      <w:r w:rsidRPr="00305E79">
        <w:rPr>
          <w:sz w:val="22"/>
          <w:szCs w:val="22"/>
        </w:rPr>
        <w:t xml:space="preserve">neexistují žádná veřejnoprávní rozhodnutí či nařízení (týkající se zejména imisí a dopravního napojení Pozemku), která by negativně ovlivňovala užívání Předmětu koupě k účelům sjednaným v této Smlouvě (tj. provoz </w:t>
      </w:r>
      <w:r w:rsidR="00266603">
        <w:rPr>
          <w:sz w:val="22"/>
          <w:szCs w:val="22"/>
        </w:rPr>
        <w:t>Nákupního centra</w:t>
      </w:r>
      <w:r w:rsidRPr="00305E79">
        <w:rPr>
          <w:sz w:val="22"/>
          <w:szCs w:val="22"/>
        </w:rPr>
        <w:t>);</w:t>
      </w:r>
    </w:p>
    <w:p w14:paraId="1959558A" w14:textId="2E7ED290" w:rsidR="002C352A" w:rsidRPr="00305E79" w:rsidRDefault="005C72B4" w:rsidP="00FC420F">
      <w:pPr>
        <w:numPr>
          <w:ilvl w:val="3"/>
          <w:numId w:val="5"/>
        </w:numPr>
        <w:spacing w:before="120"/>
        <w:ind w:left="1418" w:hanging="567"/>
        <w:jc w:val="both"/>
        <w:rPr>
          <w:sz w:val="22"/>
          <w:szCs w:val="22"/>
        </w:rPr>
      </w:pPr>
      <w:r>
        <w:rPr>
          <w:sz w:val="22"/>
          <w:szCs w:val="22"/>
        </w:rPr>
        <w:t xml:space="preserve">mu není známo, že by </w:t>
      </w:r>
      <w:r w:rsidR="002C352A" w:rsidRPr="00305E79">
        <w:rPr>
          <w:sz w:val="22"/>
          <w:szCs w:val="22"/>
        </w:rPr>
        <w:t xml:space="preserve">Předmět koupě </w:t>
      </w:r>
      <w:r>
        <w:rPr>
          <w:sz w:val="22"/>
          <w:szCs w:val="22"/>
        </w:rPr>
        <w:t>nebo</w:t>
      </w:r>
      <w:r w:rsidR="002C352A" w:rsidRPr="00305E79">
        <w:rPr>
          <w:sz w:val="22"/>
          <w:szCs w:val="22"/>
        </w:rPr>
        <w:t xml:space="preserve"> podzemní vody pod ním </w:t>
      </w:r>
      <w:r>
        <w:rPr>
          <w:sz w:val="22"/>
          <w:szCs w:val="22"/>
        </w:rPr>
        <w:t>byly</w:t>
      </w:r>
      <w:r w:rsidR="002C352A" w:rsidRPr="00305E79">
        <w:rPr>
          <w:sz w:val="22"/>
          <w:szCs w:val="22"/>
        </w:rPr>
        <w:t xml:space="preserve"> znečištěny látkami ohrožujícími životní prostředí, zejména těžkými kovy, kyselinami, žíravinami, rozpouštědly, azbestem, halogenovými nebo aromatizovanými uhlovodíky a radioaktivním odpadem; </w:t>
      </w:r>
      <w:r>
        <w:rPr>
          <w:sz w:val="22"/>
          <w:szCs w:val="22"/>
        </w:rPr>
        <w:t xml:space="preserve">není mu rovněž známo, že by </w:t>
      </w:r>
      <w:r w:rsidR="002C352A" w:rsidRPr="00305E79">
        <w:rPr>
          <w:sz w:val="22"/>
          <w:szCs w:val="22"/>
        </w:rPr>
        <w:t xml:space="preserve">na Předmět koupě </w:t>
      </w:r>
      <w:r w:rsidR="004D6307">
        <w:rPr>
          <w:sz w:val="22"/>
          <w:szCs w:val="22"/>
        </w:rPr>
        <w:t>p</w:t>
      </w:r>
      <w:r w:rsidR="002C352A" w:rsidRPr="00305E79">
        <w:rPr>
          <w:sz w:val="22"/>
          <w:szCs w:val="22"/>
        </w:rPr>
        <w:t>ůsob</w:t>
      </w:r>
      <w:r>
        <w:rPr>
          <w:sz w:val="22"/>
          <w:szCs w:val="22"/>
        </w:rPr>
        <w:t>ily</w:t>
      </w:r>
      <w:r w:rsidR="004D6307">
        <w:rPr>
          <w:sz w:val="22"/>
          <w:szCs w:val="22"/>
        </w:rPr>
        <w:t xml:space="preserve"> </w:t>
      </w:r>
      <w:r w:rsidR="002C352A" w:rsidRPr="00305E79">
        <w:rPr>
          <w:sz w:val="22"/>
          <w:szCs w:val="22"/>
        </w:rPr>
        <w:t>škodlivé imise nebo radioaktivní látky.</w:t>
      </w:r>
    </w:p>
    <w:p w14:paraId="13334AC7" w14:textId="77777777" w:rsidR="00631D76" w:rsidRPr="00305E79" w:rsidRDefault="00631D76" w:rsidP="00631D76">
      <w:pPr>
        <w:spacing w:before="120"/>
        <w:ind w:left="1418"/>
        <w:jc w:val="both"/>
        <w:rPr>
          <w:sz w:val="22"/>
          <w:szCs w:val="22"/>
        </w:rPr>
      </w:pPr>
    </w:p>
    <w:p w14:paraId="31C87E40" w14:textId="77777777" w:rsidR="002C352A" w:rsidRPr="00305E79" w:rsidRDefault="002C352A" w:rsidP="0057315A">
      <w:pPr>
        <w:pStyle w:val="BBSnadpis1"/>
      </w:pPr>
      <w:bookmarkStart w:id="5" w:name="_Ref374190274"/>
      <w:proofErr w:type="spellStart"/>
      <w:r w:rsidRPr="00305E79">
        <w:t>Kupní</w:t>
      </w:r>
      <w:proofErr w:type="spellEnd"/>
      <w:r w:rsidRPr="00305E79">
        <w:t xml:space="preserve"> cena a </w:t>
      </w:r>
      <w:proofErr w:type="spellStart"/>
      <w:r w:rsidRPr="00305E79">
        <w:t>platební</w:t>
      </w:r>
      <w:proofErr w:type="spellEnd"/>
      <w:r w:rsidRPr="00305E79">
        <w:t xml:space="preserve"> </w:t>
      </w:r>
      <w:proofErr w:type="spellStart"/>
      <w:r w:rsidRPr="00305E79">
        <w:t>podmínky</w:t>
      </w:r>
      <w:bookmarkEnd w:id="5"/>
      <w:proofErr w:type="spellEnd"/>
    </w:p>
    <w:p w14:paraId="73A01B70" w14:textId="77777777" w:rsidR="00631D76" w:rsidRPr="00305E79" w:rsidRDefault="00631D76" w:rsidP="00E25F4E">
      <w:pPr>
        <w:pStyle w:val="BBSnormal"/>
        <w:rPr>
          <w:szCs w:val="22"/>
        </w:rPr>
      </w:pPr>
    </w:p>
    <w:p w14:paraId="00F6275B" w14:textId="0AF4129E" w:rsidR="00631D76" w:rsidRPr="00B31602" w:rsidRDefault="002C352A" w:rsidP="00631D76">
      <w:pPr>
        <w:pStyle w:val="BBSnadpis2"/>
        <w:rPr>
          <w:rFonts w:cs="Arial"/>
          <w:szCs w:val="22"/>
        </w:rPr>
      </w:pPr>
      <w:r w:rsidRPr="00305E79">
        <w:rPr>
          <w:rFonts w:cs="Arial"/>
          <w:szCs w:val="22"/>
        </w:rPr>
        <w:t>Kupní cena</w:t>
      </w:r>
    </w:p>
    <w:p w14:paraId="499A5721" w14:textId="77777777" w:rsidR="00B31602" w:rsidRPr="00B31602" w:rsidRDefault="00B31602" w:rsidP="0057315A">
      <w:pPr>
        <w:pStyle w:val="BBSnadpis3"/>
        <w:numPr>
          <w:ilvl w:val="0"/>
          <w:numId w:val="0"/>
        </w:numPr>
        <w:ind w:left="851"/>
      </w:pPr>
      <w:bookmarkStart w:id="6" w:name="_Ref374346347"/>
      <w:bookmarkStart w:id="7" w:name="_Ref464130778"/>
    </w:p>
    <w:p w14:paraId="7E508C19" w14:textId="2A63F2AB" w:rsidR="002C352A" w:rsidRDefault="002C352A" w:rsidP="0057315A">
      <w:pPr>
        <w:pStyle w:val="BBSnadpis3"/>
      </w:pPr>
      <w:r w:rsidRPr="00266603">
        <w:t>Smluvní strany se dohodly, že Kupující zaplatí Prodávajícímu za převod vlastnického práva k Předmětu koupě kupní cenu ve výši</w:t>
      </w:r>
      <w:r w:rsidR="004D6307" w:rsidRPr="00266603">
        <w:t xml:space="preserve"> </w:t>
      </w:r>
      <w:r w:rsidR="00A81293">
        <w:t>3</w:t>
      </w:r>
      <w:r w:rsidR="00E37452" w:rsidRPr="00266603">
        <w:t>.</w:t>
      </w:r>
      <w:r w:rsidR="00A81293">
        <w:t>500</w:t>
      </w:r>
      <w:r w:rsidR="00E37452" w:rsidRPr="00266603">
        <w:t>,- Kč za 1 m</w:t>
      </w:r>
      <w:r w:rsidR="00E37452" w:rsidRPr="00266603">
        <w:rPr>
          <w:vertAlign w:val="superscript"/>
        </w:rPr>
        <w:t>2</w:t>
      </w:r>
      <w:r w:rsidR="00E37452" w:rsidRPr="00266603">
        <w:t xml:space="preserve"> Pozemku, tj. celkem</w:t>
      </w:r>
      <w:r w:rsidR="00A81293">
        <w:t xml:space="preserve"> 3</w:t>
      </w:r>
      <w:r w:rsidR="004D6307" w:rsidRPr="00266603">
        <w:t>.</w:t>
      </w:r>
      <w:r w:rsidR="00A81293">
        <w:t>738.000</w:t>
      </w:r>
      <w:r w:rsidRPr="00266603">
        <w:t xml:space="preserve">,- Kč (slovy: </w:t>
      </w:r>
      <w:r w:rsidR="00A81293">
        <w:t xml:space="preserve">tři </w:t>
      </w:r>
      <w:r w:rsidR="00097C77" w:rsidRPr="00266603">
        <w:t>milion</w:t>
      </w:r>
      <w:r w:rsidR="00A81293">
        <w:t xml:space="preserve">y sedm set třicet osm </w:t>
      </w:r>
      <w:r w:rsidR="004D6307" w:rsidRPr="00266603">
        <w:t xml:space="preserve">tisíc </w:t>
      </w:r>
      <w:r w:rsidRPr="00266603">
        <w:t>korun českých)</w:t>
      </w:r>
      <w:r w:rsidR="000C668A" w:rsidRPr="00266603">
        <w:t>.</w:t>
      </w:r>
      <w:r w:rsidRPr="00266603">
        <w:t xml:space="preserve"> </w:t>
      </w:r>
      <w:bookmarkEnd w:id="6"/>
      <w:r w:rsidR="000C668A" w:rsidRPr="00266603">
        <w:t>Kupní cena bude navýšena o DPH dle platných a účinných právních předpisů</w:t>
      </w:r>
      <w:r w:rsidR="00097C77" w:rsidRPr="00266603">
        <w:t xml:space="preserve">, tedy o částku </w:t>
      </w:r>
      <w:r w:rsidR="00A81293">
        <w:t>784.980</w:t>
      </w:r>
      <w:r w:rsidR="00097C77" w:rsidRPr="00266603">
        <w:t xml:space="preserve">,- Kč, a celková výše kupní ceny včetně DPH tak činí </w:t>
      </w:r>
      <w:r w:rsidR="00266603" w:rsidRPr="00266603">
        <w:rPr>
          <w:b/>
        </w:rPr>
        <w:t>4</w:t>
      </w:r>
      <w:r w:rsidR="00A81293">
        <w:rPr>
          <w:b/>
        </w:rPr>
        <w:t>.522.980</w:t>
      </w:r>
      <w:r w:rsidR="00097C77" w:rsidRPr="00266603">
        <w:rPr>
          <w:b/>
        </w:rPr>
        <w:t>,- Kč</w:t>
      </w:r>
      <w:r w:rsidR="00097C77" w:rsidRPr="00266603">
        <w:t xml:space="preserve"> (slovy: </w:t>
      </w:r>
      <w:r w:rsidR="00A81293">
        <w:t xml:space="preserve">čtyři </w:t>
      </w:r>
      <w:r w:rsidR="00097C77" w:rsidRPr="00266603">
        <w:t>milion</w:t>
      </w:r>
      <w:r w:rsidR="00A81293">
        <w:t>y</w:t>
      </w:r>
      <w:r w:rsidR="00097C77" w:rsidRPr="00266603">
        <w:t xml:space="preserve"> </w:t>
      </w:r>
      <w:r w:rsidR="00A81293">
        <w:t xml:space="preserve">pět set dvacet dva </w:t>
      </w:r>
      <w:r w:rsidR="00097C77" w:rsidRPr="00266603">
        <w:t>tisíc</w:t>
      </w:r>
      <w:r w:rsidR="00A81293">
        <w:t xml:space="preserve"> devět set osmdesát </w:t>
      </w:r>
      <w:r w:rsidR="00097C77" w:rsidRPr="00266603">
        <w:t>korun českých)</w:t>
      </w:r>
      <w:r w:rsidR="000C668A" w:rsidRPr="00266603">
        <w:t xml:space="preserve"> (dále jen „</w:t>
      </w:r>
      <w:r w:rsidR="000C668A" w:rsidRPr="00266603">
        <w:rPr>
          <w:b/>
        </w:rPr>
        <w:t>Kupní</w:t>
      </w:r>
      <w:r w:rsidR="000C668A" w:rsidRPr="00097C77">
        <w:rPr>
          <w:b/>
        </w:rPr>
        <w:t xml:space="preserve"> cena</w:t>
      </w:r>
      <w:r w:rsidR="000C668A" w:rsidRPr="000C668A">
        <w:t>“).</w:t>
      </w:r>
      <w:r w:rsidR="000C668A" w:rsidRPr="00305E79">
        <w:t xml:space="preserve"> </w:t>
      </w:r>
      <w:r w:rsidR="000F276B" w:rsidRPr="00305E79">
        <w:t>Kupní cena je konečná.</w:t>
      </w:r>
      <w:bookmarkEnd w:id="7"/>
    </w:p>
    <w:p w14:paraId="333F9ABF" w14:textId="77777777" w:rsidR="004738C4" w:rsidRPr="00B31602" w:rsidRDefault="004738C4" w:rsidP="002506BD">
      <w:pPr>
        <w:pStyle w:val="BBSnormal"/>
      </w:pPr>
    </w:p>
    <w:p w14:paraId="6429D8F6" w14:textId="7B21FC05" w:rsidR="004738C4" w:rsidRPr="00B31602" w:rsidRDefault="004738C4" w:rsidP="0057315A">
      <w:pPr>
        <w:pStyle w:val="BBSnadpis3"/>
      </w:pPr>
      <w:r w:rsidRPr="00B31602">
        <w:t>Veškeré platby dle této Smlouvy budou uskutečněny na základě písemného dokladu (faktury), u plátců DPH pak na základě daňového dokladu vystaveného v souladu s příslušnými právními předpisy.</w:t>
      </w:r>
    </w:p>
    <w:p w14:paraId="731B8434" w14:textId="77777777" w:rsidR="00631D76" w:rsidRPr="00305E79" w:rsidRDefault="00631D76" w:rsidP="00631D76">
      <w:pPr>
        <w:pStyle w:val="BBSnormal"/>
        <w:rPr>
          <w:szCs w:val="22"/>
        </w:rPr>
      </w:pPr>
    </w:p>
    <w:p w14:paraId="01ABC4A4" w14:textId="5A398156" w:rsidR="002C352A" w:rsidRDefault="002C352A" w:rsidP="00305E79">
      <w:pPr>
        <w:pStyle w:val="BBSnadpis2"/>
        <w:rPr>
          <w:rFonts w:cs="Arial"/>
          <w:szCs w:val="22"/>
        </w:rPr>
      </w:pPr>
      <w:r w:rsidRPr="00305E79">
        <w:rPr>
          <w:rFonts w:cs="Arial"/>
          <w:szCs w:val="22"/>
        </w:rPr>
        <w:t>Platební podmínky</w:t>
      </w:r>
    </w:p>
    <w:p w14:paraId="6B23A099" w14:textId="77777777" w:rsidR="00D51331" w:rsidRPr="00D51331" w:rsidRDefault="00D51331" w:rsidP="00D51331">
      <w:pPr>
        <w:pStyle w:val="BBSnormal"/>
      </w:pPr>
    </w:p>
    <w:p w14:paraId="5F12CD8E" w14:textId="05227113" w:rsidR="001B6C8F" w:rsidRPr="00703DA4" w:rsidRDefault="001B6C8F" w:rsidP="00266603">
      <w:pPr>
        <w:pStyle w:val="BBSnadpis3"/>
      </w:pPr>
      <w:r>
        <w:t xml:space="preserve">Smluvní strany se </w:t>
      </w:r>
      <w:r w:rsidRPr="00703DA4">
        <w:t xml:space="preserve">dohodly, že Kupující uhradí Prodávajícímu </w:t>
      </w:r>
      <w:r w:rsidR="00A81293">
        <w:t xml:space="preserve">celou </w:t>
      </w:r>
      <w:r w:rsidRPr="00703DA4">
        <w:t>Kupní cen</w:t>
      </w:r>
      <w:r w:rsidR="001E61D9" w:rsidRPr="00703DA4">
        <w:t>u</w:t>
      </w:r>
      <w:r w:rsidR="00682AAD" w:rsidRPr="00703DA4">
        <w:t xml:space="preserve"> na bankovní účet Prodávajícího uvedený v záhlaví této Smlouvy</w:t>
      </w:r>
      <w:r w:rsidR="00266603" w:rsidRPr="00703DA4">
        <w:t xml:space="preserve"> na základě daňového dokladu s náležitostmi dle Zákona o DPH vystaveného Prodávajícím ohledně Kupní smlouvy, a to </w:t>
      </w:r>
      <w:r w:rsidR="00C31F69">
        <w:t>nejpozději do 19. 9. 2022.</w:t>
      </w:r>
    </w:p>
    <w:p w14:paraId="304638D1" w14:textId="77777777" w:rsidR="00703DA4" w:rsidRDefault="00703DA4" w:rsidP="00703DA4">
      <w:pPr>
        <w:pStyle w:val="BBSnadpis3"/>
        <w:numPr>
          <w:ilvl w:val="0"/>
          <w:numId w:val="0"/>
        </w:numPr>
        <w:ind w:left="851"/>
        <w:rPr>
          <w:highlight w:val="green"/>
        </w:rPr>
      </w:pPr>
    </w:p>
    <w:p w14:paraId="2E42DB9B" w14:textId="61B71391" w:rsidR="00B43596" w:rsidRPr="00703DA4" w:rsidRDefault="001B35FD" w:rsidP="00053AE3">
      <w:pPr>
        <w:pStyle w:val="BBSnadpis3"/>
      </w:pPr>
      <w:r w:rsidRPr="00703DA4">
        <w:t xml:space="preserve">Smluvní strany se dohodly, že Kupující uhradí Prodávajícímu </w:t>
      </w:r>
      <w:r w:rsidR="00451904">
        <w:t>doložené náklady z</w:t>
      </w:r>
      <w:r w:rsidRPr="00703DA4">
        <w:t xml:space="preserve">a vyhotovení Geometrického plánu ve výši </w:t>
      </w:r>
      <w:r w:rsidR="005F774F">
        <w:rPr>
          <w:b/>
        </w:rPr>
        <w:t>20</w:t>
      </w:r>
      <w:r w:rsidRPr="00703DA4">
        <w:rPr>
          <w:b/>
        </w:rPr>
        <w:t>.000,- Kč</w:t>
      </w:r>
      <w:r w:rsidRPr="00703DA4">
        <w:t xml:space="preserve"> (slovy: </w:t>
      </w:r>
      <w:r w:rsidR="005F774F">
        <w:t xml:space="preserve">dvacet </w:t>
      </w:r>
      <w:r w:rsidRPr="00703DA4">
        <w:t xml:space="preserve">tisíc korun českých) </w:t>
      </w:r>
      <w:r w:rsidR="00451904">
        <w:t xml:space="preserve">včetně DPH </w:t>
      </w:r>
      <w:r w:rsidRPr="00703DA4">
        <w:t xml:space="preserve">na bankovní účet Prodávajícího uvedený v záhlaví této Smlouvy do </w:t>
      </w:r>
      <w:r w:rsidR="005F774F">
        <w:t xml:space="preserve">třiceti </w:t>
      </w:r>
      <w:r w:rsidRPr="00703DA4">
        <w:t>(</w:t>
      </w:r>
      <w:r w:rsidR="005F774F">
        <w:t>3</w:t>
      </w:r>
      <w:r w:rsidRPr="00703DA4">
        <w:t>0) dnů od podpisu Smlouvy a doručení daňového dokladu</w:t>
      </w:r>
      <w:r w:rsidR="003C7FB1" w:rsidRPr="00703DA4">
        <w:t>,</w:t>
      </w:r>
      <w:r w:rsidRPr="00703DA4">
        <w:t xml:space="preserve"> obsahující všechny náležitosti dle Zákona o DPH, vystaveného Prodávajícím.</w:t>
      </w:r>
    </w:p>
    <w:p w14:paraId="4CC67F27" w14:textId="77777777" w:rsidR="001B35FD" w:rsidRPr="001B35FD" w:rsidRDefault="001B35FD" w:rsidP="001B35FD">
      <w:pPr>
        <w:pStyle w:val="BBSnormal"/>
        <w:rPr>
          <w:highlight w:val="green"/>
        </w:rPr>
      </w:pPr>
    </w:p>
    <w:p w14:paraId="03FA1AC4" w14:textId="237EC98A" w:rsidR="00C50CE4" w:rsidRPr="00305E79" w:rsidRDefault="002C352A" w:rsidP="0057315A">
      <w:pPr>
        <w:pStyle w:val="BBSnadpis1"/>
      </w:pPr>
      <w:proofErr w:type="spellStart"/>
      <w:r w:rsidRPr="002A0B8F">
        <w:lastRenderedPageBreak/>
        <w:t>Součinnost</w:t>
      </w:r>
      <w:proofErr w:type="spellEnd"/>
      <w:r w:rsidRPr="002A0B8F">
        <w:t xml:space="preserve"> </w:t>
      </w:r>
      <w:proofErr w:type="spellStart"/>
      <w:r w:rsidRPr="002A0B8F">
        <w:t>Smluvních</w:t>
      </w:r>
      <w:proofErr w:type="spellEnd"/>
      <w:r w:rsidRPr="002A0B8F">
        <w:t xml:space="preserve"> </w:t>
      </w:r>
      <w:proofErr w:type="spellStart"/>
      <w:r w:rsidRPr="002A0B8F">
        <w:t>stran</w:t>
      </w:r>
      <w:proofErr w:type="spellEnd"/>
      <w:r w:rsidRPr="002A0B8F">
        <w:t xml:space="preserve">, </w:t>
      </w:r>
      <w:proofErr w:type="spellStart"/>
      <w:r w:rsidRPr="002A0B8F">
        <w:t>předání</w:t>
      </w:r>
      <w:proofErr w:type="spellEnd"/>
      <w:r w:rsidRPr="002A0B8F">
        <w:t xml:space="preserve"> </w:t>
      </w:r>
      <w:proofErr w:type="spellStart"/>
      <w:r w:rsidRPr="002A0B8F">
        <w:t>Předmětu</w:t>
      </w:r>
      <w:proofErr w:type="spellEnd"/>
      <w:r w:rsidRPr="002A0B8F">
        <w:t xml:space="preserve"> </w:t>
      </w:r>
      <w:proofErr w:type="spellStart"/>
      <w:r w:rsidRPr="002A0B8F">
        <w:t>koupě</w:t>
      </w:r>
      <w:proofErr w:type="spellEnd"/>
      <w:r w:rsidRPr="002A0B8F">
        <w:t xml:space="preserve"> a </w:t>
      </w:r>
      <w:proofErr w:type="spellStart"/>
      <w:r w:rsidRPr="002A0B8F">
        <w:t>přechod</w:t>
      </w:r>
      <w:proofErr w:type="spellEnd"/>
      <w:r w:rsidRPr="002A0B8F">
        <w:t xml:space="preserve"> </w:t>
      </w:r>
      <w:proofErr w:type="spellStart"/>
      <w:r w:rsidRPr="002A0B8F">
        <w:t>vlastnického</w:t>
      </w:r>
      <w:proofErr w:type="spellEnd"/>
      <w:r w:rsidRPr="00305E79">
        <w:t xml:space="preserve"> práva</w:t>
      </w:r>
    </w:p>
    <w:p w14:paraId="63A0BB4A" w14:textId="77777777" w:rsidR="00C50CE4" w:rsidRPr="00305E79" w:rsidRDefault="00C50CE4" w:rsidP="00C50CE4">
      <w:pPr>
        <w:rPr>
          <w:sz w:val="22"/>
          <w:szCs w:val="22"/>
        </w:rPr>
      </w:pPr>
    </w:p>
    <w:p w14:paraId="68BA11FD" w14:textId="5DC4FC3F" w:rsidR="002C352A" w:rsidRPr="00305E79" w:rsidRDefault="002C352A" w:rsidP="00305E79">
      <w:pPr>
        <w:pStyle w:val="BBSnadpis2"/>
        <w:rPr>
          <w:rFonts w:cs="Arial"/>
          <w:szCs w:val="22"/>
        </w:rPr>
      </w:pPr>
      <w:bookmarkStart w:id="8" w:name="_Ref374190718"/>
      <w:r w:rsidRPr="00305E79">
        <w:rPr>
          <w:rFonts w:cs="Arial"/>
          <w:szCs w:val="22"/>
        </w:rPr>
        <w:t>Součinnost Smluvních stran</w:t>
      </w:r>
      <w:bookmarkEnd w:id="8"/>
    </w:p>
    <w:p w14:paraId="45510787" w14:textId="77777777" w:rsidR="00631D76" w:rsidRPr="00305E79" w:rsidRDefault="00631D76" w:rsidP="00631D76">
      <w:pPr>
        <w:pStyle w:val="BBSnormal"/>
        <w:rPr>
          <w:szCs w:val="22"/>
        </w:rPr>
      </w:pPr>
    </w:p>
    <w:p w14:paraId="509AA01B" w14:textId="19F55C17" w:rsidR="002C352A" w:rsidRPr="00305E79" w:rsidRDefault="002C352A" w:rsidP="0057315A">
      <w:pPr>
        <w:pStyle w:val="BBSnadpis3"/>
      </w:pPr>
      <w:bookmarkStart w:id="9" w:name="_Ref374265477"/>
      <w:r w:rsidRPr="00305E79">
        <w:t xml:space="preserve">Smluvní strany spolu s podpisem této Smlouvy podepisují návrh </w:t>
      </w:r>
      <w:r w:rsidR="00266131">
        <w:t xml:space="preserve">na </w:t>
      </w:r>
      <w:r w:rsidR="001E4D74">
        <w:t>vklad</w:t>
      </w:r>
      <w:r w:rsidRPr="00305E79">
        <w:t xml:space="preserve"> vlastnického práva k Předmětu koupě ve prospěch Kupujícího do katastru nemovitostí (dále jen „</w:t>
      </w:r>
      <w:r w:rsidRPr="00305E79">
        <w:rPr>
          <w:b/>
        </w:rPr>
        <w:t>Návrh</w:t>
      </w:r>
      <w:r w:rsidRPr="00305E79">
        <w:t>“).</w:t>
      </w:r>
      <w:bookmarkEnd w:id="9"/>
    </w:p>
    <w:p w14:paraId="56FD1262" w14:textId="77777777" w:rsidR="00631D76" w:rsidRPr="00305E79" w:rsidRDefault="00631D76" w:rsidP="00971DCE">
      <w:pPr>
        <w:pStyle w:val="BBSnormal"/>
        <w:tabs>
          <w:tab w:val="num" w:pos="851"/>
        </w:tabs>
        <w:ind w:left="851" w:hanging="851"/>
        <w:rPr>
          <w:szCs w:val="22"/>
        </w:rPr>
      </w:pPr>
    </w:p>
    <w:p w14:paraId="45B72CFE" w14:textId="10A3811C" w:rsidR="002C352A" w:rsidRPr="00703DA4" w:rsidRDefault="002C352A" w:rsidP="0057315A">
      <w:pPr>
        <w:pStyle w:val="BBSnadpis3"/>
      </w:pPr>
      <w:r w:rsidRPr="00703DA4">
        <w:t xml:space="preserve">Smluvní strany se dohodly, že Návrh podá příslušnému katastrálnímu úřadu </w:t>
      </w:r>
      <w:r w:rsidR="005F774F">
        <w:t>Kupující</w:t>
      </w:r>
      <w:r w:rsidRPr="00703DA4">
        <w:t>, a to bezodkladně po uzavření této Smlouvy.</w:t>
      </w:r>
      <w:r w:rsidR="00266131" w:rsidRPr="00703DA4">
        <w:t xml:space="preserve"> Správní poplatek za vkladové řízení uhradí </w:t>
      </w:r>
      <w:r w:rsidR="005F774F">
        <w:t>Prodávající</w:t>
      </w:r>
      <w:r w:rsidR="00266131" w:rsidRPr="00703DA4">
        <w:t>.</w:t>
      </w:r>
    </w:p>
    <w:p w14:paraId="1F45DBA0" w14:textId="77777777" w:rsidR="00631D76" w:rsidRPr="00305E79" w:rsidRDefault="00631D76" w:rsidP="00971DCE">
      <w:pPr>
        <w:pStyle w:val="BBSnormal"/>
        <w:tabs>
          <w:tab w:val="num" w:pos="851"/>
        </w:tabs>
        <w:ind w:left="851" w:hanging="851"/>
        <w:rPr>
          <w:szCs w:val="22"/>
        </w:rPr>
      </w:pPr>
    </w:p>
    <w:p w14:paraId="56074A50" w14:textId="35322AFA" w:rsidR="002C352A" w:rsidRPr="00305E79" w:rsidRDefault="002C352A" w:rsidP="0057315A">
      <w:pPr>
        <w:pStyle w:val="BBSnadpis3"/>
      </w:pPr>
      <w:r w:rsidRPr="00305E79">
        <w:t xml:space="preserve">Jestliže příslušný katastrální úřad prohlásí, že Návrh a/nebo tato Smlouva nejsou dostatečným podkladem pro zápis vlastnického práva Kupujícího k Předmětu </w:t>
      </w:r>
      <w:r w:rsidR="00B1229D">
        <w:t>koupě</w:t>
      </w:r>
      <w:r w:rsidR="00B1229D" w:rsidRPr="00305E79">
        <w:t xml:space="preserve"> </w:t>
      </w:r>
      <w:r w:rsidRPr="00305E79">
        <w:t xml:space="preserve">do katastru nemovitostí, případně zamítne Návrh nebo zastaví řízení, Smluvní strany se zavazují poskytnout si vzájemně veškerou nezbytnou potřebnou součinnost a ihned zahájit veškerá potřebná jednání a provést veškerá potřebná právní jednání směřující k odstranění nedostatků v Návrhu a/nebo v této Smlouvě, případně uzavřít novou kupní smlouvu tak, aby vklad vlastnického práva Kupujícího k Předmětu </w:t>
      </w:r>
      <w:r w:rsidR="00B1229D">
        <w:t>koupě</w:t>
      </w:r>
      <w:r w:rsidR="00B1229D" w:rsidRPr="00305E79">
        <w:t xml:space="preserve"> </w:t>
      </w:r>
      <w:r w:rsidRPr="00305E79">
        <w:t>do katastru nemovitostí byl proveden co nejdříve.</w:t>
      </w:r>
    </w:p>
    <w:p w14:paraId="70BAB9F3" w14:textId="77777777" w:rsidR="00631D76" w:rsidRPr="00305E79" w:rsidRDefault="00631D76" w:rsidP="00971DCE">
      <w:pPr>
        <w:pStyle w:val="BBSnormal"/>
        <w:tabs>
          <w:tab w:val="num" w:pos="851"/>
        </w:tabs>
        <w:ind w:left="851" w:hanging="851"/>
        <w:rPr>
          <w:szCs w:val="22"/>
        </w:rPr>
      </w:pPr>
    </w:p>
    <w:p w14:paraId="467C85C7" w14:textId="77777777" w:rsidR="002C352A" w:rsidRPr="00305E79" w:rsidRDefault="002C352A" w:rsidP="00971DCE">
      <w:pPr>
        <w:pStyle w:val="BBSnadpis2"/>
        <w:rPr>
          <w:rFonts w:cs="Arial"/>
          <w:szCs w:val="22"/>
        </w:rPr>
      </w:pPr>
      <w:r w:rsidRPr="00305E79">
        <w:rPr>
          <w:rFonts w:cs="Arial"/>
          <w:szCs w:val="22"/>
        </w:rPr>
        <w:t>Předání Předmětu koupě</w:t>
      </w:r>
    </w:p>
    <w:p w14:paraId="32250FB7" w14:textId="77777777" w:rsidR="003C24B0" w:rsidRPr="00305E79" w:rsidRDefault="003C24B0" w:rsidP="00971DCE">
      <w:pPr>
        <w:pStyle w:val="BBSnormal"/>
        <w:tabs>
          <w:tab w:val="num" w:pos="851"/>
        </w:tabs>
        <w:ind w:left="851" w:hanging="851"/>
        <w:rPr>
          <w:szCs w:val="22"/>
        </w:rPr>
      </w:pPr>
    </w:p>
    <w:p w14:paraId="52D8B2F3" w14:textId="77777777" w:rsidR="002C352A" w:rsidRPr="00305E79" w:rsidRDefault="002C352A" w:rsidP="0057315A">
      <w:pPr>
        <w:pStyle w:val="BBSnadpis3"/>
      </w:pPr>
      <w:r w:rsidRPr="00305E79">
        <w:t>Prodávající se zavazuje předat Kupujícímu Předmět koupě bez zbytečného odkladu po provedení zápisu vkladu vlastnického práva Kupujícího k Předmětu koupě do katastru nemovitostí, přičemž o předání Smluvní strany sepíší předávací protokol.</w:t>
      </w:r>
    </w:p>
    <w:p w14:paraId="5E55FB74" w14:textId="77777777" w:rsidR="00631D76" w:rsidRPr="00305E79" w:rsidRDefault="00631D76" w:rsidP="00971DCE">
      <w:pPr>
        <w:pStyle w:val="BBSnormal"/>
        <w:tabs>
          <w:tab w:val="num" w:pos="851"/>
        </w:tabs>
        <w:ind w:left="851" w:hanging="851"/>
        <w:rPr>
          <w:szCs w:val="22"/>
        </w:rPr>
      </w:pPr>
    </w:p>
    <w:p w14:paraId="239C6F8D" w14:textId="77777777" w:rsidR="002C352A" w:rsidRPr="00305E79" w:rsidRDefault="002C352A" w:rsidP="0057315A">
      <w:pPr>
        <w:pStyle w:val="BBSnadpis3"/>
      </w:pPr>
      <w:r w:rsidRPr="00305E79">
        <w:t>Užívací a požívací práva přecházejí na Kupujícího spolu s předáním Předmětu koupě. Nebezpečí škody na Předmětu koupě přechází na Kupujícího dnem převzetí Předmětu koupě.</w:t>
      </w:r>
    </w:p>
    <w:p w14:paraId="437048F7" w14:textId="77777777" w:rsidR="00631D76" w:rsidRPr="00305E79" w:rsidRDefault="00631D76" w:rsidP="00631D76">
      <w:pPr>
        <w:pStyle w:val="BBSnormal"/>
        <w:rPr>
          <w:szCs w:val="22"/>
        </w:rPr>
      </w:pPr>
    </w:p>
    <w:p w14:paraId="45AC1647" w14:textId="77777777" w:rsidR="002C352A" w:rsidRPr="00305E79" w:rsidRDefault="002C352A" w:rsidP="00305E79">
      <w:pPr>
        <w:pStyle w:val="BBSnadpis2"/>
        <w:rPr>
          <w:rFonts w:cs="Arial"/>
          <w:szCs w:val="22"/>
        </w:rPr>
      </w:pPr>
      <w:r w:rsidRPr="00305E79">
        <w:rPr>
          <w:rFonts w:cs="Arial"/>
          <w:szCs w:val="22"/>
        </w:rPr>
        <w:t>Převod vlastnického práva</w:t>
      </w:r>
    </w:p>
    <w:p w14:paraId="75DF86DE" w14:textId="77777777" w:rsidR="00631D76" w:rsidRPr="00305E79" w:rsidRDefault="00631D76" w:rsidP="00631D76">
      <w:pPr>
        <w:pStyle w:val="BBSnormal"/>
        <w:rPr>
          <w:szCs w:val="22"/>
        </w:rPr>
      </w:pPr>
    </w:p>
    <w:p w14:paraId="6698D519" w14:textId="77777777" w:rsidR="00852F52" w:rsidRDefault="002C352A" w:rsidP="0057315A">
      <w:pPr>
        <w:pStyle w:val="BBSnadpis3"/>
      </w:pPr>
      <w:r w:rsidRPr="00305E79">
        <w:t>K převodu vlastnického práva k Předmětu koupě z Prodávajícího na Kupujícího dochází vkladem vlastnického práva Kupujícího do katastru nemovitostí, a to zpětně ke dni, kdy podle této Smlouvy bude podán příslušnému katastrálnímu úřadu návrh na vklad vlastnického práva k Předmětu koupě ve prospěch Kupujícího do katastru nemovitostí.</w:t>
      </w:r>
    </w:p>
    <w:p w14:paraId="10FE8318" w14:textId="77777777" w:rsidR="00703DA4" w:rsidRDefault="00703DA4" w:rsidP="00703DA4">
      <w:pPr>
        <w:pStyle w:val="BBSnadpis3"/>
        <w:numPr>
          <w:ilvl w:val="0"/>
          <w:numId w:val="0"/>
        </w:numPr>
        <w:ind w:left="851"/>
      </w:pPr>
    </w:p>
    <w:p w14:paraId="67B9A183" w14:textId="6F3E7A68" w:rsidR="00184C73" w:rsidRPr="00093B63" w:rsidRDefault="00852F52" w:rsidP="0050055C">
      <w:pPr>
        <w:pStyle w:val="BBSnadpis3"/>
        <w:rPr>
          <w:szCs w:val="22"/>
        </w:rPr>
      </w:pPr>
      <w:r w:rsidRPr="00093B63">
        <w:t>Kupující se zavazuje Pozemek bez předchozího písemného souhlasu Prodávajícího nezcizit ani nezatížit, zejména se zavazuje nezřídit žádné zástavní právo nebo věcné břemeno k Pozemku.</w:t>
      </w:r>
      <w:r w:rsidR="00184C73" w:rsidRPr="00093B63">
        <w:t xml:space="preserve"> Prodávající tento závazek Kupujícího přijímá. Zákaz zcizení a zatížení se zřizují jako věcné právo zapisované do katastru nemovitostí, a to</w:t>
      </w:r>
      <w:r w:rsidR="0050055C" w:rsidRPr="00093B63">
        <w:t xml:space="preserve"> </w:t>
      </w:r>
      <w:r w:rsidR="00184C73" w:rsidRPr="00093B63">
        <w:rPr>
          <w:szCs w:val="22"/>
        </w:rPr>
        <w:t>do zániku závazku Kupující zaplatit Prodávajícímu kupní cenu dle článku 4.2.1 této Smlouvy a částku dle článku 4.2.2 této Smlouvy</w:t>
      </w:r>
      <w:r w:rsidR="0050055C" w:rsidRPr="00093B63">
        <w:rPr>
          <w:szCs w:val="22"/>
        </w:rPr>
        <w:t xml:space="preserve">. </w:t>
      </w:r>
      <w:r w:rsidR="00BF7133" w:rsidRPr="00093B63">
        <w:rPr>
          <w:szCs w:val="22"/>
        </w:rPr>
        <w:t>Návrh na vklad zákazu zcizení a zatížení bude součástí Návrhu.</w:t>
      </w:r>
      <w:r w:rsidR="00093B63" w:rsidRPr="00093B63">
        <w:rPr>
          <w:szCs w:val="22"/>
        </w:rPr>
        <w:t xml:space="preserve"> Prodávající se zavazuje poskytnout Kupujícímu veškerou součinnost při výmazu zákazu zcizení a zatížení dle tohoto článku čl. 5.3.2 Smlouvy z katastru nemovitostí, a to bez zbytečného odkladu, nejpozději však do deseti (10) pracovních dnů, od doručení výzvy Kupujícího.</w:t>
      </w:r>
      <w:r w:rsidR="00184C73" w:rsidRPr="00093B63">
        <w:rPr>
          <w:szCs w:val="22"/>
        </w:rPr>
        <w:t xml:space="preserve">    </w:t>
      </w:r>
    </w:p>
    <w:p w14:paraId="52591F2C" w14:textId="77777777" w:rsidR="00184C73" w:rsidRDefault="00184C73" w:rsidP="00184C73">
      <w:pPr>
        <w:pStyle w:val="BBSnormal"/>
      </w:pPr>
    </w:p>
    <w:p w14:paraId="65B344AB" w14:textId="77777777" w:rsidR="00631D76" w:rsidRPr="00305E79" w:rsidRDefault="00631D76" w:rsidP="00631D76">
      <w:pPr>
        <w:pStyle w:val="BBSnormal"/>
        <w:rPr>
          <w:szCs w:val="22"/>
        </w:rPr>
      </w:pPr>
    </w:p>
    <w:p w14:paraId="295E342E" w14:textId="77777777" w:rsidR="002C352A" w:rsidRPr="00305E79" w:rsidRDefault="002C352A" w:rsidP="0057315A">
      <w:pPr>
        <w:pStyle w:val="BBSnadpis1"/>
      </w:pPr>
      <w:proofErr w:type="spellStart"/>
      <w:r w:rsidRPr="00305E79">
        <w:lastRenderedPageBreak/>
        <w:t>Připojení</w:t>
      </w:r>
      <w:proofErr w:type="spellEnd"/>
      <w:r w:rsidRPr="00305E79">
        <w:t xml:space="preserve"> </w:t>
      </w:r>
      <w:proofErr w:type="spellStart"/>
      <w:r w:rsidRPr="00305E79">
        <w:t>Předmětu</w:t>
      </w:r>
      <w:proofErr w:type="spellEnd"/>
      <w:r w:rsidRPr="00305E79">
        <w:t xml:space="preserve"> </w:t>
      </w:r>
      <w:proofErr w:type="spellStart"/>
      <w:r w:rsidRPr="00305E79">
        <w:t>koupě</w:t>
      </w:r>
      <w:proofErr w:type="spellEnd"/>
      <w:r w:rsidRPr="00305E79">
        <w:t xml:space="preserve"> k </w:t>
      </w:r>
      <w:proofErr w:type="spellStart"/>
      <w:r w:rsidRPr="00305E79">
        <w:t>veřejným</w:t>
      </w:r>
      <w:proofErr w:type="spellEnd"/>
      <w:r w:rsidRPr="00305E79">
        <w:t xml:space="preserve"> sítím</w:t>
      </w:r>
    </w:p>
    <w:p w14:paraId="1E049D4F" w14:textId="77777777" w:rsidR="00631D76" w:rsidRPr="00305E79" w:rsidRDefault="00631D76" w:rsidP="00E25F4E">
      <w:pPr>
        <w:pStyle w:val="BBSnormal"/>
        <w:rPr>
          <w:szCs w:val="22"/>
        </w:rPr>
      </w:pPr>
    </w:p>
    <w:p w14:paraId="346C523C" w14:textId="7C788E9E" w:rsidR="00631D76" w:rsidRPr="00697292" w:rsidRDefault="002C352A" w:rsidP="00BC6F72">
      <w:pPr>
        <w:pStyle w:val="BBSnadpis3"/>
        <w:rPr>
          <w:szCs w:val="22"/>
        </w:rPr>
      </w:pPr>
      <w:bookmarkStart w:id="10" w:name="_Ref464131160"/>
      <w:r w:rsidRPr="00305E79">
        <w:t>Prodávající prohlašuje, že ke dni podpisu této Smlouvy neobjednal žádné napojení Předmětu koupě na jakékoli veřejné sítě.</w:t>
      </w:r>
      <w:bookmarkEnd w:id="10"/>
      <w:r w:rsidRPr="00305E79">
        <w:t xml:space="preserve"> </w:t>
      </w:r>
    </w:p>
    <w:p w14:paraId="1CCF6025" w14:textId="05D67F8A" w:rsidR="00F0729C" w:rsidRDefault="00F0729C" w:rsidP="00F0729C">
      <w:pPr>
        <w:pStyle w:val="BBSnadpis3"/>
        <w:numPr>
          <w:ilvl w:val="0"/>
          <w:numId w:val="0"/>
        </w:numPr>
        <w:ind w:left="851"/>
      </w:pPr>
    </w:p>
    <w:p w14:paraId="5A2094E4" w14:textId="77777777" w:rsidR="007F0C7C" w:rsidRPr="00697292" w:rsidRDefault="00F0729C" w:rsidP="0057315A">
      <w:pPr>
        <w:pStyle w:val="BBSnadpis3"/>
        <w:rPr>
          <w:szCs w:val="22"/>
        </w:rPr>
      </w:pPr>
      <w:r w:rsidRPr="00697292">
        <w:rPr>
          <w:szCs w:val="22"/>
        </w:rPr>
        <w:t xml:space="preserve">Kupující se zavazuje </w:t>
      </w:r>
    </w:p>
    <w:p w14:paraId="2BF98729" w14:textId="56370767" w:rsidR="007F0C7C" w:rsidRPr="00697292" w:rsidRDefault="007F0C7C" w:rsidP="007F0C7C">
      <w:pPr>
        <w:numPr>
          <w:ilvl w:val="3"/>
          <w:numId w:val="20"/>
        </w:numPr>
        <w:spacing w:before="120"/>
        <w:jc w:val="both"/>
        <w:rPr>
          <w:sz w:val="22"/>
          <w:szCs w:val="22"/>
        </w:rPr>
      </w:pPr>
      <w:r w:rsidRPr="00697292">
        <w:rPr>
          <w:sz w:val="22"/>
          <w:szCs w:val="22"/>
        </w:rPr>
        <w:t>umožnit, a to i opakovaně</w:t>
      </w:r>
      <w:r w:rsidR="00131C26" w:rsidRPr="00697292">
        <w:rPr>
          <w:sz w:val="22"/>
          <w:szCs w:val="22"/>
        </w:rPr>
        <w:t>, Prodávajícímu nebo jiné osobě dle žádosti Prodávajícího připojit se k inženýrským sítím, které si Kupující pro sebe zřídí v Pozemku, a to za účelem využití dané lokality, zejména na současném pozemku parcelní číslo 6383/1 v katastrálním území Pohořelice nad Jihlavou,</w:t>
      </w:r>
      <w:r w:rsidRPr="00697292">
        <w:rPr>
          <w:sz w:val="22"/>
          <w:szCs w:val="22"/>
        </w:rPr>
        <w:t xml:space="preserve"> </w:t>
      </w:r>
    </w:p>
    <w:p w14:paraId="1778CA4D" w14:textId="530B34FB" w:rsidR="00495B10" w:rsidRPr="00697292" w:rsidRDefault="00131C26" w:rsidP="00131C26">
      <w:pPr>
        <w:numPr>
          <w:ilvl w:val="3"/>
          <w:numId w:val="20"/>
        </w:numPr>
        <w:spacing w:before="120"/>
        <w:jc w:val="both"/>
        <w:rPr>
          <w:sz w:val="22"/>
          <w:szCs w:val="22"/>
        </w:rPr>
      </w:pPr>
      <w:r w:rsidRPr="00697292">
        <w:rPr>
          <w:sz w:val="22"/>
          <w:szCs w:val="22"/>
        </w:rPr>
        <w:t>zřídit, a to i opakovaně, ve prospěch Prodávajícího nebo jiné osoby dle žádosti Prodávajícího k Pozemku nebo jeho části věcné břemeno - služebnost inženýrské sítě dle § 1267 a násl. Občanského zákoníku, pro účely inženýrských sítí a jejich přípojek, které bude mít Prodávající nebo jiná osoba se souhlasem Prodávajícího v úmyslu vybudovat a provozovat za účelem využití dané lokality, zejména na současném pozemku parcelní číslo 6383/1 v katastrálním území Pohořelice nad Jihlavou,</w:t>
      </w:r>
      <w:r w:rsidR="00495B10" w:rsidRPr="00697292">
        <w:rPr>
          <w:sz w:val="22"/>
          <w:szCs w:val="22"/>
        </w:rPr>
        <w:t xml:space="preserve"> a které budou připojeny na inženýrské sítě dle písm. (a) tohoto článku smlouvy,</w:t>
      </w:r>
      <w:r w:rsidRPr="00697292">
        <w:rPr>
          <w:sz w:val="22"/>
          <w:szCs w:val="22"/>
        </w:rPr>
        <w:t xml:space="preserve"> </w:t>
      </w:r>
    </w:p>
    <w:p w14:paraId="1A26932D" w14:textId="462658A3" w:rsidR="00495B10" w:rsidRPr="00697292" w:rsidRDefault="00495B10" w:rsidP="00495B10">
      <w:pPr>
        <w:numPr>
          <w:ilvl w:val="3"/>
          <w:numId w:val="20"/>
        </w:numPr>
        <w:spacing w:before="120"/>
        <w:jc w:val="both"/>
        <w:rPr>
          <w:sz w:val="22"/>
          <w:szCs w:val="22"/>
        </w:rPr>
      </w:pPr>
      <w:r w:rsidRPr="00697292">
        <w:rPr>
          <w:sz w:val="22"/>
          <w:szCs w:val="22"/>
        </w:rPr>
        <w:t xml:space="preserve">umožnit, a to i opakovaně, Prodávajícímu nebo jiné osobě dle žádosti Prodávajícího připojit se k inženýrským sítím, které Kupující zřídí v Pozemku a které následně převede do vlastnictví Prodávajícího nebo jiné osoby dle žádosti Prodávajícího, a to za účelem využití dané lokality, zejména na současném pozemku parcelní číslo 6383/1 v katastrálním území Pohořelice nad Jihlavou, </w:t>
      </w:r>
    </w:p>
    <w:p w14:paraId="6D3F59EF" w14:textId="77777777" w:rsidR="00495B10" w:rsidRPr="00697292" w:rsidRDefault="00495B10" w:rsidP="00495B10">
      <w:pPr>
        <w:numPr>
          <w:ilvl w:val="3"/>
          <w:numId w:val="20"/>
        </w:numPr>
        <w:spacing w:before="120"/>
        <w:jc w:val="both"/>
        <w:rPr>
          <w:sz w:val="22"/>
          <w:szCs w:val="22"/>
        </w:rPr>
      </w:pPr>
      <w:r w:rsidRPr="00697292">
        <w:rPr>
          <w:sz w:val="22"/>
          <w:szCs w:val="22"/>
        </w:rPr>
        <w:t>zřídit, a to i opakovaně, ve prospěch Prodávajícího nebo jiné osoby dle žádosti Prodávajícího k Pozemku nebo jeho části věcné břemeno - služebnost inženýrské sítě dle § 1267 a násl. Občanského zákoníku, pro účely inženýrských sítí, které bude mít Prodávající nebo jiná osoba se souhlasem Prodávajícího v úmyslu vybudovat a provozovat za účelem využití dané lokality, zejména na současném pozemku parcelní číslo 6383/1 v katastrálním území Pohořelice nad Jihlavou, a které budou připojeny na inženýrské sítě dle písm. (c) tohoto článku smlouvy,</w:t>
      </w:r>
    </w:p>
    <w:p w14:paraId="0BE5B218" w14:textId="2FF112A3" w:rsidR="002C352A" w:rsidRPr="00BC13C4" w:rsidRDefault="00495B10" w:rsidP="00BC13C4">
      <w:pPr>
        <w:spacing w:before="120"/>
        <w:ind w:left="1080"/>
        <w:jc w:val="both"/>
        <w:rPr>
          <w:sz w:val="22"/>
          <w:szCs w:val="22"/>
        </w:rPr>
      </w:pPr>
      <w:r w:rsidRPr="00697292">
        <w:rPr>
          <w:sz w:val="22"/>
          <w:szCs w:val="22"/>
        </w:rPr>
        <w:t xml:space="preserve">a to vše bez zbytečného odkladu od doručení </w:t>
      </w:r>
      <w:r w:rsidR="00451904">
        <w:rPr>
          <w:sz w:val="22"/>
          <w:szCs w:val="22"/>
        </w:rPr>
        <w:t xml:space="preserve">písemné </w:t>
      </w:r>
      <w:r w:rsidRPr="00697292">
        <w:rPr>
          <w:sz w:val="22"/>
          <w:szCs w:val="22"/>
        </w:rPr>
        <w:t xml:space="preserve">žádosti Prodávajícího, s tím, že </w:t>
      </w:r>
      <w:r w:rsidR="00BC13C4" w:rsidRPr="00697292">
        <w:rPr>
          <w:sz w:val="22"/>
          <w:szCs w:val="22"/>
        </w:rPr>
        <w:t>ú</w:t>
      </w:r>
      <w:r w:rsidR="00023D1D" w:rsidRPr="00697292">
        <w:rPr>
          <w:sz w:val="22"/>
          <w:szCs w:val="22"/>
        </w:rPr>
        <w:t xml:space="preserve">plata za </w:t>
      </w:r>
      <w:r w:rsidR="00451904">
        <w:rPr>
          <w:sz w:val="22"/>
          <w:szCs w:val="22"/>
        </w:rPr>
        <w:t xml:space="preserve">každé </w:t>
      </w:r>
      <w:r w:rsidR="00BC13C4" w:rsidRPr="00697292">
        <w:rPr>
          <w:sz w:val="22"/>
          <w:szCs w:val="22"/>
        </w:rPr>
        <w:t xml:space="preserve">připojení na inženýrské sítě a </w:t>
      </w:r>
      <w:r w:rsidR="00451904">
        <w:rPr>
          <w:sz w:val="22"/>
          <w:szCs w:val="22"/>
        </w:rPr>
        <w:t xml:space="preserve">za každé </w:t>
      </w:r>
      <w:r w:rsidR="00023D1D" w:rsidRPr="00697292">
        <w:rPr>
          <w:sz w:val="22"/>
          <w:szCs w:val="22"/>
        </w:rPr>
        <w:t>zřízení</w:t>
      </w:r>
      <w:r w:rsidR="00451904">
        <w:rPr>
          <w:sz w:val="22"/>
          <w:szCs w:val="22"/>
        </w:rPr>
        <w:t xml:space="preserve"> výše</w:t>
      </w:r>
      <w:r w:rsidR="00023D1D" w:rsidRPr="00697292">
        <w:rPr>
          <w:sz w:val="22"/>
          <w:szCs w:val="22"/>
        </w:rPr>
        <w:t xml:space="preserve"> uvedených věcných břemen bude ve výši 1.000 Kč bez DPH.</w:t>
      </w:r>
      <w:r w:rsidR="00F0729C" w:rsidRPr="00BC13C4">
        <w:rPr>
          <w:sz w:val="22"/>
          <w:szCs w:val="22"/>
        </w:rPr>
        <w:t xml:space="preserve">  </w:t>
      </w:r>
    </w:p>
    <w:p w14:paraId="05EDED35" w14:textId="77777777" w:rsidR="00AA2D97" w:rsidRPr="00BC13C4" w:rsidRDefault="00AA2D97" w:rsidP="00971DCE">
      <w:pPr>
        <w:pStyle w:val="BBSnormal"/>
        <w:tabs>
          <w:tab w:val="num" w:pos="851"/>
        </w:tabs>
        <w:ind w:left="851" w:hanging="851"/>
        <w:rPr>
          <w:szCs w:val="22"/>
        </w:rPr>
      </w:pPr>
    </w:p>
    <w:p w14:paraId="13B1BD5C" w14:textId="77777777" w:rsidR="002C352A" w:rsidRPr="00BC13C4" w:rsidRDefault="002C352A" w:rsidP="0057315A">
      <w:pPr>
        <w:pStyle w:val="BBSnadpis1"/>
        <w:rPr>
          <w:szCs w:val="22"/>
        </w:rPr>
      </w:pPr>
      <w:proofErr w:type="spellStart"/>
      <w:r w:rsidRPr="00BC13C4">
        <w:rPr>
          <w:szCs w:val="22"/>
        </w:rPr>
        <w:t>Doručování</w:t>
      </w:r>
      <w:proofErr w:type="spellEnd"/>
    </w:p>
    <w:p w14:paraId="24BA2141" w14:textId="77777777" w:rsidR="00AA2D97" w:rsidRPr="00BC13C4" w:rsidRDefault="00AA2D97" w:rsidP="00E25F4E">
      <w:pPr>
        <w:pStyle w:val="BBSnormal"/>
        <w:rPr>
          <w:szCs w:val="22"/>
        </w:rPr>
      </w:pPr>
    </w:p>
    <w:p w14:paraId="139A823F" w14:textId="1386D93B" w:rsidR="002C352A" w:rsidRPr="00305E79" w:rsidRDefault="002C352A" w:rsidP="0057315A">
      <w:pPr>
        <w:pStyle w:val="BBSnadpis3"/>
      </w:pPr>
      <w:r w:rsidRPr="00BC13C4">
        <w:rPr>
          <w:szCs w:val="22"/>
        </w:rPr>
        <w:t xml:space="preserve">Smluvní strany se dohodly na tom, že veškerá komunikace mezi nimi bude probíhat </w:t>
      </w:r>
      <w:r w:rsidRPr="00BC13C4">
        <w:rPr>
          <w:szCs w:val="22"/>
        </w:rPr>
        <w:br/>
        <w:t>e-mailem bez zaručeného elektronického podpisu a/nebo písemně formou doporučeného dopisu zaslaného na adresu</w:t>
      </w:r>
      <w:r w:rsidRPr="00305E79">
        <w:t xml:space="preserve">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dnem od oznámení o jejich uložení na poště</w:t>
      </w:r>
      <w:r w:rsidRPr="00305E79">
        <w:rPr>
          <w:rFonts w:eastAsia="MS Mincho"/>
        </w:rPr>
        <w:t xml:space="preserve">. </w:t>
      </w:r>
      <w:r w:rsidRPr="00305E79">
        <w:t>Smluvní strana je povinna bez zbytečného odkladu oznámit druhé Smluvní straně změnu své doručovací adresy.</w:t>
      </w:r>
    </w:p>
    <w:p w14:paraId="2983773E" w14:textId="77777777" w:rsidR="00AA2D97" w:rsidRPr="00305E79" w:rsidRDefault="00AA2D97" w:rsidP="00971DCE">
      <w:pPr>
        <w:pStyle w:val="BBSnormal"/>
        <w:tabs>
          <w:tab w:val="num" w:pos="851"/>
        </w:tabs>
        <w:ind w:left="851" w:hanging="851"/>
        <w:rPr>
          <w:szCs w:val="22"/>
        </w:rPr>
      </w:pPr>
    </w:p>
    <w:p w14:paraId="33823C86" w14:textId="77777777" w:rsidR="002C352A" w:rsidRPr="00305E79" w:rsidRDefault="002C352A" w:rsidP="0057315A">
      <w:pPr>
        <w:pStyle w:val="BBSnadpis3"/>
      </w:pPr>
      <w:r w:rsidRPr="00305E79">
        <w:t xml:space="preserve">Pro účely této Smlouvy se Smluvní strany dohodly na tom, že pro komunikaci prováděnou e-mailem bez zaručeného elektronického podpisu se bude využívat </w:t>
      </w:r>
      <w:r w:rsidRPr="00305E79">
        <w:lastRenderedPageBreak/>
        <w:t>pouze e-mailových adres uvedených v záhlaví této Smlouvy. E-mail bez zaručeného elektronického podpisu se považuje za řádně doručený dnem jeho odeslání Smluvní stranou. Smluvní strana je povinna bez zbytečného odkladu oznámit druhé Smluvní straně změnu své e-mailové adresy.</w:t>
      </w:r>
    </w:p>
    <w:p w14:paraId="2658A098" w14:textId="77777777" w:rsidR="00AA2D97" w:rsidRPr="00305E79" w:rsidRDefault="00AA2D97" w:rsidP="00AA2D97">
      <w:pPr>
        <w:pStyle w:val="BBSnormal"/>
        <w:rPr>
          <w:szCs w:val="22"/>
        </w:rPr>
      </w:pPr>
    </w:p>
    <w:p w14:paraId="3115BEBC" w14:textId="77777777" w:rsidR="002C352A" w:rsidRPr="00305E79" w:rsidRDefault="002C352A" w:rsidP="0057315A">
      <w:pPr>
        <w:pStyle w:val="BBSnadpis1"/>
      </w:pPr>
      <w:r w:rsidRPr="00305E79">
        <w:t xml:space="preserve">Ukončení </w:t>
      </w:r>
      <w:proofErr w:type="spellStart"/>
      <w:r w:rsidRPr="00305E79">
        <w:t>Smlouvy</w:t>
      </w:r>
      <w:proofErr w:type="spellEnd"/>
    </w:p>
    <w:p w14:paraId="2A431222" w14:textId="77777777" w:rsidR="00AA2D97" w:rsidRPr="00305E79" w:rsidRDefault="00AA2D97" w:rsidP="00E25F4E">
      <w:pPr>
        <w:pStyle w:val="BBSnormal"/>
        <w:rPr>
          <w:szCs w:val="22"/>
        </w:rPr>
      </w:pPr>
    </w:p>
    <w:p w14:paraId="6A1B620A" w14:textId="77777777" w:rsidR="002C352A" w:rsidRPr="00305E79" w:rsidRDefault="002C352A" w:rsidP="00305E79">
      <w:pPr>
        <w:pStyle w:val="BBSnadpis2"/>
        <w:rPr>
          <w:rFonts w:cs="Arial"/>
          <w:szCs w:val="22"/>
        </w:rPr>
      </w:pPr>
      <w:r w:rsidRPr="00305E79">
        <w:rPr>
          <w:rFonts w:cs="Arial"/>
          <w:szCs w:val="22"/>
        </w:rPr>
        <w:t>Ukončení Smlouvy</w:t>
      </w:r>
    </w:p>
    <w:p w14:paraId="378D029C" w14:textId="77777777" w:rsidR="00E92039" w:rsidRPr="00305E79" w:rsidRDefault="00E92039" w:rsidP="00E92039">
      <w:pPr>
        <w:pStyle w:val="BBSnormal"/>
        <w:rPr>
          <w:szCs w:val="22"/>
        </w:rPr>
      </w:pPr>
    </w:p>
    <w:p w14:paraId="0927BD59" w14:textId="77777777" w:rsidR="00566132" w:rsidRDefault="002C352A" w:rsidP="0057315A">
      <w:pPr>
        <w:pStyle w:val="BBSnadpis3"/>
      </w:pPr>
      <w:r w:rsidRPr="00305E79">
        <w:t xml:space="preserve">Tuto Smlouvu lze ukončit odstoupením některé ze Smluvních stran od této Smlouvy dle </w:t>
      </w:r>
      <w:proofErr w:type="gramStart"/>
      <w:r w:rsidRPr="00305E79">
        <w:t>čl. </w:t>
      </w:r>
      <w:r w:rsidR="007939C3" w:rsidRPr="00305E79">
        <w:fldChar w:fldCharType="begin"/>
      </w:r>
      <w:r w:rsidR="007939C3" w:rsidRPr="00305E79">
        <w:instrText xml:space="preserve"> REF _Ref374190653 \r \h </w:instrText>
      </w:r>
      <w:r w:rsidR="00305E79" w:rsidRPr="00305E79">
        <w:instrText xml:space="preserve"> \* MERGEFORMAT </w:instrText>
      </w:r>
      <w:r w:rsidR="007939C3" w:rsidRPr="00305E79">
        <w:fldChar w:fldCharType="separate"/>
      </w:r>
      <w:r w:rsidR="00D6513D">
        <w:t>8.2</w:t>
      </w:r>
      <w:r w:rsidR="007939C3" w:rsidRPr="00305E79">
        <w:fldChar w:fldCharType="end"/>
      </w:r>
      <w:r w:rsidRPr="00305E79">
        <w:t xml:space="preserve"> této</w:t>
      </w:r>
      <w:proofErr w:type="gramEnd"/>
      <w:r w:rsidRPr="00305E79">
        <w:t xml:space="preserve"> Smlouvy</w:t>
      </w:r>
      <w:r w:rsidR="00867350">
        <w:t xml:space="preserve"> nebo výpovědí dle čl. </w:t>
      </w:r>
      <w:r w:rsidR="00867350">
        <w:fldChar w:fldCharType="begin"/>
      </w:r>
      <w:r w:rsidR="00867350">
        <w:instrText xml:space="preserve"> REF _Ref497985294 \r \h </w:instrText>
      </w:r>
      <w:r w:rsidR="00867350">
        <w:fldChar w:fldCharType="separate"/>
      </w:r>
      <w:r w:rsidR="00D6513D">
        <w:t>8.2.6</w:t>
      </w:r>
      <w:r w:rsidR="00867350">
        <w:fldChar w:fldCharType="end"/>
      </w:r>
      <w:r w:rsidR="00867350">
        <w:t xml:space="preserve"> této Smlouvy.</w:t>
      </w:r>
      <w:r w:rsidR="00566132">
        <w:t xml:space="preserve"> </w:t>
      </w:r>
    </w:p>
    <w:p w14:paraId="5D4E62DE" w14:textId="77777777" w:rsidR="00566132" w:rsidRDefault="00566132" w:rsidP="00566132">
      <w:pPr>
        <w:pStyle w:val="BBSnadpis3"/>
        <w:numPr>
          <w:ilvl w:val="0"/>
          <w:numId w:val="0"/>
        </w:numPr>
        <w:ind w:left="851"/>
      </w:pPr>
    </w:p>
    <w:p w14:paraId="68FDB3EC" w14:textId="387E4BCF" w:rsidR="00852F52" w:rsidRPr="005B64A7" w:rsidRDefault="00566132" w:rsidP="005B64A7">
      <w:pPr>
        <w:pStyle w:val="BBSnadpis3"/>
        <w:rPr>
          <w:szCs w:val="22"/>
        </w:rPr>
      </w:pPr>
      <w:r w:rsidRPr="00852F52">
        <w:rPr>
          <w:szCs w:val="22"/>
        </w:rPr>
        <w:t xml:space="preserve">Smluvní strany sjednávají, že se tato smlouva od počátku ruší v případě, </w:t>
      </w:r>
      <w:r w:rsidR="005B64A7">
        <w:rPr>
          <w:szCs w:val="22"/>
        </w:rPr>
        <w:t xml:space="preserve">že </w:t>
      </w:r>
      <w:r w:rsidR="00184C73" w:rsidRPr="005B64A7">
        <w:rPr>
          <w:szCs w:val="22"/>
        </w:rPr>
        <w:t xml:space="preserve">nejpozději do </w:t>
      </w:r>
      <w:r w:rsidR="005B64A7" w:rsidRPr="005B64A7">
        <w:rPr>
          <w:szCs w:val="22"/>
        </w:rPr>
        <w:t xml:space="preserve">šesti </w:t>
      </w:r>
      <w:r w:rsidR="00184C73" w:rsidRPr="005B64A7">
        <w:rPr>
          <w:szCs w:val="22"/>
        </w:rPr>
        <w:t>(</w:t>
      </w:r>
      <w:r w:rsidR="005B64A7" w:rsidRPr="005B64A7">
        <w:rPr>
          <w:szCs w:val="22"/>
        </w:rPr>
        <w:t>6</w:t>
      </w:r>
      <w:r w:rsidR="00184C73" w:rsidRPr="005B64A7">
        <w:rPr>
          <w:szCs w:val="22"/>
        </w:rPr>
        <w:t xml:space="preserve">) </w:t>
      </w:r>
      <w:r w:rsidR="00703DA4" w:rsidRPr="005B64A7">
        <w:rPr>
          <w:szCs w:val="22"/>
        </w:rPr>
        <w:t xml:space="preserve">měsíců </w:t>
      </w:r>
      <w:r w:rsidR="00184C73" w:rsidRPr="005B64A7">
        <w:rPr>
          <w:szCs w:val="22"/>
        </w:rPr>
        <w:t xml:space="preserve">od uzavření této Smlouvy nebude </w:t>
      </w:r>
      <w:r w:rsidR="005B64A7" w:rsidRPr="005B64A7">
        <w:rPr>
          <w:szCs w:val="22"/>
        </w:rPr>
        <w:t>provedena Změna územního plánu</w:t>
      </w:r>
      <w:r w:rsidR="00703DA4" w:rsidRPr="005B64A7">
        <w:rPr>
          <w:szCs w:val="22"/>
        </w:rPr>
        <w:t>.</w:t>
      </w:r>
    </w:p>
    <w:p w14:paraId="36CFB701" w14:textId="5078D29C" w:rsidR="00566132" w:rsidRPr="00852F52" w:rsidRDefault="00852F52" w:rsidP="00852F52">
      <w:pPr>
        <w:spacing w:before="120"/>
        <w:ind w:left="851"/>
        <w:jc w:val="both"/>
        <w:rPr>
          <w:sz w:val="22"/>
          <w:szCs w:val="22"/>
        </w:rPr>
      </w:pPr>
      <w:r>
        <w:rPr>
          <w:sz w:val="22"/>
          <w:szCs w:val="22"/>
        </w:rPr>
        <w:t xml:space="preserve">Po zániku smlouvy jsou Smluvní strany povinny vzájemně vrátit si poskytnutá plnění. </w:t>
      </w:r>
      <w:r w:rsidR="00566132" w:rsidRPr="00852F52">
        <w:rPr>
          <w:sz w:val="22"/>
          <w:szCs w:val="22"/>
        </w:rPr>
        <w:t xml:space="preserve"> </w:t>
      </w:r>
    </w:p>
    <w:p w14:paraId="54E84789" w14:textId="77777777" w:rsidR="00566132" w:rsidRPr="00566132" w:rsidRDefault="00566132" w:rsidP="00566132">
      <w:pPr>
        <w:pStyle w:val="BBSnormal"/>
      </w:pPr>
    </w:p>
    <w:p w14:paraId="0B1699CC" w14:textId="77777777" w:rsidR="00AA2D97" w:rsidRPr="00305E79" w:rsidRDefault="00AA2D97" w:rsidP="00971DCE">
      <w:pPr>
        <w:pStyle w:val="BBSnormal"/>
        <w:ind w:hanging="851"/>
        <w:rPr>
          <w:szCs w:val="22"/>
        </w:rPr>
      </w:pPr>
    </w:p>
    <w:p w14:paraId="7D16CDEB" w14:textId="77777777" w:rsidR="002C352A" w:rsidRPr="00305E79" w:rsidRDefault="002C352A" w:rsidP="00971DCE">
      <w:pPr>
        <w:pStyle w:val="BBSnadpis2"/>
        <w:rPr>
          <w:rFonts w:cs="Arial"/>
          <w:szCs w:val="22"/>
        </w:rPr>
      </w:pPr>
      <w:bookmarkStart w:id="11" w:name="_Ref374190653"/>
      <w:r w:rsidRPr="00305E79">
        <w:rPr>
          <w:rFonts w:cs="Arial"/>
          <w:szCs w:val="22"/>
        </w:rPr>
        <w:t>Odstoupení od Smlouvy</w:t>
      </w:r>
      <w:bookmarkEnd w:id="11"/>
    </w:p>
    <w:p w14:paraId="6EE6B404" w14:textId="77777777" w:rsidR="00AA2D97" w:rsidRPr="00305E79" w:rsidRDefault="00AA2D97" w:rsidP="00971DCE">
      <w:pPr>
        <w:pStyle w:val="BBSnormal"/>
        <w:ind w:hanging="851"/>
        <w:rPr>
          <w:szCs w:val="22"/>
        </w:rPr>
      </w:pPr>
    </w:p>
    <w:p w14:paraId="23950334" w14:textId="6E524D1E" w:rsidR="002C352A" w:rsidRPr="00305E79" w:rsidRDefault="002C352A" w:rsidP="0057315A">
      <w:pPr>
        <w:pStyle w:val="BBSnadpis3"/>
      </w:pPr>
      <w:r w:rsidRPr="00305E79">
        <w:t xml:space="preserve">Smluvní strany se dohodly, že každá ze Smluvních stran je, v souladu s pravidly uvedenými v tomto </w:t>
      </w:r>
      <w:proofErr w:type="gramStart"/>
      <w:r w:rsidRPr="00305E79">
        <w:t xml:space="preserve">čl. </w:t>
      </w:r>
      <w:r w:rsidR="007939C3" w:rsidRPr="00305E79">
        <w:fldChar w:fldCharType="begin"/>
      </w:r>
      <w:r w:rsidR="007939C3" w:rsidRPr="00305E79">
        <w:instrText xml:space="preserve"> REF _Ref374190653 \r \h </w:instrText>
      </w:r>
      <w:r w:rsidR="00305E79" w:rsidRPr="00305E79">
        <w:instrText xml:space="preserve"> \* MERGEFORMAT </w:instrText>
      </w:r>
      <w:r w:rsidR="007939C3" w:rsidRPr="00305E79">
        <w:fldChar w:fldCharType="separate"/>
      </w:r>
      <w:r w:rsidR="00D6513D">
        <w:t>8.2</w:t>
      </w:r>
      <w:r w:rsidR="007939C3" w:rsidRPr="00305E79">
        <w:fldChar w:fldCharType="end"/>
      </w:r>
      <w:r w:rsidRPr="00305E79">
        <w:t>, oprávněna</w:t>
      </w:r>
      <w:proofErr w:type="gramEnd"/>
      <w:r w:rsidRPr="00305E79">
        <w:t xml:space="preserve"> od této Smlouvy odstoupit, přičemž tato Smlouva zaniká okamžikem doručení písemného oznámení o odstoupení druhé Smluvní straně.</w:t>
      </w:r>
    </w:p>
    <w:p w14:paraId="26A89E36" w14:textId="77777777" w:rsidR="00AA2D97" w:rsidRPr="00305E79" w:rsidRDefault="00AA2D97" w:rsidP="00971DCE">
      <w:pPr>
        <w:pStyle w:val="BBSnormal"/>
        <w:ind w:hanging="851"/>
        <w:rPr>
          <w:szCs w:val="22"/>
        </w:rPr>
      </w:pPr>
    </w:p>
    <w:p w14:paraId="2DCA3990" w14:textId="77777777" w:rsidR="002C352A" w:rsidRPr="00305E79" w:rsidRDefault="002C352A" w:rsidP="0057315A">
      <w:pPr>
        <w:pStyle w:val="BBSnadpis3"/>
      </w:pPr>
      <w:r w:rsidRPr="00305E79">
        <w:t>Oznámení o odstoupení od této Smlouvy musí obsahovat popis porušení této Smlouvy, které zakládá právo příslušné Smluvní strany na odstoupení od této Smlouvy.</w:t>
      </w:r>
    </w:p>
    <w:p w14:paraId="420F08C7" w14:textId="77777777" w:rsidR="00AA2D97" w:rsidRPr="00305E79" w:rsidRDefault="00AA2D97" w:rsidP="00971DCE">
      <w:pPr>
        <w:pStyle w:val="BBSnormal"/>
        <w:ind w:hanging="851"/>
        <w:rPr>
          <w:szCs w:val="22"/>
        </w:rPr>
      </w:pPr>
    </w:p>
    <w:p w14:paraId="55D08E5D" w14:textId="77777777" w:rsidR="002C352A" w:rsidRPr="00305E79" w:rsidRDefault="002C352A" w:rsidP="0057315A">
      <w:pPr>
        <w:pStyle w:val="BBSnadpis3"/>
        <w:rPr>
          <w:i/>
        </w:rPr>
      </w:pPr>
      <w:bookmarkStart w:id="12" w:name="_Ref374613500"/>
      <w:r w:rsidRPr="00305E79">
        <w:t>Smluvní strany se dohodly, že Kupující je kromě zákonných důvodů pro odstoupení oprávněn od této Smlouvy odstoupit v případě, že:</w:t>
      </w:r>
      <w:bookmarkEnd w:id="12"/>
    </w:p>
    <w:p w14:paraId="3CF257FB" w14:textId="66655867" w:rsidR="002C352A" w:rsidRPr="00305E79" w:rsidRDefault="002C352A" w:rsidP="00184C73">
      <w:pPr>
        <w:numPr>
          <w:ilvl w:val="3"/>
          <w:numId w:val="15"/>
        </w:numPr>
        <w:spacing w:before="120"/>
        <w:ind w:left="1418" w:hanging="567"/>
        <w:jc w:val="both"/>
        <w:rPr>
          <w:sz w:val="22"/>
          <w:szCs w:val="22"/>
        </w:rPr>
      </w:pPr>
      <w:r w:rsidRPr="00305E79">
        <w:rPr>
          <w:sz w:val="22"/>
          <w:szCs w:val="22"/>
        </w:rPr>
        <w:t xml:space="preserve">kterékoli z prohlášení Prodávajícího dle čl. </w:t>
      </w:r>
      <w:r w:rsidR="007939C3" w:rsidRPr="00305E79">
        <w:rPr>
          <w:sz w:val="22"/>
          <w:szCs w:val="22"/>
        </w:rPr>
        <w:fldChar w:fldCharType="begin"/>
      </w:r>
      <w:r w:rsidR="007939C3" w:rsidRPr="00305E79">
        <w:rPr>
          <w:sz w:val="22"/>
          <w:szCs w:val="22"/>
        </w:rPr>
        <w:instrText xml:space="preserve"> REF _Ref374348963 \r \h </w:instrText>
      </w:r>
      <w:r w:rsidR="00305E79" w:rsidRPr="00305E79">
        <w:rPr>
          <w:sz w:val="22"/>
          <w:szCs w:val="22"/>
        </w:rPr>
        <w:instrText xml:space="preserve"> \* MERGEFORMAT </w:instrText>
      </w:r>
      <w:r w:rsidR="007939C3" w:rsidRPr="00305E79">
        <w:rPr>
          <w:sz w:val="22"/>
          <w:szCs w:val="22"/>
        </w:rPr>
      </w:r>
      <w:r w:rsidR="007939C3" w:rsidRPr="00305E79">
        <w:rPr>
          <w:sz w:val="22"/>
          <w:szCs w:val="22"/>
        </w:rPr>
        <w:fldChar w:fldCharType="separate"/>
      </w:r>
      <w:r w:rsidR="00D6513D">
        <w:rPr>
          <w:sz w:val="22"/>
          <w:szCs w:val="22"/>
        </w:rPr>
        <w:t>3</w:t>
      </w:r>
      <w:r w:rsidR="007939C3" w:rsidRPr="00305E79">
        <w:rPr>
          <w:sz w:val="22"/>
          <w:szCs w:val="22"/>
        </w:rPr>
        <w:fldChar w:fldCharType="end"/>
      </w:r>
      <w:r w:rsidRPr="00305E79">
        <w:rPr>
          <w:sz w:val="22"/>
          <w:szCs w:val="22"/>
        </w:rPr>
        <w:t xml:space="preserve"> </w:t>
      </w:r>
      <w:proofErr w:type="gramStart"/>
      <w:r w:rsidRPr="00305E79">
        <w:rPr>
          <w:sz w:val="22"/>
          <w:szCs w:val="22"/>
        </w:rPr>
        <w:t>této</w:t>
      </w:r>
      <w:proofErr w:type="gramEnd"/>
      <w:r w:rsidRPr="00305E79">
        <w:rPr>
          <w:sz w:val="22"/>
          <w:szCs w:val="22"/>
        </w:rPr>
        <w:t xml:space="preserve"> Smlouvy se ukáže, byť i částečně, jako nepravdivé, nesprávné nebo neúplné a Prodávající takové porušení na své náklady neodstraní ani do třiceti (30) kalendářních dnů od obdržení výzvy Kupujícího, aby tak učinil, a/nebo</w:t>
      </w:r>
    </w:p>
    <w:p w14:paraId="375A55D2" w14:textId="01212112" w:rsidR="00266131" w:rsidRPr="00655EB8" w:rsidRDefault="002C352A" w:rsidP="00655EB8">
      <w:pPr>
        <w:numPr>
          <w:ilvl w:val="3"/>
          <w:numId w:val="15"/>
        </w:numPr>
        <w:spacing w:before="120"/>
        <w:ind w:left="1418" w:hanging="567"/>
        <w:jc w:val="both"/>
        <w:rPr>
          <w:i/>
          <w:sz w:val="22"/>
          <w:szCs w:val="22"/>
        </w:rPr>
      </w:pPr>
      <w:r w:rsidRPr="00305E79">
        <w:rPr>
          <w:sz w:val="22"/>
          <w:szCs w:val="22"/>
        </w:rPr>
        <w:t xml:space="preserve">Prodávající neposkytne Kupujícímu součinnost dle </w:t>
      </w:r>
      <w:proofErr w:type="gramStart"/>
      <w:r w:rsidRPr="00305E79">
        <w:rPr>
          <w:sz w:val="22"/>
          <w:szCs w:val="22"/>
        </w:rPr>
        <w:t xml:space="preserve">čl. </w:t>
      </w:r>
      <w:r w:rsidR="007939C3" w:rsidRPr="00305E79">
        <w:rPr>
          <w:sz w:val="22"/>
          <w:szCs w:val="22"/>
        </w:rPr>
        <w:fldChar w:fldCharType="begin"/>
      </w:r>
      <w:r w:rsidR="007939C3" w:rsidRPr="00305E79">
        <w:rPr>
          <w:sz w:val="22"/>
          <w:szCs w:val="22"/>
        </w:rPr>
        <w:instrText xml:space="preserve"> REF _Ref374190718 \r \h </w:instrText>
      </w:r>
      <w:r w:rsidR="00305E79" w:rsidRPr="00305E79">
        <w:rPr>
          <w:sz w:val="22"/>
          <w:szCs w:val="22"/>
        </w:rPr>
        <w:instrText xml:space="preserve"> \* MERGEFORMAT </w:instrText>
      </w:r>
      <w:r w:rsidR="007939C3" w:rsidRPr="00305E79">
        <w:rPr>
          <w:sz w:val="22"/>
          <w:szCs w:val="22"/>
        </w:rPr>
      </w:r>
      <w:r w:rsidR="007939C3" w:rsidRPr="00305E79">
        <w:rPr>
          <w:sz w:val="22"/>
          <w:szCs w:val="22"/>
        </w:rPr>
        <w:fldChar w:fldCharType="separate"/>
      </w:r>
      <w:r w:rsidR="00D6513D">
        <w:rPr>
          <w:sz w:val="22"/>
          <w:szCs w:val="22"/>
        </w:rPr>
        <w:t>5.1</w:t>
      </w:r>
      <w:r w:rsidR="007939C3" w:rsidRPr="00305E79">
        <w:rPr>
          <w:sz w:val="22"/>
          <w:szCs w:val="22"/>
        </w:rPr>
        <w:fldChar w:fldCharType="end"/>
      </w:r>
      <w:r w:rsidRPr="00305E79">
        <w:rPr>
          <w:sz w:val="22"/>
          <w:szCs w:val="22"/>
        </w:rPr>
        <w:t xml:space="preserve"> této</w:t>
      </w:r>
      <w:proofErr w:type="gramEnd"/>
      <w:r w:rsidRPr="00305E79">
        <w:rPr>
          <w:sz w:val="22"/>
          <w:szCs w:val="22"/>
        </w:rPr>
        <w:t xml:space="preserve"> Smlouvy</w:t>
      </w:r>
      <w:r w:rsidR="00266131" w:rsidRPr="00655EB8">
        <w:rPr>
          <w:sz w:val="22"/>
          <w:szCs w:val="22"/>
        </w:rPr>
        <w:t>.</w:t>
      </w:r>
    </w:p>
    <w:p w14:paraId="0697F0B0" w14:textId="77777777" w:rsidR="0017162D" w:rsidRPr="00305E79" w:rsidRDefault="0017162D" w:rsidP="00971DCE">
      <w:pPr>
        <w:spacing w:before="120"/>
        <w:ind w:left="1418" w:hanging="851"/>
        <w:jc w:val="both"/>
        <w:rPr>
          <w:sz w:val="22"/>
          <w:szCs w:val="22"/>
        </w:rPr>
      </w:pPr>
    </w:p>
    <w:p w14:paraId="0DF953AD" w14:textId="0AD19371" w:rsidR="002C352A" w:rsidRPr="00305E79" w:rsidRDefault="002C352A" w:rsidP="0057315A">
      <w:pPr>
        <w:pStyle w:val="BBSnadpis3"/>
      </w:pPr>
      <w:r w:rsidRPr="00305E79">
        <w:t xml:space="preserve">Prodávající je oprávněn od této Smlouvy odstoupit v případě, že Kupující poruší svou povinnost dle čl. </w:t>
      </w:r>
      <w:r w:rsidR="00D12D8D">
        <w:t>4.2.</w:t>
      </w:r>
      <w:r w:rsidR="00D12D8D" w:rsidRPr="001E291D">
        <w:t>1</w:t>
      </w:r>
      <w:r w:rsidRPr="001E291D">
        <w:t xml:space="preserve"> </w:t>
      </w:r>
      <w:r w:rsidR="002B1F6D" w:rsidRPr="001E291D">
        <w:t>a/nebo 4.2.2</w:t>
      </w:r>
      <w:r w:rsidR="005344C7" w:rsidRPr="001E291D">
        <w:t xml:space="preserve"> této Smlouvy</w:t>
      </w:r>
      <w:r w:rsidR="002B1F6D">
        <w:t xml:space="preserve"> </w:t>
      </w:r>
      <w:r w:rsidRPr="00305E79">
        <w:t>a porušení na své náklady neodstraní ani do třiceti (30) kalendářních dnů od obdržení výzvy Prodávajícího, aby tak učinil.</w:t>
      </w:r>
    </w:p>
    <w:p w14:paraId="310BCF1E" w14:textId="77777777" w:rsidR="00AA2D97" w:rsidRPr="00305E79" w:rsidRDefault="00AA2D97" w:rsidP="00971DCE">
      <w:pPr>
        <w:pStyle w:val="BBSnormal"/>
        <w:ind w:hanging="851"/>
        <w:rPr>
          <w:szCs w:val="22"/>
        </w:rPr>
      </w:pPr>
    </w:p>
    <w:p w14:paraId="2D157F60" w14:textId="77777777" w:rsidR="002C352A" w:rsidRPr="00305E79" w:rsidRDefault="002C352A" w:rsidP="0057315A">
      <w:pPr>
        <w:pStyle w:val="BBSnadpis3"/>
      </w:pPr>
      <w:r w:rsidRPr="00305E79">
        <w:t>Odstoupení od Smlouvy se nedotýká nároků na náhradu újmy, na zaplacení smluvní pokuty a úroků z prodlení vzniklých porušením Smlouvy, ani jiných ustanovení, která podle projevené vůle Smluvních stran nebo vzhledem ke své povaze mají trvat i po zrušení Smlouvy.</w:t>
      </w:r>
    </w:p>
    <w:p w14:paraId="2CC458AC" w14:textId="77777777" w:rsidR="00AA2D97" w:rsidRPr="00305E79" w:rsidRDefault="00AA2D97" w:rsidP="00971DCE">
      <w:pPr>
        <w:pStyle w:val="BBSnormal"/>
        <w:ind w:hanging="851"/>
        <w:rPr>
          <w:szCs w:val="22"/>
        </w:rPr>
      </w:pPr>
    </w:p>
    <w:p w14:paraId="038A8D50" w14:textId="4832AFA6" w:rsidR="002C352A" w:rsidRPr="00305E79" w:rsidRDefault="002C352A" w:rsidP="0057315A">
      <w:pPr>
        <w:pStyle w:val="BBSnadpis3"/>
      </w:pPr>
      <w:bookmarkStart w:id="13" w:name="_Ref497985294"/>
      <w:r w:rsidRPr="00305E79">
        <w:t>Smluvní strany se dohodly, že Kupující může z důvodů uvedených v </w:t>
      </w:r>
      <w:proofErr w:type="gramStart"/>
      <w:r w:rsidRPr="00305E79">
        <w:t xml:space="preserve">čl. </w:t>
      </w:r>
      <w:r w:rsidR="007939C3" w:rsidRPr="00305E79">
        <w:fldChar w:fldCharType="begin"/>
      </w:r>
      <w:r w:rsidR="007939C3" w:rsidRPr="00305E79">
        <w:instrText xml:space="preserve"> REF _Ref374613500 \r \h </w:instrText>
      </w:r>
      <w:r w:rsidR="00305E79" w:rsidRPr="00305E79">
        <w:instrText xml:space="preserve"> \* MERGEFORMAT </w:instrText>
      </w:r>
      <w:r w:rsidR="007939C3" w:rsidRPr="00305E79">
        <w:fldChar w:fldCharType="separate"/>
      </w:r>
      <w:r w:rsidR="00D6513D">
        <w:t>8.2.3</w:t>
      </w:r>
      <w:proofErr w:type="gramEnd"/>
      <w:r w:rsidR="007939C3" w:rsidRPr="00305E79">
        <w:fldChar w:fldCharType="end"/>
      </w:r>
      <w:r w:rsidRPr="00305E79">
        <w:t xml:space="preserve"> této Smlouvy od této Smlouvy nejenom odstoupit, ale může ji namísto odstoupení vypovědět s výpovědní dobou v délce jeden (1) měsíc. Uvedená výpovědní doba </w:t>
      </w:r>
      <w:r w:rsidRPr="00305E79">
        <w:lastRenderedPageBreak/>
        <w:t>počíná běžet dnem následujícím po dni, kdy bude Prodávajícímu doručena písemná výpověď Kupujícího obsahující odkaz na některý z důvodů uvedených v </w:t>
      </w:r>
      <w:proofErr w:type="gramStart"/>
      <w:r w:rsidRPr="00305E79">
        <w:t xml:space="preserve">čl. </w:t>
      </w:r>
      <w:r w:rsidR="007939C3" w:rsidRPr="00305E79">
        <w:fldChar w:fldCharType="begin"/>
      </w:r>
      <w:r w:rsidR="007939C3" w:rsidRPr="00305E79">
        <w:instrText xml:space="preserve"> REF _Ref374613500 \r \h </w:instrText>
      </w:r>
      <w:r w:rsidR="00305E79" w:rsidRPr="00305E79">
        <w:instrText xml:space="preserve"> \* MERGEFORMAT </w:instrText>
      </w:r>
      <w:r w:rsidR="007939C3" w:rsidRPr="00305E79">
        <w:fldChar w:fldCharType="separate"/>
      </w:r>
      <w:r w:rsidR="00D6513D">
        <w:t>8.2.3</w:t>
      </w:r>
      <w:proofErr w:type="gramEnd"/>
      <w:r w:rsidR="007939C3" w:rsidRPr="00305E79">
        <w:fldChar w:fldCharType="end"/>
      </w:r>
      <w:r w:rsidR="008A10DE" w:rsidRPr="00305E79">
        <w:t xml:space="preserve"> </w:t>
      </w:r>
      <w:r w:rsidRPr="00305E79">
        <w:t>této Smlouvy.</w:t>
      </w:r>
      <w:bookmarkEnd w:id="13"/>
    </w:p>
    <w:p w14:paraId="755BECD5" w14:textId="77777777" w:rsidR="00AA2D97" w:rsidRPr="00305E79" w:rsidRDefault="00AA2D97" w:rsidP="00971DCE">
      <w:pPr>
        <w:pStyle w:val="BBSnormal"/>
        <w:ind w:hanging="851"/>
        <w:rPr>
          <w:szCs w:val="22"/>
        </w:rPr>
      </w:pPr>
    </w:p>
    <w:p w14:paraId="0BEA04F9" w14:textId="77777777" w:rsidR="00AA2D97" w:rsidRPr="00305E79" w:rsidRDefault="00AA2D97" w:rsidP="00971DCE">
      <w:pPr>
        <w:pStyle w:val="BBSnormal"/>
        <w:ind w:hanging="851"/>
        <w:rPr>
          <w:szCs w:val="22"/>
        </w:rPr>
      </w:pPr>
    </w:p>
    <w:p w14:paraId="2BCD832C" w14:textId="77777777" w:rsidR="002C352A" w:rsidRPr="00305E79" w:rsidRDefault="002C352A" w:rsidP="00971DCE">
      <w:pPr>
        <w:pStyle w:val="BBSnadpis2"/>
        <w:rPr>
          <w:rFonts w:cs="Arial"/>
          <w:szCs w:val="22"/>
        </w:rPr>
      </w:pPr>
      <w:r w:rsidRPr="00305E79">
        <w:rPr>
          <w:rFonts w:cs="Arial"/>
          <w:szCs w:val="22"/>
        </w:rPr>
        <w:t>Úroky z</w:t>
      </w:r>
      <w:r w:rsidR="00AA2D97" w:rsidRPr="00305E79">
        <w:rPr>
          <w:rFonts w:cs="Arial"/>
          <w:szCs w:val="22"/>
        </w:rPr>
        <w:t> </w:t>
      </w:r>
      <w:r w:rsidRPr="00305E79">
        <w:rPr>
          <w:rFonts w:cs="Arial"/>
          <w:szCs w:val="22"/>
        </w:rPr>
        <w:t>prodlení</w:t>
      </w:r>
    </w:p>
    <w:p w14:paraId="062E0A1A" w14:textId="77777777" w:rsidR="00AA2D97" w:rsidRPr="00305E79" w:rsidRDefault="00AA2D97" w:rsidP="00971DCE">
      <w:pPr>
        <w:pStyle w:val="BBSnormal"/>
        <w:ind w:hanging="851"/>
        <w:rPr>
          <w:szCs w:val="22"/>
        </w:rPr>
      </w:pPr>
    </w:p>
    <w:p w14:paraId="2F463621" w14:textId="16BB884C" w:rsidR="002C352A" w:rsidRPr="00305E79" w:rsidRDefault="002C352A" w:rsidP="0057315A">
      <w:pPr>
        <w:pStyle w:val="BBSnadpis3"/>
      </w:pPr>
      <w:r w:rsidRPr="00305E79">
        <w:t>Smluvní strany se dohodly, že v případě, že některá ze Smluvních stran bude v</w:t>
      </w:r>
      <w:r w:rsidR="006019CF" w:rsidRPr="00305E79">
        <w:t> </w:t>
      </w:r>
      <w:r w:rsidRPr="00305E79">
        <w:t xml:space="preserve">prodlení se splacením jakéhokoliv peněžitého dluhu dle této Smlouvy, vzniká druhé Smluvní straně nárok na úrok z prodlení ve výši stanovené příslušnými právními předpisy, a to za každý, byť jen započatý, den prodlení. </w:t>
      </w:r>
    </w:p>
    <w:p w14:paraId="339749AF" w14:textId="77777777" w:rsidR="00AA2D97" w:rsidRPr="00305E79" w:rsidRDefault="00AA2D97" w:rsidP="00971DCE">
      <w:pPr>
        <w:pStyle w:val="BBSnormal"/>
        <w:ind w:hanging="851"/>
        <w:rPr>
          <w:szCs w:val="22"/>
        </w:rPr>
      </w:pPr>
    </w:p>
    <w:p w14:paraId="4DF2932B" w14:textId="593E0AF0" w:rsidR="002C352A" w:rsidRPr="00305E79" w:rsidRDefault="002C352A" w:rsidP="00971DCE">
      <w:pPr>
        <w:pStyle w:val="BBSnadpis2"/>
        <w:rPr>
          <w:rFonts w:cs="Arial"/>
          <w:szCs w:val="22"/>
        </w:rPr>
      </w:pPr>
      <w:r w:rsidRPr="00305E79">
        <w:rPr>
          <w:rFonts w:cs="Arial"/>
          <w:szCs w:val="22"/>
        </w:rPr>
        <w:t xml:space="preserve">Náhrada </w:t>
      </w:r>
      <w:r w:rsidR="00D717B9" w:rsidRPr="00305E79">
        <w:rPr>
          <w:rFonts w:cs="Arial"/>
          <w:szCs w:val="22"/>
        </w:rPr>
        <w:t>újmy</w:t>
      </w:r>
    </w:p>
    <w:p w14:paraId="6E04B53B" w14:textId="77777777" w:rsidR="00AA2D97" w:rsidRPr="00305E79" w:rsidRDefault="00AA2D97" w:rsidP="00971DCE">
      <w:pPr>
        <w:pStyle w:val="BBSnormal"/>
        <w:ind w:hanging="851"/>
        <w:rPr>
          <w:szCs w:val="22"/>
        </w:rPr>
      </w:pPr>
    </w:p>
    <w:p w14:paraId="45A985C1" w14:textId="6940C60D" w:rsidR="002C352A" w:rsidRPr="00305E79" w:rsidRDefault="0050623B" w:rsidP="0057315A">
      <w:pPr>
        <w:pStyle w:val="BBSnadpis3"/>
      </w:pPr>
      <w:r>
        <w:t xml:space="preserve">Smluvní strana, která poruší povinnost dle této Smlouvy, </w:t>
      </w:r>
      <w:r w:rsidR="002C352A" w:rsidRPr="00305E79">
        <w:t xml:space="preserve">se zavazuje uhradit </w:t>
      </w:r>
      <w:r>
        <w:t>druhé smluvní straně</w:t>
      </w:r>
      <w:r w:rsidR="001E291D">
        <w:t xml:space="preserve"> </w:t>
      </w:r>
      <w:r w:rsidR="002C352A" w:rsidRPr="00305E79">
        <w:t xml:space="preserve">jakoukoli újmu, která </w:t>
      </w:r>
      <w:r w:rsidR="001E291D">
        <w:t xml:space="preserve">jí </w:t>
      </w:r>
      <w:r w:rsidR="002C352A" w:rsidRPr="00305E79">
        <w:t>vznikne v důsledku porušení povinností dle této Smlouvy</w:t>
      </w:r>
      <w:r>
        <w:t>.</w:t>
      </w:r>
      <w:r w:rsidR="002C352A" w:rsidRPr="00305E79">
        <w:t xml:space="preserve"> </w:t>
      </w:r>
    </w:p>
    <w:p w14:paraId="137D178E" w14:textId="77777777" w:rsidR="00AA2D97" w:rsidRPr="00305E79" w:rsidRDefault="00AA2D97" w:rsidP="00971DCE">
      <w:pPr>
        <w:pStyle w:val="BBSnormal"/>
        <w:ind w:hanging="851"/>
        <w:rPr>
          <w:szCs w:val="22"/>
        </w:rPr>
      </w:pPr>
    </w:p>
    <w:p w14:paraId="40FD5F47" w14:textId="138AFB51" w:rsidR="002C352A" w:rsidRPr="00305E79" w:rsidRDefault="002C352A" w:rsidP="0057315A">
      <w:pPr>
        <w:pStyle w:val="BBSnadpis3"/>
      </w:pPr>
      <w:r w:rsidRPr="00305E79">
        <w:t>Smluvní strany se výslovně dohodly, že právem na zaplacení smluvní pokuty není dotčeno právo příslušné Smluvní strany na splnění povinnosti, právo na náhradu újmy v plné výši ani případný nárok na úrok z prodlení.</w:t>
      </w:r>
    </w:p>
    <w:p w14:paraId="533D0594" w14:textId="77777777" w:rsidR="00AA2D97" w:rsidRPr="00305E79" w:rsidRDefault="00AA2D97" w:rsidP="00971DCE">
      <w:pPr>
        <w:pStyle w:val="BBSnormal"/>
        <w:ind w:hanging="851"/>
        <w:rPr>
          <w:szCs w:val="22"/>
        </w:rPr>
      </w:pPr>
    </w:p>
    <w:p w14:paraId="670BCFFC" w14:textId="1EA7FF21" w:rsidR="002C352A" w:rsidRPr="00305E79" w:rsidRDefault="002C352A" w:rsidP="0057315A">
      <w:pPr>
        <w:pStyle w:val="BBSnadpis1"/>
      </w:pPr>
      <w:bookmarkStart w:id="14" w:name="_Ref374190753"/>
      <w:proofErr w:type="spellStart"/>
      <w:r w:rsidRPr="00305E79">
        <w:t>Společná</w:t>
      </w:r>
      <w:proofErr w:type="spellEnd"/>
      <w:r w:rsidRPr="00305E79">
        <w:t xml:space="preserve"> ustanovení</w:t>
      </w:r>
      <w:bookmarkEnd w:id="14"/>
    </w:p>
    <w:p w14:paraId="4B36F2DA" w14:textId="77777777" w:rsidR="00AA2D97" w:rsidRPr="00305E79" w:rsidRDefault="00AA2D97" w:rsidP="00971DCE">
      <w:pPr>
        <w:pStyle w:val="BBSnormal"/>
        <w:ind w:hanging="851"/>
        <w:rPr>
          <w:szCs w:val="22"/>
        </w:rPr>
      </w:pPr>
    </w:p>
    <w:p w14:paraId="4AAEF50B" w14:textId="77777777" w:rsidR="002C352A" w:rsidRPr="00305E79" w:rsidRDefault="002C352A" w:rsidP="00971DCE">
      <w:pPr>
        <w:pStyle w:val="BBSnadpis2"/>
        <w:rPr>
          <w:rFonts w:cs="Arial"/>
          <w:szCs w:val="22"/>
        </w:rPr>
      </w:pPr>
      <w:bookmarkStart w:id="15" w:name="_Ref374191181"/>
      <w:r w:rsidRPr="00305E79">
        <w:rPr>
          <w:rFonts w:cs="Arial"/>
          <w:szCs w:val="22"/>
        </w:rPr>
        <w:t>Ochrana důvěrných informací</w:t>
      </w:r>
      <w:bookmarkEnd w:id="15"/>
    </w:p>
    <w:p w14:paraId="34FB95E4" w14:textId="77777777" w:rsidR="00AA2D97" w:rsidRPr="00305E79" w:rsidRDefault="00AA2D97" w:rsidP="00971DCE">
      <w:pPr>
        <w:pStyle w:val="BBSnormal"/>
        <w:ind w:hanging="851"/>
        <w:rPr>
          <w:szCs w:val="22"/>
        </w:rPr>
      </w:pPr>
    </w:p>
    <w:p w14:paraId="32B21F13" w14:textId="77777777" w:rsidR="002C352A" w:rsidRPr="00305E79" w:rsidRDefault="002C352A" w:rsidP="0057315A">
      <w:pPr>
        <w:pStyle w:val="BBSnadpis3"/>
      </w:pPr>
      <w:r w:rsidRPr="00305E79">
        <w:t xml:space="preserve">Tato Smlouva a veškeré informace a dokumenty s ní související a z ní vyplývající mají důvěrný charakter. </w:t>
      </w:r>
    </w:p>
    <w:p w14:paraId="765EEE2C" w14:textId="77777777" w:rsidR="00AA2D97" w:rsidRPr="00305E79" w:rsidRDefault="00AA2D97" w:rsidP="00971DCE">
      <w:pPr>
        <w:pStyle w:val="BBSnormal"/>
        <w:ind w:hanging="851"/>
        <w:rPr>
          <w:szCs w:val="22"/>
        </w:rPr>
      </w:pPr>
    </w:p>
    <w:p w14:paraId="32E3F8C2" w14:textId="77777777" w:rsidR="002C352A" w:rsidRPr="00305E79" w:rsidRDefault="002C352A" w:rsidP="0057315A">
      <w:pPr>
        <w:pStyle w:val="BBSnadpis3"/>
      </w:pPr>
      <w:r w:rsidRPr="00305E79">
        <w:t>Důvěrné informace jsou zejména všechny informace obchodního, právního, finančního, výrobního, technického a podobného charakteru týkající se Smluvních stran, s nimiž se Smluvní strany seznámily v rámci vzájemné spolupráce, nebo které získaly nebo měly k dispozici z titulu podnikatelských aktivit, produktů, know-how, služeb a technických poznatků druhé Smluvní strany, které nejsou veřejnosti běžně dostupné. Za důvěrné informace se rovněž považují jakékoli jiné informace, o nichž Kupující a/nebo Prodávající prohlásí, že je považuje za důvěrné pro účely této Smlouvy.</w:t>
      </w:r>
    </w:p>
    <w:p w14:paraId="6ECAFE2B" w14:textId="77777777" w:rsidR="00AA2D97" w:rsidRPr="00305E79" w:rsidRDefault="00AA2D97" w:rsidP="00971DCE">
      <w:pPr>
        <w:pStyle w:val="BBSnormal"/>
        <w:ind w:hanging="851"/>
        <w:rPr>
          <w:szCs w:val="22"/>
        </w:rPr>
      </w:pPr>
    </w:p>
    <w:p w14:paraId="7C85B3B3" w14:textId="77777777" w:rsidR="002C352A" w:rsidRPr="00305E79" w:rsidRDefault="002C352A" w:rsidP="0057315A">
      <w:pPr>
        <w:pStyle w:val="BBSnadpis3"/>
      </w:pPr>
      <w:r w:rsidRPr="00305E79">
        <w:t>Za důvěrné informace se nepovažují informace, které:</w:t>
      </w:r>
    </w:p>
    <w:p w14:paraId="304BD270" w14:textId="77777777" w:rsidR="00AA2D97" w:rsidRPr="00305E79" w:rsidRDefault="00AA2D97" w:rsidP="00971DCE">
      <w:pPr>
        <w:pStyle w:val="BBSnormal"/>
        <w:ind w:hanging="851"/>
        <w:rPr>
          <w:szCs w:val="22"/>
        </w:rPr>
      </w:pPr>
    </w:p>
    <w:p w14:paraId="67D4E8A1" w14:textId="77777777" w:rsidR="002C352A" w:rsidRPr="00305E79" w:rsidRDefault="002C352A" w:rsidP="00FC420F">
      <w:pPr>
        <w:numPr>
          <w:ilvl w:val="3"/>
          <w:numId w:val="8"/>
        </w:numPr>
        <w:ind w:left="1418" w:hanging="567"/>
        <w:jc w:val="both"/>
        <w:rPr>
          <w:sz w:val="22"/>
          <w:szCs w:val="22"/>
        </w:rPr>
      </w:pPr>
      <w:r w:rsidRPr="00305E79">
        <w:rPr>
          <w:sz w:val="22"/>
          <w:szCs w:val="22"/>
        </w:rPr>
        <w:t xml:space="preserve">byly Smluvní straně známy již předtím, než se o nich dozvěděla sdělením druhé Smluvní strany, </w:t>
      </w:r>
    </w:p>
    <w:p w14:paraId="6DED4F70" w14:textId="77777777" w:rsidR="002C352A" w:rsidRPr="00305E79" w:rsidRDefault="002C352A" w:rsidP="00FC420F">
      <w:pPr>
        <w:numPr>
          <w:ilvl w:val="3"/>
          <w:numId w:val="8"/>
        </w:numPr>
        <w:ind w:left="1418" w:hanging="567"/>
        <w:jc w:val="both"/>
        <w:rPr>
          <w:sz w:val="22"/>
          <w:szCs w:val="22"/>
        </w:rPr>
      </w:pPr>
      <w:r w:rsidRPr="00305E79">
        <w:rPr>
          <w:sz w:val="22"/>
          <w:szCs w:val="22"/>
        </w:rPr>
        <w:t>byly zpřístupněny Smluvní straně nezávisle na sdělení druhé Smluvní strany, a to na základě vlastních rešerší,</w:t>
      </w:r>
    </w:p>
    <w:p w14:paraId="440D6B8E" w14:textId="77777777" w:rsidR="002C352A" w:rsidRPr="00305E79" w:rsidRDefault="002C352A" w:rsidP="00FC420F">
      <w:pPr>
        <w:numPr>
          <w:ilvl w:val="3"/>
          <w:numId w:val="8"/>
        </w:numPr>
        <w:ind w:left="1418" w:hanging="567"/>
        <w:jc w:val="both"/>
        <w:rPr>
          <w:sz w:val="22"/>
          <w:szCs w:val="22"/>
        </w:rPr>
      </w:pPr>
      <w:r w:rsidRPr="00305E79">
        <w:rPr>
          <w:sz w:val="22"/>
          <w:szCs w:val="22"/>
        </w:rPr>
        <w:t>Smluvní strana je obdržela od třetí strany, která nepodléhá žádnému omezení ohledně použití nebo předání takových informací, nebo</w:t>
      </w:r>
    </w:p>
    <w:p w14:paraId="51E407C4" w14:textId="77777777" w:rsidR="002C352A" w:rsidRPr="00305E79" w:rsidRDefault="002C352A" w:rsidP="00FC420F">
      <w:pPr>
        <w:numPr>
          <w:ilvl w:val="3"/>
          <w:numId w:val="8"/>
        </w:numPr>
        <w:ind w:left="1418" w:hanging="567"/>
        <w:jc w:val="both"/>
        <w:rPr>
          <w:sz w:val="22"/>
          <w:szCs w:val="22"/>
        </w:rPr>
      </w:pPr>
      <w:r w:rsidRPr="00305E79">
        <w:rPr>
          <w:sz w:val="22"/>
          <w:szCs w:val="22"/>
        </w:rPr>
        <w:t>jsou všeobecně známé nebo se stanou všeobecně známými bez zavinění nebo bez podnětu Smluvní strany.</w:t>
      </w:r>
    </w:p>
    <w:p w14:paraId="340ADA99" w14:textId="77777777" w:rsidR="00AA2D97" w:rsidRPr="00305E79" w:rsidRDefault="00AA2D97" w:rsidP="00971DCE">
      <w:pPr>
        <w:ind w:left="1418" w:hanging="851"/>
        <w:jc w:val="both"/>
        <w:rPr>
          <w:sz w:val="22"/>
          <w:szCs w:val="22"/>
        </w:rPr>
      </w:pPr>
    </w:p>
    <w:p w14:paraId="1F70E4BE" w14:textId="77777777" w:rsidR="002C352A" w:rsidRPr="00305E79" w:rsidRDefault="002C352A" w:rsidP="0057315A">
      <w:pPr>
        <w:pStyle w:val="BBSnadpis3"/>
      </w:pPr>
      <w:r w:rsidRPr="00305E79">
        <w:t xml:space="preserve">Smluvní strany nejsou oprávněny bez předchozího písemného souhlasu druhé Smluvní strany zpřístupnit takto získané informace třetím osobám. Porušení této povinnosti nepředstavuje případ, kdy jsou informace zpřístupněny při plnění </w:t>
      </w:r>
      <w:r w:rsidRPr="00305E79">
        <w:lastRenderedPageBreak/>
        <w:t>povinností z této Smlouvy poradcům nebo dodavatelům, avšak pouze v rozsahu nezbytném pro plnění této Smlouvy a za podmínky zachování mlčenlivosti a důvěrnosti informací i ze strany těchto osob, což je Smluvní strana, která takto důvěrné informace zpřístupňuje, povinna zajistit.</w:t>
      </w:r>
    </w:p>
    <w:p w14:paraId="4904199A" w14:textId="77777777" w:rsidR="00AA2D97" w:rsidRPr="00305E79" w:rsidRDefault="00AA2D97" w:rsidP="00971DCE">
      <w:pPr>
        <w:pStyle w:val="BBSnormal"/>
        <w:ind w:hanging="851"/>
        <w:rPr>
          <w:szCs w:val="22"/>
        </w:rPr>
      </w:pPr>
    </w:p>
    <w:p w14:paraId="3D56F4D9" w14:textId="77777777" w:rsidR="002C352A" w:rsidRPr="00305E79" w:rsidRDefault="002C352A" w:rsidP="0057315A">
      <w:pPr>
        <w:pStyle w:val="BBSnadpis3"/>
      </w:pPr>
      <w:r w:rsidRPr="00305E79">
        <w:t>V případě, že kterákoli ze Smluvních stran poruší ustanovení tohoto článku Smlouvy a způsobí tím druhé Smluvní straně újmu, je povinna ji nahradit v plné výši.</w:t>
      </w:r>
    </w:p>
    <w:p w14:paraId="4BFC02BF" w14:textId="77777777" w:rsidR="00AA2D97" w:rsidRPr="00305E79" w:rsidRDefault="00AA2D97" w:rsidP="00971DCE">
      <w:pPr>
        <w:pStyle w:val="BBSnormal"/>
        <w:ind w:hanging="851"/>
        <w:rPr>
          <w:szCs w:val="22"/>
        </w:rPr>
      </w:pPr>
    </w:p>
    <w:p w14:paraId="19F7D4AF" w14:textId="77777777" w:rsidR="00655EB8" w:rsidRDefault="002C352A" w:rsidP="0057315A">
      <w:pPr>
        <w:pStyle w:val="BBSnadpis3"/>
      </w:pPr>
      <w:r w:rsidRPr="00305E79">
        <w:t>Ustanovení tohoto článku Smlouvy platí i po ukončení této Smlouvy.</w:t>
      </w:r>
      <w:r w:rsidR="00655EB8">
        <w:t xml:space="preserve"> </w:t>
      </w:r>
    </w:p>
    <w:p w14:paraId="4B2BDB56" w14:textId="77777777" w:rsidR="00655EB8" w:rsidRDefault="00655EB8" w:rsidP="00655EB8">
      <w:pPr>
        <w:pStyle w:val="BBSnadpis3"/>
        <w:numPr>
          <w:ilvl w:val="0"/>
          <w:numId w:val="0"/>
        </w:numPr>
        <w:ind w:left="851"/>
      </w:pPr>
    </w:p>
    <w:p w14:paraId="0CEF0126" w14:textId="2D1B5032" w:rsidR="002C352A" w:rsidRDefault="00655EB8" w:rsidP="0057315A">
      <w:pPr>
        <w:pStyle w:val="BBSnadpis3"/>
      </w:pPr>
      <w:r>
        <w:t xml:space="preserve">Kupující bere na vědomí, že Prodávající je územně samosprávným celkem a řada právních předpisů mu ukládá zveřejňovat </w:t>
      </w:r>
      <w:proofErr w:type="spellStart"/>
      <w:r>
        <w:t>smluvy</w:t>
      </w:r>
      <w:proofErr w:type="spellEnd"/>
      <w:r>
        <w:t xml:space="preserve"> a další informace, případně je poskytnout třetím osobám. Postup Prodávajícího, který důvěrné informace dle této Smlouvy poskytne nebo zveřejnění při plnění zákonných povinností, není porušením této Smlouvy.</w:t>
      </w:r>
    </w:p>
    <w:p w14:paraId="2ED63163" w14:textId="77777777" w:rsidR="00655EB8" w:rsidRPr="00655EB8" w:rsidRDefault="00655EB8" w:rsidP="00655EB8">
      <w:pPr>
        <w:pStyle w:val="BBSnormal"/>
      </w:pPr>
    </w:p>
    <w:p w14:paraId="480BCB32" w14:textId="77777777" w:rsidR="00AA2D97" w:rsidRPr="00305E79" w:rsidRDefault="00AA2D97" w:rsidP="00971DCE">
      <w:pPr>
        <w:pStyle w:val="BBSnormal"/>
        <w:ind w:hanging="851"/>
        <w:rPr>
          <w:szCs w:val="22"/>
        </w:rPr>
      </w:pPr>
    </w:p>
    <w:p w14:paraId="2F64CBAE" w14:textId="77777777" w:rsidR="002C352A" w:rsidRPr="00305E79" w:rsidRDefault="002C352A" w:rsidP="00971DCE">
      <w:pPr>
        <w:pStyle w:val="BBSnadpis2"/>
        <w:rPr>
          <w:rFonts w:cs="Arial"/>
          <w:szCs w:val="22"/>
        </w:rPr>
      </w:pPr>
      <w:r w:rsidRPr="00305E79">
        <w:rPr>
          <w:rFonts w:cs="Arial"/>
          <w:szCs w:val="22"/>
        </w:rPr>
        <w:t>Zákaz započtení a postoupení</w:t>
      </w:r>
    </w:p>
    <w:p w14:paraId="48E69379" w14:textId="77777777" w:rsidR="00AA2D97" w:rsidRPr="00305E79" w:rsidRDefault="00AA2D97" w:rsidP="00971DCE">
      <w:pPr>
        <w:pStyle w:val="BBSnormal"/>
        <w:ind w:hanging="851"/>
        <w:rPr>
          <w:szCs w:val="22"/>
        </w:rPr>
      </w:pPr>
    </w:p>
    <w:p w14:paraId="50B46AD0" w14:textId="77777777" w:rsidR="002C352A" w:rsidRPr="00305E79" w:rsidRDefault="002C352A" w:rsidP="0057315A">
      <w:pPr>
        <w:pStyle w:val="BBSnadpis3"/>
      </w:pPr>
      <w:r w:rsidRPr="00305E79">
        <w:t>Smluvní strany se dohodly, že Prodávající není oprávněn bez předchozího písemného souhlasu Kupujícího postoupit a/nebo zastavit třetí osobě, zcela či částečně, jakékoli pohledávky, práva a/nebo povinnosti vzniklé na základě této Smlouvy nebo v souvislosti s ní, příp. tuto Smlouvu anebo jakoukoli její část.</w:t>
      </w:r>
    </w:p>
    <w:p w14:paraId="34728FF2" w14:textId="77777777" w:rsidR="00AA2D97" w:rsidRPr="00305E79" w:rsidRDefault="00AA2D97" w:rsidP="00971DCE">
      <w:pPr>
        <w:pStyle w:val="BBSnormal"/>
        <w:ind w:hanging="851"/>
        <w:rPr>
          <w:szCs w:val="22"/>
        </w:rPr>
      </w:pPr>
    </w:p>
    <w:p w14:paraId="2A08FD59" w14:textId="77777777" w:rsidR="002C352A" w:rsidRPr="00305E79" w:rsidRDefault="002C352A" w:rsidP="0057315A">
      <w:pPr>
        <w:pStyle w:val="BBSnadpis3"/>
      </w:pPr>
      <w:r w:rsidRPr="00305E79">
        <w:t>Smluvní strany se dohodly, že Prodávající není oprávněn převést jako postupitel jakákoli práva a/nebo povinnosti vyplývající z této Smlouvy nebo z její části na třetí osobu bez souhlasu Kupujícího, a to po celou dobu jejího trvání.</w:t>
      </w:r>
    </w:p>
    <w:p w14:paraId="35EC0F48" w14:textId="77777777" w:rsidR="00AA2D97" w:rsidRPr="00305E79" w:rsidRDefault="00AA2D97" w:rsidP="00971DCE">
      <w:pPr>
        <w:pStyle w:val="BBSnormal"/>
        <w:ind w:hanging="851"/>
        <w:rPr>
          <w:szCs w:val="22"/>
        </w:rPr>
      </w:pPr>
    </w:p>
    <w:p w14:paraId="3C130FBA" w14:textId="2FD381B7" w:rsidR="002C352A" w:rsidRPr="00305E79" w:rsidRDefault="002C352A" w:rsidP="0057315A">
      <w:pPr>
        <w:pStyle w:val="BBSnadpis3"/>
      </w:pPr>
      <w:r w:rsidRPr="00305E79">
        <w:t>Smluvní strany se dále dohodly, že Prodávající</w:t>
      </w:r>
      <w:r w:rsidR="00DA1BC1">
        <w:t xml:space="preserve"> </w:t>
      </w:r>
      <w:r w:rsidR="001E291D">
        <w:t xml:space="preserve">je </w:t>
      </w:r>
      <w:r w:rsidRPr="00305E79">
        <w:t xml:space="preserve">oprávněn provést jednostranné započtení jakékoli své </w:t>
      </w:r>
      <w:r w:rsidR="00EC7B18">
        <w:t xml:space="preserve">splatné </w:t>
      </w:r>
      <w:r w:rsidRPr="00305E79">
        <w:t>pohledávky vzniklé na základě této Smlouvy proti pohledávkám Kupujícího vzniklých z této Smlouvy.</w:t>
      </w:r>
    </w:p>
    <w:p w14:paraId="424F32DA" w14:textId="77777777" w:rsidR="00AA2D97" w:rsidRPr="00305E79" w:rsidRDefault="00AA2D97" w:rsidP="00971DCE">
      <w:pPr>
        <w:pStyle w:val="BBSnormal"/>
        <w:ind w:hanging="851"/>
        <w:rPr>
          <w:szCs w:val="22"/>
        </w:rPr>
      </w:pPr>
    </w:p>
    <w:p w14:paraId="735EBEB1" w14:textId="38436175" w:rsidR="002C352A" w:rsidRPr="00305E79" w:rsidRDefault="002C352A" w:rsidP="0057315A">
      <w:pPr>
        <w:pStyle w:val="BBSnadpis3"/>
      </w:pPr>
      <w:r w:rsidRPr="00305E79">
        <w:t xml:space="preserve">Smluvní strany se dohodly, že Kupující </w:t>
      </w:r>
      <w:r w:rsidR="00EC7B18">
        <w:t>j</w:t>
      </w:r>
      <w:r w:rsidR="00EC2007">
        <w:t xml:space="preserve">e </w:t>
      </w:r>
      <w:r w:rsidRPr="00305E79">
        <w:t xml:space="preserve">oprávněn jednostranně započítat jakékoli své splatné pohledávky za Prodávajícím vyplývající z této Smlouvy. </w:t>
      </w:r>
    </w:p>
    <w:p w14:paraId="14C682EA" w14:textId="77777777" w:rsidR="00AA2D97" w:rsidRPr="00305E79" w:rsidRDefault="00AA2D97" w:rsidP="00971DCE">
      <w:pPr>
        <w:pStyle w:val="BBSnormal"/>
        <w:ind w:hanging="851"/>
        <w:rPr>
          <w:szCs w:val="22"/>
        </w:rPr>
      </w:pPr>
    </w:p>
    <w:p w14:paraId="1E99132B" w14:textId="77777777" w:rsidR="002C352A" w:rsidRPr="00305E79" w:rsidRDefault="002C352A" w:rsidP="0057315A">
      <w:pPr>
        <w:pStyle w:val="BBSnadpis3"/>
      </w:pPr>
      <w:r w:rsidRPr="00305E79">
        <w:t>Smluvní strany se dohodly, že Prodávající i Kupující jsou oprávněni plnit své peněžité závazky či dluhy vyplývající z této Smlouvy i předčasně, tj. před jejich splatností.</w:t>
      </w:r>
      <w:r w:rsidRPr="00305E79" w:rsidDel="0064466B">
        <w:t xml:space="preserve"> </w:t>
      </w:r>
    </w:p>
    <w:p w14:paraId="71810906" w14:textId="77777777" w:rsidR="00AA2D97" w:rsidRPr="00305E79" w:rsidRDefault="00AA2D97" w:rsidP="00971DCE">
      <w:pPr>
        <w:pStyle w:val="BBSnormal"/>
        <w:ind w:hanging="851"/>
        <w:rPr>
          <w:szCs w:val="22"/>
        </w:rPr>
      </w:pPr>
    </w:p>
    <w:p w14:paraId="7E44120E" w14:textId="77777777" w:rsidR="002C352A" w:rsidRPr="00305E79" w:rsidRDefault="002C352A" w:rsidP="0057315A">
      <w:pPr>
        <w:pStyle w:val="BBSnadpis1"/>
      </w:pPr>
      <w:bookmarkStart w:id="16" w:name="_Ref464121680"/>
      <w:proofErr w:type="spellStart"/>
      <w:r w:rsidRPr="00305E79">
        <w:t>Zajištění</w:t>
      </w:r>
      <w:proofErr w:type="spellEnd"/>
      <w:r w:rsidRPr="00305E79">
        <w:t xml:space="preserve"> DPH</w:t>
      </w:r>
      <w:bookmarkEnd w:id="16"/>
    </w:p>
    <w:p w14:paraId="14758C10" w14:textId="77777777" w:rsidR="00AA2D97" w:rsidRPr="00305E79" w:rsidRDefault="00AA2D97" w:rsidP="00971DCE">
      <w:pPr>
        <w:pStyle w:val="BBSnormal"/>
        <w:ind w:hanging="851"/>
        <w:rPr>
          <w:szCs w:val="22"/>
        </w:rPr>
      </w:pPr>
    </w:p>
    <w:p w14:paraId="7C8B07B8" w14:textId="77777777" w:rsidR="002C352A" w:rsidRPr="00305E79" w:rsidRDefault="002C352A" w:rsidP="0057315A">
      <w:pPr>
        <w:pStyle w:val="BBSnadpis3"/>
      </w:pPr>
      <w:bookmarkStart w:id="17" w:name="_Ref349817555"/>
      <w:r w:rsidRPr="00305E79">
        <w:t>Prodávající se zavazuje, že bude v rámci obchodní spolupráce s Kupujícím používat pouze bankovní účet uvedený v záhlaví této Smlouvy, který je zveřejněn v Registru plátců DPH.</w:t>
      </w:r>
      <w:bookmarkEnd w:id="17"/>
    </w:p>
    <w:p w14:paraId="7CB409BD" w14:textId="77777777" w:rsidR="00AA2D97" w:rsidRPr="00305E79" w:rsidRDefault="00AA2D97" w:rsidP="00971DCE">
      <w:pPr>
        <w:pStyle w:val="BBSnormal"/>
        <w:ind w:hanging="851"/>
        <w:rPr>
          <w:szCs w:val="22"/>
        </w:rPr>
      </w:pPr>
    </w:p>
    <w:p w14:paraId="32F24A70" w14:textId="5DAAE2A0" w:rsidR="006019CF" w:rsidRPr="009631F6" w:rsidRDefault="006019CF" w:rsidP="0057315A">
      <w:pPr>
        <w:pStyle w:val="BBSnadpis3"/>
      </w:pPr>
      <w:r w:rsidRPr="00305E79">
        <w:t>Pokud nebude bankovní účet uvedený v záhlaví této Smlouvy zveřejněn v Registru plátců DPH v </w:t>
      </w:r>
      <w:r w:rsidRPr="009631F6">
        <w:t xml:space="preserve">okamžiku uzavření Smlouvy, zavazuje se </w:t>
      </w:r>
      <w:r w:rsidR="00B97BF9" w:rsidRPr="009631F6">
        <w:t>Prodávající</w:t>
      </w:r>
      <w:r w:rsidRPr="009631F6">
        <w:t xml:space="preserve"> účet neprodleně v Registru plátců DPH zveřejnit a tuto skutečnost doložit Kupujícímu</w:t>
      </w:r>
      <w:r w:rsidR="00B9751A">
        <w:t xml:space="preserve">. </w:t>
      </w:r>
      <w:r w:rsidR="00EE3511" w:rsidRPr="009631F6">
        <w:t>Prodávající bere na vědomí, že d</w:t>
      </w:r>
      <w:r w:rsidRPr="009631F6">
        <w:t xml:space="preserve">o okamžiku doložení registrace účtu </w:t>
      </w:r>
      <w:r w:rsidR="00EE3511" w:rsidRPr="009631F6">
        <w:t xml:space="preserve">nebudou prováděny </w:t>
      </w:r>
      <w:r w:rsidRPr="009631F6">
        <w:t xml:space="preserve">jakékoliv platby na tento bankovní účet a zároveň </w:t>
      </w:r>
      <w:r w:rsidR="00EE3511" w:rsidRPr="009631F6">
        <w:t xml:space="preserve">bere na vědomí, že Kupující </w:t>
      </w:r>
      <w:r w:rsidRPr="009631F6">
        <w:t xml:space="preserve">není v prodlení s úhradou </w:t>
      </w:r>
      <w:r w:rsidR="00EE3511" w:rsidRPr="009631F6">
        <w:t>K</w:t>
      </w:r>
      <w:r w:rsidRPr="009631F6">
        <w:t>upní ceny.</w:t>
      </w:r>
      <w:r w:rsidR="00214AF4" w:rsidRPr="009631F6">
        <w:t xml:space="preserve"> </w:t>
      </w:r>
    </w:p>
    <w:p w14:paraId="091A7C09" w14:textId="77777777" w:rsidR="006019CF" w:rsidRPr="009631F6" w:rsidRDefault="006019CF" w:rsidP="00971DCE">
      <w:pPr>
        <w:pStyle w:val="BBSnormal"/>
        <w:ind w:hanging="851"/>
        <w:rPr>
          <w:szCs w:val="22"/>
        </w:rPr>
      </w:pPr>
    </w:p>
    <w:p w14:paraId="21E68715" w14:textId="101405FD" w:rsidR="002C352A" w:rsidRPr="00305E79" w:rsidRDefault="002C352A" w:rsidP="0057315A">
      <w:pPr>
        <w:pStyle w:val="BBSnadpis3"/>
      </w:pPr>
      <w:bookmarkStart w:id="18" w:name="_Ref464384944"/>
      <w:r w:rsidRPr="009631F6">
        <w:t xml:space="preserve">Prodávající je povinen Kupujícímu oznámit jakoukoli změnu bankovního účtu, který </w:t>
      </w:r>
      <w:r w:rsidRPr="009631F6">
        <w:lastRenderedPageBreak/>
        <w:t xml:space="preserve">má být používán v rámci obchodní spolupráce s Kupujícím ve smyslu čl. </w:t>
      </w:r>
      <w:r w:rsidR="007939C3" w:rsidRPr="009631F6">
        <w:fldChar w:fldCharType="begin"/>
      </w:r>
      <w:r w:rsidR="007939C3" w:rsidRPr="009631F6">
        <w:instrText xml:space="preserve"> REF _Ref349817555 \r \h </w:instrText>
      </w:r>
      <w:r w:rsidR="00305E79" w:rsidRPr="009631F6">
        <w:instrText xml:space="preserve"> \* MERGEFORMAT </w:instrText>
      </w:r>
      <w:r w:rsidR="007939C3" w:rsidRPr="009631F6">
        <w:fldChar w:fldCharType="separate"/>
      </w:r>
      <w:proofErr w:type="gramStart"/>
      <w:r w:rsidR="00D6513D">
        <w:t>10.1.1</w:t>
      </w:r>
      <w:proofErr w:type="gramEnd"/>
      <w:r w:rsidR="007939C3" w:rsidRPr="009631F6">
        <w:fldChar w:fldCharType="end"/>
      </w:r>
      <w:r w:rsidRPr="009631F6">
        <w:t xml:space="preserve"> této Smlouvy, a to formou písemného dodatku k této Smlouvě, přičemž součástí takového dodatku musí být doklad o tom, že nový bankovní účet je již zveřejněn v</w:t>
      </w:r>
      <w:r w:rsidR="00EE3511" w:rsidRPr="009631F6">
        <w:t> </w:t>
      </w:r>
      <w:r w:rsidRPr="009631F6">
        <w:t xml:space="preserve">Registru plátců DPH. Do okamžiku uzavření písemného dodatku k této Smlouvě s novým číslem bankovního účtu není Kupující </w:t>
      </w:r>
      <w:r w:rsidR="00D717B9" w:rsidRPr="009631F6">
        <w:t xml:space="preserve">povinen </w:t>
      </w:r>
      <w:r w:rsidRPr="009631F6">
        <w:t>provádět jakékoliv platby na bankovní účet Prodávajícího, který není uveden v této Smlouvě. Z tohoto důvodu bude Kupující vracet k přepracování originál každé faktury Prodávajícího, která bude obsahovat bankovní spojení Prodávajícího, které</w:t>
      </w:r>
      <w:r w:rsidRPr="00305E79">
        <w:t xml:space="preserve"> není obsaženo v této Smlouvě</w:t>
      </w:r>
      <w:r w:rsidR="00214AF4" w:rsidRPr="00305E79">
        <w:t>, a zároveň není v prodlení s úhradou Kupní ceny.</w:t>
      </w:r>
      <w:bookmarkEnd w:id="18"/>
    </w:p>
    <w:p w14:paraId="23D8E801" w14:textId="77777777" w:rsidR="00AA2D97" w:rsidRPr="00971DCE" w:rsidRDefault="00AA2D97" w:rsidP="0057315A">
      <w:pPr>
        <w:pStyle w:val="BBSnadpis3"/>
        <w:numPr>
          <w:ilvl w:val="0"/>
          <w:numId w:val="0"/>
        </w:numPr>
        <w:ind w:left="851"/>
      </w:pPr>
    </w:p>
    <w:p w14:paraId="40C57DE2" w14:textId="0F5834B9" w:rsidR="00214AF4" w:rsidRPr="00305E79" w:rsidRDefault="00214AF4" w:rsidP="0057315A">
      <w:pPr>
        <w:pStyle w:val="BBSnadpis3"/>
      </w:pPr>
      <w:bookmarkStart w:id="19" w:name="_Ref464119840"/>
      <w:r w:rsidRPr="00305E79">
        <w:t xml:space="preserve">Pokud dojde k výmazu výše uvedeného bankovního účtu z Registru plátců DPH, je Prodávající povinen o tom neprodleně Kupujícího informovat. Do okamžiku opětovného zveřejnění tohoto bankovního účtu v Registru plátců DPH nebo změny účtu dle čl. </w:t>
      </w:r>
      <w:r w:rsidR="002127C4">
        <w:fldChar w:fldCharType="begin"/>
      </w:r>
      <w:r w:rsidR="002127C4">
        <w:instrText xml:space="preserve"> REF _Ref464384944 \r \h </w:instrText>
      </w:r>
      <w:r w:rsidR="00971DCE">
        <w:instrText xml:space="preserve"> \* MERGEFORMAT </w:instrText>
      </w:r>
      <w:r w:rsidR="002127C4">
        <w:fldChar w:fldCharType="separate"/>
      </w:r>
      <w:proofErr w:type="gramStart"/>
      <w:r w:rsidR="00D6513D">
        <w:t>10.1.3</w:t>
      </w:r>
      <w:proofErr w:type="gramEnd"/>
      <w:r w:rsidR="002127C4">
        <w:fldChar w:fldCharType="end"/>
      </w:r>
      <w:r w:rsidR="002127C4">
        <w:t xml:space="preserve"> </w:t>
      </w:r>
      <w:r w:rsidRPr="00305E79">
        <w:t xml:space="preserve">této Smlouvy není Kupující povinen provádět jakékoliv platby na tento účet a zároveň není v prodlení s úhradou </w:t>
      </w:r>
      <w:r w:rsidR="00EE3511" w:rsidRPr="00305E79">
        <w:t>K</w:t>
      </w:r>
      <w:r w:rsidRPr="00305E79">
        <w:t>upní ceny.</w:t>
      </w:r>
      <w:bookmarkEnd w:id="19"/>
    </w:p>
    <w:p w14:paraId="38FA1763" w14:textId="77777777" w:rsidR="00AA2D97" w:rsidRPr="00971DCE" w:rsidRDefault="00AA2D97" w:rsidP="0057315A">
      <w:pPr>
        <w:pStyle w:val="BBSnadpis3"/>
        <w:numPr>
          <w:ilvl w:val="0"/>
          <w:numId w:val="0"/>
        </w:numPr>
        <w:ind w:left="851"/>
      </w:pPr>
    </w:p>
    <w:p w14:paraId="6D6012AB" w14:textId="212D7E97" w:rsidR="002C352A" w:rsidRPr="00EC2007" w:rsidRDefault="002C352A" w:rsidP="0057315A">
      <w:pPr>
        <w:pStyle w:val="BBSnadpis3"/>
      </w:pPr>
      <w:r w:rsidRPr="00EC2007">
        <w:t xml:space="preserve">V případě, že </w:t>
      </w:r>
      <w:r w:rsidR="00771852" w:rsidRPr="00EC2007">
        <w:t>z důvodu porušení povinností vyplývajících ze zákona o DPH Prodávajícím</w:t>
      </w:r>
      <w:r w:rsidR="00EC3A1D" w:rsidRPr="00EC2007">
        <w:t xml:space="preserve"> </w:t>
      </w:r>
      <w:r w:rsidRPr="00EC2007">
        <w:t xml:space="preserve">bude Kupující jako ručitel vyzván příslušným správcem daně k zaplacení dlužné částky DPH za Prodávajícího, a to z jakéhokoliv důvodu, a tuto dlužnou částku DPH za Prodávajícího uhradí, zavazuje se Prodávající uhradit Kupujícímu </w:t>
      </w:r>
      <w:r w:rsidR="000556DC" w:rsidRPr="00EC2007">
        <w:t>tuto</w:t>
      </w:r>
      <w:r w:rsidRPr="00EC2007">
        <w:t xml:space="preserve"> dlu</w:t>
      </w:r>
      <w:r w:rsidR="001D5B01" w:rsidRPr="00EC2007">
        <w:t>žn</w:t>
      </w:r>
      <w:r w:rsidR="000556DC" w:rsidRPr="00EC2007">
        <w:t>ou</w:t>
      </w:r>
      <w:r w:rsidR="001D5B01" w:rsidRPr="00EC2007">
        <w:t xml:space="preserve"> částk</w:t>
      </w:r>
      <w:r w:rsidR="000556DC" w:rsidRPr="00EC2007">
        <w:t>u</w:t>
      </w:r>
      <w:r w:rsidR="001D5B01" w:rsidRPr="00EC2007">
        <w:t xml:space="preserve"> DPH</w:t>
      </w:r>
      <w:r w:rsidRPr="00EC2007">
        <w:t xml:space="preserve">. </w:t>
      </w:r>
    </w:p>
    <w:p w14:paraId="19B924EE" w14:textId="77777777" w:rsidR="00AA2D97" w:rsidRPr="00971DCE" w:rsidRDefault="00AA2D97" w:rsidP="0057315A">
      <w:pPr>
        <w:pStyle w:val="BBSnadpis3"/>
        <w:numPr>
          <w:ilvl w:val="0"/>
          <w:numId w:val="0"/>
        </w:numPr>
        <w:ind w:left="851"/>
      </w:pPr>
    </w:p>
    <w:p w14:paraId="6ECA8D35" w14:textId="77777777" w:rsidR="002C352A" w:rsidRPr="00305E79" w:rsidRDefault="002C352A" w:rsidP="0057315A">
      <w:pPr>
        <w:pStyle w:val="BBSnadpis3"/>
      </w:pPr>
      <w:r w:rsidRPr="00305E79">
        <w:t>Prodávající bere na vědomí, že Kupující bude čerpat potřebné informace týkající se Prodávajícího, rozhodné pro vznik ručení za nezaplacenou DPH, zejména z Registru plátců DPH.</w:t>
      </w:r>
    </w:p>
    <w:p w14:paraId="6519F033" w14:textId="77777777" w:rsidR="00EC3A1D" w:rsidRPr="00971DCE" w:rsidRDefault="00EC3A1D" w:rsidP="0057315A">
      <w:pPr>
        <w:pStyle w:val="BBSnadpis3"/>
        <w:numPr>
          <w:ilvl w:val="0"/>
          <w:numId w:val="0"/>
        </w:numPr>
        <w:ind w:left="851"/>
      </w:pPr>
    </w:p>
    <w:p w14:paraId="62214B3B" w14:textId="5502CAE9" w:rsidR="00973687" w:rsidRPr="00266AF0" w:rsidRDefault="00EC3A1D" w:rsidP="0057315A">
      <w:pPr>
        <w:pStyle w:val="BBSnadpis3"/>
      </w:pPr>
      <w:r w:rsidRPr="00305E79">
        <w:t>Pokud Prodávající k datu podpisu Smlouvy nen</w:t>
      </w:r>
      <w:r w:rsidR="00743E33" w:rsidRPr="00305E79">
        <w:t>í registrován jako plátce DPH v </w:t>
      </w:r>
      <w:r w:rsidRPr="00305E79">
        <w:t xml:space="preserve">Registru plátců DPH, ustanovení čl. </w:t>
      </w:r>
      <w:r w:rsidRPr="00305E79">
        <w:fldChar w:fldCharType="begin"/>
      </w:r>
      <w:r w:rsidRPr="00305E79">
        <w:instrText xml:space="preserve"> REF _Ref464121680 \r \h </w:instrText>
      </w:r>
      <w:r w:rsidR="00305E79" w:rsidRPr="00305E79">
        <w:instrText xml:space="preserve"> \* MERGEFORMAT </w:instrText>
      </w:r>
      <w:r w:rsidRPr="00305E79">
        <w:fldChar w:fldCharType="separate"/>
      </w:r>
      <w:r w:rsidR="00D6513D">
        <w:t>10</w:t>
      </w:r>
      <w:r w:rsidRPr="00305E79">
        <w:fldChar w:fldCharType="end"/>
      </w:r>
      <w:r w:rsidRPr="00305E79">
        <w:t xml:space="preserve"> se uplatní obdobně od data registrace Prodávajícího k DPH.</w:t>
      </w:r>
      <w:r w:rsidR="00973687">
        <w:t xml:space="preserve"> I pro případ, kdy </w:t>
      </w:r>
      <w:r w:rsidR="00973687" w:rsidRPr="00761F94">
        <w:t>Pr</w:t>
      </w:r>
      <w:r w:rsidR="00973687">
        <w:t xml:space="preserve">odávající </w:t>
      </w:r>
      <w:r w:rsidR="00973687" w:rsidRPr="00761F94">
        <w:t xml:space="preserve">k datu podpisu této </w:t>
      </w:r>
      <w:r w:rsidR="00973687">
        <w:t>S</w:t>
      </w:r>
      <w:r w:rsidR="00973687" w:rsidRPr="00761F94">
        <w:t>mlouvy není registrován jako plátce DPH v Registru plátců DPH</w:t>
      </w:r>
      <w:r w:rsidR="00973687">
        <w:t xml:space="preserve">, se </w:t>
      </w:r>
      <w:r w:rsidR="00973687" w:rsidRPr="00761F94">
        <w:t>Pro</w:t>
      </w:r>
      <w:r w:rsidR="00973687">
        <w:t>dávající</w:t>
      </w:r>
      <w:r w:rsidR="00973687" w:rsidRPr="00761F94">
        <w:t xml:space="preserve"> zavazuje, </w:t>
      </w:r>
      <w:r w:rsidR="00973687">
        <w:t>(i) používat</w:t>
      </w:r>
      <w:r w:rsidR="00973687" w:rsidRPr="00761F94">
        <w:t xml:space="preserve"> v rámci obchodní spolupráce s </w:t>
      </w:r>
      <w:r w:rsidR="00973687">
        <w:t>Kupujícím</w:t>
      </w:r>
      <w:r w:rsidR="00973687" w:rsidRPr="00761F94">
        <w:t xml:space="preserve"> pouze bankovní účet uvedený v záhlaví této Smlouvy</w:t>
      </w:r>
      <w:r w:rsidR="00973687">
        <w:t xml:space="preserve"> a (</w:t>
      </w:r>
      <w:proofErr w:type="spellStart"/>
      <w:r w:rsidR="00973687">
        <w:t>ii</w:t>
      </w:r>
      <w:proofErr w:type="spellEnd"/>
      <w:r w:rsidR="00973687">
        <w:t>) oznámit Kupujícímu</w:t>
      </w:r>
      <w:r w:rsidR="00973687" w:rsidRPr="00761F94">
        <w:t xml:space="preserve"> jakoukoli změnu bankovního účtu, který má být používán v rámci obchodní spolupráce s </w:t>
      </w:r>
      <w:r w:rsidR="00973687">
        <w:t>Kupujícím</w:t>
      </w:r>
      <w:r w:rsidR="00973687" w:rsidRPr="00761F94">
        <w:t xml:space="preserve"> ve smyslu čl. </w:t>
      </w:r>
      <w:r w:rsidR="00973687">
        <w:t>1</w:t>
      </w:r>
      <w:r w:rsidR="00EC2007">
        <w:t>0</w:t>
      </w:r>
      <w:r w:rsidR="00973687" w:rsidRPr="00761F94">
        <w:t>.</w:t>
      </w:r>
      <w:r w:rsidR="00973687">
        <w:t>1</w:t>
      </w:r>
      <w:r w:rsidR="00973687" w:rsidRPr="00761F94">
        <w:t>.1</w:t>
      </w:r>
      <w:r w:rsidR="00973687">
        <w:t xml:space="preserve"> </w:t>
      </w:r>
      <w:r w:rsidR="00973687" w:rsidRPr="00761F94">
        <w:t xml:space="preserve">této Smlouvy, a to formou </w:t>
      </w:r>
      <w:r w:rsidR="00973687">
        <w:t xml:space="preserve">uzavření </w:t>
      </w:r>
      <w:r w:rsidR="00973687" w:rsidRPr="00761F94">
        <w:t>písemného dodatku k této Smlouvě</w:t>
      </w:r>
      <w:r w:rsidR="00973687">
        <w:t>.</w:t>
      </w:r>
    </w:p>
    <w:p w14:paraId="6B9826C8" w14:textId="4DA2303C" w:rsidR="00AA2D97" w:rsidRPr="00305E79" w:rsidRDefault="00AA2D97" w:rsidP="0057315A">
      <w:pPr>
        <w:pStyle w:val="BBSnadpis3"/>
        <w:numPr>
          <w:ilvl w:val="0"/>
          <w:numId w:val="0"/>
        </w:numPr>
        <w:ind w:left="851"/>
      </w:pPr>
    </w:p>
    <w:p w14:paraId="4714C2AA" w14:textId="77777777" w:rsidR="002C352A" w:rsidRPr="00305E79" w:rsidRDefault="002C352A" w:rsidP="0057315A">
      <w:pPr>
        <w:pStyle w:val="BBSnadpis1"/>
      </w:pPr>
      <w:proofErr w:type="spellStart"/>
      <w:r w:rsidRPr="00305E79">
        <w:t>Závěrečná</w:t>
      </w:r>
      <w:proofErr w:type="spellEnd"/>
      <w:r w:rsidRPr="00305E79">
        <w:t xml:space="preserve"> ustanovení</w:t>
      </w:r>
    </w:p>
    <w:p w14:paraId="027CBEEA" w14:textId="77777777" w:rsidR="00AA2D97" w:rsidRPr="00305E79" w:rsidRDefault="00AA2D97" w:rsidP="00971DCE">
      <w:pPr>
        <w:pStyle w:val="BBSnormal"/>
        <w:ind w:hanging="851"/>
        <w:rPr>
          <w:szCs w:val="22"/>
        </w:rPr>
      </w:pPr>
    </w:p>
    <w:p w14:paraId="06B4D19B" w14:textId="3822E247" w:rsidR="002C352A" w:rsidRPr="00305E79" w:rsidRDefault="002C352A" w:rsidP="0057315A">
      <w:pPr>
        <w:pStyle w:val="BBSnadpis3"/>
      </w:pPr>
      <w:r w:rsidRPr="00305E79">
        <w:t xml:space="preserve">Tato Smlouva nabývá </w:t>
      </w:r>
      <w:r w:rsidR="002E76EB">
        <w:t>platnosti</w:t>
      </w:r>
      <w:r w:rsidRPr="00305E79">
        <w:t xml:space="preserve"> dnem jejího podpisu poslední ze Smluvních stran</w:t>
      </w:r>
      <w:r w:rsidR="002E76EB">
        <w:t xml:space="preserve"> a účinnosti dnem uveřejnění prostřednictvím registru smluv dle zákona č. 340/2015 Sb., o zvláštních podmínkách účinnosti některých smluv, uveřejňování těchto smluv a o registru smluv (zákon o registru smluv), ve znění pozdějších předpisů</w:t>
      </w:r>
      <w:r w:rsidRPr="00305E79">
        <w:t>.</w:t>
      </w:r>
    </w:p>
    <w:p w14:paraId="61D9DC6F" w14:textId="77777777" w:rsidR="00AA2D97" w:rsidRPr="00305E79" w:rsidRDefault="00AA2D97" w:rsidP="00971DCE">
      <w:pPr>
        <w:pStyle w:val="BBSnormal"/>
        <w:ind w:hanging="851"/>
        <w:rPr>
          <w:szCs w:val="22"/>
        </w:rPr>
      </w:pPr>
    </w:p>
    <w:p w14:paraId="287CFC9E" w14:textId="272A0D97" w:rsidR="0057315A" w:rsidRDefault="0057315A" w:rsidP="0057315A">
      <w:pPr>
        <w:pStyle w:val="BBSnadpis3"/>
      </w:pPr>
      <w:r>
        <w:t xml:space="preserve">Uzavření této Smlouvy bylo </w:t>
      </w:r>
      <w:r w:rsidRPr="001E291D">
        <w:t xml:space="preserve">schváleno </w:t>
      </w:r>
      <w:r w:rsidR="002131F6" w:rsidRPr="001E291D">
        <w:t>Zastupitelstvem města Pohořelice</w:t>
      </w:r>
      <w:r w:rsidRPr="001E291D">
        <w:t xml:space="preserve"> usnesením ze dne </w:t>
      </w:r>
      <w:r w:rsidR="00EC2007">
        <w:t>22</w:t>
      </w:r>
      <w:r w:rsidR="002131F6" w:rsidRPr="001E291D">
        <w:t>.</w:t>
      </w:r>
      <w:r w:rsidR="00EC2007">
        <w:t>6</w:t>
      </w:r>
      <w:r w:rsidR="002131F6" w:rsidRPr="001E291D">
        <w:t>.20</w:t>
      </w:r>
      <w:r w:rsidR="00EC2007">
        <w:t>22</w:t>
      </w:r>
      <w:r w:rsidRPr="001E291D">
        <w:t xml:space="preserve">, č.j. </w:t>
      </w:r>
      <w:r w:rsidR="00EC2007">
        <w:t>5</w:t>
      </w:r>
      <w:r w:rsidR="002131F6" w:rsidRPr="001E291D">
        <w:t>/X</w:t>
      </w:r>
      <w:r w:rsidR="00EC2007">
        <w:t>XXVI</w:t>
      </w:r>
      <w:r w:rsidR="002131F6" w:rsidRPr="001E291D">
        <w:t>I/</w:t>
      </w:r>
      <w:r w:rsidR="00EC2007">
        <w:t>22</w:t>
      </w:r>
      <w:r w:rsidRPr="001E291D">
        <w:t>. Prodávající tímto v souladu</w:t>
      </w:r>
      <w:r w:rsidRPr="00A40721">
        <w:t xml:space="preserve"> s § 41 odst. 1 </w:t>
      </w:r>
      <w:r>
        <w:t xml:space="preserve">zákona č. 128/2000 Sb., o obcích (obecní zřízení), </w:t>
      </w:r>
      <w:r w:rsidRPr="005B39FD">
        <w:t>ve znění pozdějších předpisů</w:t>
      </w:r>
      <w:r w:rsidRPr="00A40721">
        <w:t xml:space="preserve"> potvrzuje, že byly spln</w:t>
      </w:r>
      <w:r>
        <w:t>ě</w:t>
      </w:r>
      <w:r w:rsidRPr="00A40721">
        <w:t xml:space="preserve">ny podmínky stanovené </w:t>
      </w:r>
      <w:r>
        <w:t>z</w:t>
      </w:r>
      <w:r w:rsidRPr="00A40721">
        <w:t>ákonem o obcích pro uzav</w:t>
      </w:r>
      <w:r>
        <w:t>ř</w:t>
      </w:r>
      <w:r w:rsidRPr="00A40721">
        <w:t>ení této Smlouvy.</w:t>
      </w:r>
    </w:p>
    <w:p w14:paraId="5DF3F93C" w14:textId="77777777" w:rsidR="0057315A" w:rsidRDefault="0057315A" w:rsidP="0057315A">
      <w:pPr>
        <w:pStyle w:val="BBSnadpis3"/>
        <w:numPr>
          <w:ilvl w:val="0"/>
          <w:numId w:val="0"/>
        </w:numPr>
        <w:ind w:left="851"/>
      </w:pPr>
    </w:p>
    <w:p w14:paraId="73AD69B5" w14:textId="77777777" w:rsidR="0057315A" w:rsidRDefault="0057315A" w:rsidP="0057315A">
      <w:pPr>
        <w:pStyle w:val="BBSnadpis3"/>
      </w:pPr>
      <w:r>
        <w:t>P</w:t>
      </w:r>
      <w:r w:rsidRPr="00FE0A98">
        <w:t>rodávající je povinen zaslat tuto Smlouvu do</w:t>
      </w:r>
      <w:r>
        <w:t xml:space="preserve"> pěti</w:t>
      </w:r>
      <w:r w:rsidRPr="00FE0A98">
        <w:t xml:space="preserve"> </w:t>
      </w:r>
      <w:r>
        <w:t>(</w:t>
      </w:r>
      <w:r w:rsidRPr="00FE0A98">
        <w:t>5</w:t>
      </w:r>
      <w:r>
        <w:t>)</w:t>
      </w:r>
      <w:r w:rsidRPr="00FE0A98">
        <w:t xml:space="preserve"> pracovních dnů po jejím </w:t>
      </w:r>
      <w:r>
        <w:t>uzavření</w:t>
      </w:r>
      <w:r w:rsidRPr="00FE0A98">
        <w:t xml:space="preserve"> Ministerstvu vnitra ČR k uveřejnění prostřednictvím re</w:t>
      </w:r>
      <w:r>
        <w:t>gistru smluv a obratem doložit Kupujícímu</w:t>
      </w:r>
      <w:r w:rsidRPr="00FE0A98">
        <w:t xml:space="preserve"> splnění této povinnosti. Ustanovením předchozí věty není dotčeno oprávnění </w:t>
      </w:r>
      <w:r>
        <w:t>Kupujícího zaslat tuto S</w:t>
      </w:r>
      <w:r w:rsidRPr="00FE0A98">
        <w:t xml:space="preserve">mlouvu k uveřejnění Ministerstvu vnitra ČR prostřednictvím registru smluv, a to zejména v případě, že </w:t>
      </w:r>
      <w:r>
        <w:t>P</w:t>
      </w:r>
      <w:r w:rsidRPr="00FE0A98">
        <w:t xml:space="preserve">rodávající bude v </w:t>
      </w:r>
      <w:r w:rsidRPr="00FE0A98">
        <w:lastRenderedPageBreak/>
        <w:t>prodlení se splněním své povinnosti dle předchozí věty.</w:t>
      </w:r>
    </w:p>
    <w:p w14:paraId="0F401547" w14:textId="77777777" w:rsidR="0057315A" w:rsidRDefault="0057315A" w:rsidP="0057315A">
      <w:pPr>
        <w:pStyle w:val="BBSnadpis3"/>
        <w:numPr>
          <w:ilvl w:val="0"/>
          <w:numId w:val="0"/>
        </w:numPr>
        <w:ind w:left="993"/>
      </w:pPr>
    </w:p>
    <w:p w14:paraId="7DEA76D6" w14:textId="7617EF31" w:rsidR="002C352A" w:rsidRPr="00305E79" w:rsidRDefault="002C352A" w:rsidP="0057315A">
      <w:pPr>
        <w:pStyle w:val="BBSnadpis3"/>
      </w:pPr>
      <w:r w:rsidRPr="00305E79">
        <w:t>Tato Smlouva může být měněna pouze písemnými dodatky odsouhlasenými a podepsanými oběma Smluvními stranami.</w:t>
      </w:r>
    </w:p>
    <w:p w14:paraId="26DDEF92" w14:textId="77777777" w:rsidR="00AA2D97" w:rsidRPr="00305E79" w:rsidRDefault="00AA2D97" w:rsidP="00971DCE">
      <w:pPr>
        <w:pStyle w:val="BBSnormal"/>
        <w:ind w:hanging="851"/>
        <w:rPr>
          <w:szCs w:val="22"/>
        </w:rPr>
      </w:pPr>
    </w:p>
    <w:p w14:paraId="2B3C8962" w14:textId="77777777" w:rsidR="002C352A" w:rsidRPr="00305E79" w:rsidRDefault="002C352A" w:rsidP="0057315A">
      <w:pPr>
        <w:pStyle w:val="BBSnadpis3"/>
      </w:pPr>
      <w:r w:rsidRPr="00305E79">
        <w:t>Každá ze Smluvních stran prohlašuje, že tato Smlouva byla uzavřena v souladu se zákonem a byly splněny veškeré předpoklady vyplývající ze zákona a veškerých společenstevních dokumentů příslušné Smluvní strany. Každá ze Smluvních stran dále prohlašuje, že získala veškerá schválení, povolení, oznámení a/nebo registraci u správního nebo jiného orgánu či třetí strany, které jsou nezbytné pro uzavření a plnění této Smlouvy.</w:t>
      </w:r>
    </w:p>
    <w:p w14:paraId="4C6F4A2B" w14:textId="77777777" w:rsidR="0016022E" w:rsidRPr="00305E79" w:rsidRDefault="0016022E" w:rsidP="00971DCE">
      <w:pPr>
        <w:pStyle w:val="BBSnormal"/>
        <w:ind w:hanging="851"/>
        <w:rPr>
          <w:szCs w:val="22"/>
        </w:rPr>
      </w:pPr>
    </w:p>
    <w:p w14:paraId="647D3E18" w14:textId="77777777" w:rsidR="002C352A" w:rsidRPr="00305E79" w:rsidRDefault="002C352A" w:rsidP="0057315A">
      <w:pPr>
        <w:pStyle w:val="BBSnadpis3"/>
      </w:pPr>
      <w:r w:rsidRPr="00305E79">
        <w:t>Smluvní strany se dohodly, že právní vztahy mezi nimi založené touto Smlouvou se řídí právním řádem České republiky. V záležitostech touto Smlouvou neupravených se přiměřeně použijí ustanovení Občanského zákoníku. Smluvní strany prohlašují, že Smlouvu uzavírají v souvislosti se svým podnikáním, a že se s ohledem na okolnosti jejího uzavření nepoužijí ustanovení § 1798 a násl. Občanského zákoníku; pro vyloučení pochybností se tímto Smluvní strany dohodly, že vylučují použití ustanovení § 1799 a 1800 Občanského zákoníku.</w:t>
      </w:r>
    </w:p>
    <w:p w14:paraId="7492DBEB" w14:textId="77777777" w:rsidR="00AA2D97" w:rsidRPr="00305E79" w:rsidRDefault="00AA2D97" w:rsidP="00971DCE">
      <w:pPr>
        <w:pStyle w:val="BBSnormal"/>
        <w:ind w:hanging="851"/>
        <w:rPr>
          <w:szCs w:val="22"/>
        </w:rPr>
      </w:pPr>
    </w:p>
    <w:p w14:paraId="410BA9F4" w14:textId="77777777" w:rsidR="002C352A" w:rsidRPr="00305E79" w:rsidRDefault="002C352A" w:rsidP="0057315A">
      <w:pPr>
        <w:pStyle w:val="BBSnadpis3"/>
      </w:pPr>
      <w:r w:rsidRPr="00305E79">
        <w:t>Smluvní strany se dohodly, že jakékoli spory vzniklé z této Smlouvy nebo v souvislosti s ní, které nebudou moci být vyřešeny smírnou cestou, budou s konečnou platností vyřešeny věcně a místně příslušným soudem České republiky, přičemž Smluvní strany se dohodly, že místně příslušným soudem bude obecný soud Kupujícího.</w:t>
      </w:r>
    </w:p>
    <w:p w14:paraId="7783C416" w14:textId="77777777" w:rsidR="00AA2D97" w:rsidRPr="00305E79" w:rsidRDefault="00AA2D97" w:rsidP="00971DCE">
      <w:pPr>
        <w:pStyle w:val="BBSnormal"/>
        <w:ind w:hanging="851"/>
        <w:rPr>
          <w:szCs w:val="22"/>
        </w:rPr>
      </w:pPr>
    </w:p>
    <w:p w14:paraId="15068704" w14:textId="77777777" w:rsidR="002C352A" w:rsidRPr="00305E79" w:rsidRDefault="002C352A" w:rsidP="0057315A">
      <w:pPr>
        <w:pStyle w:val="BBSnadpis3"/>
      </w:pPr>
      <w:r w:rsidRPr="00305E79">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36766438" w14:textId="77777777" w:rsidR="00AA2D97" w:rsidRPr="00305E79" w:rsidRDefault="00AA2D97" w:rsidP="00971DCE">
      <w:pPr>
        <w:pStyle w:val="BBSnormal"/>
        <w:ind w:hanging="851"/>
        <w:rPr>
          <w:szCs w:val="22"/>
        </w:rPr>
      </w:pPr>
    </w:p>
    <w:p w14:paraId="76EF81EC" w14:textId="06841D8D" w:rsidR="002C352A" w:rsidRPr="00305E79" w:rsidRDefault="002C352A" w:rsidP="0057315A">
      <w:pPr>
        <w:pStyle w:val="BBSnadpis3"/>
      </w:pPr>
      <w:r w:rsidRPr="00305E79">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původních ustanovení Smlouvy. V této nové smlouvě bude odstraněn důvod neplatnosti, zdánlivosti či neúčinnosti a plnění přijatá na základě této Smlouvy budou započítána na plnění Smluvních stran dle nové smlouvy.</w:t>
      </w:r>
    </w:p>
    <w:p w14:paraId="6134E7D4" w14:textId="77777777" w:rsidR="003B5583" w:rsidRDefault="003B5583" w:rsidP="0057315A">
      <w:pPr>
        <w:pStyle w:val="BBSnadpis3"/>
        <w:numPr>
          <w:ilvl w:val="0"/>
          <w:numId w:val="0"/>
        </w:numPr>
      </w:pPr>
    </w:p>
    <w:p w14:paraId="330B6AE3" w14:textId="15CC7F1B" w:rsidR="0017162D" w:rsidRPr="005C7F66" w:rsidRDefault="002C352A" w:rsidP="0057315A">
      <w:pPr>
        <w:pStyle w:val="BBSnadpis3"/>
      </w:pPr>
      <w:r w:rsidRPr="00305E79">
        <w:t xml:space="preserve">Tato Smlouva je vyhotovena ve třech (3) vyhotoveních s platností originálu, přičemž </w:t>
      </w:r>
      <w:r w:rsidR="0017162D" w:rsidRPr="00305E79">
        <w:t xml:space="preserve">pro každou </w:t>
      </w:r>
      <w:r w:rsidRPr="00305E79">
        <w:t xml:space="preserve">ze Smluvních stran </w:t>
      </w:r>
      <w:r w:rsidR="0017162D" w:rsidRPr="00305E79">
        <w:t>je určeno</w:t>
      </w:r>
      <w:r w:rsidRPr="00305E79">
        <w:t xml:space="preserve"> jedno (1) vyhotovení a jedno (1) vyhotovení bude použito pro účely vkladového řízení.</w:t>
      </w:r>
    </w:p>
    <w:p w14:paraId="58106805" w14:textId="77777777" w:rsidR="0017162D" w:rsidRPr="00305E79" w:rsidRDefault="0017162D" w:rsidP="00971DCE">
      <w:pPr>
        <w:pStyle w:val="BBSnormal"/>
        <w:ind w:hanging="851"/>
        <w:rPr>
          <w:szCs w:val="22"/>
        </w:rPr>
      </w:pPr>
    </w:p>
    <w:p w14:paraId="087374B1" w14:textId="7AA3C4D4" w:rsidR="002C352A" w:rsidRDefault="002C352A" w:rsidP="0057315A">
      <w:pPr>
        <w:pStyle w:val="BBSnadpis3"/>
      </w:pPr>
      <w:r w:rsidRPr="00305E79">
        <w:t>Tato Smlouva obsahuje následující přílohy, které tvoří její nedílnou součást:</w:t>
      </w:r>
    </w:p>
    <w:p w14:paraId="77C2EF2D" w14:textId="77777777" w:rsidR="005C7F66" w:rsidRPr="005C7F66" w:rsidRDefault="005C7F66" w:rsidP="00971DCE">
      <w:pPr>
        <w:pStyle w:val="BBSnormal"/>
        <w:ind w:hanging="851"/>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5345"/>
      </w:tblGrid>
      <w:tr w:rsidR="002C352A" w:rsidRPr="00305E79" w14:paraId="794EB8E1" w14:textId="77777777" w:rsidTr="00697292">
        <w:trPr>
          <w:trHeight w:val="244"/>
        </w:trPr>
        <w:tc>
          <w:tcPr>
            <w:tcW w:w="2294" w:type="dxa"/>
          </w:tcPr>
          <w:p w14:paraId="2798ADCB" w14:textId="1E4E8887" w:rsidR="002C352A" w:rsidRPr="00BC13C4" w:rsidRDefault="002C352A" w:rsidP="003B5583">
            <w:pPr>
              <w:pStyle w:val="Odstavecseseznamem"/>
              <w:numPr>
                <w:ilvl w:val="0"/>
                <w:numId w:val="6"/>
              </w:numPr>
              <w:spacing w:before="60"/>
              <w:ind w:hanging="719"/>
              <w:contextualSpacing w:val="0"/>
              <w:jc w:val="both"/>
              <w:rPr>
                <w:rFonts w:ascii="Arial" w:hAnsi="Arial" w:cs="Arial"/>
                <w:sz w:val="22"/>
                <w:szCs w:val="22"/>
              </w:rPr>
            </w:pPr>
            <w:r w:rsidRPr="00BC13C4">
              <w:rPr>
                <w:rFonts w:ascii="Arial" w:hAnsi="Arial" w:cs="Arial"/>
                <w:sz w:val="22"/>
                <w:szCs w:val="22"/>
              </w:rPr>
              <w:t xml:space="preserve">Příloha č. </w:t>
            </w:r>
            <w:r w:rsidR="009030E3" w:rsidRPr="00BC13C4">
              <w:rPr>
                <w:rFonts w:ascii="Arial" w:hAnsi="Arial" w:cs="Arial"/>
                <w:sz w:val="22"/>
                <w:szCs w:val="22"/>
              </w:rPr>
              <w:t>1</w:t>
            </w:r>
          </w:p>
          <w:p w14:paraId="4F675094" w14:textId="16F7C3F1" w:rsidR="00887924" w:rsidRPr="00BC13C4" w:rsidRDefault="00887924" w:rsidP="003B5583">
            <w:pPr>
              <w:pStyle w:val="Odstavecseseznamem"/>
              <w:numPr>
                <w:ilvl w:val="0"/>
                <w:numId w:val="6"/>
              </w:numPr>
              <w:spacing w:before="60"/>
              <w:ind w:hanging="719"/>
              <w:contextualSpacing w:val="0"/>
              <w:jc w:val="both"/>
              <w:rPr>
                <w:rFonts w:ascii="Arial" w:hAnsi="Arial" w:cs="Arial"/>
                <w:sz w:val="22"/>
                <w:szCs w:val="22"/>
              </w:rPr>
            </w:pPr>
            <w:r w:rsidRPr="00BC13C4">
              <w:rPr>
                <w:rFonts w:ascii="Arial" w:hAnsi="Arial" w:cs="Arial"/>
                <w:sz w:val="22"/>
                <w:szCs w:val="22"/>
              </w:rPr>
              <w:t xml:space="preserve">Příloha č. </w:t>
            </w:r>
            <w:r w:rsidR="009030E3" w:rsidRPr="00BC13C4">
              <w:rPr>
                <w:rFonts w:ascii="Arial" w:hAnsi="Arial" w:cs="Arial"/>
                <w:sz w:val="22"/>
                <w:szCs w:val="22"/>
              </w:rPr>
              <w:t>2</w:t>
            </w:r>
          </w:p>
        </w:tc>
        <w:tc>
          <w:tcPr>
            <w:tcW w:w="5345" w:type="dxa"/>
          </w:tcPr>
          <w:p w14:paraId="46CC3C83" w14:textId="77777777" w:rsidR="002C352A" w:rsidRPr="00BC13C4" w:rsidRDefault="002C352A" w:rsidP="00971DCE">
            <w:pPr>
              <w:spacing w:before="60"/>
              <w:ind w:left="33"/>
              <w:jc w:val="both"/>
              <w:rPr>
                <w:rFonts w:eastAsia="Times New Roman"/>
                <w:sz w:val="22"/>
                <w:lang w:eastAsia="cs-CZ"/>
              </w:rPr>
            </w:pPr>
            <w:r w:rsidRPr="00BC13C4">
              <w:rPr>
                <w:rFonts w:eastAsia="Times New Roman"/>
                <w:sz w:val="22"/>
                <w:lang w:eastAsia="cs-CZ"/>
              </w:rPr>
              <w:t>Výpis Předmětu koupě z katastru nemovitostí</w:t>
            </w:r>
          </w:p>
          <w:p w14:paraId="498B1FC6" w14:textId="2D45B930" w:rsidR="00887924" w:rsidRPr="00BC13C4" w:rsidRDefault="00A566DA" w:rsidP="00971DCE">
            <w:pPr>
              <w:spacing w:before="60"/>
              <w:ind w:left="33"/>
              <w:jc w:val="both"/>
              <w:rPr>
                <w:rFonts w:eastAsia="Times New Roman"/>
                <w:sz w:val="22"/>
                <w:lang w:eastAsia="cs-CZ"/>
              </w:rPr>
            </w:pPr>
            <w:r w:rsidRPr="00BC13C4">
              <w:rPr>
                <w:rFonts w:eastAsia="Times New Roman"/>
                <w:sz w:val="22"/>
                <w:lang w:eastAsia="cs-CZ"/>
              </w:rPr>
              <w:t>Sdělení k dělení a scelování pozemků ze dne 21. 6. 2022, č.j. MUPO-27201/2022/SU/SOP</w:t>
            </w:r>
          </w:p>
        </w:tc>
      </w:tr>
      <w:tr w:rsidR="00894180" w:rsidRPr="002A0C9E" w14:paraId="4EDABD55" w14:textId="77777777" w:rsidTr="00697292">
        <w:trPr>
          <w:trHeight w:val="244"/>
        </w:trPr>
        <w:tc>
          <w:tcPr>
            <w:tcW w:w="2294" w:type="dxa"/>
          </w:tcPr>
          <w:p w14:paraId="4924CE4A" w14:textId="3632B3E1" w:rsidR="00894180" w:rsidRPr="00BC13C4" w:rsidRDefault="00894180" w:rsidP="001E291D">
            <w:pPr>
              <w:pStyle w:val="Odstavecseseznamem"/>
              <w:spacing w:before="60"/>
              <w:contextualSpacing w:val="0"/>
              <w:jc w:val="both"/>
              <w:rPr>
                <w:rFonts w:ascii="Arial" w:hAnsi="Arial" w:cs="Arial"/>
                <w:strike/>
                <w:sz w:val="22"/>
                <w:szCs w:val="22"/>
              </w:rPr>
            </w:pPr>
          </w:p>
        </w:tc>
        <w:tc>
          <w:tcPr>
            <w:tcW w:w="5345" w:type="dxa"/>
          </w:tcPr>
          <w:p w14:paraId="240AD6AF" w14:textId="6DE6F87D" w:rsidR="00894180" w:rsidRPr="00BC13C4" w:rsidRDefault="00894180" w:rsidP="001E291D">
            <w:pPr>
              <w:spacing w:before="60"/>
              <w:jc w:val="both"/>
              <w:rPr>
                <w:strike/>
                <w:sz w:val="22"/>
              </w:rPr>
            </w:pPr>
          </w:p>
        </w:tc>
      </w:tr>
      <w:tr w:rsidR="005C7F66" w:rsidRPr="00305E79" w14:paraId="7813F859" w14:textId="77777777" w:rsidTr="00697292">
        <w:trPr>
          <w:trHeight w:val="244"/>
        </w:trPr>
        <w:tc>
          <w:tcPr>
            <w:tcW w:w="2294" w:type="dxa"/>
          </w:tcPr>
          <w:p w14:paraId="178EF4CB" w14:textId="44B6052F" w:rsidR="005C7F66" w:rsidRPr="00BC13C4" w:rsidRDefault="005C7F66" w:rsidP="00887924">
            <w:pPr>
              <w:pStyle w:val="Odstavecseseznamem"/>
              <w:numPr>
                <w:ilvl w:val="0"/>
                <w:numId w:val="6"/>
              </w:numPr>
              <w:spacing w:before="60"/>
              <w:ind w:hanging="719"/>
              <w:contextualSpacing w:val="0"/>
              <w:jc w:val="both"/>
              <w:rPr>
                <w:rFonts w:ascii="Arial" w:hAnsi="Arial" w:cs="Arial"/>
                <w:sz w:val="22"/>
                <w:szCs w:val="22"/>
              </w:rPr>
            </w:pPr>
            <w:r w:rsidRPr="00BC13C4">
              <w:rPr>
                <w:rFonts w:ascii="Arial" w:hAnsi="Arial" w:cs="Arial"/>
                <w:sz w:val="22"/>
                <w:szCs w:val="22"/>
              </w:rPr>
              <w:t xml:space="preserve">Příloha č. </w:t>
            </w:r>
            <w:r w:rsidR="009030E3" w:rsidRPr="00BC13C4">
              <w:rPr>
                <w:rFonts w:ascii="Arial" w:hAnsi="Arial" w:cs="Arial"/>
                <w:sz w:val="22"/>
                <w:szCs w:val="22"/>
              </w:rPr>
              <w:t>3</w:t>
            </w:r>
          </w:p>
        </w:tc>
        <w:tc>
          <w:tcPr>
            <w:tcW w:w="5345" w:type="dxa"/>
          </w:tcPr>
          <w:p w14:paraId="6251D2E1" w14:textId="36E29355" w:rsidR="005C7F66" w:rsidRPr="00BC13C4" w:rsidRDefault="005C7F66" w:rsidP="00971DCE">
            <w:pPr>
              <w:spacing w:before="60"/>
              <w:ind w:left="33"/>
              <w:jc w:val="both"/>
              <w:rPr>
                <w:sz w:val="22"/>
              </w:rPr>
            </w:pPr>
            <w:r w:rsidRPr="00BC13C4">
              <w:rPr>
                <w:sz w:val="22"/>
              </w:rPr>
              <w:t>Geometrický plán</w:t>
            </w:r>
            <w:r w:rsidR="00EC7B18">
              <w:rPr>
                <w:sz w:val="22"/>
              </w:rPr>
              <w:t xml:space="preserve"> č. 2941-124/2022</w:t>
            </w:r>
          </w:p>
        </w:tc>
      </w:tr>
      <w:tr w:rsidR="007F3E5A" w:rsidRPr="00305E79" w14:paraId="09BA9F8D" w14:textId="77777777" w:rsidTr="00697292">
        <w:trPr>
          <w:trHeight w:val="244"/>
        </w:trPr>
        <w:tc>
          <w:tcPr>
            <w:tcW w:w="2294" w:type="dxa"/>
          </w:tcPr>
          <w:p w14:paraId="2B16F31C" w14:textId="1D80F2CE" w:rsidR="007F3E5A" w:rsidRPr="00BC13C4" w:rsidRDefault="007F3E5A" w:rsidP="00567E17">
            <w:pPr>
              <w:pStyle w:val="Odstavecseseznamem"/>
              <w:spacing w:before="60"/>
              <w:contextualSpacing w:val="0"/>
              <w:jc w:val="both"/>
              <w:rPr>
                <w:rFonts w:ascii="Arial" w:hAnsi="Arial" w:cs="Arial"/>
                <w:sz w:val="22"/>
                <w:szCs w:val="22"/>
              </w:rPr>
            </w:pPr>
          </w:p>
        </w:tc>
        <w:tc>
          <w:tcPr>
            <w:tcW w:w="5345" w:type="dxa"/>
          </w:tcPr>
          <w:p w14:paraId="2A79478C" w14:textId="03D5E9B9" w:rsidR="007F3E5A" w:rsidRPr="00BC13C4" w:rsidRDefault="007F3E5A" w:rsidP="00567E17">
            <w:pPr>
              <w:spacing w:before="60"/>
              <w:jc w:val="both"/>
              <w:rPr>
                <w:sz w:val="22"/>
              </w:rPr>
            </w:pPr>
          </w:p>
        </w:tc>
      </w:tr>
      <w:tr w:rsidR="002C352A" w:rsidRPr="00305E79" w14:paraId="3CC36434" w14:textId="77777777" w:rsidTr="00697292">
        <w:trPr>
          <w:trHeight w:val="244"/>
        </w:trPr>
        <w:tc>
          <w:tcPr>
            <w:tcW w:w="2294" w:type="dxa"/>
          </w:tcPr>
          <w:p w14:paraId="5C179AA7" w14:textId="270D54B3" w:rsidR="002C352A" w:rsidRPr="00BC13C4" w:rsidRDefault="002C352A" w:rsidP="00887924">
            <w:pPr>
              <w:pStyle w:val="Odstavecseseznamem"/>
              <w:numPr>
                <w:ilvl w:val="0"/>
                <w:numId w:val="6"/>
              </w:numPr>
              <w:spacing w:before="60"/>
              <w:ind w:hanging="719"/>
              <w:contextualSpacing w:val="0"/>
              <w:jc w:val="both"/>
              <w:rPr>
                <w:rFonts w:ascii="Arial" w:hAnsi="Arial" w:cs="Arial"/>
                <w:sz w:val="22"/>
                <w:szCs w:val="22"/>
              </w:rPr>
            </w:pPr>
            <w:r w:rsidRPr="00BC13C4">
              <w:rPr>
                <w:rFonts w:ascii="Arial" w:hAnsi="Arial" w:cs="Arial"/>
                <w:sz w:val="22"/>
                <w:szCs w:val="22"/>
              </w:rPr>
              <w:t xml:space="preserve">Příloha č. </w:t>
            </w:r>
            <w:r w:rsidR="00797C9E" w:rsidRPr="00BC13C4">
              <w:rPr>
                <w:rFonts w:ascii="Arial" w:hAnsi="Arial" w:cs="Arial"/>
                <w:sz w:val="22"/>
                <w:szCs w:val="22"/>
              </w:rPr>
              <w:t>4</w:t>
            </w:r>
          </w:p>
        </w:tc>
        <w:tc>
          <w:tcPr>
            <w:tcW w:w="5345" w:type="dxa"/>
          </w:tcPr>
          <w:p w14:paraId="1094EFE2" w14:textId="77777777" w:rsidR="002C352A" w:rsidRPr="00BC13C4" w:rsidRDefault="002C352A" w:rsidP="00971DCE">
            <w:pPr>
              <w:spacing w:before="60"/>
              <w:ind w:left="33"/>
              <w:jc w:val="both"/>
              <w:rPr>
                <w:rFonts w:eastAsia="Times New Roman"/>
                <w:sz w:val="22"/>
                <w:lang w:eastAsia="cs-CZ"/>
              </w:rPr>
            </w:pPr>
            <w:r w:rsidRPr="00BC13C4">
              <w:rPr>
                <w:rFonts w:eastAsia="Times New Roman"/>
                <w:sz w:val="22"/>
                <w:lang w:eastAsia="cs-CZ"/>
              </w:rPr>
              <w:t>Výpis z obchodního rejstříku pro Kupujícího ve formě výtisku ze sítě Internet</w:t>
            </w:r>
          </w:p>
        </w:tc>
      </w:tr>
      <w:tr w:rsidR="002C352A" w:rsidRPr="00305E79" w14:paraId="72104179" w14:textId="77777777" w:rsidTr="00697292">
        <w:trPr>
          <w:trHeight w:val="244"/>
        </w:trPr>
        <w:tc>
          <w:tcPr>
            <w:tcW w:w="2294" w:type="dxa"/>
          </w:tcPr>
          <w:p w14:paraId="2EE7F416" w14:textId="60D74572" w:rsidR="002C352A" w:rsidRPr="009030E3" w:rsidRDefault="002C352A" w:rsidP="0071393C">
            <w:pPr>
              <w:pStyle w:val="Odstavecseseznamem"/>
              <w:spacing w:before="60"/>
              <w:contextualSpacing w:val="0"/>
              <w:jc w:val="both"/>
              <w:rPr>
                <w:rFonts w:ascii="Arial" w:hAnsi="Arial" w:cs="Arial"/>
                <w:sz w:val="22"/>
                <w:szCs w:val="22"/>
                <w:highlight w:val="green"/>
              </w:rPr>
            </w:pPr>
          </w:p>
        </w:tc>
        <w:tc>
          <w:tcPr>
            <w:tcW w:w="5345" w:type="dxa"/>
          </w:tcPr>
          <w:p w14:paraId="138BB7A0" w14:textId="5B7D15B6" w:rsidR="002C352A" w:rsidRPr="00305E79" w:rsidRDefault="002C352A" w:rsidP="00971DCE">
            <w:pPr>
              <w:spacing w:before="60"/>
              <w:ind w:left="33"/>
              <w:jc w:val="both"/>
              <w:rPr>
                <w:rFonts w:eastAsia="Times New Roman"/>
                <w:sz w:val="22"/>
                <w:lang w:eastAsia="cs-CZ"/>
              </w:rPr>
            </w:pPr>
          </w:p>
        </w:tc>
      </w:tr>
      <w:tr w:rsidR="002C352A" w:rsidRPr="00C406D1" w14:paraId="262219BF" w14:textId="77777777" w:rsidTr="00697292">
        <w:trPr>
          <w:trHeight w:val="80"/>
        </w:trPr>
        <w:tc>
          <w:tcPr>
            <w:tcW w:w="2294" w:type="dxa"/>
          </w:tcPr>
          <w:p w14:paraId="74ACC2AE" w14:textId="4454CA3E" w:rsidR="002C352A" w:rsidRPr="001E291D" w:rsidRDefault="002C352A" w:rsidP="001E291D">
            <w:pPr>
              <w:spacing w:before="60"/>
              <w:jc w:val="both"/>
              <w:rPr>
                <w:strike/>
                <w:sz w:val="22"/>
                <w:highlight w:val="green"/>
              </w:rPr>
            </w:pPr>
          </w:p>
        </w:tc>
        <w:tc>
          <w:tcPr>
            <w:tcW w:w="5345" w:type="dxa"/>
          </w:tcPr>
          <w:p w14:paraId="22B573A4" w14:textId="10824CA3" w:rsidR="002C352A" w:rsidRPr="00C406D1" w:rsidRDefault="002C352A" w:rsidP="001E291D">
            <w:pPr>
              <w:spacing w:before="60"/>
              <w:jc w:val="both"/>
              <w:rPr>
                <w:rFonts w:eastAsia="Times New Roman"/>
                <w:strike/>
                <w:sz w:val="22"/>
                <w:lang w:eastAsia="cs-CZ"/>
              </w:rPr>
            </w:pPr>
          </w:p>
        </w:tc>
      </w:tr>
    </w:tbl>
    <w:p w14:paraId="1617C3E5" w14:textId="1F1DA79A" w:rsidR="002C352A" w:rsidRDefault="002C352A" w:rsidP="0057315A">
      <w:pPr>
        <w:pStyle w:val="BBSnadpis3"/>
      </w:pPr>
      <w:r w:rsidRPr="00305E79">
        <w:t>Smluvní strany prohlašují, že tuto Smlouvu uzavřely svobodně, vážně, že ji neuzavřely v tísni, ani za nápadně nevýhodných podmínek, na důkaz čehož připojují níže své vlastnoruční podpisy.</w:t>
      </w:r>
    </w:p>
    <w:p w14:paraId="0E71D964" w14:textId="77777777" w:rsidR="001E291D" w:rsidRDefault="001E291D" w:rsidP="001E291D">
      <w:pPr>
        <w:pStyle w:val="BBSnormal"/>
      </w:pPr>
    </w:p>
    <w:p w14:paraId="40AD986F" w14:textId="77777777" w:rsidR="001E291D" w:rsidRDefault="001E291D" w:rsidP="001E291D">
      <w:pPr>
        <w:pStyle w:val="BBSnormal"/>
      </w:pPr>
    </w:p>
    <w:p w14:paraId="30E047F9" w14:textId="0C4A341C" w:rsidR="001E291D" w:rsidRPr="001E291D" w:rsidRDefault="001E291D" w:rsidP="001E291D">
      <w:pPr>
        <w:pStyle w:val="BBSnormal"/>
        <w:rPr>
          <w:b/>
        </w:rPr>
      </w:pPr>
      <w:r w:rsidRPr="001E291D">
        <w:rPr>
          <w:b/>
        </w:rPr>
        <w:t xml:space="preserve">Za A V E N T I N, spol. s r.o. v </w:t>
      </w:r>
      <w:r w:rsidRPr="000535EC">
        <w:rPr>
          <w:b/>
        </w:rPr>
        <w:t>…</w:t>
      </w:r>
      <w:r w:rsidR="005047FD" w:rsidRPr="000535EC">
        <w:rPr>
          <w:b/>
        </w:rPr>
        <w:t>…………………….</w:t>
      </w:r>
      <w:r w:rsidRPr="001E291D">
        <w:rPr>
          <w:b/>
        </w:rPr>
        <w:t xml:space="preserve"> dne …</w:t>
      </w:r>
    </w:p>
    <w:p w14:paraId="2735D8C0" w14:textId="77777777" w:rsidR="001E291D" w:rsidRDefault="001E291D" w:rsidP="001E291D">
      <w:pPr>
        <w:pStyle w:val="BBSnormal"/>
      </w:pPr>
    </w:p>
    <w:p w14:paraId="386051AE" w14:textId="77777777" w:rsidR="001E291D" w:rsidRDefault="001E291D" w:rsidP="001E291D">
      <w:pPr>
        <w:pStyle w:val="BBSnormal"/>
      </w:pPr>
    </w:p>
    <w:p w14:paraId="0BCCFCA3" w14:textId="77777777" w:rsidR="001E291D" w:rsidRDefault="001E291D" w:rsidP="001E291D">
      <w:pPr>
        <w:pStyle w:val="BBSnormal"/>
      </w:pPr>
    </w:p>
    <w:p w14:paraId="5204B382" w14:textId="77777777" w:rsidR="001E291D" w:rsidRDefault="001E291D" w:rsidP="001E291D">
      <w:pPr>
        <w:pStyle w:val="BBSnormal"/>
      </w:pPr>
    </w:p>
    <w:p w14:paraId="624BB8F1" w14:textId="2419C5FB" w:rsidR="001E291D" w:rsidRDefault="001E291D" w:rsidP="001E291D">
      <w:pPr>
        <w:pStyle w:val="BBSnormal"/>
      </w:pPr>
      <w:r>
        <w:t xml:space="preserve">Podpis: </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w:t>
      </w:r>
    </w:p>
    <w:p w14:paraId="1E36D15B" w14:textId="77777777" w:rsidR="001E291D" w:rsidRDefault="001E291D" w:rsidP="001E291D">
      <w:pPr>
        <w:pStyle w:val="BBSnormal"/>
      </w:pPr>
    </w:p>
    <w:p w14:paraId="380A4329" w14:textId="2F1574E6" w:rsidR="001E291D" w:rsidRDefault="001E291D" w:rsidP="001E291D">
      <w:pPr>
        <w:pStyle w:val="BBSnormal"/>
      </w:pPr>
      <w:r>
        <w:t>Jméno a příjmení:</w:t>
      </w:r>
      <w:r>
        <w:tab/>
        <w:t>Martina Mangová</w:t>
      </w:r>
    </w:p>
    <w:p w14:paraId="7CBF5116" w14:textId="77777777" w:rsidR="001E291D" w:rsidRDefault="001E291D" w:rsidP="001E291D">
      <w:pPr>
        <w:pStyle w:val="BBSnormal"/>
      </w:pPr>
    </w:p>
    <w:p w14:paraId="78910442" w14:textId="65326582" w:rsidR="001E291D" w:rsidRDefault="001E291D" w:rsidP="001E291D">
      <w:pPr>
        <w:pStyle w:val="BBSnormal"/>
      </w:pPr>
      <w:r>
        <w:t>Funkce:</w:t>
      </w:r>
      <w:r>
        <w:tab/>
      </w:r>
      <w:r>
        <w:tab/>
        <w:t xml:space="preserve">jednatel </w:t>
      </w:r>
    </w:p>
    <w:p w14:paraId="57C9078E" w14:textId="77777777" w:rsidR="001E291D" w:rsidRPr="001E291D" w:rsidRDefault="001E291D" w:rsidP="001E291D">
      <w:pPr>
        <w:pStyle w:val="BBSnormal"/>
      </w:pPr>
    </w:p>
    <w:p w14:paraId="35CC544A" w14:textId="77777777" w:rsidR="001E291D" w:rsidRDefault="001E291D" w:rsidP="001E291D">
      <w:pPr>
        <w:pStyle w:val="BBSnormal"/>
        <w:rPr>
          <w:b/>
        </w:rPr>
      </w:pPr>
    </w:p>
    <w:p w14:paraId="591655E1" w14:textId="77777777" w:rsidR="001E291D" w:rsidRDefault="001E291D" w:rsidP="001E291D">
      <w:pPr>
        <w:pStyle w:val="BBSnormal"/>
        <w:rPr>
          <w:b/>
        </w:rPr>
      </w:pPr>
    </w:p>
    <w:p w14:paraId="28F862FE" w14:textId="09E8BB0C" w:rsidR="001E291D" w:rsidRPr="001E291D" w:rsidRDefault="001E291D" w:rsidP="001E291D">
      <w:pPr>
        <w:pStyle w:val="BBSnormal"/>
        <w:rPr>
          <w:b/>
        </w:rPr>
      </w:pPr>
      <w:r>
        <w:rPr>
          <w:b/>
        </w:rPr>
        <w:t>Za Město Pohořelice</w:t>
      </w:r>
      <w:r w:rsidRPr="001E291D">
        <w:rPr>
          <w:b/>
        </w:rPr>
        <w:t xml:space="preserve"> v </w:t>
      </w:r>
      <w:r w:rsidR="005047FD" w:rsidRPr="000535EC">
        <w:rPr>
          <w:b/>
        </w:rPr>
        <w:t>Pohořelicích</w:t>
      </w:r>
      <w:r w:rsidRPr="001E291D">
        <w:rPr>
          <w:b/>
        </w:rPr>
        <w:t xml:space="preserve"> dne …</w:t>
      </w:r>
    </w:p>
    <w:p w14:paraId="5BFA7FEA" w14:textId="77777777" w:rsidR="001E291D" w:rsidRDefault="001E291D" w:rsidP="001E291D">
      <w:pPr>
        <w:pStyle w:val="BBSnormal"/>
      </w:pPr>
    </w:p>
    <w:p w14:paraId="340A2573" w14:textId="77777777" w:rsidR="001E291D" w:rsidRDefault="001E291D" w:rsidP="001E291D">
      <w:pPr>
        <w:pStyle w:val="BBSnormal"/>
      </w:pPr>
    </w:p>
    <w:p w14:paraId="044B86C5" w14:textId="77777777" w:rsidR="001E291D" w:rsidRDefault="001E291D" w:rsidP="001E291D">
      <w:pPr>
        <w:pStyle w:val="BBSnormal"/>
      </w:pPr>
    </w:p>
    <w:p w14:paraId="607DECCF" w14:textId="77777777" w:rsidR="001E291D" w:rsidRDefault="001E291D" w:rsidP="001E291D">
      <w:pPr>
        <w:pStyle w:val="BBSnormal"/>
      </w:pPr>
    </w:p>
    <w:p w14:paraId="59F2B8B5" w14:textId="77777777" w:rsidR="001E291D" w:rsidRDefault="001E291D" w:rsidP="001E291D">
      <w:pPr>
        <w:pStyle w:val="BBSnormal"/>
      </w:pPr>
      <w:r>
        <w:t xml:space="preserve">Podpis: </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w:t>
      </w:r>
    </w:p>
    <w:p w14:paraId="4FA4ED17" w14:textId="77777777" w:rsidR="001E291D" w:rsidRDefault="001E291D" w:rsidP="001E291D">
      <w:pPr>
        <w:pStyle w:val="BBSnormal"/>
      </w:pPr>
    </w:p>
    <w:p w14:paraId="0528766F" w14:textId="2820EF0A" w:rsidR="001E291D" w:rsidRDefault="001E291D" w:rsidP="001E291D">
      <w:pPr>
        <w:pStyle w:val="BBSnormal"/>
      </w:pPr>
      <w:r>
        <w:t>Jméno a příjmení:</w:t>
      </w:r>
      <w:r>
        <w:tab/>
        <w:t xml:space="preserve">Bc. Miroslav Novák, </w:t>
      </w:r>
      <w:proofErr w:type="spellStart"/>
      <w:r>
        <w:t>DiS</w:t>
      </w:r>
      <w:proofErr w:type="spellEnd"/>
      <w:r>
        <w:t>.</w:t>
      </w:r>
    </w:p>
    <w:p w14:paraId="7C542316" w14:textId="77777777" w:rsidR="001E291D" w:rsidRDefault="001E291D" w:rsidP="001E291D">
      <w:pPr>
        <w:pStyle w:val="BBSnormal"/>
      </w:pPr>
    </w:p>
    <w:p w14:paraId="42D30DFC" w14:textId="4CBA652E" w:rsidR="001E291D" w:rsidRDefault="001E291D" w:rsidP="001E291D">
      <w:pPr>
        <w:pStyle w:val="BBSnormal"/>
      </w:pPr>
      <w:r>
        <w:t>Funkce:</w:t>
      </w:r>
      <w:r>
        <w:tab/>
      </w:r>
      <w:r>
        <w:tab/>
        <w:t xml:space="preserve">starosta </w:t>
      </w:r>
    </w:p>
    <w:p w14:paraId="4FB38D8B" w14:textId="3649FC17" w:rsidR="00B9751A" w:rsidRDefault="00B9751A" w:rsidP="00B9751A">
      <w:pPr>
        <w:pStyle w:val="BBSnormal"/>
      </w:pPr>
    </w:p>
    <w:p w14:paraId="00F05C3B" w14:textId="77777777" w:rsidR="002C352A" w:rsidRPr="00305E79" w:rsidRDefault="002C352A" w:rsidP="00971DCE">
      <w:pPr>
        <w:ind w:hanging="851"/>
        <w:rPr>
          <w:rFonts w:eastAsia="Calibri"/>
          <w:sz w:val="22"/>
          <w:szCs w:val="22"/>
        </w:rPr>
      </w:pPr>
    </w:p>
    <w:p w14:paraId="6C503883" w14:textId="77777777" w:rsidR="00761BDC" w:rsidRPr="001D5B01" w:rsidRDefault="00761BDC" w:rsidP="00761BDC">
      <w:pPr>
        <w:suppressAutoHyphens/>
        <w:jc w:val="both"/>
        <w:rPr>
          <w:rFonts w:cs="Times New Roman"/>
          <w:b/>
          <w:sz w:val="22"/>
          <w:szCs w:val="22"/>
          <w:lang w:eastAsia="zh-CN"/>
        </w:rPr>
      </w:pPr>
      <w:r w:rsidRPr="001D5B01">
        <w:rPr>
          <w:rFonts w:cs="Times New Roman"/>
          <w:b/>
          <w:sz w:val="22"/>
          <w:szCs w:val="22"/>
          <w:lang w:eastAsia="zh-CN"/>
        </w:rPr>
        <w:t>Doložka:</w:t>
      </w:r>
    </w:p>
    <w:p w14:paraId="5C94DBD2" w14:textId="02868FB6" w:rsidR="00761BDC" w:rsidRPr="001D5B01" w:rsidRDefault="00761BDC" w:rsidP="00761BDC">
      <w:pPr>
        <w:suppressAutoHyphens/>
        <w:jc w:val="both"/>
        <w:rPr>
          <w:rFonts w:cs="Times New Roman"/>
          <w:sz w:val="22"/>
          <w:szCs w:val="22"/>
        </w:rPr>
      </w:pPr>
      <w:r w:rsidRPr="001D5B01">
        <w:rPr>
          <w:rFonts w:cs="Times New Roman"/>
          <w:sz w:val="22"/>
          <w:szCs w:val="22"/>
        </w:rPr>
        <w:t xml:space="preserve">MĚSTO POHOŘELICE ve smyslu ustanovení § 41 zákona č. 128/2000 Sb. o obcích v platném znění </w:t>
      </w:r>
      <w:r w:rsidRPr="001D5B01">
        <w:rPr>
          <w:rFonts w:cs="Times New Roman"/>
          <w:i/>
          <w:sz w:val="22"/>
          <w:szCs w:val="22"/>
        </w:rPr>
        <w:t>potvrzuje</w:t>
      </w:r>
      <w:r w:rsidRPr="001D5B01">
        <w:rPr>
          <w:rFonts w:cs="Times New Roman"/>
          <w:sz w:val="22"/>
          <w:szCs w:val="22"/>
        </w:rPr>
        <w:t xml:space="preserve">, že z hlediska platnosti právního </w:t>
      </w:r>
      <w:r w:rsidR="00567E17">
        <w:rPr>
          <w:rFonts w:cs="Times New Roman"/>
          <w:sz w:val="22"/>
          <w:szCs w:val="22"/>
        </w:rPr>
        <w:t xml:space="preserve">jednání </w:t>
      </w:r>
      <w:r w:rsidRPr="001D5B01">
        <w:rPr>
          <w:rFonts w:cs="Times New Roman"/>
          <w:sz w:val="22"/>
          <w:szCs w:val="22"/>
        </w:rPr>
        <w:t xml:space="preserve">obce byly splněny podmínky převodu vlastnického práva zakotvené ve smlouvě. Zejména bylo naplněno ustanovení § 39 cit. zákona a záměr obce prodat nemovitý majetek, jenž je předmětem této smlouvy, byl vyvěšen na úřední desce Městského úřadu Pohořelice dne </w:t>
      </w:r>
      <w:r w:rsidR="00567E17">
        <w:rPr>
          <w:rFonts w:cs="Times New Roman"/>
          <w:sz w:val="22"/>
          <w:szCs w:val="22"/>
        </w:rPr>
        <w:t>20</w:t>
      </w:r>
      <w:r w:rsidRPr="001D5B01">
        <w:rPr>
          <w:rFonts w:cs="Times New Roman"/>
          <w:sz w:val="22"/>
          <w:szCs w:val="22"/>
        </w:rPr>
        <w:t>.</w:t>
      </w:r>
      <w:r w:rsidR="00567E17">
        <w:rPr>
          <w:rFonts w:cs="Times New Roman"/>
          <w:sz w:val="22"/>
          <w:szCs w:val="22"/>
        </w:rPr>
        <w:t>05</w:t>
      </w:r>
      <w:r w:rsidRPr="001D5B01">
        <w:rPr>
          <w:rFonts w:cs="Times New Roman"/>
          <w:sz w:val="22"/>
          <w:szCs w:val="22"/>
        </w:rPr>
        <w:t>.20</w:t>
      </w:r>
      <w:r w:rsidR="00567E17">
        <w:rPr>
          <w:rFonts w:cs="Times New Roman"/>
          <w:sz w:val="22"/>
          <w:szCs w:val="22"/>
        </w:rPr>
        <w:t>22</w:t>
      </w:r>
      <w:r w:rsidRPr="001D5B01">
        <w:rPr>
          <w:rFonts w:cs="Times New Roman"/>
          <w:sz w:val="22"/>
          <w:szCs w:val="22"/>
        </w:rPr>
        <w:t xml:space="preserve"> a sňat byl dne </w:t>
      </w:r>
      <w:r w:rsidR="00567E17">
        <w:rPr>
          <w:rFonts w:cs="Times New Roman"/>
          <w:sz w:val="22"/>
          <w:szCs w:val="22"/>
        </w:rPr>
        <w:t>05.06</w:t>
      </w:r>
      <w:r w:rsidRPr="001D5B01">
        <w:rPr>
          <w:rFonts w:cs="Times New Roman"/>
          <w:sz w:val="22"/>
          <w:szCs w:val="22"/>
        </w:rPr>
        <w:t>.20</w:t>
      </w:r>
      <w:r w:rsidR="00567E17">
        <w:rPr>
          <w:rFonts w:cs="Times New Roman"/>
          <w:sz w:val="22"/>
          <w:szCs w:val="22"/>
        </w:rPr>
        <w:t>22</w:t>
      </w:r>
      <w:r w:rsidRPr="001D5B01">
        <w:rPr>
          <w:rFonts w:cs="Times New Roman"/>
          <w:sz w:val="22"/>
          <w:szCs w:val="22"/>
        </w:rPr>
        <w:t xml:space="preserve">. Dále bylo naplněno ustanovení § 85 tohoto zákona a převod vlastnického práva z prodávajícího na kupujícího byl projednán a schválen na veřejném zasedání zastupitelstva Města Pohořelice dne </w:t>
      </w:r>
      <w:r w:rsidR="00567E17">
        <w:rPr>
          <w:rFonts w:cs="Times New Roman"/>
          <w:sz w:val="22"/>
          <w:szCs w:val="22"/>
        </w:rPr>
        <w:t>22</w:t>
      </w:r>
      <w:r w:rsidR="004C6B97" w:rsidRPr="001D5B01">
        <w:rPr>
          <w:rFonts w:cs="Times New Roman"/>
          <w:sz w:val="22"/>
          <w:szCs w:val="22"/>
        </w:rPr>
        <w:t>.</w:t>
      </w:r>
      <w:r w:rsidR="00567E17">
        <w:rPr>
          <w:rFonts w:cs="Times New Roman"/>
          <w:sz w:val="22"/>
          <w:szCs w:val="22"/>
        </w:rPr>
        <w:t>06</w:t>
      </w:r>
      <w:r w:rsidR="004C6B97" w:rsidRPr="001D5B01">
        <w:rPr>
          <w:rFonts w:cs="Times New Roman"/>
          <w:sz w:val="22"/>
          <w:szCs w:val="22"/>
        </w:rPr>
        <w:t>.20</w:t>
      </w:r>
      <w:r w:rsidR="00567E17">
        <w:rPr>
          <w:rFonts w:cs="Times New Roman"/>
          <w:sz w:val="22"/>
          <w:szCs w:val="22"/>
        </w:rPr>
        <w:t>22</w:t>
      </w:r>
      <w:r w:rsidRPr="001D5B01">
        <w:rPr>
          <w:rFonts w:cs="Times New Roman"/>
          <w:sz w:val="22"/>
          <w:szCs w:val="22"/>
        </w:rPr>
        <w:t xml:space="preserve"> usnesením č. </w:t>
      </w:r>
      <w:r w:rsidR="00567E17">
        <w:rPr>
          <w:rFonts w:cs="Times New Roman"/>
          <w:sz w:val="22"/>
          <w:szCs w:val="22"/>
        </w:rPr>
        <w:t>5</w:t>
      </w:r>
      <w:r w:rsidRPr="001D5B01">
        <w:rPr>
          <w:rFonts w:cs="Times New Roman"/>
          <w:sz w:val="22"/>
          <w:szCs w:val="22"/>
        </w:rPr>
        <w:t>/</w:t>
      </w:r>
      <w:r w:rsidR="00567E17">
        <w:rPr>
          <w:rFonts w:cs="Times New Roman"/>
          <w:sz w:val="22"/>
          <w:szCs w:val="22"/>
        </w:rPr>
        <w:t>XX</w:t>
      </w:r>
      <w:r w:rsidR="004C6B97" w:rsidRPr="001D5B01">
        <w:rPr>
          <w:rFonts w:cs="Times New Roman"/>
          <w:sz w:val="22"/>
          <w:szCs w:val="22"/>
        </w:rPr>
        <w:t>X</w:t>
      </w:r>
      <w:r w:rsidR="00567E17">
        <w:rPr>
          <w:rFonts w:cs="Times New Roman"/>
          <w:sz w:val="22"/>
          <w:szCs w:val="22"/>
        </w:rPr>
        <w:t>VI</w:t>
      </w:r>
      <w:r w:rsidR="004C6B97" w:rsidRPr="001D5B01">
        <w:rPr>
          <w:rFonts w:cs="Times New Roman"/>
          <w:sz w:val="22"/>
          <w:szCs w:val="22"/>
        </w:rPr>
        <w:t>I</w:t>
      </w:r>
      <w:r w:rsidRPr="001D5B01">
        <w:rPr>
          <w:rFonts w:cs="Times New Roman"/>
          <w:sz w:val="22"/>
          <w:szCs w:val="22"/>
        </w:rPr>
        <w:t>/</w:t>
      </w:r>
      <w:r w:rsidR="00567E17">
        <w:rPr>
          <w:rFonts w:cs="Times New Roman"/>
          <w:sz w:val="22"/>
          <w:szCs w:val="22"/>
        </w:rPr>
        <w:t>22</w:t>
      </w:r>
      <w:r w:rsidRPr="001D5B01">
        <w:rPr>
          <w:rFonts w:cs="Times New Roman"/>
          <w:sz w:val="22"/>
          <w:szCs w:val="22"/>
        </w:rPr>
        <w:t xml:space="preserve">. </w:t>
      </w:r>
    </w:p>
    <w:p w14:paraId="55C1E639" w14:textId="77777777" w:rsidR="00761BDC" w:rsidRPr="001D5B01" w:rsidRDefault="00761BDC" w:rsidP="00761BDC">
      <w:pPr>
        <w:suppressAutoHyphens/>
        <w:jc w:val="both"/>
        <w:rPr>
          <w:rFonts w:cs="Times New Roman"/>
          <w:sz w:val="22"/>
          <w:szCs w:val="22"/>
        </w:rPr>
      </w:pPr>
    </w:p>
    <w:p w14:paraId="7550B708" w14:textId="77777777" w:rsidR="00761BDC" w:rsidRPr="001D5B01" w:rsidRDefault="00761BDC" w:rsidP="00761BDC">
      <w:pPr>
        <w:suppressAutoHyphens/>
        <w:jc w:val="both"/>
        <w:rPr>
          <w:rFonts w:cs="Times New Roman"/>
          <w:sz w:val="22"/>
          <w:szCs w:val="22"/>
          <w:lang w:eastAsia="zh-CN"/>
        </w:rPr>
      </w:pPr>
      <w:r w:rsidRPr="001D5B01">
        <w:rPr>
          <w:rFonts w:cs="Times New Roman"/>
          <w:sz w:val="22"/>
          <w:szCs w:val="22"/>
          <w:lang w:eastAsia="zh-CN"/>
        </w:rPr>
        <w:t>V Pohořelicích ………………….</w:t>
      </w:r>
    </w:p>
    <w:p w14:paraId="0657BED9" w14:textId="0A1A14DA" w:rsidR="00761BDC" w:rsidRDefault="00761BDC" w:rsidP="00761BDC">
      <w:pPr>
        <w:suppressAutoHyphens/>
        <w:jc w:val="both"/>
        <w:rPr>
          <w:rFonts w:cs="Times New Roman"/>
          <w:sz w:val="22"/>
          <w:szCs w:val="22"/>
          <w:lang w:eastAsia="zh-CN"/>
        </w:rPr>
      </w:pPr>
    </w:p>
    <w:p w14:paraId="259EACB7" w14:textId="5354A0D3" w:rsidR="00697292" w:rsidRDefault="00697292" w:rsidP="00761BDC">
      <w:pPr>
        <w:suppressAutoHyphens/>
        <w:jc w:val="both"/>
        <w:rPr>
          <w:rFonts w:cs="Times New Roman"/>
          <w:sz w:val="22"/>
          <w:szCs w:val="22"/>
          <w:lang w:eastAsia="zh-CN"/>
        </w:rPr>
      </w:pPr>
    </w:p>
    <w:p w14:paraId="70AAAF44" w14:textId="77777777" w:rsidR="00697292" w:rsidRPr="001D5B01" w:rsidRDefault="00697292" w:rsidP="00761BDC">
      <w:pPr>
        <w:suppressAutoHyphens/>
        <w:jc w:val="both"/>
        <w:rPr>
          <w:rFonts w:cs="Times New Roman"/>
          <w:sz w:val="22"/>
          <w:szCs w:val="22"/>
          <w:lang w:eastAsia="zh-CN"/>
        </w:rPr>
      </w:pPr>
    </w:p>
    <w:p w14:paraId="6F412CC6" w14:textId="77777777" w:rsidR="00761BDC" w:rsidRPr="001D5B01" w:rsidRDefault="00761BDC" w:rsidP="00761BDC">
      <w:pPr>
        <w:suppressAutoHyphens/>
        <w:jc w:val="both"/>
        <w:rPr>
          <w:rFonts w:cs="Times New Roman"/>
          <w:sz w:val="22"/>
          <w:szCs w:val="22"/>
          <w:lang w:eastAsia="zh-CN"/>
        </w:rPr>
      </w:pPr>
    </w:p>
    <w:p w14:paraId="325F8CA2" w14:textId="2234D8C2" w:rsidR="00761BDC" w:rsidRPr="001D5B01" w:rsidRDefault="00761BDC" w:rsidP="00761BDC">
      <w:pPr>
        <w:suppressAutoHyphens/>
        <w:jc w:val="both"/>
        <w:rPr>
          <w:rFonts w:cs="Times New Roman"/>
          <w:sz w:val="22"/>
          <w:szCs w:val="22"/>
          <w:lang w:eastAsia="zh-CN"/>
        </w:rPr>
      </w:pPr>
      <w:r w:rsidRPr="001D5B01">
        <w:rPr>
          <w:rFonts w:cs="Times New Roman"/>
          <w:sz w:val="22"/>
          <w:szCs w:val="22"/>
          <w:lang w:eastAsia="zh-CN"/>
        </w:rPr>
        <w:t>……………………</w:t>
      </w:r>
      <w:r w:rsidR="004C6B97" w:rsidRPr="001D5B01">
        <w:rPr>
          <w:rFonts w:cs="Times New Roman"/>
          <w:sz w:val="22"/>
          <w:szCs w:val="22"/>
          <w:lang w:eastAsia="zh-CN"/>
        </w:rPr>
        <w:t>………</w:t>
      </w:r>
    </w:p>
    <w:p w14:paraId="16A3017D" w14:textId="77777777" w:rsidR="00761BDC" w:rsidRPr="001D5B01" w:rsidRDefault="00761BDC" w:rsidP="00761BDC">
      <w:pPr>
        <w:suppressAutoHyphens/>
        <w:jc w:val="both"/>
        <w:rPr>
          <w:rFonts w:cs="Times New Roman"/>
          <w:sz w:val="22"/>
          <w:szCs w:val="22"/>
          <w:lang w:eastAsia="zh-CN"/>
        </w:rPr>
      </w:pPr>
      <w:r w:rsidRPr="001D5B01">
        <w:rPr>
          <w:rFonts w:cs="Times New Roman"/>
          <w:sz w:val="22"/>
          <w:szCs w:val="22"/>
          <w:lang w:eastAsia="zh-CN"/>
        </w:rPr>
        <w:t xml:space="preserve">Bc. Miroslav Novák, </w:t>
      </w:r>
      <w:proofErr w:type="spellStart"/>
      <w:r w:rsidRPr="001D5B01">
        <w:rPr>
          <w:rFonts w:cs="Times New Roman"/>
          <w:sz w:val="22"/>
          <w:szCs w:val="22"/>
          <w:lang w:eastAsia="zh-CN"/>
        </w:rPr>
        <w:t>DiS</w:t>
      </w:r>
      <w:proofErr w:type="spellEnd"/>
      <w:r w:rsidRPr="001D5B01">
        <w:rPr>
          <w:rFonts w:cs="Times New Roman"/>
          <w:sz w:val="22"/>
          <w:szCs w:val="22"/>
          <w:lang w:eastAsia="zh-CN"/>
        </w:rPr>
        <w:t>.</w:t>
      </w:r>
    </w:p>
    <w:p w14:paraId="7C41330B" w14:textId="2459D787" w:rsidR="00761BDC" w:rsidRPr="00761BDC" w:rsidRDefault="00761BDC" w:rsidP="005C794A">
      <w:pPr>
        <w:suppressAutoHyphens/>
        <w:jc w:val="both"/>
        <w:rPr>
          <w:sz w:val="22"/>
          <w:szCs w:val="22"/>
        </w:rPr>
      </w:pPr>
      <w:r w:rsidRPr="001D5B01">
        <w:rPr>
          <w:rFonts w:cs="Times New Roman"/>
          <w:sz w:val="22"/>
          <w:szCs w:val="22"/>
          <w:lang w:eastAsia="zh-CN"/>
        </w:rPr>
        <w:t xml:space="preserve">       </w:t>
      </w:r>
      <w:r w:rsidR="004C6B97" w:rsidRPr="001D5B01">
        <w:rPr>
          <w:rFonts w:cs="Times New Roman"/>
          <w:sz w:val="22"/>
          <w:szCs w:val="22"/>
          <w:lang w:eastAsia="zh-CN"/>
        </w:rPr>
        <w:t>s</w:t>
      </w:r>
      <w:r w:rsidRPr="001D5B01">
        <w:rPr>
          <w:rFonts w:cs="Times New Roman"/>
          <w:sz w:val="22"/>
          <w:szCs w:val="22"/>
          <w:lang w:eastAsia="zh-CN"/>
        </w:rPr>
        <w:t>tarost</w:t>
      </w:r>
      <w:r w:rsidR="004C6B97" w:rsidRPr="001D5B01">
        <w:rPr>
          <w:rFonts w:cs="Times New Roman"/>
          <w:sz w:val="22"/>
          <w:szCs w:val="22"/>
          <w:lang w:eastAsia="zh-CN"/>
        </w:rPr>
        <w:t>a města</w:t>
      </w:r>
    </w:p>
    <w:sectPr w:rsidR="00761BDC" w:rsidRPr="00761BDC" w:rsidSect="00B24ECE">
      <w:headerReference w:type="default" r:id="rId9"/>
      <w:footerReference w:type="default" r:id="rId10"/>
      <w:type w:val="oddPage"/>
      <w:pgSz w:w="11906" w:h="16838" w:code="9"/>
      <w:pgMar w:top="1412" w:right="1281" w:bottom="1412" w:left="1412" w:header="708" w:footer="11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F0AF9" w14:textId="77777777" w:rsidR="007806AB" w:rsidRDefault="007806AB" w:rsidP="0001574B">
      <w:r>
        <w:separator/>
      </w:r>
    </w:p>
  </w:endnote>
  <w:endnote w:type="continuationSeparator" w:id="0">
    <w:p w14:paraId="2CBA42BE" w14:textId="77777777" w:rsidR="007806AB" w:rsidRDefault="007806AB" w:rsidP="0001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FC81" w14:textId="77777777" w:rsidR="004D6307" w:rsidRDefault="004D6307" w:rsidP="00A512DC">
    <w:pPr>
      <w:pStyle w:val="Zpat"/>
      <w:tabs>
        <w:tab w:val="clear" w:pos="4536"/>
      </w:tabs>
    </w:pPr>
  </w:p>
  <w:p w14:paraId="5039C45E" w14:textId="77777777" w:rsidR="004D6307" w:rsidRPr="00957502" w:rsidRDefault="004D6307" w:rsidP="00A512DC">
    <w:pPr>
      <w:pStyle w:val="Zpat"/>
      <w:tabs>
        <w:tab w:val="clear" w:pos="4536"/>
      </w:tabs>
      <w:rPr>
        <w:sz w:val="20"/>
      </w:rPr>
    </w:pPr>
    <w:r w:rsidRPr="00957502">
      <w:rPr>
        <w:sz w:val="20"/>
      </w:rPr>
      <w:t>.................................................</w:t>
    </w:r>
    <w:r w:rsidRPr="00957502">
      <w:rPr>
        <w:sz w:val="20"/>
      </w:rPr>
      <w:tab/>
      <w:t>.............................................</w:t>
    </w:r>
  </w:p>
  <w:p w14:paraId="532F2C61" w14:textId="77777777" w:rsidR="004D6307" w:rsidRDefault="004D6307" w:rsidP="00A512DC">
    <w:pPr>
      <w:pStyle w:val="Zpat"/>
      <w:rPr>
        <w:sz w:val="20"/>
      </w:rPr>
    </w:pPr>
    <w:r>
      <w:rPr>
        <w:sz w:val="20"/>
      </w:rPr>
      <w:t>Kupující</w:t>
    </w:r>
    <w:r w:rsidRPr="00957502">
      <w:rPr>
        <w:sz w:val="20"/>
      </w:rPr>
      <w:t xml:space="preserve"> </w:t>
    </w:r>
    <w:r w:rsidRPr="00957502">
      <w:rPr>
        <w:sz w:val="20"/>
      </w:rPr>
      <w:tab/>
    </w:r>
    <w:r w:rsidRPr="00957502">
      <w:rPr>
        <w:sz w:val="20"/>
      </w:rPr>
      <w:tab/>
    </w:r>
    <w:r>
      <w:rPr>
        <w:sz w:val="20"/>
      </w:rPr>
      <w:t>Prodávající</w:t>
    </w:r>
  </w:p>
  <w:p w14:paraId="53C66419" w14:textId="77777777" w:rsidR="004D6307" w:rsidRPr="00957502" w:rsidRDefault="004D6307" w:rsidP="00A512DC">
    <w:pPr>
      <w:pStyle w:val="Zpa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7A075" w14:textId="77777777" w:rsidR="007806AB" w:rsidRDefault="007806AB" w:rsidP="0001574B">
      <w:r>
        <w:separator/>
      </w:r>
    </w:p>
  </w:footnote>
  <w:footnote w:type="continuationSeparator" w:id="0">
    <w:p w14:paraId="52B5B30D" w14:textId="77777777" w:rsidR="007806AB" w:rsidRDefault="007806AB" w:rsidP="0001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15BB" w14:textId="407065B7" w:rsidR="004D6307" w:rsidRPr="00567A97" w:rsidRDefault="004D6307">
    <w:pPr>
      <w:pStyle w:val="Zhlav"/>
      <w:pBdr>
        <w:top w:val="single" w:sz="4" w:space="1" w:color="auto"/>
        <w:left w:val="single" w:sz="4" w:space="4" w:color="auto"/>
        <w:bottom w:val="single" w:sz="4" w:space="1" w:color="auto"/>
        <w:right w:val="single" w:sz="4" w:space="4" w:color="auto"/>
      </w:pBdr>
      <w:jc w:val="center"/>
      <w:rPr>
        <w:sz w:val="20"/>
      </w:rPr>
    </w:pPr>
    <w:proofErr w:type="spellStart"/>
    <w:r w:rsidRPr="00567A97">
      <w:rPr>
        <w:sz w:val="20"/>
      </w:rPr>
      <w:t>KS_nemovitost</w:t>
    </w:r>
    <w:proofErr w:type="spellEnd"/>
    <w:r w:rsidR="00451904">
      <w:rPr>
        <w:sz w:val="20"/>
      </w:rPr>
      <w:t xml:space="preserve"> </w:t>
    </w:r>
    <w:proofErr w:type="spellStart"/>
    <w:r w:rsidR="00451904">
      <w:rPr>
        <w:sz w:val="20"/>
      </w:rPr>
      <w:t>p.č</w:t>
    </w:r>
    <w:proofErr w:type="spellEnd"/>
    <w:r w:rsidR="00451904">
      <w:rPr>
        <w:sz w:val="20"/>
      </w:rPr>
      <w:t>. 6383/7</w:t>
    </w:r>
  </w:p>
  <w:p w14:paraId="74D88A49" w14:textId="48D0982F" w:rsidR="004D6307" w:rsidRDefault="004D6307" w:rsidP="00AC0CF9">
    <w:pPr>
      <w:pStyle w:val="Zhlav"/>
      <w:pBdr>
        <w:top w:val="single" w:sz="4" w:space="1" w:color="auto"/>
        <w:left w:val="single" w:sz="4" w:space="4" w:color="auto"/>
        <w:bottom w:val="single" w:sz="4" w:space="1" w:color="auto"/>
        <w:right w:val="single" w:sz="4" w:space="4" w:color="auto"/>
      </w:pBdr>
      <w:tabs>
        <w:tab w:val="left" w:pos="1113"/>
      </w:tabs>
      <w:jc w:val="right"/>
      <w:rPr>
        <w:sz w:val="20"/>
      </w:rPr>
    </w:pPr>
    <w:r>
      <w:rPr>
        <w:sz w:val="20"/>
      </w:rPr>
      <w:tab/>
    </w:r>
    <w:r>
      <w:rPr>
        <w:sz w:val="20"/>
      </w:rPr>
      <w:tab/>
      <w:t xml:space="preserve">Strana </w:t>
    </w:r>
    <w:r>
      <w:rPr>
        <w:rStyle w:val="slostrnky"/>
        <w:sz w:val="20"/>
      </w:rPr>
      <w:fldChar w:fldCharType="begin"/>
    </w:r>
    <w:r>
      <w:rPr>
        <w:rStyle w:val="slostrnky"/>
        <w:sz w:val="20"/>
      </w:rPr>
      <w:instrText xml:space="preserve"> PAGE </w:instrText>
    </w:r>
    <w:r>
      <w:rPr>
        <w:rStyle w:val="slostrnky"/>
        <w:sz w:val="20"/>
      </w:rPr>
      <w:fldChar w:fldCharType="separate"/>
    </w:r>
    <w:r w:rsidR="00D61E42">
      <w:rPr>
        <w:rStyle w:val="slostrnky"/>
        <w:noProof/>
        <w:sz w:val="20"/>
      </w:rPr>
      <w:t>11</w:t>
    </w:r>
    <w:r>
      <w:rPr>
        <w:rStyle w:val="slostrnky"/>
        <w:sz w:val="20"/>
      </w:rPr>
      <w:fldChar w:fldCharType="end"/>
    </w:r>
    <w:r>
      <w:rPr>
        <w:rStyle w:val="slostrnky"/>
        <w:sz w:val="20"/>
      </w:rPr>
      <w:t xml:space="preserve"> (celkem </w:t>
    </w:r>
    <w:r>
      <w:rPr>
        <w:rStyle w:val="slostrnky"/>
        <w:sz w:val="20"/>
      </w:rPr>
      <w:fldChar w:fldCharType="begin"/>
    </w:r>
    <w:r>
      <w:rPr>
        <w:rStyle w:val="slostrnky"/>
        <w:sz w:val="20"/>
      </w:rPr>
      <w:instrText xml:space="preserve"> NUMPAGES </w:instrText>
    </w:r>
    <w:r>
      <w:rPr>
        <w:rStyle w:val="slostrnky"/>
        <w:sz w:val="20"/>
      </w:rPr>
      <w:fldChar w:fldCharType="separate"/>
    </w:r>
    <w:r w:rsidR="00D61E42">
      <w:rPr>
        <w:rStyle w:val="slostrnky"/>
        <w:noProof/>
        <w:sz w:val="20"/>
      </w:rPr>
      <w:t>14</w:t>
    </w:r>
    <w:r>
      <w:rPr>
        <w:rStyle w:val="slostrnky"/>
        <w:sz w:val="20"/>
      </w:rPr>
      <w:fldChar w:fldCharType="end"/>
    </w:r>
    <w:r>
      <w:rPr>
        <w:rStyle w:val="slostrnky"/>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6D6"/>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6F4EA6"/>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673C60"/>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5150BF"/>
    <w:multiLevelType w:val="hybridMultilevel"/>
    <w:tmpl w:val="7CB8FF76"/>
    <w:lvl w:ilvl="0" w:tplc="79622D36">
      <w:start w:val="1"/>
      <w:numFmt w:val="upperLetter"/>
      <w:lvlText w:val="(%1)"/>
      <w:lvlJc w:val="left"/>
      <w:pPr>
        <w:ind w:left="927" w:hanging="360"/>
      </w:pPr>
      <w:rPr>
        <w:rFonts w:hint="default"/>
      </w:rPr>
    </w:lvl>
    <w:lvl w:ilvl="1" w:tplc="1284A52C">
      <w:start w:val="1"/>
      <w:numFmt w:val="lowerLetter"/>
      <w:lvlText w:val="%2)"/>
      <w:lvlJc w:val="left"/>
      <w:pPr>
        <w:ind w:left="163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295D0C21"/>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910A0D"/>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C85465"/>
    <w:multiLevelType w:val="multilevel"/>
    <w:tmpl w:val="BDD41942"/>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B31351"/>
    <w:multiLevelType w:val="hybridMultilevel"/>
    <w:tmpl w:val="3C1EC582"/>
    <w:lvl w:ilvl="0" w:tplc="BFAEFC18">
      <w:start w:val="1"/>
      <w:numFmt w:val="lowerRoman"/>
      <w:lvlText w:val="(%1)"/>
      <w:lvlJc w:val="left"/>
      <w:pPr>
        <w:ind w:left="1080" w:hanging="72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0F7303"/>
    <w:multiLevelType w:val="multilevel"/>
    <w:tmpl w:val="A17EFE5E"/>
    <w:styleLink w:val="Lidl1"/>
    <w:lvl w:ilvl="0">
      <w:start w:val="1"/>
      <w:numFmt w:val="ordinal"/>
      <w:lvlText w:val="%1"/>
      <w:lvlJc w:val="left"/>
      <w:pPr>
        <w:ind w:left="1134" w:hanging="1134"/>
      </w:pPr>
      <w:rPr>
        <w:rFonts w:ascii="Arial" w:hAnsi="Arial" w:hint="default"/>
        <w:b/>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lowerLetter"/>
      <w:lvlText w:val="%4)"/>
      <w:lvlJc w:val="left"/>
      <w:pPr>
        <w:ind w:left="1701" w:hanging="567"/>
      </w:pPr>
      <w:rPr>
        <w:rFonts w:hint="default"/>
      </w:rPr>
    </w:lvl>
    <w:lvl w:ilvl="4">
      <w:start w:val="1"/>
      <w:numFmt w:val="bullet"/>
      <w:lvlText w:val=""/>
      <w:lvlJc w:val="left"/>
      <w:pPr>
        <w:ind w:left="2268" w:hanging="567"/>
      </w:pPr>
      <w:rPr>
        <w:rFonts w:ascii="Symbol" w:hAnsi="Symbol" w:hint="default"/>
        <w:color w:val="auto"/>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nsid w:val="38C04F05"/>
    <w:multiLevelType w:val="hybridMultilevel"/>
    <w:tmpl w:val="1070E08E"/>
    <w:lvl w:ilvl="0" w:tplc="CA0492D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AC0BA0"/>
    <w:multiLevelType w:val="hybridMultilevel"/>
    <w:tmpl w:val="FDD20C4E"/>
    <w:lvl w:ilvl="0" w:tplc="FB5CB388">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67D4ADB"/>
    <w:multiLevelType w:val="multilevel"/>
    <w:tmpl w:val="5552A748"/>
    <w:lvl w:ilvl="0">
      <w:start w:val="1"/>
      <w:numFmt w:val="decimal"/>
      <w:pStyle w:val="BBSnadpis1"/>
      <w:lvlText w:val="%1."/>
      <w:lvlJc w:val="left"/>
      <w:pPr>
        <w:tabs>
          <w:tab w:val="num" w:pos="425"/>
        </w:tabs>
        <w:ind w:left="425" w:hanging="425"/>
      </w:pPr>
      <w:rPr>
        <w:rFonts w:ascii="Arial" w:hAnsi="Arial" w:hint="default"/>
        <w:b/>
        <w:i w:val="0"/>
        <w:u w:val="none"/>
      </w:rPr>
    </w:lvl>
    <w:lvl w:ilvl="1">
      <w:start w:val="1"/>
      <w:numFmt w:val="decimal"/>
      <w:pStyle w:val="BBSnadpis2"/>
      <w:isLgl/>
      <w:lvlText w:val="%1.%2"/>
      <w:lvlJc w:val="left"/>
      <w:pPr>
        <w:tabs>
          <w:tab w:val="num" w:pos="851"/>
        </w:tabs>
        <w:ind w:left="851" w:hanging="851"/>
      </w:pPr>
      <w:rPr>
        <w:rFonts w:ascii="Arial" w:hAnsi="Arial" w:hint="default"/>
        <w:b/>
        <w:i w:val="0"/>
      </w:rPr>
    </w:lvl>
    <w:lvl w:ilvl="2">
      <w:start w:val="1"/>
      <w:numFmt w:val="decimal"/>
      <w:pStyle w:val="BBSnadpis3"/>
      <w:lvlText w:val="%1.%2.%3"/>
      <w:lvlJc w:val="left"/>
      <w:pPr>
        <w:tabs>
          <w:tab w:val="num" w:pos="1702"/>
        </w:tabs>
        <w:ind w:left="1702" w:hanging="851"/>
      </w:pPr>
      <w:rPr>
        <w:rFonts w:ascii="Arial" w:hAnsi="Arial" w:hint="default"/>
        <w:b w:val="0"/>
        <w:i w:val="0"/>
        <w:sz w:val="22"/>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2">
    <w:nsid w:val="5DFE155A"/>
    <w:multiLevelType w:val="hybridMultilevel"/>
    <w:tmpl w:val="92DC7824"/>
    <w:lvl w:ilvl="0" w:tplc="8E4CA4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8D0342"/>
    <w:multiLevelType w:val="hybridMultilevel"/>
    <w:tmpl w:val="4FA4D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D0C247B"/>
    <w:multiLevelType w:val="multilevel"/>
    <w:tmpl w:val="F920DDBA"/>
    <w:lvl w:ilvl="0">
      <w:start w:val="1"/>
      <w:numFmt w:val="decimal"/>
      <w:pStyle w:val="Nadpis4"/>
      <w:lvlText w:val="%1"/>
      <w:lvlJc w:val="left"/>
      <w:pPr>
        <w:tabs>
          <w:tab w:val="num" w:pos="930"/>
        </w:tabs>
        <w:ind w:left="930" w:hanging="930"/>
      </w:pPr>
      <w:rPr>
        <w:rFonts w:hint="default"/>
      </w:rPr>
    </w:lvl>
    <w:lvl w:ilvl="1">
      <w:start w:val="6"/>
      <w:numFmt w:val="none"/>
      <w:lvlText w:val="1.1"/>
      <w:lvlJc w:val="left"/>
      <w:pPr>
        <w:tabs>
          <w:tab w:val="num" w:pos="930"/>
        </w:tabs>
        <w:ind w:left="930" w:hanging="930"/>
      </w:pPr>
      <w:rPr>
        <w:rFonts w:hint="default"/>
      </w:rPr>
    </w:lvl>
    <w:lvl w:ilvl="2">
      <w:start w:val="14"/>
      <w:numFmt w:val="none"/>
      <w:lvlText w:val="1.1.1"/>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306BFF"/>
    <w:multiLevelType w:val="hybridMultilevel"/>
    <w:tmpl w:val="A94E9D6C"/>
    <w:lvl w:ilvl="0" w:tplc="91E8DFBC">
      <w:start w:val="2"/>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01E779D"/>
    <w:multiLevelType w:val="hybridMultilevel"/>
    <w:tmpl w:val="EC9A5016"/>
    <w:lvl w:ilvl="0" w:tplc="7EA02C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7F5F2601"/>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8"/>
  </w:num>
  <w:num w:numId="4">
    <w:abstractNumId w:val="3"/>
  </w:num>
  <w:num w:numId="5">
    <w:abstractNumId w:val="5"/>
  </w:num>
  <w:num w:numId="6">
    <w:abstractNumId w:val="13"/>
  </w:num>
  <w:num w:numId="7">
    <w:abstractNumId w:val="4"/>
  </w:num>
  <w:num w:numId="8">
    <w:abstractNumId w:val="0"/>
  </w:num>
  <w:num w:numId="9">
    <w:abstractNumId w:val="11"/>
  </w:num>
  <w:num w:numId="10">
    <w:abstractNumId w:val="7"/>
  </w:num>
  <w:num w:numId="11">
    <w:abstractNumId w:val="12"/>
  </w:num>
  <w:num w:numId="12">
    <w:abstractNumId w:val="10"/>
  </w:num>
  <w:num w:numId="13">
    <w:abstractNumId w:val="15"/>
  </w:num>
  <w:num w:numId="14">
    <w:abstractNumId w:val="11"/>
  </w:num>
  <w:num w:numId="15">
    <w:abstractNumId w:val="6"/>
  </w:num>
  <w:num w:numId="16">
    <w:abstractNumId w:val="17"/>
  </w:num>
  <w:num w:numId="17">
    <w:abstractNumId w:val="2"/>
  </w:num>
  <w:num w:numId="18">
    <w:abstractNumId w:val="16"/>
  </w:num>
  <w:num w:numId="19">
    <w:abstractNumId w:val="9"/>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41"/>
    <w:rsid w:val="000023B6"/>
    <w:rsid w:val="0001574B"/>
    <w:rsid w:val="00015F45"/>
    <w:rsid w:val="00023D1D"/>
    <w:rsid w:val="000273F5"/>
    <w:rsid w:val="000350F0"/>
    <w:rsid w:val="000535EC"/>
    <w:rsid w:val="00053AE3"/>
    <w:rsid w:val="00054858"/>
    <w:rsid w:val="000556DC"/>
    <w:rsid w:val="00060805"/>
    <w:rsid w:val="00064259"/>
    <w:rsid w:val="00072BF4"/>
    <w:rsid w:val="00091E7F"/>
    <w:rsid w:val="00093B63"/>
    <w:rsid w:val="00097C77"/>
    <w:rsid w:val="000A36E0"/>
    <w:rsid w:val="000B297F"/>
    <w:rsid w:val="000C05FD"/>
    <w:rsid w:val="000C2A51"/>
    <w:rsid w:val="000C3E3F"/>
    <w:rsid w:val="000C668A"/>
    <w:rsid w:val="000C69E0"/>
    <w:rsid w:val="000D0784"/>
    <w:rsid w:val="000D2897"/>
    <w:rsid w:val="000E5692"/>
    <w:rsid w:val="000E7843"/>
    <w:rsid w:val="000E7D0F"/>
    <w:rsid w:val="000F196E"/>
    <w:rsid w:val="000F22B9"/>
    <w:rsid w:val="000F276B"/>
    <w:rsid w:val="000F5289"/>
    <w:rsid w:val="00106134"/>
    <w:rsid w:val="001164CE"/>
    <w:rsid w:val="00124EB4"/>
    <w:rsid w:val="00126B87"/>
    <w:rsid w:val="00131C26"/>
    <w:rsid w:val="001419ED"/>
    <w:rsid w:val="0016022E"/>
    <w:rsid w:val="001614B7"/>
    <w:rsid w:val="0016252D"/>
    <w:rsid w:val="00163EE5"/>
    <w:rsid w:val="001647F8"/>
    <w:rsid w:val="00164CCA"/>
    <w:rsid w:val="00170474"/>
    <w:rsid w:val="0017162D"/>
    <w:rsid w:val="00173379"/>
    <w:rsid w:val="00184C73"/>
    <w:rsid w:val="00186AB1"/>
    <w:rsid w:val="0019427A"/>
    <w:rsid w:val="001A008B"/>
    <w:rsid w:val="001B35FD"/>
    <w:rsid w:val="001B6C8F"/>
    <w:rsid w:val="001C060F"/>
    <w:rsid w:val="001C4C69"/>
    <w:rsid w:val="001D5B01"/>
    <w:rsid w:val="001D73DB"/>
    <w:rsid w:val="001E291D"/>
    <w:rsid w:val="001E3896"/>
    <w:rsid w:val="001E4D74"/>
    <w:rsid w:val="001E61D9"/>
    <w:rsid w:val="001F3C3F"/>
    <w:rsid w:val="001F6071"/>
    <w:rsid w:val="001F6972"/>
    <w:rsid w:val="001F780B"/>
    <w:rsid w:val="00201EC4"/>
    <w:rsid w:val="00210703"/>
    <w:rsid w:val="002127C4"/>
    <w:rsid w:val="00212E09"/>
    <w:rsid w:val="002131F6"/>
    <w:rsid w:val="00214AF4"/>
    <w:rsid w:val="00217EBC"/>
    <w:rsid w:val="002202EE"/>
    <w:rsid w:val="0022197B"/>
    <w:rsid w:val="00230D3F"/>
    <w:rsid w:val="00234142"/>
    <w:rsid w:val="00240411"/>
    <w:rsid w:val="00241247"/>
    <w:rsid w:val="0024381C"/>
    <w:rsid w:val="002506BD"/>
    <w:rsid w:val="00253779"/>
    <w:rsid w:val="002550B1"/>
    <w:rsid w:val="00263B8C"/>
    <w:rsid w:val="00264A29"/>
    <w:rsid w:val="00266131"/>
    <w:rsid w:val="00266603"/>
    <w:rsid w:val="00290606"/>
    <w:rsid w:val="002A0B8F"/>
    <w:rsid w:val="002A0C9E"/>
    <w:rsid w:val="002A2EC9"/>
    <w:rsid w:val="002B1F6D"/>
    <w:rsid w:val="002B2D45"/>
    <w:rsid w:val="002B36A8"/>
    <w:rsid w:val="002B370A"/>
    <w:rsid w:val="002C0E94"/>
    <w:rsid w:val="002C352A"/>
    <w:rsid w:val="002C4EF1"/>
    <w:rsid w:val="002C5F69"/>
    <w:rsid w:val="002E22B3"/>
    <w:rsid w:val="002E76EB"/>
    <w:rsid w:val="002E77D5"/>
    <w:rsid w:val="002E7D35"/>
    <w:rsid w:val="002F237D"/>
    <w:rsid w:val="00305E79"/>
    <w:rsid w:val="00314884"/>
    <w:rsid w:val="00315122"/>
    <w:rsid w:val="00335761"/>
    <w:rsid w:val="00336929"/>
    <w:rsid w:val="0034316E"/>
    <w:rsid w:val="00344DB8"/>
    <w:rsid w:val="00392F5A"/>
    <w:rsid w:val="003964E2"/>
    <w:rsid w:val="003B5583"/>
    <w:rsid w:val="003C24B0"/>
    <w:rsid w:val="003C492F"/>
    <w:rsid w:val="003C7FB1"/>
    <w:rsid w:val="003D34EB"/>
    <w:rsid w:val="003E4D89"/>
    <w:rsid w:val="003F56F7"/>
    <w:rsid w:val="003F785A"/>
    <w:rsid w:val="0040253B"/>
    <w:rsid w:val="00403F31"/>
    <w:rsid w:val="00406A20"/>
    <w:rsid w:val="00424880"/>
    <w:rsid w:val="00426C0C"/>
    <w:rsid w:val="00434F10"/>
    <w:rsid w:val="00444871"/>
    <w:rsid w:val="00446C71"/>
    <w:rsid w:val="00451904"/>
    <w:rsid w:val="0045200D"/>
    <w:rsid w:val="00455702"/>
    <w:rsid w:val="00457BBA"/>
    <w:rsid w:val="00465C57"/>
    <w:rsid w:val="004738C4"/>
    <w:rsid w:val="004828CF"/>
    <w:rsid w:val="00494743"/>
    <w:rsid w:val="00495B10"/>
    <w:rsid w:val="004A391A"/>
    <w:rsid w:val="004A6A20"/>
    <w:rsid w:val="004B1071"/>
    <w:rsid w:val="004B31AD"/>
    <w:rsid w:val="004C39E0"/>
    <w:rsid w:val="004C456D"/>
    <w:rsid w:val="004C6B97"/>
    <w:rsid w:val="004D3EE8"/>
    <w:rsid w:val="004D6307"/>
    <w:rsid w:val="004D6A2C"/>
    <w:rsid w:val="004F0894"/>
    <w:rsid w:val="0050055C"/>
    <w:rsid w:val="005047FD"/>
    <w:rsid w:val="0050623B"/>
    <w:rsid w:val="00515B57"/>
    <w:rsid w:val="00526198"/>
    <w:rsid w:val="00530FE2"/>
    <w:rsid w:val="005344C7"/>
    <w:rsid w:val="00545E14"/>
    <w:rsid w:val="00555E4E"/>
    <w:rsid w:val="00566132"/>
    <w:rsid w:val="00567A97"/>
    <w:rsid w:val="00567E17"/>
    <w:rsid w:val="0057315A"/>
    <w:rsid w:val="0058063D"/>
    <w:rsid w:val="00592243"/>
    <w:rsid w:val="00592574"/>
    <w:rsid w:val="00594176"/>
    <w:rsid w:val="005B43A3"/>
    <w:rsid w:val="005B585E"/>
    <w:rsid w:val="005B64A7"/>
    <w:rsid w:val="005C4094"/>
    <w:rsid w:val="005C51F6"/>
    <w:rsid w:val="005C72B4"/>
    <w:rsid w:val="005C794A"/>
    <w:rsid w:val="005C7F66"/>
    <w:rsid w:val="005D552A"/>
    <w:rsid w:val="005D5D36"/>
    <w:rsid w:val="005F5262"/>
    <w:rsid w:val="005F5765"/>
    <w:rsid w:val="005F774F"/>
    <w:rsid w:val="006019CF"/>
    <w:rsid w:val="006100BE"/>
    <w:rsid w:val="00610121"/>
    <w:rsid w:val="006112C6"/>
    <w:rsid w:val="006122B2"/>
    <w:rsid w:val="00627036"/>
    <w:rsid w:val="00631D76"/>
    <w:rsid w:val="006361DB"/>
    <w:rsid w:val="00641287"/>
    <w:rsid w:val="00641712"/>
    <w:rsid w:val="00651CBF"/>
    <w:rsid w:val="00655EB8"/>
    <w:rsid w:val="00682AAD"/>
    <w:rsid w:val="00697292"/>
    <w:rsid w:val="006A5099"/>
    <w:rsid w:val="006B080F"/>
    <w:rsid w:val="006B22B2"/>
    <w:rsid w:val="006B2C8A"/>
    <w:rsid w:val="006B4007"/>
    <w:rsid w:val="006D0E68"/>
    <w:rsid w:val="006D3832"/>
    <w:rsid w:val="006D4961"/>
    <w:rsid w:val="006F099C"/>
    <w:rsid w:val="006F478F"/>
    <w:rsid w:val="00703DA4"/>
    <w:rsid w:val="0071393C"/>
    <w:rsid w:val="00722FC5"/>
    <w:rsid w:val="00734126"/>
    <w:rsid w:val="00740340"/>
    <w:rsid w:val="00741540"/>
    <w:rsid w:val="00742636"/>
    <w:rsid w:val="00742F16"/>
    <w:rsid w:val="00743E33"/>
    <w:rsid w:val="00761BDC"/>
    <w:rsid w:val="00766F18"/>
    <w:rsid w:val="00771852"/>
    <w:rsid w:val="00775DD6"/>
    <w:rsid w:val="007776FE"/>
    <w:rsid w:val="007806AB"/>
    <w:rsid w:val="0079130E"/>
    <w:rsid w:val="00791484"/>
    <w:rsid w:val="0079327A"/>
    <w:rsid w:val="007939C3"/>
    <w:rsid w:val="00797C9E"/>
    <w:rsid w:val="007A14F7"/>
    <w:rsid w:val="007A15A3"/>
    <w:rsid w:val="007A17D6"/>
    <w:rsid w:val="007A652F"/>
    <w:rsid w:val="007B3FAF"/>
    <w:rsid w:val="007B5C17"/>
    <w:rsid w:val="007C00F6"/>
    <w:rsid w:val="007C20E8"/>
    <w:rsid w:val="007C495C"/>
    <w:rsid w:val="007D4251"/>
    <w:rsid w:val="007D735D"/>
    <w:rsid w:val="007E2309"/>
    <w:rsid w:val="007E4C5B"/>
    <w:rsid w:val="007E6875"/>
    <w:rsid w:val="007F0C7C"/>
    <w:rsid w:val="007F3E5A"/>
    <w:rsid w:val="007F6DE6"/>
    <w:rsid w:val="00815912"/>
    <w:rsid w:val="00820C08"/>
    <w:rsid w:val="00822EAC"/>
    <w:rsid w:val="00826BD7"/>
    <w:rsid w:val="008405F3"/>
    <w:rsid w:val="0084163E"/>
    <w:rsid w:val="00842951"/>
    <w:rsid w:val="00844C9E"/>
    <w:rsid w:val="00851083"/>
    <w:rsid w:val="00852F52"/>
    <w:rsid w:val="0085438C"/>
    <w:rsid w:val="008644AE"/>
    <w:rsid w:val="00867350"/>
    <w:rsid w:val="008705B1"/>
    <w:rsid w:val="00886CE3"/>
    <w:rsid w:val="00887924"/>
    <w:rsid w:val="0089335A"/>
    <w:rsid w:val="00893758"/>
    <w:rsid w:val="0089383C"/>
    <w:rsid w:val="00894180"/>
    <w:rsid w:val="008A10DE"/>
    <w:rsid w:val="008A136B"/>
    <w:rsid w:val="008B2BD0"/>
    <w:rsid w:val="008E62C1"/>
    <w:rsid w:val="009030E3"/>
    <w:rsid w:val="00904996"/>
    <w:rsid w:val="00917CFC"/>
    <w:rsid w:val="00930CA5"/>
    <w:rsid w:val="00940397"/>
    <w:rsid w:val="00941344"/>
    <w:rsid w:val="0094170F"/>
    <w:rsid w:val="00941CEC"/>
    <w:rsid w:val="00943CA5"/>
    <w:rsid w:val="00944450"/>
    <w:rsid w:val="0094553C"/>
    <w:rsid w:val="00951E85"/>
    <w:rsid w:val="00952546"/>
    <w:rsid w:val="00953586"/>
    <w:rsid w:val="009631F6"/>
    <w:rsid w:val="0096653A"/>
    <w:rsid w:val="009677D4"/>
    <w:rsid w:val="00971DCE"/>
    <w:rsid w:val="00973687"/>
    <w:rsid w:val="00985DA4"/>
    <w:rsid w:val="00994E2B"/>
    <w:rsid w:val="009968E4"/>
    <w:rsid w:val="009A6288"/>
    <w:rsid w:val="009B08B7"/>
    <w:rsid w:val="009B39EB"/>
    <w:rsid w:val="009B48BB"/>
    <w:rsid w:val="009C1095"/>
    <w:rsid w:val="009E2981"/>
    <w:rsid w:val="00A0266A"/>
    <w:rsid w:val="00A10821"/>
    <w:rsid w:val="00A1326D"/>
    <w:rsid w:val="00A33088"/>
    <w:rsid w:val="00A40721"/>
    <w:rsid w:val="00A46CAC"/>
    <w:rsid w:val="00A512DC"/>
    <w:rsid w:val="00A53D24"/>
    <w:rsid w:val="00A566DA"/>
    <w:rsid w:val="00A61BBA"/>
    <w:rsid w:val="00A70C0B"/>
    <w:rsid w:val="00A74647"/>
    <w:rsid w:val="00A81293"/>
    <w:rsid w:val="00A82960"/>
    <w:rsid w:val="00A850B2"/>
    <w:rsid w:val="00A8597D"/>
    <w:rsid w:val="00AA2D97"/>
    <w:rsid w:val="00AB1A99"/>
    <w:rsid w:val="00AB3EAD"/>
    <w:rsid w:val="00AC0CF9"/>
    <w:rsid w:val="00AC67D3"/>
    <w:rsid w:val="00AD4F26"/>
    <w:rsid w:val="00AE021F"/>
    <w:rsid w:val="00AE6458"/>
    <w:rsid w:val="00AF2175"/>
    <w:rsid w:val="00AF4BA9"/>
    <w:rsid w:val="00AF5092"/>
    <w:rsid w:val="00B03B64"/>
    <w:rsid w:val="00B04B41"/>
    <w:rsid w:val="00B066A5"/>
    <w:rsid w:val="00B11B30"/>
    <w:rsid w:val="00B11BCC"/>
    <w:rsid w:val="00B1229D"/>
    <w:rsid w:val="00B23CA9"/>
    <w:rsid w:val="00B24ECE"/>
    <w:rsid w:val="00B31602"/>
    <w:rsid w:val="00B35964"/>
    <w:rsid w:val="00B43596"/>
    <w:rsid w:val="00B60658"/>
    <w:rsid w:val="00B76C2C"/>
    <w:rsid w:val="00B8053E"/>
    <w:rsid w:val="00B80EB2"/>
    <w:rsid w:val="00B92A9E"/>
    <w:rsid w:val="00B9751A"/>
    <w:rsid w:val="00B976DB"/>
    <w:rsid w:val="00B97BF9"/>
    <w:rsid w:val="00BC00EA"/>
    <w:rsid w:val="00BC13C4"/>
    <w:rsid w:val="00BC2F50"/>
    <w:rsid w:val="00BF11CE"/>
    <w:rsid w:val="00BF5A78"/>
    <w:rsid w:val="00BF7133"/>
    <w:rsid w:val="00C00B1A"/>
    <w:rsid w:val="00C14F20"/>
    <w:rsid w:val="00C16C69"/>
    <w:rsid w:val="00C2630D"/>
    <w:rsid w:val="00C31F69"/>
    <w:rsid w:val="00C36879"/>
    <w:rsid w:val="00C37005"/>
    <w:rsid w:val="00C37632"/>
    <w:rsid w:val="00C406D1"/>
    <w:rsid w:val="00C42D86"/>
    <w:rsid w:val="00C50CE4"/>
    <w:rsid w:val="00C5327E"/>
    <w:rsid w:val="00C56D65"/>
    <w:rsid w:val="00C66FA6"/>
    <w:rsid w:val="00C738AE"/>
    <w:rsid w:val="00C764BE"/>
    <w:rsid w:val="00C97606"/>
    <w:rsid w:val="00C97BE5"/>
    <w:rsid w:val="00CB1720"/>
    <w:rsid w:val="00CB36AF"/>
    <w:rsid w:val="00CB52BC"/>
    <w:rsid w:val="00CC18C0"/>
    <w:rsid w:val="00CC2D5A"/>
    <w:rsid w:val="00CD101F"/>
    <w:rsid w:val="00CD2393"/>
    <w:rsid w:val="00CE1B85"/>
    <w:rsid w:val="00D104DB"/>
    <w:rsid w:val="00D12D8D"/>
    <w:rsid w:val="00D31098"/>
    <w:rsid w:val="00D3260B"/>
    <w:rsid w:val="00D36C04"/>
    <w:rsid w:val="00D44B45"/>
    <w:rsid w:val="00D51331"/>
    <w:rsid w:val="00D562E1"/>
    <w:rsid w:val="00D61E42"/>
    <w:rsid w:val="00D626DB"/>
    <w:rsid w:val="00D6513D"/>
    <w:rsid w:val="00D669F8"/>
    <w:rsid w:val="00D7066F"/>
    <w:rsid w:val="00D717B9"/>
    <w:rsid w:val="00D71BDF"/>
    <w:rsid w:val="00D7705E"/>
    <w:rsid w:val="00DA1255"/>
    <w:rsid w:val="00DA1BC1"/>
    <w:rsid w:val="00DD4A50"/>
    <w:rsid w:val="00DD4ABB"/>
    <w:rsid w:val="00DE1F4D"/>
    <w:rsid w:val="00DF1394"/>
    <w:rsid w:val="00E01FE0"/>
    <w:rsid w:val="00E0393A"/>
    <w:rsid w:val="00E12C4C"/>
    <w:rsid w:val="00E17556"/>
    <w:rsid w:val="00E22652"/>
    <w:rsid w:val="00E232F7"/>
    <w:rsid w:val="00E24BD0"/>
    <w:rsid w:val="00E25F4E"/>
    <w:rsid w:val="00E30EFE"/>
    <w:rsid w:val="00E349D8"/>
    <w:rsid w:val="00E37452"/>
    <w:rsid w:val="00E400DA"/>
    <w:rsid w:val="00E40928"/>
    <w:rsid w:val="00E6139B"/>
    <w:rsid w:val="00E67E23"/>
    <w:rsid w:val="00E92039"/>
    <w:rsid w:val="00EA7633"/>
    <w:rsid w:val="00EB35D0"/>
    <w:rsid w:val="00EC2007"/>
    <w:rsid w:val="00EC3A1D"/>
    <w:rsid w:val="00EC7B18"/>
    <w:rsid w:val="00EE01EA"/>
    <w:rsid w:val="00EE02ED"/>
    <w:rsid w:val="00EE3511"/>
    <w:rsid w:val="00EF154C"/>
    <w:rsid w:val="00F0729C"/>
    <w:rsid w:val="00F21910"/>
    <w:rsid w:val="00F26E9F"/>
    <w:rsid w:val="00F33B5B"/>
    <w:rsid w:val="00F44598"/>
    <w:rsid w:val="00F516E2"/>
    <w:rsid w:val="00F53AD8"/>
    <w:rsid w:val="00F86D80"/>
    <w:rsid w:val="00F95B88"/>
    <w:rsid w:val="00FB326B"/>
    <w:rsid w:val="00FC3498"/>
    <w:rsid w:val="00FC420F"/>
    <w:rsid w:val="00FD031B"/>
    <w:rsid w:val="00FD1F22"/>
    <w:rsid w:val="00FD30E7"/>
    <w:rsid w:val="00FD3DFD"/>
    <w:rsid w:val="00FE4312"/>
    <w:rsid w:val="00FE645C"/>
    <w:rsid w:val="00FF239A"/>
    <w:rsid w:val="00FF3BD5"/>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1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24ECE"/>
    <w:rPr>
      <w:rFonts w:ascii="Arial" w:hAnsi="Arial" w:cs="Arial"/>
      <w:sz w:val="24"/>
    </w:rPr>
  </w:style>
  <w:style w:type="paragraph" w:styleId="Nadpis1">
    <w:name w:val="heading 1"/>
    <w:aliases w:val="Nadpis"/>
    <w:basedOn w:val="Normln"/>
    <w:next w:val="Normln"/>
    <w:rsid w:val="00B24ECE"/>
    <w:pPr>
      <w:keepNext/>
      <w:jc w:val="center"/>
      <w:outlineLvl w:val="0"/>
    </w:pPr>
    <w:rPr>
      <w:b/>
      <w:bCs/>
      <w:sz w:val="32"/>
    </w:rPr>
  </w:style>
  <w:style w:type="paragraph" w:styleId="Nadpis2">
    <w:name w:val="heading 2"/>
    <w:aliases w:val="Subtitle"/>
    <w:basedOn w:val="Normln"/>
    <w:next w:val="Normln"/>
    <w:rsid w:val="00B24ECE"/>
    <w:pPr>
      <w:keepNext/>
      <w:jc w:val="center"/>
      <w:outlineLvl w:val="1"/>
    </w:pPr>
    <w:rPr>
      <w:b/>
      <w:bCs/>
      <w:sz w:val="28"/>
    </w:rPr>
  </w:style>
  <w:style w:type="paragraph" w:styleId="Nadpis3">
    <w:name w:val="heading 3"/>
    <w:aliases w:val="Kurzíva"/>
    <w:basedOn w:val="Normln"/>
    <w:next w:val="Normln"/>
    <w:rsid w:val="00B24ECE"/>
    <w:pPr>
      <w:keepNext/>
      <w:outlineLvl w:val="2"/>
    </w:pPr>
    <w:rPr>
      <w:b/>
      <w:bCs/>
    </w:rPr>
  </w:style>
  <w:style w:type="paragraph" w:styleId="Nadpis4">
    <w:name w:val="heading 4"/>
    <w:basedOn w:val="Normln"/>
    <w:next w:val="Normln"/>
    <w:rsid w:val="00B24ECE"/>
    <w:pPr>
      <w:keepNext/>
      <w:numPr>
        <w:numId w:val="1"/>
      </w:numPr>
      <w:outlineLvl w:val="3"/>
    </w:pPr>
    <w:rPr>
      <w:b/>
      <w:bCs/>
    </w:rPr>
  </w:style>
  <w:style w:type="paragraph" w:styleId="Nadpis5">
    <w:name w:val="heading 5"/>
    <w:basedOn w:val="Normln"/>
    <w:next w:val="Normln"/>
    <w:rsid w:val="00B24ECE"/>
    <w:pPr>
      <w:keepNext/>
      <w:ind w:left="708"/>
      <w:outlineLvl w:val="4"/>
    </w:pPr>
    <w:rPr>
      <w:b/>
      <w:bCs/>
    </w:rPr>
  </w:style>
  <w:style w:type="paragraph" w:styleId="Nadpis6">
    <w:name w:val="heading 6"/>
    <w:basedOn w:val="Normln"/>
    <w:next w:val="Normln"/>
    <w:rsid w:val="00B24ECE"/>
    <w:pPr>
      <w:keepNext/>
      <w:ind w:left="1050"/>
      <w:outlineLvl w:val="5"/>
    </w:pPr>
    <w:rPr>
      <w:b/>
      <w:bCs/>
    </w:rPr>
  </w:style>
  <w:style w:type="paragraph" w:styleId="Nadpis7">
    <w:name w:val="heading 7"/>
    <w:basedOn w:val="Normln"/>
    <w:next w:val="Normln"/>
    <w:rsid w:val="00B24ECE"/>
    <w:pPr>
      <w:keepNext/>
      <w:ind w:left="851" w:hanging="851"/>
      <w:outlineLvl w:val="6"/>
    </w:pPr>
    <w:rPr>
      <w:b/>
    </w:rPr>
  </w:style>
  <w:style w:type="paragraph" w:styleId="Nadpis8">
    <w:name w:val="heading 8"/>
    <w:basedOn w:val="Normln"/>
    <w:next w:val="Normln"/>
    <w:rsid w:val="00B24ECE"/>
    <w:pPr>
      <w:keepNext/>
      <w:jc w:val="both"/>
      <w:outlineLvl w:val="7"/>
    </w:pPr>
    <w:rPr>
      <w:b/>
      <w:sz w:val="28"/>
    </w:rPr>
  </w:style>
  <w:style w:type="paragraph" w:styleId="Nadpis9">
    <w:name w:val="heading 9"/>
    <w:basedOn w:val="Normln"/>
    <w:next w:val="Normln"/>
    <w:rsid w:val="00B24ECE"/>
    <w:pPr>
      <w:keepNext/>
      <w:ind w:right="-18"/>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B24ECE"/>
    <w:rPr>
      <w:b/>
      <w:bCs/>
    </w:rPr>
  </w:style>
  <w:style w:type="paragraph" w:styleId="Zkladntextodsazen">
    <w:name w:val="Body Text Indent"/>
    <w:basedOn w:val="Normln"/>
    <w:semiHidden/>
    <w:rsid w:val="00B24ECE"/>
    <w:pPr>
      <w:ind w:left="525"/>
    </w:pPr>
  </w:style>
  <w:style w:type="paragraph" w:styleId="Zkladntextodsazen2">
    <w:name w:val="Body Text Indent 2"/>
    <w:basedOn w:val="Normln"/>
    <w:semiHidden/>
    <w:rsid w:val="00B24ECE"/>
    <w:pPr>
      <w:ind w:left="708"/>
    </w:pPr>
  </w:style>
  <w:style w:type="paragraph" w:styleId="Zkladntextodsazen3">
    <w:name w:val="Body Text Indent 3"/>
    <w:basedOn w:val="Normln"/>
    <w:semiHidden/>
    <w:rsid w:val="00B24ECE"/>
    <w:pPr>
      <w:ind w:left="1800"/>
    </w:pPr>
  </w:style>
  <w:style w:type="paragraph" w:styleId="Zhlav">
    <w:name w:val="header"/>
    <w:basedOn w:val="Normln"/>
    <w:link w:val="ZhlavChar"/>
    <w:rsid w:val="00B24ECE"/>
    <w:pPr>
      <w:tabs>
        <w:tab w:val="center" w:pos="4536"/>
        <w:tab w:val="right" w:pos="9072"/>
      </w:tabs>
    </w:pPr>
  </w:style>
  <w:style w:type="paragraph" w:styleId="Zpat">
    <w:name w:val="footer"/>
    <w:basedOn w:val="Normln"/>
    <w:semiHidden/>
    <w:rsid w:val="00B24ECE"/>
    <w:pPr>
      <w:tabs>
        <w:tab w:val="center" w:pos="4536"/>
        <w:tab w:val="right" w:pos="9072"/>
      </w:tabs>
    </w:pPr>
  </w:style>
  <w:style w:type="paragraph" w:styleId="Zkladntext2">
    <w:name w:val="Body Text 2"/>
    <w:basedOn w:val="Normln"/>
    <w:semiHidden/>
    <w:rsid w:val="00B24ECE"/>
    <w:pPr>
      <w:jc w:val="both"/>
    </w:pPr>
  </w:style>
  <w:style w:type="character" w:styleId="slostrnky">
    <w:name w:val="page number"/>
    <w:basedOn w:val="Standardnpsmoodstavce"/>
    <w:semiHidden/>
    <w:rsid w:val="00B24ECE"/>
  </w:style>
  <w:style w:type="paragraph" w:styleId="Rozloendokumentu">
    <w:name w:val="Document Map"/>
    <w:basedOn w:val="Normln"/>
    <w:semiHidden/>
    <w:rsid w:val="00B24ECE"/>
    <w:pPr>
      <w:shd w:val="clear" w:color="auto" w:fill="000080"/>
    </w:pPr>
    <w:rPr>
      <w:rFonts w:ascii="Tahoma" w:hAnsi="Tahoma"/>
    </w:rPr>
  </w:style>
  <w:style w:type="paragraph" w:styleId="Obsah1">
    <w:name w:val="toc 1"/>
    <w:basedOn w:val="Normln"/>
    <w:next w:val="Normln"/>
    <w:autoRedefine/>
    <w:uiPriority w:val="39"/>
    <w:rsid w:val="00B24ECE"/>
  </w:style>
  <w:style w:type="paragraph" w:customStyle="1" w:styleId="BBSnadpis1">
    <w:name w:val="_BBS nadpis 1"/>
    <w:basedOn w:val="Nadpis1"/>
    <w:autoRedefine/>
    <w:qFormat/>
    <w:rsid w:val="0057315A"/>
    <w:pPr>
      <w:numPr>
        <w:numId w:val="9"/>
      </w:numPr>
      <w:tabs>
        <w:tab w:val="clear" w:pos="425"/>
        <w:tab w:val="num" w:pos="851"/>
      </w:tabs>
      <w:ind w:left="851" w:hanging="851"/>
      <w:jc w:val="both"/>
    </w:pPr>
    <w:rPr>
      <w:sz w:val="22"/>
      <w:u w:val="single"/>
      <w:lang w:val="sk-SK"/>
    </w:rPr>
  </w:style>
  <w:style w:type="paragraph" w:customStyle="1" w:styleId="BBSnormal">
    <w:name w:val="_BBS normal"/>
    <w:basedOn w:val="Normln"/>
    <w:qFormat/>
    <w:rsid w:val="00B24ECE"/>
    <w:pPr>
      <w:jc w:val="both"/>
    </w:pPr>
    <w:rPr>
      <w:sz w:val="22"/>
    </w:rPr>
  </w:style>
  <w:style w:type="paragraph" w:customStyle="1" w:styleId="BBSnadpis2">
    <w:name w:val="_BBS nadpis 2"/>
    <w:basedOn w:val="Nadpis2"/>
    <w:next w:val="BBSnormal"/>
    <w:autoRedefine/>
    <w:qFormat/>
    <w:rsid w:val="00305E79"/>
    <w:pPr>
      <w:numPr>
        <w:ilvl w:val="1"/>
        <w:numId w:val="9"/>
      </w:numPr>
      <w:jc w:val="left"/>
      <w:outlineLvl w:val="9"/>
    </w:pPr>
    <w:rPr>
      <w:rFonts w:cs="Times New Roman"/>
      <w:bCs w:val="0"/>
      <w:sz w:val="22"/>
    </w:rPr>
  </w:style>
  <w:style w:type="paragraph" w:customStyle="1" w:styleId="BBSnadpis3">
    <w:name w:val="_BBS nadpis 3"/>
    <w:basedOn w:val="Nadpis3"/>
    <w:next w:val="BBSnormal"/>
    <w:autoRedefine/>
    <w:qFormat/>
    <w:rsid w:val="0057315A"/>
    <w:pPr>
      <w:keepNext w:val="0"/>
      <w:widowControl w:val="0"/>
      <w:numPr>
        <w:ilvl w:val="2"/>
        <w:numId w:val="2"/>
      </w:numPr>
      <w:tabs>
        <w:tab w:val="clear" w:pos="1702"/>
        <w:tab w:val="num" w:pos="851"/>
      </w:tabs>
      <w:ind w:left="851"/>
      <w:jc w:val="both"/>
    </w:pPr>
    <w:rPr>
      <w:b w:val="0"/>
      <w:sz w:val="22"/>
    </w:rPr>
  </w:style>
  <w:style w:type="paragraph" w:styleId="Obsah2">
    <w:name w:val="toc 2"/>
    <w:basedOn w:val="Normln"/>
    <w:next w:val="Normln"/>
    <w:autoRedefine/>
    <w:uiPriority w:val="39"/>
    <w:rsid w:val="00B24ECE"/>
    <w:pPr>
      <w:ind w:left="240"/>
    </w:pPr>
  </w:style>
  <w:style w:type="paragraph" w:styleId="Obsah3">
    <w:name w:val="toc 3"/>
    <w:basedOn w:val="Normln"/>
    <w:next w:val="Normln"/>
    <w:autoRedefine/>
    <w:uiPriority w:val="39"/>
    <w:rsid w:val="00B24ECE"/>
    <w:pPr>
      <w:ind w:left="480"/>
    </w:pPr>
  </w:style>
  <w:style w:type="paragraph" w:styleId="Obsah4">
    <w:name w:val="toc 4"/>
    <w:basedOn w:val="Normln"/>
    <w:next w:val="Normln"/>
    <w:autoRedefine/>
    <w:semiHidden/>
    <w:rsid w:val="00B24ECE"/>
    <w:pPr>
      <w:ind w:left="720"/>
    </w:pPr>
  </w:style>
  <w:style w:type="paragraph" w:styleId="Obsah5">
    <w:name w:val="toc 5"/>
    <w:basedOn w:val="Normln"/>
    <w:next w:val="Normln"/>
    <w:autoRedefine/>
    <w:semiHidden/>
    <w:rsid w:val="00B24ECE"/>
    <w:pPr>
      <w:ind w:left="960"/>
    </w:pPr>
  </w:style>
  <w:style w:type="paragraph" w:styleId="Obsah6">
    <w:name w:val="toc 6"/>
    <w:basedOn w:val="Normln"/>
    <w:next w:val="Normln"/>
    <w:autoRedefine/>
    <w:semiHidden/>
    <w:rsid w:val="00B24ECE"/>
    <w:pPr>
      <w:ind w:left="1200"/>
    </w:pPr>
  </w:style>
  <w:style w:type="paragraph" w:styleId="Obsah7">
    <w:name w:val="toc 7"/>
    <w:basedOn w:val="Normln"/>
    <w:next w:val="Normln"/>
    <w:autoRedefine/>
    <w:semiHidden/>
    <w:rsid w:val="00B24ECE"/>
    <w:pPr>
      <w:ind w:left="1440"/>
    </w:pPr>
  </w:style>
  <w:style w:type="paragraph" w:styleId="Obsah8">
    <w:name w:val="toc 8"/>
    <w:basedOn w:val="Normln"/>
    <w:next w:val="Normln"/>
    <w:autoRedefine/>
    <w:semiHidden/>
    <w:rsid w:val="00B24ECE"/>
    <w:pPr>
      <w:ind w:left="1680"/>
    </w:pPr>
  </w:style>
  <w:style w:type="paragraph" w:styleId="Obsah9">
    <w:name w:val="toc 9"/>
    <w:basedOn w:val="Normln"/>
    <w:next w:val="Normln"/>
    <w:autoRedefine/>
    <w:semiHidden/>
    <w:rsid w:val="00B24ECE"/>
    <w:pPr>
      <w:ind w:left="1920"/>
    </w:pPr>
  </w:style>
  <w:style w:type="character" w:styleId="Hypertextovodkaz">
    <w:name w:val="Hyperlink"/>
    <w:basedOn w:val="Standardnpsmoodstavce"/>
    <w:uiPriority w:val="99"/>
    <w:rsid w:val="00B24ECE"/>
    <w:rPr>
      <w:color w:val="0000FF"/>
      <w:u w:val="single"/>
    </w:rPr>
  </w:style>
  <w:style w:type="paragraph" w:customStyle="1" w:styleId="BBSodkaznadetail">
    <w:name w:val="_BBS odkaz na detail"/>
    <w:basedOn w:val="Normln"/>
    <w:qFormat/>
    <w:rsid w:val="00B24ECE"/>
    <w:pPr>
      <w:tabs>
        <w:tab w:val="num" w:pos="540"/>
        <w:tab w:val="num" w:pos="720"/>
      </w:tabs>
      <w:ind w:left="539" w:right="-868"/>
      <w:jc w:val="right"/>
    </w:pPr>
    <w:rPr>
      <w:sz w:val="16"/>
    </w:rPr>
  </w:style>
  <w:style w:type="paragraph" w:customStyle="1" w:styleId="xl24">
    <w:name w:val="xl24"/>
    <w:basedOn w:val="Normln"/>
    <w:rsid w:val="00B24ECE"/>
    <w:pPr>
      <w:spacing w:before="100" w:beforeAutospacing="1" w:after="100" w:afterAutospacing="1"/>
      <w:jc w:val="center"/>
    </w:pPr>
    <w:rPr>
      <w:rFonts w:ascii="Arial Unicode MS" w:eastAsia="Arial Unicode MS" w:hAnsi="Arial Unicode MS" w:cs="Tahoma"/>
      <w:szCs w:val="24"/>
    </w:rPr>
  </w:style>
  <w:style w:type="paragraph" w:customStyle="1" w:styleId="xl25">
    <w:name w:val="xl25"/>
    <w:basedOn w:val="Normln"/>
    <w:rsid w:val="00B24ECE"/>
    <w:pPr>
      <w:pBdr>
        <w:bottom w:val="single" w:sz="8" w:space="0" w:color="auto"/>
      </w:pBdr>
      <w:shd w:val="clear" w:color="auto" w:fill="FFFFFF"/>
      <w:spacing w:before="100" w:beforeAutospacing="1" w:after="100" w:afterAutospacing="1"/>
      <w:textAlignment w:val="center"/>
    </w:pPr>
    <w:rPr>
      <w:rFonts w:eastAsia="Arial Unicode MS" w:cs="Tahoma"/>
      <w:sz w:val="16"/>
      <w:szCs w:val="16"/>
    </w:rPr>
  </w:style>
  <w:style w:type="paragraph" w:customStyle="1" w:styleId="xl26">
    <w:name w:val="xl26"/>
    <w:basedOn w:val="Normln"/>
    <w:rsid w:val="00B24ECE"/>
    <w:pPr>
      <w:pBdr>
        <w:bottom w:val="single" w:sz="8" w:space="0" w:color="auto"/>
      </w:pBd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27">
    <w:name w:val="xl27"/>
    <w:basedOn w:val="Normln"/>
    <w:rsid w:val="00B24ECE"/>
    <w:pPr>
      <w:pBdr>
        <w:top w:val="single" w:sz="8" w:space="0" w:color="auto"/>
      </w:pBd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8">
    <w:name w:val="xl28"/>
    <w:basedOn w:val="Normln"/>
    <w:rsid w:val="00B24ECE"/>
    <w:pP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9">
    <w:name w:val="xl29"/>
    <w:basedOn w:val="Normln"/>
    <w:rsid w:val="00B24ECE"/>
    <w:pPr>
      <w:pBdr>
        <w:top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0">
    <w:name w:val="xl30"/>
    <w:basedOn w:val="Normln"/>
    <w:rsid w:val="00B24ECE"/>
    <w:pPr>
      <w:pBdr>
        <w:top w:val="single" w:sz="8" w:space="0" w:color="auto"/>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Tahoma"/>
      <w:sz w:val="16"/>
      <w:szCs w:val="16"/>
    </w:rPr>
  </w:style>
  <w:style w:type="paragraph" w:customStyle="1" w:styleId="xl31">
    <w:name w:val="xl31"/>
    <w:basedOn w:val="Normln"/>
    <w:rsid w:val="00B24ECE"/>
    <w:pPr>
      <w:pBdr>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2">
    <w:name w:val="xl32"/>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3">
    <w:name w:val="xl33"/>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4">
    <w:name w:val="xl34"/>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5">
    <w:name w:val="xl35"/>
    <w:basedOn w:val="Normln"/>
    <w:rsid w:val="00B24ECE"/>
    <w:pPr>
      <w:pBdr>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6">
    <w:name w:val="xl36"/>
    <w:basedOn w:val="Normln"/>
    <w:rsid w:val="00B24ECE"/>
    <w:pPr>
      <w:pBdr>
        <w:left w:val="single" w:sz="4" w:space="0" w:color="auto"/>
        <w:bottom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7">
    <w:name w:val="xl37"/>
    <w:basedOn w:val="Normln"/>
    <w:rsid w:val="00B24ECE"/>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8">
    <w:name w:val="xl38"/>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9">
    <w:name w:val="xl39"/>
    <w:basedOn w:val="Normln"/>
    <w:rsid w:val="00B24EC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0">
    <w:name w:val="xl40"/>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1">
    <w:name w:val="xl41"/>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2">
    <w:name w:val="xl42"/>
    <w:basedOn w:val="Normln"/>
    <w:rsid w:val="00B24ECE"/>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3">
    <w:name w:val="xl43"/>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44">
    <w:name w:val="xl44"/>
    <w:basedOn w:val="Normln"/>
    <w:rsid w:val="00B24ECE"/>
    <w:pP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45">
    <w:name w:val="xl45"/>
    <w:basedOn w:val="Normln"/>
    <w:rsid w:val="00B24ECE"/>
    <w:pPr>
      <w:pBdr>
        <w:top w:val="single" w:sz="8" w:space="0" w:color="auto"/>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6">
    <w:name w:val="xl46"/>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7">
    <w:name w:val="xl47"/>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48">
    <w:name w:val="xl48"/>
    <w:basedOn w:val="Normln"/>
    <w:rsid w:val="00B24ECE"/>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ahoma"/>
      <w:szCs w:val="24"/>
    </w:rPr>
  </w:style>
  <w:style w:type="paragraph" w:customStyle="1" w:styleId="xl49">
    <w:name w:val="xl49"/>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50">
    <w:name w:val="xl50"/>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51">
    <w:name w:val="xl51"/>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Cs w:val="24"/>
    </w:rPr>
  </w:style>
  <w:style w:type="paragraph" w:customStyle="1" w:styleId="xl52">
    <w:name w:val="xl52"/>
    <w:basedOn w:val="Normln"/>
    <w:rsid w:val="00B24ECE"/>
    <w:pPr>
      <w:shd w:val="clear" w:color="auto" w:fill="969696"/>
      <w:spacing w:before="100" w:beforeAutospacing="1" w:after="100" w:afterAutospacing="1"/>
      <w:jc w:val="center"/>
    </w:pPr>
    <w:rPr>
      <w:rFonts w:eastAsia="Arial Unicode MS" w:cs="Tahoma"/>
      <w:b/>
      <w:bCs/>
      <w:szCs w:val="24"/>
    </w:rPr>
  </w:style>
  <w:style w:type="paragraph" w:customStyle="1" w:styleId="xl53">
    <w:name w:val="xl53"/>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4">
    <w:name w:val="xl54"/>
    <w:basedOn w:val="Normln"/>
    <w:rsid w:val="00B24EC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5">
    <w:name w:val="xl55"/>
    <w:basedOn w:val="Normln"/>
    <w:rsid w:val="00B24EC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6">
    <w:name w:val="xl56"/>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7">
    <w:name w:val="xl57"/>
    <w:basedOn w:val="Normln"/>
    <w:rsid w:val="00B24EC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8">
    <w:name w:val="xl58"/>
    <w:basedOn w:val="Normln"/>
    <w:rsid w:val="00B24ECE"/>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9">
    <w:name w:val="xl59"/>
    <w:basedOn w:val="Normln"/>
    <w:rsid w:val="00B24ECE"/>
    <w:pPr>
      <w:pBdr>
        <w:top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2"/>
      <w:szCs w:val="12"/>
    </w:rPr>
  </w:style>
  <w:style w:type="paragraph" w:customStyle="1" w:styleId="xl60">
    <w:name w:val="xl60"/>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1">
    <w:name w:val="xl61"/>
    <w:basedOn w:val="Normln"/>
    <w:rsid w:val="00B24ECE"/>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2">
    <w:name w:val="xl62"/>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3">
    <w:name w:val="xl63"/>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4">
    <w:name w:val="xl64"/>
    <w:basedOn w:val="Normln"/>
    <w:rsid w:val="00B24ECE"/>
    <w:pPr>
      <w:pBdr>
        <w:top w:val="single" w:sz="8" w:space="0" w:color="auto"/>
      </w:pBdr>
      <w:shd w:val="clear" w:color="auto" w:fill="969696"/>
      <w:spacing w:before="100" w:beforeAutospacing="1" w:after="100" w:afterAutospacing="1"/>
      <w:jc w:val="center"/>
    </w:pPr>
    <w:rPr>
      <w:rFonts w:eastAsia="Arial Unicode MS" w:cs="Tahoma"/>
      <w:szCs w:val="24"/>
    </w:rPr>
  </w:style>
  <w:style w:type="paragraph" w:customStyle="1" w:styleId="xl65">
    <w:name w:val="xl65"/>
    <w:basedOn w:val="Normln"/>
    <w:rsid w:val="00B24ECE"/>
    <w:pPr>
      <w:pBdr>
        <w:top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66">
    <w:name w:val="xl66"/>
    <w:basedOn w:val="Normln"/>
    <w:rsid w:val="00B24ECE"/>
    <w:pPr>
      <w:pBdr>
        <w:top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7">
    <w:name w:val="xl67"/>
    <w:basedOn w:val="Normln"/>
    <w:rsid w:val="00B24ECE"/>
    <w:pPr>
      <w:pBdr>
        <w:top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8">
    <w:name w:val="xl68"/>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69">
    <w:name w:val="xl69"/>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0">
    <w:name w:val="xl70"/>
    <w:basedOn w:val="Normln"/>
    <w:rsid w:val="00B24ECE"/>
    <w:pPr>
      <w:pBdr>
        <w:left w:val="single" w:sz="8" w:space="0" w:color="auto"/>
        <w:right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71">
    <w:name w:val="xl71"/>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2">
    <w:name w:val="xl72"/>
    <w:basedOn w:val="Normln"/>
    <w:rsid w:val="00B24ECE"/>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3">
    <w:name w:val="xl73"/>
    <w:basedOn w:val="Normln"/>
    <w:rsid w:val="00B24ECE"/>
    <w:pPr>
      <w:pBdr>
        <w:top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4">
    <w:name w:val="xl74"/>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5">
    <w:name w:val="xl75"/>
    <w:basedOn w:val="Normln"/>
    <w:rsid w:val="00B24ECE"/>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b/>
      <w:bCs/>
      <w:szCs w:val="24"/>
    </w:rPr>
  </w:style>
  <w:style w:type="paragraph" w:customStyle="1" w:styleId="xl76">
    <w:name w:val="xl76"/>
    <w:basedOn w:val="Normln"/>
    <w:rsid w:val="00B24ECE"/>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7">
    <w:name w:val="xl77"/>
    <w:basedOn w:val="Normln"/>
    <w:rsid w:val="00B24EC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8">
    <w:name w:val="xl78"/>
    <w:basedOn w:val="Normln"/>
    <w:rsid w:val="00B24EC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Tahoma"/>
      <w:sz w:val="16"/>
      <w:szCs w:val="16"/>
    </w:rPr>
  </w:style>
  <w:style w:type="character" w:styleId="Sledovanodkaz">
    <w:name w:val="FollowedHyperlink"/>
    <w:basedOn w:val="Standardnpsmoodstavce"/>
    <w:semiHidden/>
    <w:rsid w:val="00B24ECE"/>
    <w:rPr>
      <w:color w:val="800080"/>
      <w:u w:val="single"/>
    </w:rPr>
  </w:style>
  <w:style w:type="character" w:styleId="Zvraznn">
    <w:name w:val="Emphasis"/>
    <w:basedOn w:val="Standardnpsmoodstavce"/>
    <w:rsid w:val="00B24ECE"/>
    <w:rPr>
      <w:i/>
      <w:iCs/>
    </w:rPr>
  </w:style>
  <w:style w:type="paragraph" w:styleId="Normlnodsazen">
    <w:name w:val="Normal Indent"/>
    <w:basedOn w:val="Normln"/>
    <w:semiHidden/>
    <w:rsid w:val="00B24ECE"/>
    <w:pPr>
      <w:spacing w:after="120"/>
      <w:jc w:val="both"/>
    </w:pPr>
    <w:rPr>
      <w:rFonts w:cs="Times New Roman"/>
      <w:sz w:val="20"/>
      <w:lang w:val="sk-SK" w:eastAsia="sk-SK"/>
    </w:rPr>
  </w:style>
  <w:style w:type="character" w:customStyle="1" w:styleId="ZhlavChar">
    <w:name w:val="Záhlaví Char"/>
    <w:basedOn w:val="Standardnpsmoodstavce"/>
    <w:link w:val="Zhlav"/>
    <w:rsid w:val="00B04B41"/>
    <w:rPr>
      <w:rFonts w:ascii="Arial" w:hAnsi="Arial" w:cs="Arial"/>
      <w:sz w:val="24"/>
    </w:rPr>
  </w:style>
  <w:style w:type="paragraph" w:customStyle="1" w:styleId="Dokumentinfos">
    <w:name w:val="Dokumentinfos"/>
    <w:basedOn w:val="Normln"/>
    <w:rsid w:val="00B04B41"/>
    <w:pPr>
      <w:spacing w:before="120" w:after="120"/>
    </w:pPr>
    <w:rPr>
      <w:noProof/>
      <w:sz w:val="20"/>
      <w:lang w:val="en-GB" w:eastAsia="de-DE"/>
    </w:rPr>
  </w:style>
  <w:style w:type="numbering" w:customStyle="1" w:styleId="Lidl1">
    <w:name w:val="Lidl 1"/>
    <w:uiPriority w:val="99"/>
    <w:rsid w:val="00851083"/>
    <w:pPr>
      <w:numPr>
        <w:numId w:val="3"/>
      </w:numPr>
    </w:pPr>
  </w:style>
  <w:style w:type="paragraph" w:styleId="Nzev">
    <w:name w:val="Title"/>
    <w:basedOn w:val="Normln"/>
    <w:link w:val="NzevChar"/>
    <w:qFormat/>
    <w:rsid w:val="00851083"/>
    <w:pPr>
      <w:jc w:val="center"/>
    </w:pPr>
    <w:rPr>
      <w:b/>
      <w:bCs/>
      <w:sz w:val="22"/>
      <w:szCs w:val="24"/>
    </w:rPr>
  </w:style>
  <w:style w:type="character" w:customStyle="1" w:styleId="NzevChar">
    <w:name w:val="Název Char"/>
    <w:basedOn w:val="Standardnpsmoodstavce"/>
    <w:link w:val="Nzev"/>
    <w:rsid w:val="00851083"/>
    <w:rPr>
      <w:rFonts w:ascii="Arial" w:hAnsi="Arial" w:cs="Arial"/>
      <w:b/>
      <w:bCs/>
      <w:sz w:val="22"/>
      <w:szCs w:val="24"/>
    </w:rPr>
  </w:style>
  <w:style w:type="paragraph" w:styleId="Textpoznpodarou">
    <w:name w:val="footnote text"/>
    <w:basedOn w:val="Normln"/>
    <w:link w:val="TextpoznpodarouChar"/>
    <w:uiPriority w:val="99"/>
    <w:unhideWhenUsed/>
    <w:rsid w:val="00851083"/>
    <w:rPr>
      <w:rFonts w:ascii="Times New Roman" w:hAnsi="Times New Roman" w:cs="Times New Roman"/>
      <w:sz w:val="20"/>
    </w:rPr>
  </w:style>
  <w:style w:type="character" w:customStyle="1" w:styleId="TextpoznpodarouChar">
    <w:name w:val="Text pozn. pod čarou Char"/>
    <w:basedOn w:val="Standardnpsmoodstavce"/>
    <w:link w:val="Textpoznpodarou"/>
    <w:uiPriority w:val="99"/>
    <w:rsid w:val="00851083"/>
  </w:style>
  <w:style w:type="character" w:styleId="Znakapoznpodarou">
    <w:name w:val="footnote reference"/>
    <w:basedOn w:val="Standardnpsmoodstavce"/>
    <w:uiPriority w:val="99"/>
    <w:unhideWhenUsed/>
    <w:rsid w:val="00851083"/>
    <w:rPr>
      <w:vertAlign w:val="superscript"/>
    </w:rPr>
  </w:style>
  <w:style w:type="paragraph" w:styleId="Odstavecseseznamem">
    <w:name w:val="List Paragraph"/>
    <w:basedOn w:val="Normln"/>
    <w:uiPriority w:val="34"/>
    <w:qFormat/>
    <w:rsid w:val="00851083"/>
    <w:pPr>
      <w:ind w:left="720"/>
      <w:contextualSpacing/>
    </w:pPr>
    <w:rPr>
      <w:rFonts w:ascii="Times New Roman" w:hAnsi="Times New Roman" w:cs="Times New Roman"/>
      <w:szCs w:val="24"/>
    </w:rPr>
  </w:style>
  <w:style w:type="table" w:styleId="Mkatabulky">
    <w:name w:val="Table Grid"/>
    <w:basedOn w:val="Normlntabulka"/>
    <w:uiPriority w:val="59"/>
    <w:rsid w:val="002C35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F5262"/>
    <w:rPr>
      <w:rFonts w:ascii="Tahoma" w:hAnsi="Tahoma" w:cs="Tahoma"/>
      <w:sz w:val="16"/>
      <w:szCs w:val="16"/>
    </w:rPr>
  </w:style>
  <w:style w:type="character" w:customStyle="1" w:styleId="TextbublinyChar">
    <w:name w:val="Text bubliny Char"/>
    <w:basedOn w:val="Standardnpsmoodstavce"/>
    <w:link w:val="Textbubliny"/>
    <w:uiPriority w:val="99"/>
    <w:semiHidden/>
    <w:rsid w:val="005F5262"/>
    <w:rPr>
      <w:rFonts w:ascii="Tahoma" w:hAnsi="Tahoma" w:cs="Tahoma"/>
      <w:sz w:val="16"/>
      <w:szCs w:val="16"/>
    </w:rPr>
  </w:style>
  <w:style w:type="character" w:styleId="Odkaznakoment">
    <w:name w:val="annotation reference"/>
    <w:basedOn w:val="Standardnpsmoodstavce"/>
    <w:uiPriority w:val="99"/>
    <w:unhideWhenUsed/>
    <w:rsid w:val="005F5262"/>
    <w:rPr>
      <w:sz w:val="16"/>
      <w:szCs w:val="16"/>
    </w:rPr>
  </w:style>
  <w:style w:type="paragraph" w:styleId="Textkomente">
    <w:name w:val="annotation text"/>
    <w:basedOn w:val="Normln"/>
    <w:link w:val="TextkomenteChar"/>
    <w:uiPriority w:val="99"/>
    <w:unhideWhenUsed/>
    <w:rsid w:val="005F5262"/>
    <w:rPr>
      <w:sz w:val="20"/>
    </w:rPr>
  </w:style>
  <w:style w:type="character" w:customStyle="1" w:styleId="TextkomenteChar">
    <w:name w:val="Text komentáře Char"/>
    <w:basedOn w:val="Standardnpsmoodstavce"/>
    <w:link w:val="Textkomente"/>
    <w:uiPriority w:val="99"/>
    <w:rsid w:val="005F5262"/>
    <w:rPr>
      <w:rFonts w:ascii="Arial" w:hAnsi="Arial" w:cs="Arial"/>
    </w:rPr>
  </w:style>
  <w:style w:type="paragraph" w:styleId="Pedmtkomente">
    <w:name w:val="annotation subject"/>
    <w:basedOn w:val="Textkomente"/>
    <w:next w:val="Textkomente"/>
    <w:link w:val="PedmtkomenteChar"/>
    <w:uiPriority w:val="99"/>
    <w:semiHidden/>
    <w:unhideWhenUsed/>
    <w:rsid w:val="005F5262"/>
    <w:rPr>
      <w:b/>
      <w:bCs/>
    </w:rPr>
  </w:style>
  <w:style w:type="character" w:customStyle="1" w:styleId="PedmtkomenteChar">
    <w:name w:val="Předmět komentáře Char"/>
    <w:basedOn w:val="TextkomenteChar"/>
    <w:link w:val="Pedmtkomente"/>
    <w:uiPriority w:val="99"/>
    <w:semiHidden/>
    <w:rsid w:val="005F5262"/>
    <w:rPr>
      <w:rFonts w:ascii="Arial" w:hAnsi="Arial" w:cs="Arial"/>
      <w:b/>
      <w:bCs/>
    </w:rPr>
  </w:style>
  <w:style w:type="paragraph" w:styleId="Revize">
    <w:name w:val="Revision"/>
    <w:hidden/>
    <w:uiPriority w:val="99"/>
    <w:semiHidden/>
    <w:rsid w:val="007939C3"/>
    <w:rPr>
      <w:rFonts w:ascii="Arial" w:hAnsi="Arial" w:cs="Arial"/>
      <w:sz w:val="24"/>
    </w:rPr>
  </w:style>
  <w:style w:type="character" w:customStyle="1" w:styleId="Nevyeenzmnka1">
    <w:name w:val="Nevyřešená zmínka1"/>
    <w:basedOn w:val="Standardnpsmoodstavce"/>
    <w:uiPriority w:val="99"/>
    <w:semiHidden/>
    <w:unhideWhenUsed/>
    <w:rsid w:val="00940397"/>
    <w:rPr>
      <w:color w:val="605E5C"/>
      <w:shd w:val="clear" w:color="auto" w:fill="E1DFDD"/>
    </w:rPr>
  </w:style>
  <w:style w:type="character" w:customStyle="1" w:styleId="UnresolvedMention">
    <w:name w:val="Unresolved Mention"/>
    <w:basedOn w:val="Standardnpsmoodstavce"/>
    <w:uiPriority w:val="99"/>
    <w:semiHidden/>
    <w:unhideWhenUsed/>
    <w:rsid w:val="00E24B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24ECE"/>
    <w:rPr>
      <w:rFonts w:ascii="Arial" w:hAnsi="Arial" w:cs="Arial"/>
      <w:sz w:val="24"/>
    </w:rPr>
  </w:style>
  <w:style w:type="paragraph" w:styleId="Nadpis1">
    <w:name w:val="heading 1"/>
    <w:aliases w:val="Nadpis"/>
    <w:basedOn w:val="Normln"/>
    <w:next w:val="Normln"/>
    <w:rsid w:val="00B24ECE"/>
    <w:pPr>
      <w:keepNext/>
      <w:jc w:val="center"/>
      <w:outlineLvl w:val="0"/>
    </w:pPr>
    <w:rPr>
      <w:b/>
      <w:bCs/>
      <w:sz w:val="32"/>
    </w:rPr>
  </w:style>
  <w:style w:type="paragraph" w:styleId="Nadpis2">
    <w:name w:val="heading 2"/>
    <w:aliases w:val="Subtitle"/>
    <w:basedOn w:val="Normln"/>
    <w:next w:val="Normln"/>
    <w:rsid w:val="00B24ECE"/>
    <w:pPr>
      <w:keepNext/>
      <w:jc w:val="center"/>
      <w:outlineLvl w:val="1"/>
    </w:pPr>
    <w:rPr>
      <w:b/>
      <w:bCs/>
      <w:sz w:val="28"/>
    </w:rPr>
  </w:style>
  <w:style w:type="paragraph" w:styleId="Nadpis3">
    <w:name w:val="heading 3"/>
    <w:aliases w:val="Kurzíva"/>
    <w:basedOn w:val="Normln"/>
    <w:next w:val="Normln"/>
    <w:rsid w:val="00B24ECE"/>
    <w:pPr>
      <w:keepNext/>
      <w:outlineLvl w:val="2"/>
    </w:pPr>
    <w:rPr>
      <w:b/>
      <w:bCs/>
    </w:rPr>
  </w:style>
  <w:style w:type="paragraph" w:styleId="Nadpis4">
    <w:name w:val="heading 4"/>
    <w:basedOn w:val="Normln"/>
    <w:next w:val="Normln"/>
    <w:rsid w:val="00B24ECE"/>
    <w:pPr>
      <w:keepNext/>
      <w:numPr>
        <w:numId w:val="1"/>
      </w:numPr>
      <w:outlineLvl w:val="3"/>
    </w:pPr>
    <w:rPr>
      <w:b/>
      <w:bCs/>
    </w:rPr>
  </w:style>
  <w:style w:type="paragraph" w:styleId="Nadpis5">
    <w:name w:val="heading 5"/>
    <w:basedOn w:val="Normln"/>
    <w:next w:val="Normln"/>
    <w:rsid w:val="00B24ECE"/>
    <w:pPr>
      <w:keepNext/>
      <w:ind w:left="708"/>
      <w:outlineLvl w:val="4"/>
    </w:pPr>
    <w:rPr>
      <w:b/>
      <w:bCs/>
    </w:rPr>
  </w:style>
  <w:style w:type="paragraph" w:styleId="Nadpis6">
    <w:name w:val="heading 6"/>
    <w:basedOn w:val="Normln"/>
    <w:next w:val="Normln"/>
    <w:rsid w:val="00B24ECE"/>
    <w:pPr>
      <w:keepNext/>
      <w:ind w:left="1050"/>
      <w:outlineLvl w:val="5"/>
    </w:pPr>
    <w:rPr>
      <w:b/>
      <w:bCs/>
    </w:rPr>
  </w:style>
  <w:style w:type="paragraph" w:styleId="Nadpis7">
    <w:name w:val="heading 7"/>
    <w:basedOn w:val="Normln"/>
    <w:next w:val="Normln"/>
    <w:rsid w:val="00B24ECE"/>
    <w:pPr>
      <w:keepNext/>
      <w:ind w:left="851" w:hanging="851"/>
      <w:outlineLvl w:val="6"/>
    </w:pPr>
    <w:rPr>
      <w:b/>
    </w:rPr>
  </w:style>
  <w:style w:type="paragraph" w:styleId="Nadpis8">
    <w:name w:val="heading 8"/>
    <w:basedOn w:val="Normln"/>
    <w:next w:val="Normln"/>
    <w:rsid w:val="00B24ECE"/>
    <w:pPr>
      <w:keepNext/>
      <w:jc w:val="both"/>
      <w:outlineLvl w:val="7"/>
    </w:pPr>
    <w:rPr>
      <w:b/>
      <w:sz w:val="28"/>
    </w:rPr>
  </w:style>
  <w:style w:type="paragraph" w:styleId="Nadpis9">
    <w:name w:val="heading 9"/>
    <w:basedOn w:val="Normln"/>
    <w:next w:val="Normln"/>
    <w:rsid w:val="00B24ECE"/>
    <w:pPr>
      <w:keepNext/>
      <w:ind w:right="-18"/>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B24ECE"/>
    <w:rPr>
      <w:b/>
      <w:bCs/>
    </w:rPr>
  </w:style>
  <w:style w:type="paragraph" w:styleId="Zkladntextodsazen">
    <w:name w:val="Body Text Indent"/>
    <w:basedOn w:val="Normln"/>
    <w:semiHidden/>
    <w:rsid w:val="00B24ECE"/>
    <w:pPr>
      <w:ind w:left="525"/>
    </w:pPr>
  </w:style>
  <w:style w:type="paragraph" w:styleId="Zkladntextodsazen2">
    <w:name w:val="Body Text Indent 2"/>
    <w:basedOn w:val="Normln"/>
    <w:semiHidden/>
    <w:rsid w:val="00B24ECE"/>
    <w:pPr>
      <w:ind w:left="708"/>
    </w:pPr>
  </w:style>
  <w:style w:type="paragraph" w:styleId="Zkladntextodsazen3">
    <w:name w:val="Body Text Indent 3"/>
    <w:basedOn w:val="Normln"/>
    <w:semiHidden/>
    <w:rsid w:val="00B24ECE"/>
    <w:pPr>
      <w:ind w:left="1800"/>
    </w:pPr>
  </w:style>
  <w:style w:type="paragraph" w:styleId="Zhlav">
    <w:name w:val="header"/>
    <w:basedOn w:val="Normln"/>
    <w:link w:val="ZhlavChar"/>
    <w:rsid w:val="00B24ECE"/>
    <w:pPr>
      <w:tabs>
        <w:tab w:val="center" w:pos="4536"/>
        <w:tab w:val="right" w:pos="9072"/>
      </w:tabs>
    </w:pPr>
  </w:style>
  <w:style w:type="paragraph" w:styleId="Zpat">
    <w:name w:val="footer"/>
    <w:basedOn w:val="Normln"/>
    <w:semiHidden/>
    <w:rsid w:val="00B24ECE"/>
    <w:pPr>
      <w:tabs>
        <w:tab w:val="center" w:pos="4536"/>
        <w:tab w:val="right" w:pos="9072"/>
      </w:tabs>
    </w:pPr>
  </w:style>
  <w:style w:type="paragraph" w:styleId="Zkladntext2">
    <w:name w:val="Body Text 2"/>
    <w:basedOn w:val="Normln"/>
    <w:semiHidden/>
    <w:rsid w:val="00B24ECE"/>
    <w:pPr>
      <w:jc w:val="both"/>
    </w:pPr>
  </w:style>
  <w:style w:type="character" w:styleId="slostrnky">
    <w:name w:val="page number"/>
    <w:basedOn w:val="Standardnpsmoodstavce"/>
    <w:semiHidden/>
    <w:rsid w:val="00B24ECE"/>
  </w:style>
  <w:style w:type="paragraph" w:styleId="Rozloendokumentu">
    <w:name w:val="Document Map"/>
    <w:basedOn w:val="Normln"/>
    <w:semiHidden/>
    <w:rsid w:val="00B24ECE"/>
    <w:pPr>
      <w:shd w:val="clear" w:color="auto" w:fill="000080"/>
    </w:pPr>
    <w:rPr>
      <w:rFonts w:ascii="Tahoma" w:hAnsi="Tahoma"/>
    </w:rPr>
  </w:style>
  <w:style w:type="paragraph" w:styleId="Obsah1">
    <w:name w:val="toc 1"/>
    <w:basedOn w:val="Normln"/>
    <w:next w:val="Normln"/>
    <w:autoRedefine/>
    <w:uiPriority w:val="39"/>
    <w:rsid w:val="00B24ECE"/>
  </w:style>
  <w:style w:type="paragraph" w:customStyle="1" w:styleId="BBSnadpis1">
    <w:name w:val="_BBS nadpis 1"/>
    <w:basedOn w:val="Nadpis1"/>
    <w:autoRedefine/>
    <w:qFormat/>
    <w:rsid w:val="0057315A"/>
    <w:pPr>
      <w:numPr>
        <w:numId w:val="9"/>
      </w:numPr>
      <w:tabs>
        <w:tab w:val="clear" w:pos="425"/>
        <w:tab w:val="num" w:pos="851"/>
      </w:tabs>
      <w:ind w:left="851" w:hanging="851"/>
      <w:jc w:val="both"/>
    </w:pPr>
    <w:rPr>
      <w:sz w:val="22"/>
      <w:u w:val="single"/>
      <w:lang w:val="sk-SK"/>
    </w:rPr>
  </w:style>
  <w:style w:type="paragraph" w:customStyle="1" w:styleId="BBSnormal">
    <w:name w:val="_BBS normal"/>
    <w:basedOn w:val="Normln"/>
    <w:qFormat/>
    <w:rsid w:val="00B24ECE"/>
    <w:pPr>
      <w:jc w:val="both"/>
    </w:pPr>
    <w:rPr>
      <w:sz w:val="22"/>
    </w:rPr>
  </w:style>
  <w:style w:type="paragraph" w:customStyle="1" w:styleId="BBSnadpis2">
    <w:name w:val="_BBS nadpis 2"/>
    <w:basedOn w:val="Nadpis2"/>
    <w:next w:val="BBSnormal"/>
    <w:autoRedefine/>
    <w:qFormat/>
    <w:rsid w:val="00305E79"/>
    <w:pPr>
      <w:numPr>
        <w:ilvl w:val="1"/>
        <w:numId w:val="9"/>
      </w:numPr>
      <w:jc w:val="left"/>
      <w:outlineLvl w:val="9"/>
    </w:pPr>
    <w:rPr>
      <w:rFonts w:cs="Times New Roman"/>
      <w:bCs w:val="0"/>
      <w:sz w:val="22"/>
    </w:rPr>
  </w:style>
  <w:style w:type="paragraph" w:customStyle="1" w:styleId="BBSnadpis3">
    <w:name w:val="_BBS nadpis 3"/>
    <w:basedOn w:val="Nadpis3"/>
    <w:next w:val="BBSnormal"/>
    <w:autoRedefine/>
    <w:qFormat/>
    <w:rsid w:val="0057315A"/>
    <w:pPr>
      <w:keepNext w:val="0"/>
      <w:widowControl w:val="0"/>
      <w:numPr>
        <w:ilvl w:val="2"/>
        <w:numId w:val="2"/>
      </w:numPr>
      <w:tabs>
        <w:tab w:val="clear" w:pos="1702"/>
        <w:tab w:val="num" w:pos="851"/>
      </w:tabs>
      <w:ind w:left="851"/>
      <w:jc w:val="both"/>
    </w:pPr>
    <w:rPr>
      <w:b w:val="0"/>
      <w:sz w:val="22"/>
    </w:rPr>
  </w:style>
  <w:style w:type="paragraph" w:styleId="Obsah2">
    <w:name w:val="toc 2"/>
    <w:basedOn w:val="Normln"/>
    <w:next w:val="Normln"/>
    <w:autoRedefine/>
    <w:uiPriority w:val="39"/>
    <w:rsid w:val="00B24ECE"/>
    <w:pPr>
      <w:ind w:left="240"/>
    </w:pPr>
  </w:style>
  <w:style w:type="paragraph" w:styleId="Obsah3">
    <w:name w:val="toc 3"/>
    <w:basedOn w:val="Normln"/>
    <w:next w:val="Normln"/>
    <w:autoRedefine/>
    <w:uiPriority w:val="39"/>
    <w:rsid w:val="00B24ECE"/>
    <w:pPr>
      <w:ind w:left="480"/>
    </w:pPr>
  </w:style>
  <w:style w:type="paragraph" w:styleId="Obsah4">
    <w:name w:val="toc 4"/>
    <w:basedOn w:val="Normln"/>
    <w:next w:val="Normln"/>
    <w:autoRedefine/>
    <w:semiHidden/>
    <w:rsid w:val="00B24ECE"/>
    <w:pPr>
      <w:ind w:left="720"/>
    </w:pPr>
  </w:style>
  <w:style w:type="paragraph" w:styleId="Obsah5">
    <w:name w:val="toc 5"/>
    <w:basedOn w:val="Normln"/>
    <w:next w:val="Normln"/>
    <w:autoRedefine/>
    <w:semiHidden/>
    <w:rsid w:val="00B24ECE"/>
    <w:pPr>
      <w:ind w:left="960"/>
    </w:pPr>
  </w:style>
  <w:style w:type="paragraph" w:styleId="Obsah6">
    <w:name w:val="toc 6"/>
    <w:basedOn w:val="Normln"/>
    <w:next w:val="Normln"/>
    <w:autoRedefine/>
    <w:semiHidden/>
    <w:rsid w:val="00B24ECE"/>
    <w:pPr>
      <w:ind w:left="1200"/>
    </w:pPr>
  </w:style>
  <w:style w:type="paragraph" w:styleId="Obsah7">
    <w:name w:val="toc 7"/>
    <w:basedOn w:val="Normln"/>
    <w:next w:val="Normln"/>
    <w:autoRedefine/>
    <w:semiHidden/>
    <w:rsid w:val="00B24ECE"/>
    <w:pPr>
      <w:ind w:left="1440"/>
    </w:pPr>
  </w:style>
  <w:style w:type="paragraph" w:styleId="Obsah8">
    <w:name w:val="toc 8"/>
    <w:basedOn w:val="Normln"/>
    <w:next w:val="Normln"/>
    <w:autoRedefine/>
    <w:semiHidden/>
    <w:rsid w:val="00B24ECE"/>
    <w:pPr>
      <w:ind w:left="1680"/>
    </w:pPr>
  </w:style>
  <w:style w:type="paragraph" w:styleId="Obsah9">
    <w:name w:val="toc 9"/>
    <w:basedOn w:val="Normln"/>
    <w:next w:val="Normln"/>
    <w:autoRedefine/>
    <w:semiHidden/>
    <w:rsid w:val="00B24ECE"/>
    <w:pPr>
      <w:ind w:left="1920"/>
    </w:pPr>
  </w:style>
  <w:style w:type="character" w:styleId="Hypertextovodkaz">
    <w:name w:val="Hyperlink"/>
    <w:basedOn w:val="Standardnpsmoodstavce"/>
    <w:uiPriority w:val="99"/>
    <w:rsid w:val="00B24ECE"/>
    <w:rPr>
      <w:color w:val="0000FF"/>
      <w:u w:val="single"/>
    </w:rPr>
  </w:style>
  <w:style w:type="paragraph" w:customStyle="1" w:styleId="BBSodkaznadetail">
    <w:name w:val="_BBS odkaz na detail"/>
    <w:basedOn w:val="Normln"/>
    <w:qFormat/>
    <w:rsid w:val="00B24ECE"/>
    <w:pPr>
      <w:tabs>
        <w:tab w:val="num" w:pos="540"/>
        <w:tab w:val="num" w:pos="720"/>
      </w:tabs>
      <w:ind w:left="539" w:right="-868"/>
      <w:jc w:val="right"/>
    </w:pPr>
    <w:rPr>
      <w:sz w:val="16"/>
    </w:rPr>
  </w:style>
  <w:style w:type="paragraph" w:customStyle="1" w:styleId="xl24">
    <w:name w:val="xl24"/>
    <w:basedOn w:val="Normln"/>
    <w:rsid w:val="00B24ECE"/>
    <w:pPr>
      <w:spacing w:before="100" w:beforeAutospacing="1" w:after="100" w:afterAutospacing="1"/>
      <w:jc w:val="center"/>
    </w:pPr>
    <w:rPr>
      <w:rFonts w:ascii="Arial Unicode MS" w:eastAsia="Arial Unicode MS" w:hAnsi="Arial Unicode MS" w:cs="Tahoma"/>
      <w:szCs w:val="24"/>
    </w:rPr>
  </w:style>
  <w:style w:type="paragraph" w:customStyle="1" w:styleId="xl25">
    <w:name w:val="xl25"/>
    <w:basedOn w:val="Normln"/>
    <w:rsid w:val="00B24ECE"/>
    <w:pPr>
      <w:pBdr>
        <w:bottom w:val="single" w:sz="8" w:space="0" w:color="auto"/>
      </w:pBdr>
      <w:shd w:val="clear" w:color="auto" w:fill="FFFFFF"/>
      <w:spacing w:before="100" w:beforeAutospacing="1" w:after="100" w:afterAutospacing="1"/>
      <w:textAlignment w:val="center"/>
    </w:pPr>
    <w:rPr>
      <w:rFonts w:eastAsia="Arial Unicode MS" w:cs="Tahoma"/>
      <w:sz w:val="16"/>
      <w:szCs w:val="16"/>
    </w:rPr>
  </w:style>
  <w:style w:type="paragraph" w:customStyle="1" w:styleId="xl26">
    <w:name w:val="xl26"/>
    <w:basedOn w:val="Normln"/>
    <w:rsid w:val="00B24ECE"/>
    <w:pPr>
      <w:pBdr>
        <w:bottom w:val="single" w:sz="8" w:space="0" w:color="auto"/>
      </w:pBd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27">
    <w:name w:val="xl27"/>
    <w:basedOn w:val="Normln"/>
    <w:rsid w:val="00B24ECE"/>
    <w:pPr>
      <w:pBdr>
        <w:top w:val="single" w:sz="8" w:space="0" w:color="auto"/>
      </w:pBd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8">
    <w:name w:val="xl28"/>
    <w:basedOn w:val="Normln"/>
    <w:rsid w:val="00B24ECE"/>
    <w:pP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9">
    <w:name w:val="xl29"/>
    <w:basedOn w:val="Normln"/>
    <w:rsid w:val="00B24ECE"/>
    <w:pPr>
      <w:pBdr>
        <w:top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0">
    <w:name w:val="xl30"/>
    <w:basedOn w:val="Normln"/>
    <w:rsid w:val="00B24ECE"/>
    <w:pPr>
      <w:pBdr>
        <w:top w:val="single" w:sz="8" w:space="0" w:color="auto"/>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Tahoma"/>
      <w:sz w:val="16"/>
      <w:szCs w:val="16"/>
    </w:rPr>
  </w:style>
  <w:style w:type="paragraph" w:customStyle="1" w:styleId="xl31">
    <w:name w:val="xl31"/>
    <w:basedOn w:val="Normln"/>
    <w:rsid w:val="00B24ECE"/>
    <w:pPr>
      <w:pBdr>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2">
    <w:name w:val="xl32"/>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3">
    <w:name w:val="xl33"/>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4">
    <w:name w:val="xl34"/>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5">
    <w:name w:val="xl35"/>
    <w:basedOn w:val="Normln"/>
    <w:rsid w:val="00B24ECE"/>
    <w:pPr>
      <w:pBdr>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6">
    <w:name w:val="xl36"/>
    <w:basedOn w:val="Normln"/>
    <w:rsid w:val="00B24ECE"/>
    <w:pPr>
      <w:pBdr>
        <w:left w:val="single" w:sz="4" w:space="0" w:color="auto"/>
        <w:bottom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7">
    <w:name w:val="xl37"/>
    <w:basedOn w:val="Normln"/>
    <w:rsid w:val="00B24ECE"/>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8">
    <w:name w:val="xl38"/>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9">
    <w:name w:val="xl39"/>
    <w:basedOn w:val="Normln"/>
    <w:rsid w:val="00B24EC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0">
    <w:name w:val="xl40"/>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1">
    <w:name w:val="xl41"/>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2">
    <w:name w:val="xl42"/>
    <w:basedOn w:val="Normln"/>
    <w:rsid w:val="00B24ECE"/>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3">
    <w:name w:val="xl43"/>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44">
    <w:name w:val="xl44"/>
    <w:basedOn w:val="Normln"/>
    <w:rsid w:val="00B24ECE"/>
    <w:pP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45">
    <w:name w:val="xl45"/>
    <w:basedOn w:val="Normln"/>
    <w:rsid w:val="00B24ECE"/>
    <w:pPr>
      <w:pBdr>
        <w:top w:val="single" w:sz="8" w:space="0" w:color="auto"/>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6">
    <w:name w:val="xl46"/>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7">
    <w:name w:val="xl47"/>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48">
    <w:name w:val="xl48"/>
    <w:basedOn w:val="Normln"/>
    <w:rsid w:val="00B24ECE"/>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ahoma"/>
      <w:szCs w:val="24"/>
    </w:rPr>
  </w:style>
  <w:style w:type="paragraph" w:customStyle="1" w:styleId="xl49">
    <w:name w:val="xl49"/>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50">
    <w:name w:val="xl50"/>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51">
    <w:name w:val="xl51"/>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Cs w:val="24"/>
    </w:rPr>
  </w:style>
  <w:style w:type="paragraph" w:customStyle="1" w:styleId="xl52">
    <w:name w:val="xl52"/>
    <w:basedOn w:val="Normln"/>
    <w:rsid w:val="00B24ECE"/>
    <w:pPr>
      <w:shd w:val="clear" w:color="auto" w:fill="969696"/>
      <w:spacing w:before="100" w:beforeAutospacing="1" w:after="100" w:afterAutospacing="1"/>
      <w:jc w:val="center"/>
    </w:pPr>
    <w:rPr>
      <w:rFonts w:eastAsia="Arial Unicode MS" w:cs="Tahoma"/>
      <w:b/>
      <w:bCs/>
      <w:szCs w:val="24"/>
    </w:rPr>
  </w:style>
  <w:style w:type="paragraph" w:customStyle="1" w:styleId="xl53">
    <w:name w:val="xl53"/>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4">
    <w:name w:val="xl54"/>
    <w:basedOn w:val="Normln"/>
    <w:rsid w:val="00B24EC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5">
    <w:name w:val="xl55"/>
    <w:basedOn w:val="Normln"/>
    <w:rsid w:val="00B24EC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6">
    <w:name w:val="xl56"/>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7">
    <w:name w:val="xl57"/>
    <w:basedOn w:val="Normln"/>
    <w:rsid w:val="00B24EC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8">
    <w:name w:val="xl58"/>
    <w:basedOn w:val="Normln"/>
    <w:rsid w:val="00B24ECE"/>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9">
    <w:name w:val="xl59"/>
    <w:basedOn w:val="Normln"/>
    <w:rsid w:val="00B24ECE"/>
    <w:pPr>
      <w:pBdr>
        <w:top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2"/>
      <w:szCs w:val="12"/>
    </w:rPr>
  </w:style>
  <w:style w:type="paragraph" w:customStyle="1" w:styleId="xl60">
    <w:name w:val="xl60"/>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1">
    <w:name w:val="xl61"/>
    <w:basedOn w:val="Normln"/>
    <w:rsid w:val="00B24ECE"/>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2">
    <w:name w:val="xl62"/>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3">
    <w:name w:val="xl63"/>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4">
    <w:name w:val="xl64"/>
    <w:basedOn w:val="Normln"/>
    <w:rsid w:val="00B24ECE"/>
    <w:pPr>
      <w:pBdr>
        <w:top w:val="single" w:sz="8" w:space="0" w:color="auto"/>
      </w:pBdr>
      <w:shd w:val="clear" w:color="auto" w:fill="969696"/>
      <w:spacing w:before="100" w:beforeAutospacing="1" w:after="100" w:afterAutospacing="1"/>
      <w:jc w:val="center"/>
    </w:pPr>
    <w:rPr>
      <w:rFonts w:eastAsia="Arial Unicode MS" w:cs="Tahoma"/>
      <w:szCs w:val="24"/>
    </w:rPr>
  </w:style>
  <w:style w:type="paragraph" w:customStyle="1" w:styleId="xl65">
    <w:name w:val="xl65"/>
    <w:basedOn w:val="Normln"/>
    <w:rsid w:val="00B24ECE"/>
    <w:pPr>
      <w:pBdr>
        <w:top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66">
    <w:name w:val="xl66"/>
    <w:basedOn w:val="Normln"/>
    <w:rsid w:val="00B24ECE"/>
    <w:pPr>
      <w:pBdr>
        <w:top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7">
    <w:name w:val="xl67"/>
    <w:basedOn w:val="Normln"/>
    <w:rsid w:val="00B24ECE"/>
    <w:pPr>
      <w:pBdr>
        <w:top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8">
    <w:name w:val="xl68"/>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69">
    <w:name w:val="xl69"/>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0">
    <w:name w:val="xl70"/>
    <w:basedOn w:val="Normln"/>
    <w:rsid w:val="00B24ECE"/>
    <w:pPr>
      <w:pBdr>
        <w:left w:val="single" w:sz="8" w:space="0" w:color="auto"/>
        <w:right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71">
    <w:name w:val="xl71"/>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2">
    <w:name w:val="xl72"/>
    <w:basedOn w:val="Normln"/>
    <w:rsid w:val="00B24ECE"/>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3">
    <w:name w:val="xl73"/>
    <w:basedOn w:val="Normln"/>
    <w:rsid w:val="00B24ECE"/>
    <w:pPr>
      <w:pBdr>
        <w:top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4">
    <w:name w:val="xl74"/>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5">
    <w:name w:val="xl75"/>
    <w:basedOn w:val="Normln"/>
    <w:rsid w:val="00B24ECE"/>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b/>
      <w:bCs/>
      <w:szCs w:val="24"/>
    </w:rPr>
  </w:style>
  <w:style w:type="paragraph" w:customStyle="1" w:styleId="xl76">
    <w:name w:val="xl76"/>
    <w:basedOn w:val="Normln"/>
    <w:rsid w:val="00B24ECE"/>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7">
    <w:name w:val="xl77"/>
    <w:basedOn w:val="Normln"/>
    <w:rsid w:val="00B24EC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8">
    <w:name w:val="xl78"/>
    <w:basedOn w:val="Normln"/>
    <w:rsid w:val="00B24EC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Tahoma"/>
      <w:sz w:val="16"/>
      <w:szCs w:val="16"/>
    </w:rPr>
  </w:style>
  <w:style w:type="character" w:styleId="Sledovanodkaz">
    <w:name w:val="FollowedHyperlink"/>
    <w:basedOn w:val="Standardnpsmoodstavce"/>
    <w:semiHidden/>
    <w:rsid w:val="00B24ECE"/>
    <w:rPr>
      <w:color w:val="800080"/>
      <w:u w:val="single"/>
    </w:rPr>
  </w:style>
  <w:style w:type="character" w:styleId="Zvraznn">
    <w:name w:val="Emphasis"/>
    <w:basedOn w:val="Standardnpsmoodstavce"/>
    <w:rsid w:val="00B24ECE"/>
    <w:rPr>
      <w:i/>
      <w:iCs/>
    </w:rPr>
  </w:style>
  <w:style w:type="paragraph" w:styleId="Normlnodsazen">
    <w:name w:val="Normal Indent"/>
    <w:basedOn w:val="Normln"/>
    <w:semiHidden/>
    <w:rsid w:val="00B24ECE"/>
    <w:pPr>
      <w:spacing w:after="120"/>
      <w:jc w:val="both"/>
    </w:pPr>
    <w:rPr>
      <w:rFonts w:cs="Times New Roman"/>
      <w:sz w:val="20"/>
      <w:lang w:val="sk-SK" w:eastAsia="sk-SK"/>
    </w:rPr>
  </w:style>
  <w:style w:type="character" w:customStyle="1" w:styleId="ZhlavChar">
    <w:name w:val="Záhlaví Char"/>
    <w:basedOn w:val="Standardnpsmoodstavce"/>
    <w:link w:val="Zhlav"/>
    <w:rsid w:val="00B04B41"/>
    <w:rPr>
      <w:rFonts w:ascii="Arial" w:hAnsi="Arial" w:cs="Arial"/>
      <w:sz w:val="24"/>
    </w:rPr>
  </w:style>
  <w:style w:type="paragraph" w:customStyle="1" w:styleId="Dokumentinfos">
    <w:name w:val="Dokumentinfos"/>
    <w:basedOn w:val="Normln"/>
    <w:rsid w:val="00B04B41"/>
    <w:pPr>
      <w:spacing w:before="120" w:after="120"/>
    </w:pPr>
    <w:rPr>
      <w:noProof/>
      <w:sz w:val="20"/>
      <w:lang w:val="en-GB" w:eastAsia="de-DE"/>
    </w:rPr>
  </w:style>
  <w:style w:type="numbering" w:customStyle="1" w:styleId="Lidl1">
    <w:name w:val="Lidl 1"/>
    <w:uiPriority w:val="99"/>
    <w:rsid w:val="00851083"/>
    <w:pPr>
      <w:numPr>
        <w:numId w:val="3"/>
      </w:numPr>
    </w:pPr>
  </w:style>
  <w:style w:type="paragraph" w:styleId="Nzev">
    <w:name w:val="Title"/>
    <w:basedOn w:val="Normln"/>
    <w:link w:val="NzevChar"/>
    <w:qFormat/>
    <w:rsid w:val="00851083"/>
    <w:pPr>
      <w:jc w:val="center"/>
    </w:pPr>
    <w:rPr>
      <w:b/>
      <w:bCs/>
      <w:sz w:val="22"/>
      <w:szCs w:val="24"/>
    </w:rPr>
  </w:style>
  <w:style w:type="character" w:customStyle="1" w:styleId="NzevChar">
    <w:name w:val="Název Char"/>
    <w:basedOn w:val="Standardnpsmoodstavce"/>
    <w:link w:val="Nzev"/>
    <w:rsid w:val="00851083"/>
    <w:rPr>
      <w:rFonts w:ascii="Arial" w:hAnsi="Arial" w:cs="Arial"/>
      <w:b/>
      <w:bCs/>
      <w:sz w:val="22"/>
      <w:szCs w:val="24"/>
    </w:rPr>
  </w:style>
  <w:style w:type="paragraph" w:styleId="Textpoznpodarou">
    <w:name w:val="footnote text"/>
    <w:basedOn w:val="Normln"/>
    <w:link w:val="TextpoznpodarouChar"/>
    <w:uiPriority w:val="99"/>
    <w:unhideWhenUsed/>
    <w:rsid w:val="00851083"/>
    <w:rPr>
      <w:rFonts w:ascii="Times New Roman" w:hAnsi="Times New Roman" w:cs="Times New Roman"/>
      <w:sz w:val="20"/>
    </w:rPr>
  </w:style>
  <w:style w:type="character" w:customStyle="1" w:styleId="TextpoznpodarouChar">
    <w:name w:val="Text pozn. pod čarou Char"/>
    <w:basedOn w:val="Standardnpsmoodstavce"/>
    <w:link w:val="Textpoznpodarou"/>
    <w:uiPriority w:val="99"/>
    <w:rsid w:val="00851083"/>
  </w:style>
  <w:style w:type="character" w:styleId="Znakapoznpodarou">
    <w:name w:val="footnote reference"/>
    <w:basedOn w:val="Standardnpsmoodstavce"/>
    <w:uiPriority w:val="99"/>
    <w:unhideWhenUsed/>
    <w:rsid w:val="00851083"/>
    <w:rPr>
      <w:vertAlign w:val="superscript"/>
    </w:rPr>
  </w:style>
  <w:style w:type="paragraph" w:styleId="Odstavecseseznamem">
    <w:name w:val="List Paragraph"/>
    <w:basedOn w:val="Normln"/>
    <w:uiPriority w:val="34"/>
    <w:qFormat/>
    <w:rsid w:val="00851083"/>
    <w:pPr>
      <w:ind w:left="720"/>
      <w:contextualSpacing/>
    </w:pPr>
    <w:rPr>
      <w:rFonts w:ascii="Times New Roman" w:hAnsi="Times New Roman" w:cs="Times New Roman"/>
      <w:szCs w:val="24"/>
    </w:rPr>
  </w:style>
  <w:style w:type="table" w:styleId="Mkatabulky">
    <w:name w:val="Table Grid"/>
    <w:basedOn w:val="Normlntabulka"/>
    <w:uiPriority w:val="59"/>
    <w:rsid w:val="002C35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F5262"/>
    <w:rPr>
      <w:rFonts w:ascii="Tahoma" w:hAnsi="Tahoma" w:cs="Tahoma"/>
      <w:sz w:val="16"/>
      <w:szCs w:val="16"/>
    </w:rPr>
  </w:style>
  <w:style w:type="character" w:customStyle="1" w:styleId="TextbublinyChar">
    <w:name w:val="Text bubliny Char"/>
    <w:basedOn w:val="Standardnpsmoodstavce"/>
    <w:link w:val="Textbubliny"/>
    <w:uiPriority w:val="99"/>
    <w:semiHidden/>
    <w:rsid w:val="005F5262"/>
    <w:rPr>
      <w:rFonts w:ascii="Tahoma" w:hAnsi="Tahoma" w:cs="Tahoma"/>
      <w:sz w:val="16"/>
      <w:szCs w:val="16"/>
    </w:rPr>
  </w:style>
  <w:style w:type="character" w:styleId="Odkaznakoment">
    <w:name w:val="annotation reference"/>
    <w:basedOn w:val="Standardnpsmoodstavce"/>
    <w:uiPriority w:val="99"/>
    <w:unhideWhenUsed/>
    <w:rsid w:val="005F5262"/>
    <w:rPr>
      <w:sz w:val="16"/>
      <w:szCs w:val="16"/>
    </w:rPr>
  </w:style>
  <w:style w:type="paragraph" w:styleId="Textkomente">
    <w:name w:val="annotation text"/>
    <w:basedOn w:val="Normln"/>
    <w:link w:val="TextkomenteChar"/>
    <w:uiPriority w:val="99"/>
    <w:unhideWhenUsed/>
    <w:rsid w:val="005F5262"/>
    <w:rPr>
      <w:sz w:val="20"/>
    </w:rPr>
  </w:style>
  <w:style w:type="character" w:customStyle="1" w:styleId="TextkomenteChar">
    <w:name w:val="Text komentáře Char"/>
    <w:basedOn w:val="Standardnpsmoodstavce"/>
    <w:link w:val="Textkomente"/>
    <w:uiPriority w:val="99"/>
    <w:rsid w:val="005F5262"/>
    <w:rPr>
      <w:rFonts w:ascii="Arial" w:hAnsi="Arial" w:cs="Arial"/>
    </w:rPr>
  </w:style>
  <w:style w:type="paragraph" w:styleId="Pedmtkomente">
    <w:name w:val="annotation subject"/>
    <w:basedOn w:val="Textkomente"/>
    <w:next w:val="Textkomente"/>
    <w:link w:val="PedmtkomenteChar"/>
    <w:uiPriority w:val="99"/>
    <w:semiHidden/>
    <w:unhideWhenUsed/>
    <w:rsid w:val="005F5262"/>
    <w:rPr>
      <w:b/>
      <w:bCs/>
    </w:rPr>
  </w:style>
  <w:style w:type="character" w:customStyle="1" w:styleId="PedmtkomenteChar">
    <w:name w:val="Předmět komentáře Char"/>
    <w:basedOn w:val="TextkomenteChar"/>
    <w:link w:val="Pedmtkomente"/>
    <w:uiPriority w:val="99"/>
    <w:semiHidden/>
    <w:rsid w:val="005F5262"/>
    <w:rPr>
      <w:rFonts w:ascii="Arial" w:hAnsi="Arial" w:cs="Arial"/>
      <w:b/>
      <w:bCs/>
    </w:rPr>
  </w:style>
  <w:style w:type="paragraph" w:styleId="Revize">
    <w:name w:val="Revision"/>
    <w:hidden/>
    <w:uiPriority w:val="99"/>
    <w:semiHidden/>
    <w:rsid w:val="007939C3"/>
    <w:rPr>
      <w:rFonts w:ascii="Arial" w:hAnsi="Arial" w:cs="Arial"/>
      <w:sz w:val="24"/>
    </w:rPr>
  </w:style>
  <w:style w:type="character" w:customStyle="1" w:styleId="Nevyeenzmnka1">
    <w:name w:val="Nevyřešená zmínka1"/>
    <w:basedOn w:val="Standardnpsmoodstavce"/>
    <w:uiPriority w:val="99"/>
    <w:semiHidden/>
    <w:unhideWhenUsed/>
    <w:rsid w:val="00940397"/>
    <w:rPr>
      <w:color w:val="605E5C"/>
      <w:shd w:val="clear" w:color="auto" w:fill="E1DFDD"/>
    </w:rPr>
  </w:style>
  <w:style w:type="character" w:customStyle="1" w:styleId="UnresolvedMention">
    <w:name w:val="Unresolved Mention"/>
    <w:basedOn w:val="Standardnpsmoodstavce"/>
    <w:uiPriority w:val="99"/>
    <w:semiHidden/>
    <w:unhideWhenUsed/>
    <w:rsid w:val="00E2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5311">
      <w:bodyDiv w:val="1"/>
      <w:marLeft w:val="0"/>
      <w:marRight w:val="0"/>
      <w:marTop w:val="0"/>
      <w:marBottom w:val="0"/>
      <w:divBdr>
        <w:top w:val="none" w:sz="0" w:space="0" w:color="auto"/>
        <w:left w:val="none" w:sz="0" w:space="0" w:color="auto"/>
        <w:bottom w:val="none" w:sz="0" w:space="0" w:color="auto"/>
        <w:right w:val="none" w:sz="0" w:space="0" w:color="auto"/>
      </w:divBdr>
    </w:div>
    <w:div w:id="19989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E3E6-81E1-479A-AA09-2907BA30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4598</Words>
  <Characters>27129</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BBS-SK</vt:lpstr>
      <vt:lpstr>BBS-SK</vt:lpstr>
    </vt:vector>
  </TitlesOfParts>
  <Company>Schoenherr Rechtsanwaelte GmbH</Company>
  <LinksUpToDate>false</LinksUpToDate>
  <CharactersWithSpaces>31664</CharactersWithSpaces>
  <SharedDoc>false</SharedDoc>
  <HLinks>
    <vt:vector size="18" baseType="variant">
      <vt:variant>
        <vt:i4>1703992</vt:i4>
      </vt:variant>
      <vt:variant>
        <vt:i4>19</vt:i4>
      </vt:variant>
      <vt:variant>
        <vt:i4>0</vt:i4>
      </vt:variant>
      <vt:variant>
        <vt:i4>5</vt:i4>
      </vt:variant>
      <vt:variant>
        <vt:lpwstr/>
      </vt:variant>
      <vt:variant>
        <vt:lpwstr>_Toc188065702</vt:lpwstr>
      </vt:variant>
      <vt:variant>
        <vt:i4>1703992</vt:i4>
      </vt:variant>
      <vt:variant>
        <vt:i4>13</vt:i4>
      </vt:variant>
      <vt:variant>
        <vt:i4>0</vt:i4>
      </vt:variant>
      <vt:variant>
        <vt:i4>5</vt:i4>
      </vt:variant>
      <vt:variant>
        <vt:lpwstr/>
      </vt:variant>
      <vt:variant>
        <vt:lpwstr>_Toc188065701</vt:lpwstr>
      </vt:variant>
      <vt:variant>
        <vt:i4>1703992</vt:i4>
      </vt:variant>
      <vt:variant>
        <vt:i4>7</vt:i4>
      </vt:variant>
      <vt:variant>
        <vt:i4>0</vt:i4>
      </vt:variant>
      <vt:variant>
        <vt:i4>5</vt:i4>
      </vt:variant>
      <vt:variant>
        <vt:lpwstr/>
      </vt:variant>
      <vt:variant>
        <vt:lpwstr>_Toc188065700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BBS-SK</dc:title>
  <dc:creator>Lidl Slovenská republika v.o.s.</dc:creator>
  <cp:lastModifiedBy>Lucie Ptáčková</cp:lastModifiedBy>
  <cp:revision>4</cp:revision>
  <cp:lastPrinted>2022-07-22T12:04:00Z</cp:lastPrinted>
  <dcterms:created xsi:type="dcterms:W3CDTF">2022-08-08T12:42:00Z</dcterms:created>
  <dcterms:modified xsi:type="dcterms:W3CDTF">2022-08-08T13:46:00Z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M13204692/2</vt:lpwstr>
  </property>
  <property fmtid="{D5CDD505-2E9C-101B-9397-08002B2CF9AE}" pid="3" name="WS_REF_OLD">
    <vt:lpwstr>M12312565/1</vt:lpwstr>
  </property>
</Properties>
</file>