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99E7" w14:textId="6AB5FD98" w:rsidR="001748FF" w:rsidRPr="001748FF" w:rsidRDefault="001748FF" w:rsidP="00E31DB5">
      <w:pPr>
        <w:spacing w:after="0"/>
        <w:rPr>
          <w:b/>
          <w:bCs/>
        </w:rPr>
      </w:pPr>
      <w:r w:rsidRPr="001748FF">
        <w:rPr>
          <w:b/>
          <w:bCs/>
        </w:rPr>
        <w:t xml:space="preserve">Proxima </w:t>
      </w:r>
      <w:proofErr w:type="spellStart"/>
      <w:r w:rsidRPr="001748FF">
        <w:rPr>
          <w:b/>
          <w:bCs/>
        </w:rPr>
        <w:t>Sociale</w:t>
      </w:r>
      <w:proofErr w:type="spellEnd"/>
      <w:r w:rsidRPr="001748FF">
        <w:rPr>
          <w:b/>
          <w:bCs/>
        </w:rPr>
        <w:t xml:space="preserve"> o.p.s.</w:t>
      </w:r>
    </w:p>
    <w:p w14:paraId="079EFF0D" w14:textId="1EBB1D51" w:rsidR="001748FF" w:rsidRDefault="001748FF" w:rsidP="00E31DB5">
      <w:pPr>
        <w:spacing w:after="0"/>
      </w:pPr>
      <w:r>
        <w:t>Sídlo: Rakovského 3138/2, 143 00 Praha 4 – Modřany</w:t>
      </w:r>
    </w:p>
    <w:p w14:paraId="79BE48C6" w14:textId="702D4822" w:rsidR="00FC046A" w:rsidRDefault="001748FF" w:rsidP="00E31DB5">
      <w:pPr>
        <w:spacing w:after="0"/>
      </w:pPr>
      <w:r>
        <w:t xml:space="preserve">Zástupce: </w:t>
      </w:r>
      <w:r w:rsidR="0098529E">
        <w:t>Mgr. Alžběta Černochová, vedoucí výchovných</w:t>
      </w:r>
      <w:r w:rsidR="006C0722">
        <w:t xml:space="preserve"> a </w:t>
      </w:r>
      <w:r w:rsidR="0098529E">
        <w:t>vzdělávacích programů</w:t>
      </w:r>
    </w:p>
    <w:p w14:paraId="7E98B66E" w14:textId="02511BFE" w:rsidR="001748FF" w:rsidRDefault="001748FF" w:rsidP="00E31DB5">
      <w:pPr>
        <w:spacing w:after="0"/>
      </w:pPr>
      <w:r>
        <w:t>IČO: 49625624</w:t>
      </w:r>
    </w:p>
    <w:p w14:paraId="1B377E69" w14:textId="539C27E7" w:rsidR="003B0D6C" w:rsidRPr="003B0D6C" w:rsidRDefault="003B0D6C" w:rsidP="003B0D6C">
      <w:pPr>
        <w:spacing w:after="0"/>
      </w:pPr>
      <w:r w:rsidRPr="003B0D6C">
        <w:t xml:space="preserve">Telefon: </w:t>
      </w:r>
      <w:proofErr w:type="spellStart"/>
      <w:r w:rsidR="00740B3A">
        <w:t>xxxxxxxxxxxxxxx</w:t>
      </w:r>
      <w:proofErr w:type="spellEnd"/>
    </w:p>
    <w:p w14:paraId="7CAB802A" w14:textId="100A2C0C" w:rsidR="003B0D6C" w:rsidRDefault="003B0D6C" w:rsidP="003B0D6C">
      <w:r w:rsidRPr="003B0D6C">
        <w:t xml:space="preserve">E-mail: </w:t>
      </w:r>
      <w:proofErr w:type="spellStart"/>
      <w:r w:rsidR="00740B3A">
        <w:t>xxxxxxxxxxxxxxxxxxxxx</w:t>
      </w:r>
      <w:proofErr w:type="spellEnd"/>
    </w:p>
    <w:p w14:paraId="3F0B301D" w14:textId="0478D5C8" w:rsidR="003B0D6C" w:rsidRDefault="003B0D6C" w:rsidP="00E31DB5">
      <w:pPr>
        <w:spacing w:after="0"/>
      </w:pPr>
      <w:r>
        <w:t xml:space="preserve">Kontaktní osoba: </w:t>
      </w:r>
      <w:proofErr w:type="spellStart"/>
      <w:r w:rsidR="00740B3A">
        <w:t>xxxxxxxxxxxxxxxxx</w:t>
      </w:r>
      <w:proofErr w:type="spellEnd"/>
      <w:r>
        <w:t xml:space="preserve">, </w:t>
      </w:r>
      <w:r w:rsidR="00E27CA0">
        <w:t>zástupce</w:t>
      </w:r>
      <w:r>
        <w:t xml:space="preserve"> výchovných</w:t>
      </w:r>
      <w:r w:rsidR="006C0722">
        <w:t xml:space="preserve"> a </w:t>
      </w:r>
      <w:r>
        <w:t>vzdělávacích programů</w:t>
      </w:r>
    </w:p>
    <w:p w14:paraId="24AA1399" w14:textId="70F8B181" w:rsidR="003B0D6C" w:rsidRPr="003B0D6C" w:rsidRDefault="003B0D6C" w:rsidP="00E31DB5">
      <w:pPr>
        <w:spacing w:after="0"/>
      </w:pPr>
      <w:r w:rsidRPr="003B0D6C">
        <w:t>Tel</w:t>
      </w:r>
      <w:r>
        <w:t>efon</w:t>
      </w:r>
      <w:r w:rsidRPr="003B0D6C">
        <w:t xml:space="preserve">: +420 </w:t>
      </w:r>
      <w:proofErr w:type="spellStart"/>
      <w:r w:rsidR="00740B3A">
        <w:t>xxxxxxxxxxxxxxxxxx</w:t>
      </w:r>
      <w:proofErr w:type="spellEnd"/>
    </w:p>
    <w:p w14:paraId="2D2B9755" w14:textId="1F78F6A2" w:rsidR="003B0D6C" w:rsidRDefault="003B0D6C" w:rsidP="003B0D6C">
      <w:r w:rsidRPr="003B0D6C">
        <w:t xml:space="preserve">E-mail: </w:t>
      </w:r>
      <w:proofErr w:type="spellStart"/>
      <w:r w:rsidR="00740B3A">
        <w:t>xxxxxxxxxxxxxxxxxxxxxxxxxx</w:t>
      </w:r>
      <w:proofErr w:type="spellEnd"/>
    </w:p>
    <w:p w14:paraId="439B924C" w14:textId="47F0D4B2" w:rsidR="001748FF" w:rsidRDefault="001748FF" w:rsidP="00E31DB5">
      <w:pPr>
        <w:spacing w:after="0"/>
      </w:pPr>
      <w:r>
        <w:t>(dále jen „</w:t>
      </w:r>
      <w:r w:rsidR="003B0D6C">
        <w:rPr>
          <w:b/>
          <w:bCs/>
        </w:rPr>
        <w:t>dodavatel</w:t>
      </w:r>
      <w:r>
        <w:t>“)</w:t>
      </w:r>
    </w:p>
    <w:p w14:paraId="684BEB12" w14:textId="77777777" w:rsidR="001748FF" w:rsidRDefault="001748FF" w:rsidP="009D20F6">
      <w:pPr>
        <w:spacing w:before="240"/>
      </w:pPr>
      <w:r>
        <w:t>a</w:t>
      </w:r>
    </w:p>
    <w:sdt>
      <w:sdtPr>
        <w:rPr>
          <w:b/>
          <w:bCs/>
        </w:rPr>
        <w:id w:val="1740743275"/>
        <w:placeholder>
          <w:docPart w:val="DefaultPlaceholder_-1854013440"/>
        </w:placeholder>
        <w:text/>
      </w:sdtPr>
      <w:sdtEndPr/>
      <w:sdtContent>
        <w:p w14:paraId="06445BA7" w14:textId="45E13C43" w:rsidR="001748FF" w:rsidRPr="00264F16" w:rsidRDefault="00F51840" w:rsidP="00E31DB5">
          <w:pPr>
            <w:spacing w:after="0"/>
            <w:rPr>
              <w:b/>
              <w:bCs/>
            </w:rPr>
          </w:pPr>
          <w:r w:rsidRPr="00F51840">
            <w:rPr>
              <w:b/>
              <w:bCs/>
            </w:rPr>
            <w:t>Základní škola a Mateřská škola Smolkova v Praze 12</w:t>
          </w:r>
        </w:p>
      </w:sdtContent>
    </w:sdt>
    <w:p w14:paraId="077CC374" w14:textId="5562D4E8" w:rsidR="001748FF" w:rsidRDefault="001748FF" w:rsidP="00E31DB5">
      <w:pPr>
        <w:spacing w:after="0"/>
      </w:pPr>
      <w:r>
        <w:t xml:space="preserve">Sídlo: </w:t>
      </w:r>
      <w:r w:rsidR="00F51840" w:rsidRPr="00F51840">
        <w:t>Smolkova 565/8, 142 00 Praha 4</w:t>
      </w:r>
    </w:p>
    <w:p w14:paraId="5862EBF1" w14:textId="17058783" w:rsidR="001748FF" w:rsidRDefault="001748FF" w:rsidP="00E31DB5">
      <w:pPr>
        <w:spacing w:after="0"/>
      </w:pPr>
      <w:r>
        <w:t>Zástupce:</w:t>
      </w:r>
      <w:r w:rsidR="00F51840">
        <w:t xml:space="preserve"> Mgr. Pavel Šafránek (ředitel, jednatel)</w:t>
      </w:r>
    </w:p>
    <w:p w14:paraId="039941EB" w14:textId="49CB1838" w:rsidR="001748FF" w:rsidRDefault="001748FF" w:rsidP="00E31DB5">
      <w:pPr>
        <w:spacing w:after="0"/>
      </w:pPr>
      <w:r>
        <w:t>IČ</w:t>
      </w:r>
      <w:r w:rsidR="00264F16">
        <w:t>O:</w:t>
      </w:r>
      <w:r w:rsidR="00F51840">
        <w:t xml:space="preserve"> 60437189</w:t>
      </w:r>
    </w:p>
    <w:p w14:paraId="3D6A54DC" w14:textId="02C839DB" w:rsidR="003B0D6C" w:rsidRPr="003B0D6C" w:rsidRDefault="003B0D6C" w:rsidP="003B0D6C">
      <w:pPr>
        <w:spacing w:after="0"/>
      </w:pPr>
      <w:r w:rsidRPr="003B0D6C">
        <w:t>Tel</w:t>
      </w:r>
      <w:r>
        <w:t>efon:</w:t>
      </w:r>
      <w:r w:rsidR="00F51840">
        <w:t xml:space="preserve"> +</w:t>
      </w:r>
      <w:proofErr w:type="spellStart"/>
      <w:r w:rsidR="00740B3A">
        <w:t>xxxxxxxxxxxxxxxxxx</w:t>
      </w:r>
      <w:proofErr w:type="spellEnd"/>
    </w:p>
    <w:p w14:paraId="72047CBF" w14:textId="430CCF0D" w:rsidR="003B0D6C" w:rsidRDefault="003B0D6C" w:rsidP="003B0D6C">
      <w:r w:rsidRPr="003B0D6C">
        <w:t>E-mail:</w:t>
      </w:r>
      <w:r w:rsidR="00F51840">
        <w:t xml:space="preserve"> </w:t>
      </w:r>
      <w:proofErr w:type="spellStart"/>
      <w:r w:rsidR="00740B3A">
        <w:t>xxxxxxxxxxxxxxx</w:t>
      </w:r>
      <w:proofErr w:type="spellEnd"/>
    </w:p>
    <w:p w14:paraId="19045B4C" w14:textId="2A8701B0" w:rsidR="003B0D6C" w:rsidRDefault="003B0D6C" w:rsidP="003B0D6C">
      <w:pPr>
        <w:spacing w:after="0"/>
      </w:pPr>
      <w:r>
        <w:t>Kontaktní osoba:</w:t>
      </w:r>
      <w:r w:rsidR="00F51840">
        <w:t xml:space="preserve"> </w:t>
      </w:r>
      <w:proofErr w:type="spellStart"/>
      <w:r w:rsidR="00740B3A">
        <w:t>xxxxxxxxxxxxxxxxxxx</w:t>
      </w:r>
      <w:proofErr w:type="spellEnd"/>
      <w:r w:rsidR="00F51840">
        <w:t xml:space="preserve"> (školní metodik prevence)</w:t>
      </w:r>
    </w:p>
    <w:p w14:paraId="2FBEEA4F" w14:textId="16C5E2B0" w:rsidR="003B0D6C" w:rsidRPr="003B0D6C" w:rsidRDefault="003B0D6C" w:rsidP="003B0D6C">
      <w:pPr>
        <w:spacing w:after="0"/>
      </w:pPr>
      <w:r w:rsidRPr="003B0D6C">
        <w:t>Tel</w:t>
      </w:r>
      <w:r>
        <w:t>efon</w:t>
      </w:r>
      <w:r w:rsidR="00F51840">
        <w:t>: +420 </w:t>
      </w:r>
      <w:proofErr w:type="spellStart"/>
      <w:r w:rsidR="00740B3A">
        <w:t>xxxxxxxxxxxxxxxxxx</w:t>
      </w:r>
      <w:proofErr w:type="spellEnd"/>
    </w:p>
    <w:p w14:paraId="3CF84179" w14:textId="5D4D622F" w:rsidR="003B0D6C" w:rsidRDefault="003B0D6C" w:rsidP="003B0D6C">
      <w:r w:rsidRPr="003B0D6C">
        <w:t>E-mail:</w:t>
      </w:r>
      <w:r w:rsidR="00F51840">
        <w:t xml:space="preserve"> </w:t>
      </w:r>
      <w:r w:rsidR="00740B3A">
        <w:t>xxxxxxxxxxxxxxxxxxxxxxxxxx</w:t>
      </w:r>
      <w:bookmarkStart w:id="0" w:name="_GoBack"/>
      <w:bookmarkEnd w:id="0"/>
    </w:p>
    <w:p w14:paraId="298278DD" w14:textId="5BEBA554" w:rsidR="001748FF" w:rsidRDefault="001748FF" w:rsidP="00E31DB5">
      <w:pPr>
        <w:spacing w:after="0"/>
      </w:pPr>
      <w:r>
        <w:t>(dále jen „</w:t>
      </w:r>
      <w:r w:rsidR="003B0D6C">
        <w:rPr>
          <w:b/>
          <w:bCs/>
        </w:rPr>
        <w:t>zadavatel</w:t>
      </w:r>
      <w:r>
        <w:t>“)</w:t>
      </w:r>
    </w:p>
    <w:p w14:paraId="2344186A" w14:textId="6B5C2F31" w:rsidR="00406461" w:rsidRDefault="00406461" w:rsidP="009D20F6">
      <w:pPr>
        <w:spacing w:before="240"/>
      </w:pPr>
      <w:r>
        <w:t>(společně dále jen „</w:t>
      </w:r>
      <w:r w:rsidRPr="00406461">
        <w:rPr>
          <w:b/>
          <w:bCs/>
        </w:rPr>
        <w:t>smluvní strany</w:t>
      </w:r>
      <w:r>
        <w:t>“)</w:t>
      </w:r>
    </w:p>
    <w:p w14:paraId="70533EEC" w14:textId="040F0C4B" w:rsidR="003B0D6C" w:rsidRDefault="00264F16" w:rsidP="009D20F6">
      <w:pPr>
        <w:spacing w:before="240"/>
      </w:pPr>
      <w:r w:rsidRPr="00264F16">
        <w:t>uzavírají podle § 1724</w:t>
      </w:r>
      <w:r w:rsidR="006C0722">
        <w:t xml:space="preserve"> a </w:t>
      </w:r>
      <w:r w:rsidR="00F53F9F">
        <w:t xml:space="preserve">následujících zákona č. </w:t>
      </w:r>
      <w:r w:rsidR="00F53F9F" w:rsidRPr="00264F16">
        <w:t>89/2012 Sb., občanského zákoníku, ve znění pozdějších předpisů</w:t>
      </w:r>
      <w:r w:rsidR="00F53F9F">
        <w:t>, následující smlouvu:</w:t>
      </w:r>
    </w:p>
    <w:p w14:paraId="10DD8982" w14:textId="3F33E231" w:rsidR="003B0D6C" w:rsidRDefault="00FB0D47" w:rsidP="00FB0D47">
      <w:pPr>
        <w:pStyle w:val="Nzev"/>
      </w:pPr>
      <w:r w:rsidRPr="00FB0D47">
        <w:t>Smlouva č</w:t>
      </w:r>
      <w:r>
        <w:t>.</w:t>
      </w:r>
      <w:r w:rsidR="00F51840">
        <w:t xml:space="preserve"> 26</w:t>
      </w:r>
      <w:r>
        <w:t xml:space="preserve"> </w:t>
      </w:r>
      <w:r w:rsidR="00F51840">
        <w:t>/ 2021</w:t>
      </w:r>
      <w:r w:rsidR="00866137">
        <w:br/>
      </w:r>
      <w:r w:rsidRPr="00FB0D47">
        <w:t xml:space="preserve">o realizaci </w:t>
      </w:r>
      <w:r w:rsidR="00E27CA0">
        <w:t xml:space="preserve">preventivního </w:t>
      </w:r>
      <w:r w:rsidRPr="00FB0D47">
        <w:t>programu</w:t>
      </w:r>
    </w:p>
    <w:p w14:paraId="5952D35E" w14:textId="48E9B1A9" w:rsidR="00F53F9F" w:rsidRDefault="009D7583" w:rsidP="00E9059F">
      <w:pPr>
        <w:pStyle w:val="Nadpis1"/>
        <w:numPr>
          <w:ilvl w:val="0"/>
          <w:numId w:val="3"/>
        </w:numPr>
        <w:spacing w:after="240"/>
        <w:ind w:left="851" w:hanging="491"/>
        <w:jc w:val="center"/>
      </w:pPr>
      <w:r>
        <w:t>Předmět smlouvy</w:t>
      </w:r>
    </w:p>
    <w:p w14:paraId="01B4B576" w14:textId="197AD9C2" w:rsidR="00847DAF" w:rsidRDefault="00847DAF" w:rsidP="00847DAF">
      <w:pPr>
        <w:pStyle w:val="Odstavecseseznamem"/>
        <w:numPr>
          <w:ilvl w:val="0"/>
          <w:numId w:val="6"/>
        </w:numPr>
        <w:spacing w:after="0" w:line="276" w:lineRule="auto"/>
        <w:ind w:left="357" w:hanging="357"/>
      </w:pPr>
      <w:r>
        <w:t xml:space="preserve">Zadavatel objednává </w:t>
      </w:r>
      <w:r w:rsidR="00E27CA0">
        <w:t xml:space="preserve">preventivní </w:t>
      </w:r>
      <w:r>
        <w:t xml:space="preserve">program </w:t>
      </w:r>
      <w:r w:rsidRPr="005A0984">
        <w:t>(dále jen „</w:t>
      </w:r>
      <w:r w:rsidRPr="00E27CA0">
        <w:rPr>
          <w:b/>
          <w:bCs/>
        </w:rPr>
        <w:t>program</w:t>
      </w:r>
      <w:r w:rsidRPr="005A0984">
        <w:t>“)</w:t>
      </w:r>
      <w:r>
        <w:t xml:space="preserve"> </w:t>
      </w:r>
      <w:r w:rsidR="00E27CA0">
        <w:t>ve školním roce:</w:t>
      </w:r>
      <w:r w:rsidR="00F51840">
        <w:t xml:space="preserve"> 2021/2022</w:t>
      </w:r>
      <w:r w:rsidR="00E27CA0">
        <w:t xml:space="preserve"> a to v rozsahu:</w:t>
      </w:r>
    </w:p>
    <w:p w14:paraId="1900B927" w14:textId="4D36E865" w:rsidR="00F51840" w:rsidRDefault="00F51840" w:rsidP="00F51840">
      <w:pPr>
        <w:spacing w:after="0" w:line="276" w:lineRule="auto"/>
      </w:pPr>
    </w:p>
    <w:p w14:paraId="4E7E474D" w14:textId="6EE678BB" w:rsidR="00F51840" w:rsidRDefault="00F51840" w:rsidP="00F51840">
      <w:pPr>
        <w:spacing w:after="0" w:line="276" w:lineRule="auto"/>
      </w:pPr>
      <w:r>
        <w:t>Program primární prevence pro 17 tříd 1. a 2. stupně Základní školy.</w:t>
      </w:r>
    </w:p>
    <w:p w14:paraId="433B5841" w14:textId="3D578AD8" w:rsidR="00847DAF" w:rsidRDefault="00847DAF" w:rsidP="00847DAF">
      <w:pPr>
        <w:spacing w:after="0" w:line="276" w:lineRule="auto"/>
      </w:pPr>
    </w:p>
    <w:p w14:paraId="489C44F2" w14:textId="5D5CB1AA" w:rsidR="00847DAF" w:rsidRDefault="00E27CA0" w:rsidP="00E27CA0">
      <w:pPr>
        <w:spacing w:after="120" w:line="276" w:lineRule="auto"/>
      </w:pPr>
      <w:r>
        <w:t xml:space="preserve">– přičemž </w:t>
      </w:r>
      <w:r w:rsidRPr="00E27CA0">
        <w:t>1 hodinou bloku se rozumí 1 vyučovací hodina, tedy 45 minut.</w:t>
      </w:r>
    </w:p>
    <w:p w14:paraId="43193F64" w14:textId="208D0D7B" w:rsidR="009D7583" w:rsidRDefault="00847DAF" w:rsidP="005A0984">
      <w:pPr>
        <w:pStyle w:val="Odstavecseseznamem"/>
        <w:numPr>
          <w:ilvl w:val="0"/>
          <w:numId w:val="6"/>
        </w:numPr>
        <w:spacing w:after="120" w:line="276" w:lineRule="auto"/>
      </w:pPr>
      <w:r>
        <w:t>Dodavatel se zavazuje realizovat zadaný program.</w:t>
      </w:r>
    </w:p>
    <w:p w14:paraId="4D2D1152" w14:textId="0D47228C" w:rsidR="00FB0D47" w:rsidRDefault="00E27CA0" w:rsidP="00FB0D47">
      <w:pPr>
        <w:pStyle w:val="Nadpis1"/>
        <w:numPr>
          <w:ilvl w:val="0"/>
          <w:numId w:val="3"/>
        </w:numPr>
        <w:spacing w:after="240"/>
        <w:ind w:left="851" w:hanging="491"/>
        <w:jc w:val="center"/>
      </w:pPr>
      <w:r>
        <w:lastRenderedPageBreak/>
        <w:t>Organizační ujednání</w:t>
      </w:r>
    </w:p>
    <w:p w14:paraId="469A1CAB" w14:textId="77777777" w:rsidR="00E27CA0" w:rsidRDefault="00E27CA0" w:rsidP="00475CEB">
      <w:pPr>
        <w:spacing w:after="120" w:line="276" w:lineRule="auto"/>
      </w:pPr>
      <w:r>
        <w:t xml:space="preserve">Proxima </w:t>
      </w:r>
      <w:proofErr w:type="spellStart"/>
      <w:r>
        <w:t>Sociale</w:t>
      </w:r>
      <w:proofErr w:type="spellEnd"/>
      <w:r>
        <w:t xml:space="preserve"> o.p.s.:</w:t>
      </w:r>
    </w:p>
    <w:p w14:paraId="214AB938" w14:textId="4540E01E" w:rsidR="00E27CA0" w:rsidRDefault="00475CEB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Dodavatel z</w:t>
      </w:r>
      <w:r w:rsidR="00E27CA0">
        <w:t>ajišťuje rozsah témat uvedených v písemné nabídce tematických okruhů.</w:t>
      </w:r>
    </w:p>
    <w:p w14:paraId="4AB05ECD" w14:textId="48F12B95" w:rsidR="00E27CA0" w:rsidRDefault="00475CEB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Dodavatel z</w:t>
      </w:r>
      <w:r w:rsidR="00E27CA0">
        <w:t>ajišťuje pomůcky potřebné k realizaci preventivních bloků a seminářů.</w:t>
      </w:r>
    </w:p>
    <w:p w14:paraId="6B31C6EC" w14:textId="19FABD3F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Personální obsazení preventivního programu zajišťují v případě bloků dva lektoři, v případě seminářů jeden lektor.</w:t>
      </w:r>
    </w:p>
    <w:p w14:paraId="6FA92D83" w14:textId="77777777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Na základě zjištění potřeb je pro třídu vypracován individuální plán poskytování služeb.</w:t>
      </w:r>
    </w:p>
    <w:p w14:paraId="4843FC71" w14:textId="77777777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 xml:space="preserve">Téma preventivního bloku nebo semináře může být při samotné realizaci odkloněno, je-li ve třídě zjištěna akutní poptávka v jiné tematické oblasti. </w:t>
      </w:r>
    </w:p>
    <w:p w14:paraId="5D8A8266" w14:textId="77777777" w:rsidR="00475CEB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Lektoři se dostaví v dostatečném časovém předstihu (min. 15 minut) před zahájením preventivního programu tak, aby bylo možné zkontaktovat metodika školy nebo jinou pověřenou osobu a vyměnit si aktuální informace o třídě, se kterou budou pracovat.</w:t>
      </w:r>
    </w:p>
    <w:p w14:paraId="51E14EBA" w14:textId="316E3CF7" w:rsidR="00E27CA0" w:rsidRDefault="00475CEB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Lektoři se alespoň 1x za pololetí sejdou s třídním učitelem a poskytnou reflexe o probíhajícím programu.</w:t>
      </w:r>
    </w:p>
    <w:p w14:paraId="0760F6BE" w14:textId="77777777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Pokud je tak ujednáno, lektoři po ukončení preventivního programu informují metodika školy, nebo jinou pověřenou osobu o jeho průběhu.</w:t>
      </w:r>
    </w:p>
    <w:p w14:paraId="4B9607EB" w14:textId="276CB040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Školnímu metodikovi jsou jeden měsíc od realizace posledního z bloků v daném pololetí zaslány zprávy o jejich průběhu.</w:t>
      </w:r>
    </w:p>
    <w:p w14:paraId="55BA8DBF" w14:textId="77777777" w:rsidR="00E27CA0" w:rsidRDefault="00E27CA0" w:rsidP="00475CEB">
      <w:pPr>
        <w:pStyle w:val="Odstavecseseznamem"/>
        <w:numPr>
          <w:ilvl w:val="0"/>
          <w:numId w:val="12"/>
        </w:numPr>
        <w:spacing w:after="120" w:line="276" w:lineRule="auto"/>
      </w:pPr>
      <w:r>
        <w:t>Na závěr školního roku poskytnou lektoři škole závěrečnou zprávu o realizaci programu.</w:t>
      </w:r>
    </w:p>
    <w:p w14:paraId="70DCCE3F" w14:textId="77777777" w:rsidR="00E27CA0" w:rsidRDefault="00E27CA0" w:rsidP="00E27CA0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 xml:space="preserve">Proxima </w:t>
      </w:r>
      <w:proofErr w:type="spellStart"/>
      <w:r>
        <w:t>Sociale</w:t>
      </w:r>
      <w:proofErr w:type="spellEnd"/>
      <w:r>
        <w:t xml:space="preserve"> o.p.s. si vyhrazuje právo odmítnout realizaci programu v následujících případech:</w:t>
      </w:r>
    </w:p>
    <w:p w14:paraId="61E13C5F" w14:textId="77777777" w:rsidR="00E27CA0" w:rsidRDefault="00E27CA0" w:rsidP="00E27CA0">
      <w:pPr>
        <w:pStyle w:val="Odstavecseseznamem"/>
        <w:numPr>
          <w:ilvl w:val="2"/>
          <w:numId w:val="12"/>
        </w:numPr>
        <w:spacing w:after="120" w:line="276" w:lineRule="auto"/>
        <w:ind w:left="993"/>
      </w:pPr>
      <w:r>
        <w:t xml:space="preserve">požadované téma není v nabídce a není zaručena odborná připravenost lektorů </w:t>
      </w:r>
    </w:p>
    <w:p w14:paraId="18D60186" w14:textId="77777777" w:rsidR="00E27CA0" w:rsidRDefault="00E27CA0" w:rsidP="00E27CA0">
      <w:pPr>
        <w:pStyle w:val="Odstavecseseznamem"/>
        <w:numPr>
          <w:ilvl w:val="2"/>
          <w:numId w:val="12"/>
        </w:numPr>
        <w:spacing w:after="120" w:line="276" w:lineRule="auto"/>
        <w:ind w:left="993"/>
      </w:pPr>
      <w:r>
        <w:t>forma požadované realizace není slučitelná s metodami práce a standardy služby</w:t>
      </w:r>
    </w:p>
    <w:p w14:paraId="65053291" w14:textId="77777777" w:rsidR="00E27CA0" w:rsidRDefault="00E27CA0" w:rsidP="00E27CA0">
      <w:pPr>
        <w:pStyle w:val="Odstavecseseznamem"/>
        <w:numPr>
          <w:ilvl w:val="2"/>
          <w:numId w:val="12"/>
        </w:numPr>
        <w:spacing w:after="120" w:line="276" w:lineRule="auto"/>
        <w:ind w:left="993"/>
      </w:pPr>
      <w:r>
        <w:t>patologie třídy nebo jednotlivce překračuje odbornou kvalifikaci lektorů</w:t>
      </w:r>
    </w:p>
    <w:p w14:paraId="1371CA0F" w14:textId="77777777" w:rsidR="00E27CA0" w:rsidRDefault="00E27CA0" w:rsidP="00E27CA0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 xml:space="preserve">Proxima </w:t>
      </w:r>
      <w:proofErr w:type="spellStart"/>
      <w:r>
        <w:t>Sociale</w:t>
      </w:r>
      <w:proofErr w:type="spellEnd"/>
      <w:r>
        <w:t xml:space="preserve"> o.p.s. po dohodě se školou zprostředkovává, doporučuje školu/třídu/žáka návazným specializovaným pracovištím, vyskytují-li se u nich takové nežádoucí jevy, které nelze řešit v rámci programu specifické primární prevence.</w:t>
      </w:r>
    </w:p>
    <w:p w14:paraId="46F15367" w14:textId="77777777" w:rsidR="00E27CA0" w:rsidRDefault="00E27CA0" w:rsidP="00E27CA0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>V případě apriorního odporu třídy/žáků/žáka k programu mají lektoři právo práci v této třídě, popř. práci s těmito žáky ukončit. V těchto případech zajišťuje náhradní program škola.</w:t>
      </w:r>
    </w:p>
    <w:p w14:paraId="3319834A" w14:textId="77777777" w:rsidR="00E27CA0" w:rsidRDefault="00E27CA0" w:rsidP="00E27CA0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 xml:space="preserve">Žáci mají možnost využít „práva stop“ a neúčastnit se programu. V těchto případech zajišťuje náhradní program škola. </w:t>
      </w:r>
    </w:p>
    <w:p w14:paraId="31C97AEC" w14:textId="77777777" w:rsidR="00E27CA0" w:rsidRDefault="00E27CA0" w:rsidP="00E27CA0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 xml:space="preserve">Pokud dojde ke zrušení termínu preventivního bloku ze strany Proximy </w:t>
      </w:r>
      <w:proofErr w:type="spellStart"/>
      <w:r>
        <w:t>Sociale</w:t>
      </w:r>
      <w:proofErr w:type="spellEnd"/>
      <w:r>
        <w:t xml:space="preserve"> o.p.s. bude blok po dohodě s metodikem školy nebo jinou pověřenou osobou realizován v náhradním termínu.</w:t>
      </w:r>
    </w:p>
    <w:p w14:paraId="197D9078" w14:textId="2C9E00CA" w:rsidR="00E27CA0" w:rsidRDefault="00E27CA0">
      <w:pPr>
        <w:jc w:val="left"/>
      </w:pPr>
      <w:r>
        <w:br w:type="page"/>
      </w:r>
    </w:p>
    <w:p w14:paraId="011C122E" w14:textId="77777777" w:rsidR="00E27CA0" w:rsidRDefault="00E27CA0" w:rsidP="00475CEB">
      <w:pPr>
        <w:spacing w:after="120" w:line="276" w:lineRule="auto"/>
      </w:pPr>
      <w:r>
        <w:lastRenderedPageBreak/>
        <w:t>Škola:</w:t>
      </w:r>
    </w:p>
    <w:p w14:paraId="2CF2263C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Metodik školy (po konzultaci s ředitelem školy) informuje koordinátora projektu (lektory) o všech požadavcích školy a podílí se na výběru témat preventivního programu. Před zahájením programu zajistí informace o jednotlivých třídách, které se mají programu účastnit, aby mohlo dojít k vyplnění Vstupního informačního listu.</w:t>
      </w:r>
    </w:p>
    <w:p w14:paraId="60B19620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Preventivního bloku nebo semináře se účastní vždy jen jedna třída (max. 30 osob). V případě vyššího počtu žáků v jedné třídě se vedoucí programu dohodne se školním metodikem na optimálním řešení situace (navýšení počtu lektorů, rozdělení třídy).</w:t>
      </w:r>
    </w:p>
    <w:p w14:paraId="17D93629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 xml:space="preserve">Škola má možnost využít prostory Proximy </w:t>
      </w:r>
      <w:proofErr w:type="spellStart"/>
      <w:r>
        <w:t>Sociale</w:t>
      </w:r>
      <w:proofErr w:type="spellEnd"/>
      <w:r>
        <w:t xml:space="preserve"> o.p.s. k realizaci preventivních bloků, pokud je nevyužije, poskytne k realizaci prostory vlastní (třída, školní klub apod.) s možností prostorových úprav.</w:t>
      </w:r>
    </w:p>
    <w:p w14:paraId="02FF8DAD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Bloky jsou realizovány pouze v době školního vyučování.</w:t>
      </w:r>
    </w:p>
    <w:p w14:paraId="20EAE3F7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Před zahájením preventivního programu informuje lektora metodik školy, třídní učitel nebo jiná pověřená osoba o aktuálním stavu třídy (počet dětí, aktuální důležité události).</w:t>
      </w:r>
    </w:p>
    <w:p w14:paraId="6E384476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Škola zajistí na dobu konání programu pedagoga pověřeného pedagogickým dozorem (v ideálním případě třídní učitel). Přítomnost třídního učitele je nutná při realizaci programu, který je zaměřen na vztahy (Vztahy I. a Vztahy II) a šikanu. V případě, že je termín realizace již domluvený a třídní učitel nemůže být z jakýchkoli důvodů přítomen, škola situaci oznámí koordinátorovi a domluví se na změně termínu.</w:t>
      </w:r>
    </w:p>
    <w:p w14:paraId="7FA74984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Po skončení každého bloku pedagogický dozor přítomný na programu vyplní Dotazník na závěr bloku pro učitele, který obdrží od lektorů.</w:t>
      </w:r>
    </w:p>
    <w:p w14:paraId="4FBC4776" w14:textId="709B7EA4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Po skončení všech bloků zašle školní metodik prevence koordinátorovi programu vyplněný Dotazník pro metodiky na závěr šk</w:t>
      </w:r>
      <w:r w:rsidR="00475CEB">
        <w:t>olního</w:t>
      </w:r>
      <w:r>
        <w:t xml:space="preserve"> roku, ve kterém zhodnotí realizaci programu během celého školního roku.</w:t>
      </w:r>
    </w:p>
    <w:p w14:paraId="050E531C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 xml:space="preserve">V rámci zaškolování nových pracovníků Proxima </w:t>
      </w:r>
      <w:proofErr w:type="spellStart"/>
      <w:r>
        <w:t>Sociale</w:t>
      </w:r>
      <w:proofErr w:type="spellEnd"/>
      <w:r>
        <w:t xml:space="preserve"> o.p.s. umožňuje škola těmto pracovníkům přítomnost ve třídě během realizace programu. </w:t>
      </w:r>
    </w:p>
    <w:p w14:paraId="11971977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Pokud žák / žáci vážně narušují průběh preventivního programu, zajišťuje těmto žákům náhradní program škola.</w:t>
      </w:r>
    </w:p>
    <w:p w14:paraId="6CB897DC" w14:textId="77777777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Přesunutí termínů jednotlivých preventivních bloků nebo seminářů je vhodné domlouvat nejlépe 1 měsíc dopředu. V jiném případě může být komplikované nalezení vhodných náhradních termínů ještě v daném pololetí školního roku.</w:t>
      </w:r>
    </w:p>
    <w:p w14:paraId="00A6C484" w14:textId="6E3B23FF" w:rsidR="00E27CA0" w:rsidRDefault="00E27CA0" w:rsidP="00E27CA0">
      <w:pPr>
        <w:pStyle w:val="Odstavecseseznamem"/>
        <w:numPr>
          <w:ilvl w:val="0"/>
          <w:numId w:val="12"/>
        </w:numPr>
        <w:spacing w:after="120" w:line="276" w:lineRule="auto"/>
      </w:pPr>
      <w:r>
        <w:t>Pokud škola bude potřebovat zrušit smluvený termín bloku nebo semináře, může tak učinit nejpozději 3 dny předem</w:t>
      </w:r>
      <w:r w:rsidR="00475CEB">
        <w:t>. V opačném případě se termín účtuje jako realizovaný</w:t>
      </w:r>
      <w:r>
        <w:t>.</w:t>
      </w:r>
    </w:p>
    <w:p w14:paraId="30ADBB05" w14:textId="77777777" w:rsidR="00E27CA0" w:rsidRDefault="00E27CA0" w:rsidP="00475CEB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 xml:space="preserve">Škola má právo podat si v případě nespokojenosti s poskytovanými službami písemnou stížnost vedení Proximy </w:t>
      </w:r>
      <w:proofErr w:type="spellStart"/>
      <w:r>
        <w:t>Sociale</w:t>
      </w:r>
      <w:proofErr w:type="spellEnd"/>
      <w:r>
        <w:t xml:space="preserve"> o.p.s. s nárokem na odpověď do jednoho měsíce ode dne doručení.</w:t>
      </w:r>
    </w:p>
    <w:p w14:paraId="13EC7118" w14:textId="77777777" w:rsidR="00E27CA0" w:rsidRDefault="00E27CA0" w:rsidP="00475CEB">
      <w:pPr>
        <w:pStyle w:val="Odstavecseseznamem"/>
        <w:numPr>
          <w:ilvl w:val="0"/>
          <w:numId w:val="12"/>
        </w:numPr>
        <w:spacing w:before="240" w:after="120" w:line="276" w:lineRule="auto"/>
        <w:ind w:left="357" w:hanging="357"/>
        <w:contextualSpacing w:val="0"/>
      </w:pPr>
      <w:r>
        <w:t>V průběhu preventivních programů odpovídá za bezpečnost a ochranu zdraví žáků škola dle školského zákona č. 561/2004 Sb.</w:t>
      </w:r>
    </w:p>
    <w:p w14:paraId="7548BBFA" w14:textId="1856567D" w:rsidR="00475CEB" w:rsidRDefault="00475CEB">
      <w:pPr>
        <w:jc w:val="left"/>
      </w:pPr>
      <w:r>
        <w:br w:type="page"/>
      </w:r>
    </w:p>
    <w:p w14:paraId="291E3133" w14:textId="394655B1" w:rsidR="00D20BE2" w:rsidRDefault="00D20BE2" w:rsidP="00D20BE2">
      <w:pPr>
        <w:pStyle w:val="Nadpis1"/>
        <w:numPr>
          <w:ilvl w:val="0"/>
          <w:numId w:val="3"/>
        </w:numPr>
        <w:spacing w:after="240"/>
        <w:ind w:left="851" w:hanging="491"/>
        <w:jc w:val="center"/>
      </w:pPr>
      <w:r>
        <w:lastRenderedPageBreak/>
        <w:t>Platební podmínky</w:t>
      </w:r>
    </w:p>
    <w:p w14:paraId="4D80F3F7" w14:textId="61D27AC7" w:rsidR="00475CEB" w:rsidRDefault="00D20BE2" w:rsidP="00D20BE2">
      <w:pPr>
        <w:pStyle w:val="Odstavecseseznamem"/>
        <w:numPr>
          <w:ilvl w:val="0"/>
          <w:numId w:val="17"/>
        </w:numPr>
        <w:spacing w:after="120" w:line="276" w:lineRule="auto"/>
      </w:pPr>
      <w:r>
        <w:t xml:space="preserve">Cena </w:t>
      </w:r>
      <w:r w:rsidR="00475CEB">
        <w:t xml:space="preserve">za 1 hodinu bloku </w:t>
      </w:r>
      <w:r>
        <w:t xml:space="preserve">činí </w:t>
      </w:r>
      <w:r w:rsidR="00F51840" w:rsidRPr="00F51840">
        <w:t>1000</w:t>
      </w:r>
      <w:r>
        <w:t xml:space="preserve"> Kč</w:t>
      </w:r>
      <w:r w:rsidR="00475CEB">
        <w:t>.</w:t>
      </w:r>
    </w:p>
    <w:p w14:paraId="62BCFC8F" w14:textId="75681C8D" w:rsidR="00F51840" w:rsidRDefault="00F51840" w:rsidP="00D20BE2">
      <w:pPr>
        <w:pStyle w:val="Odstavecseseznamem"/>
        <w:numPr>
          <w:ilvl w:val="0"/>
          <w:numId w:val="17"/>
        </w:numPr>
        <w:spacing w:after="120" w:line="276" w:lineRule="auto"/>
      </w:pPr>
      <w:r>
        <w:t xml:space="preserve">Cena za 1 hodinu bloku </w:t>
      </w:r>
      <w:r w:rsidR="007F5AA7">
        <w:t>„Vztahy“ (3 + 1hodina) pro druhý stupeň Základní školy činí 1 100,-</w:t>
      </w:r>
    </w:p>
    <w:p w14:paraId="65C8A0C0" w14:textId="124C139E" w:rsidR="00475CEB" w:rsidRDefault="00475CEB" w:rsidP="00475CEB">
      <w:pPr>
        <w:pStyle w:val="Odstavecseseznamem"/>
        <w:numPr>
          <w:ilvl w:val="0"/>
          <w:numId w:val="17"/>
        </w:numPr>
        <w:spacing w:after="120" w:line="276" w:lineRule="auto"/>
      </w:pPr>
      <w:r>
        <w:t xml:space="preserve">Finanční účast školy je </w:t>
      </w:r>
      <w:r w:rsidR="007F5AA7" w:rsidRPr="007F5AA7">
        <w:t>5</w:t>
      </w:r>
      <w:r w:rsidR="00355CD3">
        <w:t>4</w:t>
      </w:r>
      <w:r w:rsidR="007F5AA7" w:rsidRPr="007F5AA7">
        <w:t xml:space="preserve"> </w:t>
      </w:r>
      <w:r w:rsidR="00355CD3">
        <w:t>5</w:t>
      </w:r>
      <w:r w:rsidR="007F5AA7" w:rsidRPr="007F5AA7">
        <w:t>00</w:t>
      </w:r>
      <w:r>
        <w:t xml:space="preserve"> Kč.</w:t>
      </w:r>
    </w:p>
    <w:p w14:paraId="04BA4C40" w14:textId="5DA43D2C" w:rsidR="00475CEB" w:rsidRDefault="00475CEB" w:rsidP="00475CEB">
      <w:pPr>
        <w:pStyle w:val="Odstavecseseznamem"/>
        <w:numPr>
          <w:ilvl w:val="0"/>
          <w:numId w:val="17"/>
        </w:numPr>
        <w:spacing w:after="120" w:line="276" w:lineRule="auto"/>
      </w:pPr>
      <w:r>
        <w:t>Fakturace proběhne nejpozději do</w:t>
      </w:r>
      <w:r w:rsidR="007F5AA7">
        <w:t xml:space="preserve"> </w:t>
      </w:r>
      <w:proofErr w:type="gramStart"/>
      <w:r w:rsidR="007F5AA7">
        <w:t>2</w:t>
      </w:r>
      <w:r w:rsidR="00D94AF7">
        <w:t>5</w:t>
      </w:r>
      <w:r w:rsidR="007F5AA7">
        <w:t>.11.2021</w:t>
      </w:r>
      <w:proofErr w:type="gramEnd"/>
      <w:r>
        <w:t>.</w:t>
      </w:r>
    </w:p>
    <w:p w14:paraId="31FABFA0" w14:textId="68144F9A" w:rsidR="00475CEB" w:rsidRDefault="00475CEB" w:rsidP="007F5AA7">
      <w:pPr>
        <w:pStyle w:val="Odstavecseseznamem"/>
        <w:numPr>
          <w:ilvl w:val="0"/>
          <w:numId w:val="17"/>
        </w:numPr>
        <w:spacing w:after="120" w:line="276" w:lineRule="auto"/>
      </w:pPr>
      <w:r>
        <w:t>Faktura na částku</w:t>
      </w:r>
      <w:r w:rsidR="007F5AA7">
        <w:t xml:space="preserve"> 5</w:t>
      </w:r>
      <w:r w:rsidR="00355CD3">
        <w:t>4</w:t>
      </w:r>
      <w:r w:rsidR="007F5AA7">
        <w:t xml:space="preserve"> </w:t>
      </w:r>
      <w:r w:rsidR="00355CD3">
        <w:t>5</w:t>
      </w:r>
      <w:r w:rsidR="007F5AA7">
        <w:t>00</w:t>
      </w:r>
      <w:r w:rsidR="00D20BE2">
        <w:t xml:space="preserve"> Kč</w:t>
      </w:r>
      <w:r>
        <w:t xml:space="preserve"> bude vystavena </w:t>
      </w:r>
      <w:proofErr w:type="gramStart"/>
      <w:r>
        <w:t>na</w:t>
      </w:r>
      <w:proofErr w:type="gramEnd"/>
      <w:r>
        <w:t>:</w:t>
      </w:r>
    </w:p>
    <w:sdt>
      <w:sdtPr>
        <w:rPr>
          <w:b/>
          <w:bCs/>
        </w:rPr>
        <w:id w:val="-584682031"/>
        <w:placeholder>
          <w:docPart w:val="1BB0F4CEF320454B8D163E7D89C0DE81"/>
        </w:placeholder>
        <w:text/>
      </w:sdtPr>
      <w:sdtEndPr/>
      <w:sdtContent>
        <w:p w14:paraId="113A4634" w14:textId="77777777" w:rsidR="007F5AA7" w:rsidRPr="007F5AA7" w:rsidRDefault="007F5AA7" w:rsidP="007F5AA7">
          <w:pPr>
            <w:pStyle w:val="Odstavecseseznamem"/>
            <w:numPr>
              <w:ilvl w:val="0"/>
              <w:numId w:val="17"/>
            </w:numPr>
            <w:spacing w:after="0"/>
            <w:rPr>
              <w:b/>
              <w:bCs/>
            </w:rPr>
          </w:pPr>
          <w:r w:rsidRPr="007F5AA7">
            <w:rPr>
              <w:b/>
              <w:bCs/>
            </w:rPr>
            <w:t>Základní škola a Mateřská škola Smolkova v Praze 12</w:t>
          </w:r>
        </w:p>
      </w:sdtContent>
    </w:sdt>
    <w:p w14:paraId="7B962BDF" w14:textId="102C0D16" w:rsidR="00475CEB" w:rsidRDefault="007F5AA7" w:rsidP="007F5AA7">
      <w:pPr>
        <w:pStyle w:val="Odstavecseseznamem"/>
        <w:numPr>
          <w:ilvl w:val="0"/>
          <w:numId w:val="17"/>
        </w:numPr>
        <w:spacing w:after="120" w:line="276" w:lineRule="auto"/>
      </w:pPr>
      <w:r w:rsidRPr="00F51840">
        <w:t>Smolkova 565/8, 142 00 Praha 4</w:t>
      </w:r>
    </w:p>
    <w:p w14:paraId="2A43F4DA" w14:textId="57B2C805" w:rsidR="00796514" w:rsidRDefault="00C43B56" w:rsidP="00796514">
      <w:pPr>
        <w:pStyle w:val="Nadpis1"/>
        <w:numPr>
          <w:ilvl w:val="0"/>
          <w:numId w:val="3"/>
        </w:numPr>
        <w:spacing w:after="240"/>
        <w:ind w:left="851" w:hanging="491"/>
        <w:jc w:val="center"/>
      </w:pPr>
      <w:r>
        <w:t>Ukončení smlouvy</w:t>
      </w:r>
    </w:p>
    <w:p w14:paraId="3E003F34" w14:textId="1459DFC8" w:rsidR="00C43B56" w:rsidRDefault="00C43B56" w:rsidP="00796514">
      <w:pPr>
        <w:pStyle w:val="Odstavecseseznamem"/>
        <w:numPr>
          <w:ilvl w:val="0"/>
          <w:numId w:val="10"/>
        </w:numPr>
        <w:spacing w:after="120" w:line="276" w:lineRule="auto"/>
      </w:pPr>
      <w:r w:rsidRPr="00C43B56">
        <w:t>Tato smlouva se uzavírá na dobu určitou,</w:t>
      </w:r>
      <w:r w:rsidR="006C0722">
        <w:t xml:space="preserve"> a </w:t>
      </w:r>
      <w:r>
        <w:t>to do řádného ukončení realizace programu, nebo</w:t>
      </w:r>
      <w:r w:rsidRPr="00C43B56">
        <w:t xml:space="preserve"> </w:t>
      </w:r>
      <w:r>
        <w:t>do konce</w:t>
      </w:r>
      <w:r w:rsidRPr="00C43B56">
        <w:t xml:space="preserve"> školního roku,</w:t>
      </w:r>
      <w:r w:rsidR="006C0722">
        <w:t xml:space="preserve"> v </w:t>
      </w:r>
      <w:r w:rsidRPr="00C43B56">
        <w:t>němž byla uzavřena</w:t>
      </w:r>
      <w:r>
        <w:t>, podle toho, která ze skutečností nastane dříve.</w:t>
      </w:r>
    </w:p>
    <w:p w14:paraId="40E33AA0" w14:textId="059DCDE5" w:rsidR="00087C3C" w:rsidRDefault="00087C3C" w:rsidP="00087C3C">
      <w:pPr>
        <w:pStyle w:val="Odstavecseseznamem"/>
        <w:numPr>
          <w:ilvl w:val="0"/>
          <w:numId w:val="10"/>
        </w:numPr>
      </w:pPr>
      <w:r w:rsidRPr="00087C3C">
        <w:t xml:space="preserve">Předčasné ukončení platnosti smlouvy je možné na základě vzájemné písemné dohody </w:t>
      </w:r>
      <w:r>
        <w:t>dodavatele</w:t>
      </w:r>
      <w:r w:rsidR="006C0722">
        <w:t xml:space="preserve"> a </w:t>
      </w:r>
      <w:r>
        <w:t>zadavatele</w:t>
      </w:r>
      <w:r w:rsidRPr="00087C3C">
        <w:t>.</w:t>
      </w:r>
    </w:p>
    <w:p w14:paraId="5E3EEC4F" w14:textId="547BDEFD" w:rsidR="00796514" w:rsidRDefault="00C43B56" w:rsidP="00107192">
      <w:pPr>
        <w:pStyle w:val="Odstavecseseznamem"/>
        <w:numPr>
          <w:ilvl w:val="0"/>
          <w:numId w:val="10"/>
        </w:numPr>
        <w:spacing w:after="120" w:line="276" w:lineRule="auto"/>
      </w:pPr>
      <w:r>
        <w:t xml:space="preserve">Dodavatel je oprávněn </w:t>
      </w:r>
      <w:r w:rsidR="00087C3C">
        <w:t>ukončit realizaci programu</w:t>
      </w:r>
      <w:r w:rsidR="006C0722">
        <w:t xml:space="preserve"> s </w:t>
      </w:r>
      <w:r w:rsidR="00087C3C">
        <w:t>okamžitou platností</w:t>
      </w:r>
      <w:r w:rsidR="006C0722">
        <w:t xml:space="preserve"> a </w:t>
      </w:r>
      <w:r w:rsidR="00087C3C">
        <w:t>vypovědět tuto smlouvu</w:t>
      </w:r>
      <w:r w:rsidR="006C0722">
        <w:t xml:space="preserve"> v </w:t>
      </w:r>
      <w:r w:rsidR="00796514">
        <w:t>případě, že je naplněna některá</w:t>
      </w:r>
      <w:r w:rsidR="006C0722">
        <w:t xml:space="preserve"> z </w:t>
      </w:r>
      <w:r w:rsidR="00796514">
        <w:t>následujících podmínek</w:t>
      </w:r>
      <w:r>
        <w:t>:</w:t>
      </w:r>
    </w:p>
    <w:p w14:paraId="2EFC6EB6" w14:textId="55068167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Zadavatel nedodrží sjednané podmínky realizace programu.</w:t>
      </w:r>
    </w:p>
    <w:p w14:paraId="2530180E" w14:textId="788DE0FC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Dodavatel nedisponuje dostatečnými finančními prostředky pro realizaci programu.</w:t>
      </w:r>
    </w:p>
    <w:p w14:paraId="4117A60E" w14:textId="778FE4CC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Dojde</w:t>
      </w:r>
      <w:r w:rsidR="006C0722">
        <w:t xml:space="preserve"> k </w:t>
      </w:r>
      <w:r>
        <w:t>jinému nepředpokládanému znemožnění realizace programu na straně dodavatele (např. náhlé personální oslabení dlouhodobějšího charakteru).</w:t>
      </w:r>
    </w:p>
    <w:p w14:paraId="128CD711" w14:textId="1F9CA220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 w:hanging="357"/>
        <w:contextualSpacing w:val="0"/>
      </w:pPr>
      <w:r>
        <w:t>V případě nízké efektivity programu pro specificitu daného třídního kolektivu (např. pokročilá stádia šikanování či jinak výrazně posunuté skupinové normy chování, vysoká nekázeň</w:t>
      </w:r>
      <w:r w:rsidR="006C0722">
        <w:t xml:space="preserve"> a </w:t>
      </w:r>
      <w:r>
        <w:t>nespolupráce kolektivu).</w:t>
      </w:r>
      <w:r w:rsidR="006C0722">
        <w:t xml:space="preserve"> V </w:t>
      </w:r>
      <w:r>
        <w:t>takovém případě pak dodavatel doporučí zadavateli následující postup</w:t>
      </w:r>
      <w:r w:rsidR="006C0722">
        <w:t xml:space="preserve"> v </w:t>
      </w:r>
      <w:r>
        <w:t>práci se třídou, včetně odkazu na další odborné služby.</w:t>
      </w:r>
    </w:p>
    <w:p w14:paraId="40235D0D" w14:textId="38661159" w:rsidR="00796514" w:rsidRDefault="00C43B56" w:rsidP="00796514">
      <w:pPr>
        <w:pStyle w:val="Odstavecseseznamem"/>
        <w:numPr>
          <w:ilvl w:val="0"/>
          <w:numId w:val="10"/>
        </w:numPr>
        <w:spacing w:after="120" w:line="276" w:lineRule="auto"/>
      </w:pPr>
      <w:r>
        <w:t xml:space="preserve">Zadavatel je oprávněn </w:t>
      </w:r>
      <w:r w:rsidR="00087C3C">
        <w:t>ukončit realizaci programu</w:t>
      </w:r>
      <w:r w:rsidR="006C0722">
        <w:t xml:space="preserve"> s </w:t>
      </w:r>
      <w:r w:rsidR="00087C3C">
        <w:t>okamžitou platností</w:t>
      </w:r>
      <w:r w:rsidR="006C0722">
        <w:t xml:space="preserve"> a </w:t>
      </w:r>
      <w:r w:rsidR="00087C3C">
        <w:t>vypovědět tuto smlouvu</w:t>
      </w:r>
      <w:r w:rsidR="006C0722">
        <w:t xml:space="preserve"> v </w:t>
      </w:r>
      <w:r w:rsidR="00796514">
        <w:t>případě, že je naplněna některá</w:t>
      </w:r>
      <w:r w:rsidR="006C0722">
        <w:t xml:space="preserve"> z </w:t>
      </w:r>
      <w:r w:rsidR="00796514">
        <w:t>následujících podmínek:</w:t>
      </w:r>
    </w:p>
    <w:p w14:paraId="79EA417E" w14:textId="25494674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Při závažné, blíže neodůvodněné změně</w:t>
      </w:r>
      <w:r w:rsidR="006C0722">
        <w:t xml:space="preserve"> v </w:t>
      </w:r>
      <w:r>
        <w:t>realizaci programu ze strany dodavatele.</w:t>
      </w:r>
    </w:p>
    <w:p w14:paraId="2ADF7F5A" w14:textId="4E8D1A5C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V případě zásadní nespokojenosti</w:t>
      </w:r>
      <w:r w:rsidR="006C0722">
        <w:t xml:space="preserve"> s </w:t>
      </w:r>
      <w:r>
        <w:t xml:space="preserve">realizací programu, </w:t>
      </w:r>
      <w:r w:rsidR="00C43B56">
        <w:t>lektory</w:t>
      </w:r>
      <w:r>
        <w:t>, či</w:t>
      </w:r>
      <w:r w:rsidR="006C0722">
        <w:t xml:space="preserve"> v </w:t>
      </w:r>
      <w:r>
        <w:t>případě porušení podmínek realizace programu ze strany dodavatele, vždy ale na základě projednání dané věci</w:t>
      </w:r>
      <w:r w:rsidR="006C0722">
        <w:t xml:space="preserve"> s </w:t>
      </w:r>
      <w:r>
        <w:t>dodavatelem.</w:t>
      </w:r>
    </w:p>
    <w:p w14:paraId="5B256DD8" w14:textId="3710E307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/>
      </w:pPr>
      <w:r>
        <w:t>V případě zrušení vzdělávací instituce zadavatele.</w:t>
      </w:r>
    </w:p>
    <w:p w14:paraId="3849977F" w14:textId="0E4AFF9E" w:rsidR="00796514" w:rsidRDefault="00796514" w:rsidP="00796514">
      <w:pPr>
        <w:pStyle w:val="Odstavecseseznamem"/>
        <w:numPr>
          <w:ilvl w:val="1"/>
          <w:numId w:val="10"/>
        </w:numPr>
        <w:spacing w:after="120" w:line="276" w:lineRule="auto"/>
        <w:ind w:left="567" w:hanging="357"/>
        <w:contextualSpacing w:val="0"/>
      </w:pPr>
      <w:r>
        <w:t>V případě přímého nařízení ředitele vzdělávací instituce, případně jejího zřizovatele.</w:t>
      </w:r>
    </w:p>
    <w:p w14:paraId="0C352184" w14:textId="28A94FAF" w:rsidR="00796514" w:rsidRDefault="00087C3C" w:rsidP="00796514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>
        <w:t>Výpovědi smlouvy</w:t>
      </w:r>
      <w:r w:rsidR="00847DAF">
        <w:t xml:space="preserve"> </w:t>
      </w:r>
      <w:r w:rsidR="00796514">
        <w:t>předchází ústní vyjednání situace</w:t>
      </w:r>
      <w:r w:rsidR="006C0722">
        <w:t xml:space="preserve"> a </w:t>
      </w:r>
      <w:r w:rsidR="00847DAF">
        <w:t xml:space="preserve">pojmenování </w:t>
      </w:r>
      <w:r w:rsidR="00796514">
        <w:t>konkrétních důvodů</w:t>
      </w:r>
      <w:r w:rsidR="006C0722">
        <w:t xml:space="preserve"> k </w:t>
      </w:r>
      <w:r w:rsidR="00796514">
        <w:t>ukončení spolupráce mezi zadavatelem</w:t>
      </w:r>
      <w:r w:rsidR="006C0722">
        <w:t xml:space="preserve"> a </w:t>
      </w:r>
      <w:r w:rsidR="00796514">
        <w:t>dodavatelem.</w:t>
      </w:r>
      <w:r w:rsidR="006C0722">
        <w:t xml:space="preserve"> V </w:t>
      </w:r>
      <w:r w:rsidR="00796514">
        <w:t>opodstatněných případech může být dostačující pouze ústí vyjádření pověřeného zástupce zadavatele či dodavatele.</w:t>
      </w:r>
    </w:p>
    <w:p w14:paraId="1DEBADEA" w14:textId="460B6618" w:rsidR="00087C3C" w:rsidRDefault="00087C3C" w:rsidP="00087C3C">
      <w:pPr>
        <w:pStyle w:val="Odstavecseseznamem"/>
        <w:numPr>
          <w:ilvl w:val="0"/>
          <w:numId w:val="10"/>
        </w:numPr>
      </w:pPr>
      <w:r w:rsidRPr="00087C3C">
        <w:t>Výpovědní lhůta činí 14 dní</w:t>
      </w:r>
      <w:r w:rsidR="006C0722">
        <w:t xml:space="preserve"> a </w:t>
      </w:r>
      <w:r w:rsidRPr="00087C3C">
        <w:t>počíná běžet dnem doručení výpovědi druhé straně.</w:t>
      </w:r>
    </w:p>
    <w:p w14:paraId="12FB62BF" w14:textId="47389052" w:rsidR="00F53F9F" w:rsidRDefault="00406461" w:rsidP="00E9059F">
      <w:pPr>
        <w:pStyle w:val="Nadpis1"/>
        <w:numPr>
          <w:ilvl w:val="0"/>
          <w:numId w:val="3"/>
        </w:numPr>
        <w:spacing w:after="240"/>
        <w:ind w:left="851" w:hanging="491"/>
        <w:jc w:val="center"/>
      </w:pPr>
      <w:r>
        <w:lastRenderedPageBreak/>
        <w:t>Závěrečná ustanovení</w:t>
      </w:r>
    </w:p>
    <w:p w14:paraId="5B3E4538" w14:textId="27BB5309" w:rsidR="00107192" w:rsidRDefault="00FB0D47" w:rsidP="00107192">
      <w:pPr>
        <w:pStyle w:val="Odstavecseseznamem"/>
        <w:numPr>
          <w:ilvl w:val="0"/>
          <w:numId w:val="1"/>
        </w:numPr>
        <w:spacing w:after="120" w:line="276" w:lineRule="auto"/>
      </w:pPr>
      <w:r>
        <w:t>Tato smlouva se vyhotovuje ve dvou stejnopisech</w:t>
      </w:r>
      <w:r w:rsidR="006C0722">
        <w:t xml:space="preserve"> s </w:t>
      </w:r>
      <w:r>
        <w:t>platností originálu,</w:t>
      </w:r>
      <w:r w:rsidR="006C0722">
        <w:t xml:space="preserve"> z </w:t>
      </w:r>
      <w:r>
        <w:t>nichž po jednom obdrží zadavatel</w:t>
      </w:r>
      <w:r w:rsidR="006C0722">
        <w:t xml:space="preserve"> i </w:t>
      </w:r>
      <w:r>
        <w:t>dodavatel.</w:t>
      </w:r>
    </w:p>
    <w:p w14:paraId="0DE90ECB" w14:textId="671A3F29" w:rsidR="00107192" w:rsidRDefault="00107192" w:rsidP="00107192">
      <w:pPr>
        <w:pStyle w:val="Odstavecseseznamem"/>
        <w:numPr>
          <w:ilvl w:val="0"/>
          <w:numId w:val="1"/>
        </w:numPr>
        <w:spacing w:after="120" w:line="276" w:lineRule="auto"/>
      </w:pPr>
      <w:r w:rsidRPr="00107192">
        <w:t>Tato smlouva nabývá platnosti</w:t>
      </w:r>
      <w:r w:rsidR="006C0722">
        <w:t xml:space="preserve"> a </w:t>
      </w:r>
      <w:r w:rsidRPr="00107192">
        <w:t>účinnosti dnem podpisu obou smluvních stran.</w:t>
      </w:r>
    </w:p>
    <w:p w14:paraId="400F043C" w14:textId="77777777" w:rsidR="00E9059F" w:rsidRDefault="00E9059F">
      <w:pPr>
        <w:jc w:val="left"/>
      </w:pPr>
      <w:r>
        <w:br w:type="page"/>
      </w:r>
    </w:p>
    <w:p w14:paraId="4C7F8223" w14:textId="66F1B720" w:rsidR="00285FE2" w:rsidRDefault="00285FE2" w:rsidP="00E31DB5">
      <w:r>
        <w:lastRenderedPageBreak/>
        <w:t xml:space="preserve">Za </w:t>
      </w:r>
      <w:r w:rsidR="00A810F3">
        <w:t>dodavatele</w:t>
      </w:r>
      <w:r w:rsidR="002005CB">
        <w:t>:</w:t>
      </w:r>
    </w:p>
    <w:p w14:paraId="3D0454E4" w14:textId="77777777" w:rsidR="00FC046A" w:rsidRDefault="00FC046A" w:rsidP="00E31DB5"/>
    <w:p w14:paraId="34FDE9FF" w14:textId="77777777" w:rsidR="00285FE2" w:rsidRDefault="00285FE2" w:rsidP="00E31DB5">
      <w:pPr>
        <w:sectPr w:rsidR="00285FE2" w:rsidSect="00D86A73">
          <w:headerReference w:type="default" r:id="rId9"/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3B39A954" w14:textId="0D9C42D4" w:rsidR="00FC046A" w:rsidRDefault="00FC046A" w:rsidP="00FC046A">
      <w:pPr>
        <w:spacing w:after="0"/>
        <w:jc w:val="left"/>
      </w:pPr>
      <w:r>
        <w:lastRenderedPageBreak/>
        <w:t>V Praze dne</w:t>
      </w:r>
      <w:r w:rsidR="007F5AA7">
        <w:t xml:space="preserve"> </w:t>
      </w:r>
      <w:proofErr w:type="gramStart"/>
      <w:r w:rsidR="007F5AA7">
        <w:t>4.10.2021</w:t>
      </w:r>
      <w:proofErr w:type="gramEnd"/>
    </w:p>
    <w:p w14:paraId="42EB4B27" w14:textId="1CF69833" w:rsidR="00FC046A" w:rsidRDefault="00285FE2" w:rsidP="00FC046A">
      <w:pPr>
        <w:spacing w:after="0"/>
        <w:jc w:val="left"/>
      </w:pPr>
      <w:r>
        <w:br w:type="column"/>
      </w:r>
    </w:p>
    <w:p w14:paraId="57AEE910" w14:textId="77777777" w:rsidR="00FC046A" w:rsidRDefault="00FC046A" w:rsidP="00FC046A">
      <w:pPr>
        <w:spacing w:after="0"/>
        <w:jc w:val="left"/>
      </w:pPr>
    </w:p>
    <w:p w14:paraId="6C2FF91B" w14:textId="645698A6" w:rsidR="00FC046A" w:rsidRDefault="00FC046A" w:rsidP="00FC046A">
      <w:pPr>
        <w:spacing w:after="0"/>
        <w:jc w:val="left"/>
      </w:pPr>
    </w:p>
    <w:p w14:paraId="692B1522" w14:textId="77777777" w:rsidR="00FC046A" w:rsidRDefault="00FC046A" w:rsidP="00FC046A">
      <w:pPr>
        <w:spacing w:after="0"/>
        <w:jc w:val="left"/>
      </w:pPr>
    </w:p>
    <w:p w14:paraId="138F0D90" w14:textId="0774690A" w:rsidR="00285FE2" w:rsidRDefault="00285FE2" w:rsidP="00107192">
      <w:pPr>
        <w:spacing w:before="2040" w:after="0"/>
        <w:jc w:val="center"/>
      </w:pPr>
      <w:r>
        <w:t>………………………………….</w:t>
      </w:r>
    </w:p>
    <w:p w14:paraId="72080BA6" w14:textId="1851F185" w:rsidR="00285FE2" w:rsidRDefault="00285FE2" w:rsidP="00285FE2">
      <w:pPr>
        <w:spacing w:after="0"/>
        <w:jc w:val="center"/>
      </w:pPr>
      <w:r>
        <w:t xml:space="preserve">ZÁSTUPCE </w:t>
      </w:r>
      <w:r w:rsidR="00A810F3">
        <w:t>DODAVATELE</w:t>
      </w:r>
    </w:p>
    <w:p w14:paraId="39B3E44E" w14:textId="1AAB2F3F" w:rsidR="00285FE2" w:rsidRDefault="00285FE2" w:rsidP="00285FE2">
      <w:pPr>
        <w:spacing w:after="0"/>
        <w:jc w:val="center"/>
      </w:pPr>
      <w:r>
        <w:t xml:space="preserve">Mgr. </w:t>
      </w:r>
      <w:r w:rsidR="00A810F3">
        <w:t>Alžběta Černochová</w:t>
      </w:r>
    </w:p>
    <w:p w14:paraId="454A47B2" w14:textId="344032A5" w:rsidR="00285FE2" w:rsidRDefault="00A810F3" w:rsidP="00285FE2">
      <w:pPr>
        <w:spacing w:after="0"/>
        <w:jc w:val="center"/>
      </w:pPr>
      <w:r>
        <w:t>vedoucí VVP</w:t>
      </w:r>
    </w:p>
    <w:p w14:paraId="6F265FCC" w14:textId="2E35F53E" w:rsidR="00285FE2" w:rsidRDefault="00285FE2" w:rsidP="00285FE2">
      <w:pPr>
        <w:jc w:val="center"/>
      </w:pPr>
      <w:r>
        <w:t xml:space="preserve">Proxima </w:t>
      </w:r>
      <w:proofErr w:type="spellStart"/>
      <w:r>
        <w:t>Sociale</w:t>
      </w:r>
      <w:proofErr w:type="spellEnd"/>
      <w:r>
        <w:t xml:space="preserve"> o.p.s.</w:t>
      </w:r>
    </w:p>
    <w:p w14:paraId="7855DC06" w14:textId="076CE898" w:rsidR="00285FE2" w:rsidRDefault="00285FE2" w:rsidP="00E31DB5">
      <w:pPr>
        <w:pBdr>
          <w:bottom w:val="single" w:sz="12" w:space="1" w:color="auto"/>
        </w:pBdr>
        <w:sectPr w:rsidR="00285FE2" w:rsidSect="00285FE2">
          <w:type w:val="continuous"/>
          <w:pgSz w:w="11906" w:h="16838"/>
          <w:pgMar w:top="1417" w:right="1417" w:bottom="1417" w:left="1417" w:header="709" w:footer="708" w:gutter="0"/>
          <w:cols w:num="2" w:space="708"/>
          <w:docGrid w:linePitch="360"/>
        </w:sectPr>
      </w:pPr>
    </w:p>
    <w:p w14:paraId="26A0A868" w14:textId="77777777" w:rsidR="00FC046A" w:rsidRDefault="00FC046A" w:rsidP="00E31DB5"/>
    <w:p w14:paraId="50F29A4F" w14:textId="77777777" w:rsidR="00FC046A" w:rsidRDefault="00FC046A" w:rsidP="00FC046A">
      <w:pPr>
        <w:pBdr>
          <w:top w:val="single" w:sz="12" w:space="1" w:color="215880" w:themeColor="accent1"/>
        </w:pBdr>
      </w:pPr>
    </w:p>
    <w:p w14:paraId="4ECEA131" w14:textId="1DE3A49B" w:rsidR="002005CB" w:rsidRDefault="002005CB" w:rsidP="002005CB">
      <w:r>
        <w:t xml:space="preserve">Za </w:t>
      </w:r>
      <w:r w:rsidR="00A810F3">
        <w:t>zadavatele</w:t>
      </w:r>
      <w:r>
        <w:t>:</w:t>
      </w:r>
    </w:p>
    <w:p w14:paraId="3E31034A" w14:textId="77777777" w:rsidR="00FC046A" w:rsidRDefault="00FC046A" w:rsidP="002005CB"/>
    <w:p w14:paraId="680AAF3D" w14:textId="77777777" w:rsidR="002005CB" w:rsidRDefault="002005CB" w:rsidP="002005CB">
      <w:pPr>
        <w:sectPr w:rsidR="002005CB" w:rsidSect="002005CB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3D4B9C7F" w14:textId="477D03FC" w:rsidR="00FC046A" w:rsidRDefault="00FC046A" w:rsidP="00FC046A">
      <w:pPr>
        <w:spacing w:after="0"/>
        <w:jc w:val="left"/>
      </w:pPr>
      <w:r>
        <w:lastRenderedPageBreak/>
        <w:t xml:space="preserve">V </w:t>
      </w:r>
      <w:sdt>
        <w:sdtPr>
          <w:id w:val="-237863399"/>
          <w:placeholder>
            <w:docPart w:val="DefaultPlaceholder_-1854013440"/>
          </w:placeholder>
          <w:text/>
        </w:sdtPr>
        <w:sdtEndPr/>
        <w:sdtContent>
          <w:r w:rsidR="00A810F3" w:rsidRPr="007F5AA7">
            <w:t>Praze</w:t>
          </w:r>
        </w:sdtContent>
      </w:sdt>
      <w:r>
        <w:t xml:space="preserve"> dne </w:t>
      </w:r>
      <w:proofErr w:type="gramStart"/>
      <w:r w:rsidR="007F5AA7">
        <w:t>4.10.2021</w:t>
      </w:r>
      <w:proofErr w:type="gramEnd"/>
    </w:p>
    <w:p w14:paraId="18BF94B9" w14:textId="77777777" w:rsidR="00FC046A" w:rsidRDefault="00FC046A" w:rsidP="00FC046A">
      <w:pPr>
        <w:spacing w:after="0"/>
        <w:jc w:val="left"/>
      </w:pPr>
      <w:r>
        <w:br w:type="column"/>
      </w:r>
    </w:p>
    <w:p w14:paraId="08B935DB" w14:textId="77777777" w:rsidR="00FC046A" w:rsidRDefault="00FC046A" w:rsidP="00FC046A">
      <w:pPr>
        <w:spacing w:after="0"/>
        <w:jc w:val="left"/>
      </w:pPr>
    </w:p>
    <w:p w14:paraId="4453D253" w14:textId="77777777" w:rsidR="00FC046A" w:rsidRDefault="00FC046A" w:rsidP="00FC046A">
      <w:pPr>
        <w:spacing w:after="0"/>
        <w:jc w:val="left"/>
      </w:pPr>
    </w:p>
    <w:p w14:paraId="5EB883BB" w14:textId="77777777" w:rsidR="00FC046A" w:rsidRDefault="00FC046A" w:rsidP="00FC046A">
      <w:pPr>
        <w:spacing w:after="0"/>
        <w:jc w:val="left"/>
      </w:pPr>
    </w:p>
    <w:p w14:paraId="6AF922C1" w14:textId="77777777" w:rsidR="00A810F3" w:rsidRDefault="00A810F3" w:rsidP="00107192">
      <w:pPr>
        <w:spacing w:before="2040" w:after="0"/>
        <w:jc w:val="center"/>
      </w:pPr>
      <w:r>
        <w:t>………………………………….</w:t>
      </w:r>
    </w:p>
    <w:p w14:paraId="23D35B9D" w14:textId="5726A438" w:rsidR="002005CB" w:rsidRDefault="002005CB" w:rsidP="007F5AA7">
      <w:pPr>
        <w:spacing w:after="0"/>
        <w:jc w:val="center"/>
      </w:pPr>
      <w:r>
        <w:t xml:space="preserve">ZÁSTUPCE </w:t>
      </w:r>
      <w:r w:rsidR="00A810F3">
        <w:t>ZADAVATELE</w:t>
      </w:r>
    </w:p>
    <w:p w14:paraId="7E6E6ADA" w14:textId="5AFCC0CB" w:rsidR="002005CB" w:rsidRDefault="007F5AA7" w:rsidP="007F5AA7">
      <w:pPr>
        <w:spacing w:after="0"/>
        <w:jc w:val="center"/>
      </w:pPr>
      <w:r>
        <w:t>Mgr. Pavel Šafránek</w:t>
      </w:r>
    </w:p>
    <w:p w14:paraId="2D7D11E0" w14:textId="0115FA26" w:rsidR="007F5AA7" w:rsidRDefault="007F5AA7" w:rsidP="007F5AA7">
      <w:pPr>
        <w:spacing w:after="0"/>
        <w:jc w:val="center"/>
      </w:pPr>
      <w:r>
        <w:t>ředitel</w:t>
      </w:r>
    </w:p>
    <w:sdt>
      <w:sdtPr>
        <w:rPr>
          <w:bCs/>
        </w:rPr>
        <w:id w:val="522368328"/>
        <w:placeholder>
          <w:docPart w:val="7EB05AA7E2AD4B69B85C2C66B717051B"/>
        </w:placeholder>
        <w:text/>
      </w:sdtPr>
      <w:sdtEndPr/>
      <w:sdtContent>
        <w:p w14:paraId="1ED50D27" w14:textId="134B21E1" w:rsidR="007F5AA7" w:rsidRPr="007F5AA7" w:rsidRDefault="007F5AA7" w:rsidP="007F5AA7">
          <w:pPr>
            <w:spacing w:after="0"/>
            <w:jc w:val="center"/>
            <w:sectPr w:rsidR="007F5AA7" w:rsidRPr="007F5AA7" w:rsidSect="00285FE2">
              <w:type w:val="continuous"/>
              <w:pgSz w:w="11906" w:h="16838"/>
              <w:pgMar w:top="1417" w:right="1417" w:bottom="1417" w:left="1417" w:header="709" w:footer="708" w:gutter="0"/>
              <w:cols w:num="2" w:space="708"/>
              <w:docGrid w:linePitch="360"/>
            </w:sectPr>
          </w:pPr>
          <w:r w:rsidRPr="007F5AA7">
            <w:rPr>
              <w:bCs/>
            </w:rPr>
            <w:t>Základní škola a Mateřská škola Smolkova v Praze 12</w:t>
          </w:r>
        </w:p>
      </w:sdtContent>
    </w:sdt>
    <w:p w14:paraId="2009E30B" w14:textId="2306D8FB" w:rsidR="00724CF3" w:rsidRDefault="00724CF3" w:rsidP="00107192">
      <w:pPr>
        <w:jc w:val="left"/>
      </w:pPr>
    </w:p>
    <w:sectPr w:rsidR="00724CF3" w:rsidSect="00107192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AB4E" w14:textId="77777777" w:rsidR="00A10B0C" w:rsidRDefault="00A10B0C" w:rsidP="00D86A73">
      <w:pPr>
        <w:spacing w:after="0" w:line="240" w:lineRule="auto"/>
      </w:pPr>
      <w:r>
        <w:separator/>
      </w:r>
    </w:p>
  </w:endnote>
  <w:endnote w:type="continuationSeparator" w:id="0">
    <w:p w14:paraId="7B25A464" w14:textId="77777777" w:rsidR="00A10B0C" w:rsidRDefault="00A10B0C" w:rsidP="00D8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3F093" w14:textId="27F3B88F" w:rsidR="00280036" w:rsidRDefault="00E5063D" w:rsidP="00E31DB5">
    <w:pPr>
      <w:pStyle w:val="Zpat"/>
      <w:pBdr>
        <w:bottom w:val="single" w:sz="12" w:space="1" w:color="215880" w:themeColor="accent1"/>
      </w:pBdr>
      <w:spacing w:before="240"/>
      <w:ind w:left="-567" w:right="-567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40B3A">
      <w:rPr>
        <w:noProof/>
      </w:rPr>
      <w:t>1</w:t>
    </w:r>
    <w:r>
      <w:fldChar w:fldCharType="end"/>
    </w:r>
    <w:r>
      <w:t>/</w:t>
    </w:r>
    <w:r w:rsidR="00A10B0C">
      <w:fldChar w:fldCharType="begin"/>
    </w:r>
    <w:r w:rsidR="00A10B0C">
      <w:instrText xml:space="preserve"> NUMPAGES  \* Arabic  \* MERGEFORMAT </w:instrText>
    </w:r>
    <w:r w:rsidR="00A10B0C">
      <w:fldChar w:fldCharType="separate"/>
    </w:r>
    <w:r w:rsidR="00740B3A">
      <w:rPr>
        <w:noProof/>
      </w:rPr>
      <w:t>6</w:t>
    </w:r>
    <w:r w:rsidR="00A10B0C">
      <w:rPr>
        <w:noProof/>
      </w:rPr>
      <w:fldChar w:fldCharType="end"/>
    </w:r>
  </w:p>
  <w:p w14:paraId="355AC22E" w14:textId="3C21C960" w:rsidR="00280036" w:rsidRPr="00406461" w:rsidRDefault="00D86A73" w:rsidP="00280036">
    <w:pPr>
      <w:pStyle w:val="Zpat"/>
      <w:jc w:val="center"/>
      <w:rPr>
        <w:sz w:val="20"/>
        <w:szCs w:val="20"/>
      </w:rPr>
    </w:pPr>
    <w:r w:rsidRPr="00406461">
      <w:rPr>
        <w:b/>
        <w:bCs/>
        <w:sz w:val="20"/>
        <w:szCs w:val="20"/>
      </w:rPr>
      <w:t xml:space="preserve">Proxima </w:t>
    </w:r>
    <w:proofErr w:type="spellStart"/>
    <w:r w:rsidRPr="00406461">
      <w:rPr>
        <w:b/>
        <w:bCs/>
        <w:sz w:val="20"/>
        <w:szCs w:val="20"/>
      </w:rPr>
      <w:t>Sociale</w:t>
    </w:r>
    <w:proofErr w:type="spellEnd"/>
    <w:r w:rsidRPr="00406461">
      <w:rPr>
        <w:b/>
        <w:bCs/>
        <w:sz w:val="20"/>
        <w:szCs w:val="20"/>
      </w:rPr>
      <w:t xml:space="preserve"> </w:t>
    </w:r>
    <w:r w:rsidR="00280036" w:rsidRPr="00406461">
      <w:rPr>
        <w:b/>
        <w:bCs/>
        <w:sz w:val="20"/>
        <w:szCs w:val="20"/>
      </w:rPr>
      <w:t>o.p.s.</w:t>
    </w:r>
    <w:r w:rsidRPr="00406461">
      <w:rPr>
        <w:sz w:val="20"/>
        <w:szCs w:val="20"/>
      </w:rPr>
      <w:t xml:space="preserve"> | Rakovského 3138/2</w:t>
    </w:r>
    <w:r w:rsidR="001748FF" w:rsidRPr="00406461">
      <w:rPr>
        <w:sz w:val="20"/>
        <w:szCs w:val="20"/>
      </w:rPr>
      <w:t>,</w:t>
    </w:r>
    <w:r w:rsidR="00280036" w:rsidRPr="00406461">
      <w:rPr>
        <w:sz w:val="20"/>
        <w:szCs w:val="20"/>
      </w:rPr>
      <w:t xml:space="preserve"> 143 00 Praha 4 – Modřany | IČO: 49625624</w:t>
    </w:r>
  </w:p>
  <w:p w14:paraId="7B4BBABC" w14:textId="7BEBABAA" w:rsidR="00D86A73" w:rsidRPr="00406461" w:rsidRDefault="00A10B0C" w:rsidP="00280036">
    <w:pPr>
      <w:pStyle w:val="Zpat"/>
      <w:jc w:val="center"/>
      <w:rPr>
        <w:sz w:val="20"/>
        <w:szCs w:val="20"/>
      </w:rPr>
    </w:pPr>
    <w:hyperlink r:id="rId1" w:history="1">
      <w:r w:rsidR="00280036" w:rsidRPr="00406461">
        <w:rPr>
          <w:rStyle w:val="Hypertextovodkaz"/>
          <w:color w:val="215880" w:themeColor="accent1"/>
          <w:sz w:val="20"/>
          <w:szCs w:val="20"/>
        </w:rPr>
        <w:t>www.proximasociale.cz</w:t>
      </w:r>
    </w:hyperlink>
    <w:r w:rsidR="00280036" w:rsidRPr="00406461">
      <w:rPr>
        <w:sz w:val="20"/>
        <w:szCs w:val="20"/>
      </w:rPr>
      <w:t xml:space="preserve"> | </w:t>
    </w:r>
    <w:hyperlink r:id="rId2" w:history="1">
      <w:r w:rsidR="00280036" w:rsidRPr="00406461">
        <w:rPr>
          <w:rStyle w:val="Hypertextovodkaz"/>
          <w:color w:val="215880" w:themeColor="accent1"/>
          <w:sz w:val="20"/>
          <w:szCs w:val="20"/>
        </w:rPr>
        <w:t>office@proximasociale.cz</w:t>
      </w:r>
    </w:hyperlink>
    <w:r w:rsidR="00280036" w:rsidRPr="00406461">
      <w:rPr>
        <w:sz w:val="20"/>
        <w:szCs w:val="20"/>
      </w:rPr>
      <w:t xml:space="preserve"> | DS: s68qf4d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3EE4" w14:textId="77777777" w:rsidR="002005CB" w:rsidRDefault="002005CB" w:rsidP="00E31DB5">
    <w:pPr>
      <w:pStyle w:val="Zpat"/>
      <w:pBdr>
        <w:bottom w:val="single" w:sz="12" w:space="1" w:color="215880" w:themeColor="accent1"/>
      </w:pBdr>
      <w:spacing w:before="240"/>
      <w:ind w:left="-567" w:right="-567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32669216" w14:textId="77777777" w:rsidR="002005CB" w:rsidRPr="00406461" w:rsidRDefault="002005CB" w:rsidP="00280036">
    <w:pPr>
      <w:pStyle w:val="Zpat"/>
      <w:jc w:val="center"/>
      <w:rPr>
        <w:sz w:val="20"/>
        <w:szCs w:val="20"/>
      </w:rPr>
    </w:pPr>
    <w:r w:rsidRPr="00406461">
      <w:rPr>
        <w:b/>
        <w:bCs/>
        <w:sz w:val="20"/>
        <w:szCs w:val="20"/>
      </w:rPr>
      <w:t xml:space="preserve">Proxima </w:t>
    </w:r>
    <w:proofErr w:type="spellStart"/>
    <w:r w:rsidRPr="00406461">
      <w:rPr>
        <w:b/>
        <w:bCs/>
        <w:sz w:val="20"/>
        <w:szCs w:val="20"/>
      </w:rPr>
      <w:t>Sociale</w:t>
    </w:r>
    <w:proofErr w:type="spellEnd"/>
    <w:r w:rsidRPr="00406461">
      <w:rPr>
        <w:b/>
        <w:bCs/>
        <w:sz w:val="20"/>
        <w:szCs w:val="20"/>
      </w:rPr>
      <w:t xml:space="preserve"> o.p.s.</w:t>
    </w:r>
    <w:r w:rsidRPr="00406461">
      <w:rPr>
        <w:sz w:val="20"/>
        <w:szCs w:val="20"/>
      </w:rPr>
      <w:t xml:space="preserve"> | Rakovského 3138/2, 143 00 Praha 4 – Modřany | IČO: 49625624</w:t>
    </w:r>
  </w:p>
  <w:p w14:paraId="23FF2724" w14:textId="77777777" w:rsidR="002005CB" w:rsidRPr="00406461" w:rsidRDefault="00A10B0C" w:rsidP="00280036">
    <w:pPr>
      <w:pStyle w:val="Zpat"/>
      <w:jc w:val="center"/>
      <w:rPr>
        <w:sz w:val="20"/>
        <w:szCs w:val="20"/>
      </w:rPr>
    </w:pPr>
    <w:hyperlink r:id="rId1" w:history="1">
      <w:r w:rsidR="002005CB" w:rsidRPr="00406461">
        <w:rPr>
          <w:rStyle w:val="Hypertextovodkaz"/>
          <w:color w:val="215880" w:themeColor="accent1"/>
          <w:sz w:val="20"/>
          <w:szCs w:val="20"/>
        </w:rPr>
        <w:t>www.proximasociale.cz</w:t>
      </w:r>
    </w:hyperlink>
    <w:r w:rsidR="002005CB" w:rsidRPr="00406461">
      <w:rPr>
        <w:sz w:val="20"/>
        <w:szCs w:val="20"/>
      </w:rPr>
      <w:t xml:space="preserve"> | </w:t>
    </w:r>
    <w:hyperlink r:id="rId2" w:history="1">
      <w:r w:rsidR="002005CB" w:rsidRPr="00406461">
        <w:rPr>
          <w:rStyle w:val="Hypertextovodkaz"/>
          <w:color w:val="215880" w:themeColor="accent1"/>
          <w:sz w:val="20"/>
          <w:szCs w:val="20"/>
        </w:rPr>
        <w:t>office@proximasociale.cz</w:t>
      </w:r>
    </w:hyperlink>
    <w:r w:rsidR="002005CB" w:rsidRPr="00406461">
      <w:rPr>
        <w:sz w:val="20"/>
        <w:szCs w:val="20"/>
      </w:rPr>
      <w:t xml:space="preserve"> | DS: s68qf4d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6DF1" w14:textId="77777777" w:rsidR="002005CB" w:rsidRDefault="002005CB" w:rsidP="00E31DB5">
    <w:pPr>
      <w:pStyle w:val="Zpat"/>
      <w:pBdr>
        <w:bottom w:val="single" w:sz="12" w:space="1" w:color="215880" w:themeColor="accent1"/>
      </w:pBdr>
      <w:spacing w:before="240"/>
      <w:ind w:left="-567" w:right="-567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126C793D" w14:textId="77777777" w:rsidR="002005CB" w:rsidRPr="00406461" w:rsidRDefault="002005CB" w:rsidP="00280036">
    <w:pPr>
      <w:pStyle w:val="Zpat"/>
      <w:jc w:val="center"/>
      <w:rPr>
        <w:sz w:val="20"/>
        <w:szCs w:val="20"/>
      </w:rPr>
    </w:pPr>
    <w:r w:rsidRPr="00406461">
      <w:rPr>
        <w:b/>
        <w:bCs/>
        <w:sz w:val="20"/>
        <w:szCs w:val="20"/>
      </w:rPr>
      <w:t xml:space="preserve">Proxima </w:t>
    </w:r>
    <w:proofErr w:type="spellStart"/>
    <w:r w:rsidRPr="00406461">
      <w:rPr>
        <w:b/>
        <w:bCs/>
        <w:sz w:val="20"/>
        <w:szCs w:val="20"/>
      </w:rPr>
      <w:t>Sociale</w:t>
    </w:r>
    <w:proofErr w:type="spellEnd"/>
    <w:r w:rsidRPr="00406461">
      <w:rPr>
        <w:b/>
        <w:bCs/>
        <w:sz w:val="20"/>
        <w:szCs w:val="20"/>
      </w:rPr>
      <w:t xml:space="preserve"> o.p.s.</w:t>
    </w:r>
    <w:r w:rsidRPr="00406461">
      <w:rPr>
        <w:sz w:val="20"/>
        <w:szCs w:val="20"/>
      </w:rPr>
      <w:t xml:space="preserve"> | Rakovského 3138/2, 143 00 Praha 4 – Modřany | IČO: 49625624</w:t>
    </w:r>
  </w:p>
  <w:p w14:paraId="6673E5F6" w14:textId="77777777" w:rsidR="002005CB" w:rsidRPr="00406461" w:rsidRDefault="00A10B0C" w:rsidP="00280036">
    <w:pPr>
      <w:pStyle w:val="Zpat"/>
      <w:jc w:val="center"/>
      <w:rPr>
        <w:sz w:val="20"/>
        <w:szCs w:val="20"/>
      </w:rPr>
    </w:pPr>
    <w:hyperlink r:id="rId1" w:history="1">
      <w:r w:rsidR="002005CB" w:rsidRPr="00406461">
        <w:rPr>
          <w:rStyle w:val="Hypertextovodkaz"/>
          <w:color w:val="215880" w:themeColor="accent1"/>
          <w:sz w:val="20"/>
          <w:szCs w:val="20"/>
        </w:rPr>
        <w:t>www.proximasociale.cz</w:t>
      </w:r>
    </w:hyperlink>
    <w:r w:rsidR="002005CB" w:rsidRPr="00406461">
      <w:rPr>
        <w:sz w:val="20"/>
        <w:szCs w:val="20"/>
      </w:rPr>
      <w:t xml:space="preserve"> | </w:t>
    </w:r>
    <w:hyperlink r:id="rId2" w:history="1">
      <w:r w:rsidR="002005CB" w:rsidRPr="00406461">
        <w:rPr>
          <w:rStyle w:val="Hypertextovodkaz"/>
          <w:color w:val="215880" w:themeColor="accent1"/>
          <w:sz w:val="20"/>
          <w:szCs w:val="20"/>
        </w:rPr>
        <w:t>office@proximasociale.cz</w:t>
      </w:r>
    </w:hyperlink>
    <w:r w:rsidR="002005CB" w:rsidRPr="00406461">
      <w:rPr>
        <w:sz w:val="20"/>
        <w:szCs w:val="20"/>
      </w:rPr>
      <w:t xml:space="preserve"> | DS: s68qf4d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387B" w14:textId="77777777" w:rsidR="00A10B0C" w:rsidRDefault="00A10B0C" w:rsidP="00D86A73">
      <w:pPr>
        <w:spacing w:after="0" w:line="240" w:lineRule="auto"/>
      </w:pPr>
      <w:r>
        <w:separator/>
      </w:r>
    </w:p>
  </w:footnote>
  <w:footnote w:type="continuationSeparator" w:id="0">
    <w:p w14:paraId="6BCF19E5" w14:textId="77777777" w:rsidR="00A10B0C" w:rsidRDefault="00A10B0C" w:rsidP="00D8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66C61" w14:textId="7B3479A3" w:rsidR="00D86A73" w:rsidRDefault="00D86A73" w:rsidP="00E31DB5">
    <w:pPr>
      <w:pStyle w:val="Zhlav"/>
      <w:spacing w:after="240"/>
      <w:ind w:right="-567"/>
      <w:jc w:val="right"/>
    </w:pPr>
    <w:r>
      <w:rPr>
        <w:noProof/>
        <w:lang w:eastAsia="cs-CZ"/>
      </w:rPr>
      <w:drawing>
        <wp:inline distT="0" distB="0" distL="0" distR="0" wp14:anchorId="14169DA6" wp14:editId="7845A6E7">
          <wp:extent cx="2571750" cy="71374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2" t="37583" r="8347" b="39735"/>
                  <a:stretch/>
                </pic:blipFill>
                <pic:spPr bwMode="auto">
                  <a:xfrm>
                    <a:off x="0" y="0"/>
                    <a:ext cx="25717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4D55" w14:textId="77777777" w:rsidR="002005CB" w:rsidRDefault="002005CB" w:rsidP="00E31DB5">
    <w:pPr>
      <w:pStyle w:val="Zhlav"/>
      <w:spacing w:after="240"/>
      <w:ind w:right="-567"/>
      <w:jc w:val="right"/>
    </w:pPr>
    <w:r>
      <w:rPr>
        <w:noProof/>
        <w:lang w:eastAsia="cs-CZ"/>
      </w:rPr>
      <w:drawing>
        <wp:inline distT="0" distB="0" distL="0" distR="0" wp14:anchorId="608460CB" wp14:editId="51823B3D">
          <wp:extent cx="2571750" cy="71374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2" t="37583" r="8347" b="39735"/>
                  <a:stretch/>
                </pic:blipFill>
                <pic:spPr bwMode="auto">
                  <a:xfrm>
                    <a:off x="0" y="0"/>
                    <a:ext cx="25717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DF3E8" w14:textId="77777777" w:rsidR="002005CB" w:rsidRDefault="002005CB" w:rsidP="00E31DB5">
    <w:pPr>
      <w:pStyle w:val="Zhlav"/>
      <w:spacing w:after="240"/>
      <w:ind w:right="-567"/>
      <w:jc w:val="right"/>
    </w:pPr>
    <w:r>
      <w:rPr>
        <w:noProof/>
        <w:lang w:eastAsia="cs-CZ"/>
      </w:rPr>
      <w:drawing>
        <wp:inline distT="0" distB="0" distL="0" distR="0" wp14:anchorId="3A695EE6" wp14:editId="776A7751">
          <wp:extent cx="2571750" cy="71374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2" t="37583" r="8347" b="39735"/>
                  <a:stretch/>
                </pic:blipFill>
                <pic:spPr bwMode="auto">
                  <a:xfrm>
                    <a:off x="0" y="0"/>
                    <a:ext cx="25717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AD8"/>
    <w:multiLevelType w:val="hybridMultilevel"/>
    <w:tmpl w:val="DB529666"/>
    <w:lvl w:ilvl="0" w:tplc="3974A76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2132E1"/>
    <w:multiLevelType w:val="hybridMultilevel"/>
    <w:tmpl w:val="06D8F27A"/>
    <w:lvl w:ilvl="0" w:tplc="F634F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0C29C0">
      <w:start w:val="1"/>
      <w:numFmt w:val="lowerLetter"/>
      <w:lvlText w:val="(%2)"/>
      <w:lvlJc w:val="left"/>
      <w:pPr>
        <w:ind w:left="1464" w:hanging="384"/>
      </w:pPr>
      <w:rPr>
        <w:rFonts w:hint="default"/>
        <w:b/>
      </w:rPr>
    </w:lvl>
    <w:lvl w:ilvl="2" w:tplc="CF94F9A8">
      <w:start w:val="1"/>
      <w:numFmt w:val="decimal"/>
      <w:lvlText w:val="(%3)"/>
      <w:lvlJc w:val="left"/>
      <w:pPr>
        <w:ind w:left="2388" w:hanging="408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7F0F"/>
    <w:multiLevelType w:val="hybridMultilevel"/>
    <w:tmpl w:val="50D67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D62ADE"/>
    <w:multiLevelType w:val="hybridMultilevel"/>
    <w:tmpl w:val="71962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B30"/>
    <w:multiLevelType w:val="hybridMultilevel"/>
    <w:tmpl w:val="E490F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03FEB"/>
    <w:multiLevelType w:val="hybridMultilevel"/>
    <w:tmpl w:val="5856696E"/>
    <w:lvl w:ilvl="0" w:tplc="4EA482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3225656">
      <w:start w:val="3"/>
      <w:numFmt w:val="bullet"/>
      <w:lvlText w:val="-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A7128"/>
    <w:multiLevelType w:val="hybridMultilevel"/>
    <w:tmpl w:val="B6486A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FF5D8D"/>
    <w:multiLevelType w:val="hybridMultilevel"/>
    <w:tmpl w:val="B6486A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785F5D"/>
    <w:multiLevelType w:val="hybridMultilevel"/>
    <w:tmpl w:val="6952D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418D8"/>
    <w:multiLevelType w:val="hybridMultilevel"/>
    <w:tmpl w:val="1AEC1B98"/>
    <w:lvl w:ilvl="0" w:tplc="8864E3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3B5E"/>
    <w:multiLevelType w:val="hybridMultilevel"/>
    <w:tmpl w:val="71962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FA147E"/>
    <w:multiLevelType w:val="hybridMultilevel"/>
    <w:tmpl w:val="BD944E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AE76E4"/>
    <w:multiLevelType w:val="hybridMultilevel"/>
    <w:tmpl w:val="162AC4A8"/>
    <w:lvl w:ilvl="0" w:tplc="6276C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14C1B"/>
    <w:multiLevelType w:val="hybridMultilevel"/>
    <w:tmpl w:val="F034BA08"/>
    <w:lvl w:ilvl="0" w:tplc="E6529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C454B"/>
    <w:multiLevelType w:val="hybridMultilevel"/>
    <w:tmpl w:val="598EFAB6"/>
    <w:lvl w:ilvl="0" w:tplc="30184F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F3C04"/>
    <w:multiLevelType w:val="hybridMultilevel"/>
    <w:tmpl w:val="54A46D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7D0248"/>
    <w:multiLevelType w:val="hybridMultilevel"/>
    <w:tmpl w:val="E892E6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6171BB"/>
    <w:multiLevelType w:val="hybridMultilevel"/>
    <w:tmpl w:val="B6486A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0"/>
  </w:num>
  <w:num w:numId="13">
    <w:abstractNumId w:val="16"/>
  </w:num>
  <w:num w:numId="14">
    <w:abstractNumId w:val="2"/>
  </w:num>
  <w:num w:numId="15">
    <w:abstractNumId w:val="15"/>
  </w:num>
  <w:num w:numId="16">
    <w:abstractNumId w:val="7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FA"/>
    <w:rsid w:val="00001E8E"/>
    <w:rsid w:val="00014C82"/>
    <w:rsid w:val="00020DDD"/>
    <w:rsid w:val="000776B2"/>
    <w:rsid w:val="00087C3C"/>
    <w:rsid w:val="000F0A04"/>
    <w:rsid w:val="00107192"/>
    <w:rsid w:val="0011265A"/>
    <w:rsid w:val="001748FF"/>
    <w:rsid w:val="001A0E9B"/>
    <w:rsid w:val="001B4492"/>
    <w:rsid w:val="001C2DF7"/>
    <w:rsid w:val="001D48C4"/>
    <w:rsid w:val="002005CB"/>
    <w:rsid w:val="002301F9"/>
    <w:rsid w:val="00234C4B"/>
    <w:rsid w:val="00264F16"/>
    <w:rsid w:val="00280036"/>
    <w:rsid w:val="00285FE2"/>
    <w:rsid w:val="003060CA"/>
    <w:rsid w:val="003136CE"/>
    <w:rsid w:val="0035593F"/>
    <w:rsid w:val="00355CD3"/>
    <w:rsid w:val="0037588A"/>
    <w:rsid w:val="00392766"/>
    <w:rsid w:val="003B0D6C"/>
    <w:rsid w:val="003D46DB"/>
    <w:rsid w:val="00404F15"/>
    <w:rsid w:val="00406461"/>
    <w:rsid w:val="0047594D"/>
    <w:rsid w:val="00475CEB"/>
    <w:rsid w:val="004C4E44"/>
    <w:rsid w:val="004C518A"/>
    <w:rsid w:val="00511F45"/>
    <w:rsid w:val="005A0984"/>
    <w:rsid w:val="0067320F"/>
    <w:rsid w:val="006C0722"/>
    <w:rsid w:val="006D0864"/>
    <w:rsid w:val="007053ED"/>
    <w:rsid w:val="00724CF3"/>
    <w:rsid w:val="00740B3A"/>
    <w:rsid w:val="00796514"/>
    <w:rsid w:val="007F5AA7"/>
    <w:rsid w:val="00813A68"/>
    <w:rsid w:val="00847DAF"/>
    <w:rsid w:val="00856CC7"/>
    <w:rsid w:val="008651AB"/>
    <w:rsid w:val="00866137"/>
    <w:rsid w:val="008C1BFA"/>
    <w:rsid w:val="009451D3"/>
    <w:rsid w:val="0098529E"/>
    <w:rsid w:val="009B0499"/>
    <w:rsid w:val="009D20F6"/>
    <w:rsid w:val="009D7583"/>
    <w:rsid w:val="00A10B0C"/>
    <w:rsid w:val="00A16B0E"/>
    <w:rsid w:val="00A333CA"/>
    <w:rsid w:val="00A76A83"/>
    <w:rsid w:val="00A810F3"/>
    <w:rsid w:val="00AC4A37"/>
    <w:rsid w:val="00B83E49"/>
    <w:rsid w:val="00BF4FBC"/>
    <w:rsid w:val="00BF6348"/>
    <w:rsid w:val="00BF69E5"/>
    <w:rsid w:val="00BF6C29"/>
    <w:rsid w:val="00C43B56"/>
    <w:rsid w:val="00C86350"/>
    <w:rsid w:val="00C969C7"/>
    <w:rsid w:val="00CA577C"/>
    <w:rsid w:val="00D20BE2"/>
    <w:rsid w:val="00D86A73"/>
    <w:rsid w:val="00D94AF7"/>
    <w:rsid w:val="00DB6515"/>
    <w:rsid w:val="00E27CA0"/>
    <w:rsid w:val="00E31DB5"/>
    <w:rsid w:val="00E5063D"/>
    <w:rsid w:val="00E9059F"/>
    <w:rsid w:val="00F1470D"/>
    <w:rsid w:val="00F367B7"/>
    <w:rsid w:val="00F467F1"/>
    <w:rsid w:val="00F51840"/>
    <w:rsid w:val="00F53F9F"/>
    <w:rsid w:val="00FB0D47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2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F9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059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A73"/>
  </w:style>
  <w:style w:type="paragraph" w:styleId="Zpat">
    <w:name w:val="footer"/>
    <w:basedOn w:val="Normln"/>
    <w:link w:val="ZpatChar"/>
    <w:uiPriority w:val="99"/>
    <w:unhideWhenUsed/>
    <w:rsid w:val="00280036"/>
    <w:pPr>
      <w:tabs>
        <w:tab w:val="center" w:pos="4536"/>
        <w:tab w:val="right" w:pos="9072"/>
      </w:tabs>
      <w:spacing w:after="0" w:line="240" w:lineRule="auto"/>
    </w:pPr>
    <w:rPr>
      <w:rFonts w:ascii="Neo Sans Pro Light" w:hAnsi="Neo Sans Pro Light"/>
      <w:color w:val="215880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280036"/>
    <w:rPr>
      <w:rFonts w:ascii="Neo Sans Pro Light" w:hAnsi="Neo Sans Pro Light"/>
      <w:color w:val="215880" w:themeColor="accent1"/>
    </w:rPr>
  </w:style>
  <w:style w:type="character" w:styleId="Hypertextovodkaz">
    <w:name w:val="Hyperlink"/>
    <w:basedOn w:val="Standardnpsmoodstavce"/>
    <w:uiPriority w:val="99"/>
    <w:unhideWhenUsed/>
    <w:rsid w:val="00280036"/>
    <w:rPr>
      <w:color w:val="222A35" w:themeColor="hyperlink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0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64F16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F53F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F53F9F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9059F"/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06461"/>
    <w:pPr>
      <w:ind w:left="720"/>
      <w:contextualSpacing/>
    </w:pPr>
  </w:style>
  <w:style w:type="paragraph" w:styleId="Bezmezer">
    <w:name w:val="No Spacing"/>
    <w:uiPriority w:val="1"/>
    <w:qFormat/>
    <w:rsid w:val="00E31DB5"/>
    <w:pPr>
      <w:spacing w:after="0" w:line="240" w:lineRule="auto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FB0D47"/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F9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059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A73"/>
  </w:style>
  <w:style w:type="paragraph" w:styleId="Zpat">
    <w:name w:val="footer"/>
    <w:basedOn w:val="Normln"/>
    <w:link w:val="ZpatChar"/>
    <w:uiPriority w:val="99"/>
    <w:unhideWhenUsed/>
    <w:rsid w:val="00280036"/>
    <w:pPr>
      <w:tabs>
        <w:tab w:val="center" w:pos="4536"/>
        <w:tab w:val="right" w:pos="9072"/>
      </w:tabs>
      <w:spacing w:after="0" w:line="240" w:lineRule="auto"/>
    </w:pPr>
    <w:rPr>
      <w:rFonts w:ascii="Neo Sans Pro Light" w:hAnsi="Neo Sans Pro Light"/>
      <w:color w:val="215880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280036"/>
    <w:rPr>
      <w:rFonts w:ascii="Neo Sans Pro Light" w:hAnsi="Neo Sans Pro Light"/>
      <w:color w:val="215880" w:themeColor="accent1"/>
    </w:rPr>
  </w:style>
  <w:style w:type="character" w:styleId="Hypertextovodkaz">
    <w:name w:val="Hyperlink"/>
    <w:basedOn w:val="Standardnpsmoodstavce"/>
    <w:uiPriority w:val="99"/>
    <w:unhideWhenUsed/>
    <w:rsid w:val="00280036"/>
    <w:rPr>
      <w:color w:val="222A35" w:themeColor="hyperlink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0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64F16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F53F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F53F9F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9059F"/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06461"/>
    <w:pPr>
      <w:ind w:left="720"/>
      <w:contextualSpacing/>
    </w:pPr>
  </w:style>
  <w:style w:type="paragraph" w:styleId="Bezmezer">
    <w:name w:val="No Spacing"/>
    <w:uiPriority w:val="1"/>
    <w:qFormat/>
    <w:rsid w:val="00E31DB5"/>
    <w:pPr>
      <w:spacing w:after="0" w:line="240" w:lineRule="auto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FB0D47"/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8A692-6B16-465D-8B40-CD0D06A7FDA1}"/>
      </w:docPartPr>
      <w:docPartBody>
        <w:p w:rsidR="000411ED" w:rsidRDefault="005F2360">
          <w:r w:rsidRPr="00D3756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B05AA7E2AD4B69B85C2C66B7170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3642E-F7DC-4045-ADDF-9475FE9B70AE}"/>
      </w:docPartPr>
      <w:docPartBody>
        <w:p w:rsidR="000411ED" w:rsidRDefault="005F2360" w:rsidP="005F2360">
          <w:pPr>
            <w:pStyle w:val="7EB05AA7E2AD4B69B85C2C66B717051B"/>
          </w:pPr>
          <w:r w:rsidRPr="00D3756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B0F4CEF320454B8D163E7D89C0D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32F08-1FE0-4EA1-9855-5B9CB6FFEEE4}"/>
      </w:docPartPr>
      <w:docPartBody>
        <w:p w:rsidR="00A21AAB" w:rsidRDefault="008A6029" w:rsidP="008A6029">
          <w:pPr>
            <w:pStyle w:val="1BB0F4CEF320454B8D163E7D89C0DE81"/>
          </w:pPr>
          <w:r w:rsidRPr="00D3756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60"/>
    <w:rsid w:val="000411ED"/>
    <w:rsid w:val="00055828"/>
    <w:rsid w:val="000B1044"/>
    <w:rsid w:val="000B1834"/>
    <w:rsid w:val="000E6C85"/>
    <w:rsid w:val="001F6EF6"/>
    <w:rsid w:val="00252C6D"/>
    <w:rsid w:val="00372164"/>
    <w:rsid w:val="003D742E"/>
    <w:rsid w:val="00462F32"/>
    <w:rsid w:val="004A2856"/>
    <w:rsid w:val="0054195F"/>
    <w:rsid w:val="00542976"/>
    <w:rsid w:val="005A31DB"/>
    <w:rsid w:val="005F2360"/>
    <w:rsid w:val="006A6CCC"/>
    <w:rsid w:val="007219E0"/>
    <w:rsid w:val="00885148"/>
    <w:rsid w:val="008A6029"/>
    <w:rsid w:val="00A21AAB"/>
    <w:rsid w:val="00A564DD"/>
    <w:rsid w:val="00BB6C5D"/>
    <w:rsid w:val="00E736F6"/>
    <w:rsid w:val="00E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6029"/>
    <w:rPr>
      <w:color w:val="808080"/>
    </w:rPr>
  </w:style>
  <w:style w:type="paragraph" w:customStyle="1" w:styleId="7591E056938A4EBDB723D99634AE9E69">
    <w:name w:val="7591E056938A4EBDB723D99634AE9E69"/>
    <w:rsid w:val="005F2360"/>
  </w:style>
  <w:style w:type="paragraph" w:customStyle="1" w:styleId="7EB05AA7E2AD4B69B85C2C66B717051B">
    <w:name w:val="7EB05AA7E2AD4B69B85C2C66B717051B"/>
    <w:rsid w:val="005F2360"/>
  </w:style>
  <w:style w:type="paragraph" w:customStyle="1" w:styleId="3F4F0876A344423F90DD703F6238440E">
    <w:name w:val="3F4F0876A344423F90DD703F6238440E"/>
    <w:rsid w:val="00372164"/>
  </w:style>
  <w:style w:type="paragraph" w:customStyle="1" w:styleId="BB147F93E2044F48952CC53FCCD687B1">
    <w:name w:val="BB147F93E2044F48952CC53FCCD687B1"/>
    <w:rsid w:val="00372164"/>
  </w:style>
  <w:style w:type="paragraph" w:customStyle="1" w:styleId="C58D920EA3BE4F4BAA183FA573A436BC">
    <w:name w:val="C58D920EA3BE4F4BAA183FA573A436BC"/>
    <w:rsid w:val="00372164"/>
  </w:style>
  <w:style w:type="paragraph" w:customStyle="1" w:styleId="FD38107388BB4F84A97201E266066B79">
    <w:name w:val="FD38107388BB4F84A97201E266066B79"/>
    <w:rsid w:val="00372164"/>
  </w:style>
  <w:style w:type="paragraph" w:customStyle="1" w:styleId="618F7C221C3A4B239945DAF62545A088">
    <w:name w:val="618F7C221C3A4B239945DAF62545A088"/>
    <w:rsid w:val="00372164"/>
  </w:style>
  <w:style w:type="paragraph" w:customStyle="1" w:styleId="CCFC440BF4474829AC751879E715ED52">
    <w:name w:val="CCFC440BF4474829AC751879E715ED52"/>
    <w:rsid w:val="00372164"/>
  </w:style>
  <w:style w:type="paragraph" w:customStyle="1" w:styleId="D8B896621D3043B5A9F808233FB3576F">
    <w:name w:val="D8B896621D3043B5A9F808233FB3576F"/>
    <w:rsid w:val="00372164"/>
  </w:style>
  <w:style w:type="paragraph" w:customStyle="1" w:styleId="1E17F764F1AF4615B3D9F0F424C541E5">
    <w:name w:val="1E17F764F1AF4615B3D9F0F424C541E5"/>
    <w:rsid w:val="00372164"/>
  </w:style>
  <w:style w:type="paragraph" w:customStyle="1" w:styleId="2DA20C54EBF24B6B806EF76B43DA194D">
    <w:name w:val="2DA20C54EBF24B6B806EF76B43DA194D"/>
    <w:rsid w:val="00372164"/>
  </w:style>
  <w:style w:type="paragraph" w:customStyle="1" w:styleId="B93FA7C6270E415F929BF6F29834D4A0">
    <w:name w:val="B93FA7C6270E415F929BF6F29834D4A0"/>
    <w:rsid w:val="00372164"/>
  </w:style>
  <w:style w:type="paragraph" w:customStyle="1" w:styleId="8E56D7292A024F37BBF5D77E89E026EF">
    <w:name w:val="8E56D7292A024F37BBF5D77E89E026EF"/>
    <w:rsid w:val="00372164"/>
  </w:style>
  <w:style w:type="paragraph" w:customStyle="1" w:styleId="73D955B5298A4B09959ECEBF87EDDD34">
    <w:name w:val="73D955B5298A4B09959ECEBF87EDDD34"/>
    <w:rsid w:val="00372164"/>
  </w:style>
  <w:style w:type="paragraph" w:customStyle="1" w:styleId="D5942A25675345F3850FBC7D8BD112AF">
    <w:name w:val="D5942A25675345F3850FBC7D8BD112AF"/>
    <w:rsid w:val="00372164"/>
  </w:style>
  <w:style w:type="paragraph" w:customStyle="1" w:styleId="4DD1343FBB0E49AEB8AD75789C4EE478">
    <w:name w:val="4DD1343FBB0E49AEB8AD75789C4EE478"/>
    <w:rsid w:val="00372164"/>
  </w:style>
  <w:style w:type="paragraph" w:customStyle="1" w:styleId="B8B7F496C2A94BA1B71BC0A16C55BAA6">
    <w:name w:val="B8B7F496C2A94BA1B71BC0A16C55BAA6"/>
    <w:rsid w:val="00372164"/>
  </w:style>
  <w:style w:type="paragraph" w:customStyle="1" w:styleId="5F4207C356834571AC898808C4736ECF">
    <w:name w:val="5F4207C356834571AC898808C4736ECF"/>
    <w:rsid w:val="00372164"/>
  </w:style>
  <w:style w:type="paragraph" w:customStyle="1" w:styleId="2517B5EA60F94B11BBAFA351DEF8C81F">
    <w:name w:val="2517B5EA60F94B11BBAFA351DEF8C81F"/>
    <w:rsid w:val="00372164"/>
  </w:style>
  <w:style w:type="paragraph" w:customStyle="1" w:styleId="FF569FFD66A54A3F8771E5CEC082DCA1">
    <w:name w:val="FF569FFD66A54A3F8771E5CEC082DCA1"/>
    <w:rsid w:val="003D742E"/>
  </w:style>
  <w:style w:type="paragraph" w:customStyle="1" w:styleId="4A9599C9A25047BBA2D8099AF265650C">
    <w:name w:val="4A9599C9A25047BBA2D8099AF265650C"/>
    <w:rsid w:val="003D742E"/>
  </w:style>
  <w:style w:type="paragraph" w:customStyle="1" w:styleId="FD759C0DE45543DD9D7BADA54FB371F5">
    <w:name w:val="FD759C0DE45543DD9D7BADA54FB371F5"/>
    <w:rsid w:val="003D742E"/>
  </w:style>
  <w:style w:type="paragraph" w:customStyle="1" w:styleId="1BB0F4CEF320454B8D163E7D89C0DE81">
    <w:name w:val="1BB0F4CEF320454B8D163E7D89C0DE81"/>
    <w:rsid w:val="008A60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6029"/>
    <w:rPr>
      <w:color w:val="808080"/>
    </w:rPr>
  </w:style>
  <w:style w:type="paragraph" w:customStyle="1" w:styleId="7591E056938A4EBDB723D99634AE9E69">
    <w:name w:val="7591E056938A4EBDB723D99634AE9E69"/>
    <w:rsid w:val="005F2360"/>
  </w:style>
  <w:style w:type="paragraph" w:customStyle="1" w:styleId="7EB05AA7E2AD4B69B85C2C66B717051B">
    <w:name w:val="7EB05AA7E2AD4B69B85C2C66B717051B"/>
    <w:rsid w:val="005F2360"/>
  </w:style>
  <w:style w:type="paragraph" w:customStyle="1" w:styleId="3F4F0876A344423F90DD703F6238440E">
    <w:name w:val="3F4F0876A344423F90DD703F6238440E"/>
    <w:rsid w:val="00372164"/>
  </w:style>
  <w:style w:type="paragraph" w:customStyle="1" w:styleId="BB147F93E2044F48952CC53FCCD687B1">
    <w:name w:val="BB147F93E2044F48952CC53FCCD687B1"/>
    <w:rsid w:val="00372164"/>
  </w:style>
  <w:style w:type="paragraph" w:customStyle="1" w:styleId="C58D920EA3BE4F4BAA183FA573A436BC">
    <w:name w:val="C58D920EA3BE4F4BAA183FA573A436BC"/>
    <w:rsid w:val="00372164"/>
  </w:style>
  <w:style w:type="paragraph" w:customStyle="1" w:styleId="FD38107388BB4F84A97201E266066B79">
    <w:name w:val="FD38107388BB4F84A97201E266066B79"/>
    <w:rsid w:val="00372164"/>
  </w:style>
  <w:style w:type="paragraph" w:customStyle="1" w:styleId="618F7C221C3A4B239945DAF62545A088">
    <w:name w:val="618F7C221C3A4B239945DAF62545A088"/>
    <w:rsid w:val="00372164"/>
  </w:style>
  <w:style w:type="paragraph" w:customStyle="1" w:styleId="CCFC440BF4474829AC751879E715ED52">
    <w:name w:val="CCFC440BF4474829AC751879E715ED52"/>
    <w:rsid w:val="00372164"/>
  </w:style>
  <w:style w:type="paragraph" w:customStyle="1" w:styleId="D8B896621D3043B5A9F808233FB3576F">
    <w:name w:val="D8B896621D3043B5A9F808233FB3576F"/>
    <w:rsid w:val="00372164"/>
  </w:style>
  <w:style w:type="paragraph" w:customStyle="1" w:styleId="1E17F764F1AF4615B3D9F0F424C541E5">
    <w:name w:val="1E17F764F1AF4615B3D9F0F424C541E5"/>
    <w:rsid w:val="00372164"/>
  </w:style>
  <w:style w:type="paragraph" w:customStyle="1" w:styleId="2DA20C54EBF24B6B806EF76B43DA194D">
    <w:name w:val="2DA20C54EBF24B6B806EF76B43DA194D"/>
    <w:rsid w:val="00372164"/>
  </w:style>
  <w:style w:type="paragraph" w:customStyle="1" w:styleId="B93FA7C6270E415F929BF6F29834D4A0">
    <w:name w:val="B93FA7C6270E415F929BF6F29834D4A0"/>
    <w:rsid w:val="00372164"/>
  </w:style>
  <w:style w:type="paragraph" w:customStyle="1" w:styleId="8E56D7292A024F37BBF5D77E89E026EF">
    <w:name w:val="8E56D7292A024F37BBF5D77E89E026EF"/>
    <w:rsid w:val="00372164"/>
  </w:style>
  <w:style w:type="paragraph" w:customStyle="1" w:styleId="73D955B5298A4B09959ECEBF87EDDD34">
    <w:name w:val="73D955B5298A4B09959ECEBF87EDDD34"/>
    <w:rsid w:val="00372164"/>
  </w:style>
  <w:style w:type="paragraph" w:customStyle="1" w:styleId="D5942A25675345F3850FBC7D8BD112AF">
    <w:name w:val="D5942A25675345F3850FBC7D8BD112AF"/>
    <w:rsid w:val="00372164"/>
  </w:style>
  <w:style w:type="paragraph" w:customStyle="1" w:styleId="4DD1343FBB0E49AEB8AD75789C4EE478">
    <w:name w:val="4DD1343FBB0E49AEB8AD75789C4EE478"/>
    <w:rsid w:val="00372164"/>
  </w:style>
  <w:style w:type="paragraph" w:customStyle="1" w:styleId="B8B7F496C2A94BA1B71BC0A16C55BAA6">
    <w:name w:val="B8B7F496C2A94BA1B71BC0A16C55BAA6"/>
    <w:rsid w:val="00372164"/>
  </w:style>
  <w:style w:type="paragraph" w:customStyle="1" w:styleId="5F4207C356834571AC898808C4736ECF">
    <w:name w:val="5F4207C356834571AC898808C4736ECF"/>
    <w:rsid w:val="00372164"/>
  </w:style>
  <w:style w:type="paragraph" w:customStyle="1" w:styleId="2517B5EA60F94B11BBAFA351DEF8C81F">
    <w:name w:val="2517B5EA60F94B11BBAFA351DEF8C81F"/>
    <w:rsid w:val="00372164"/>
  </w:style>
  <w:style w:type="paragraph" w:customStyle="1" w:styleId="FF569FFD66A54A3F8771E5CEC082DCA1">
    <w:name w:val="FF569FFD66A54A3F8771E5CEC082DCA1"/>
    <w:rsid w:val="003D742E"/>
  </w:style>
  <w:style w:type="paragraph" w:customStyle="1" w:styleId="4A9599C9A25047BBA2D8099AF265650C">
    <w:name w:val="4A9599C9A25047BBA2D8099AF265650C"/>
    <w:rsid w:val="003D742E"/>
  </w:style>
  <w:style w:type="paragraph" w:customStyle="1" w:styleId="FD759C0DE45543DD9D7BADA54FB371F5">
    <w:name w:val="FD759C0DE45543DD9D7BADA54FB371F5"/>
    <w:rsid w:val="003D742E"/>
  </w:style>
  <w:style w:type="paragraph" w:customStyle="1" w:styleId="1BB0F4CEF320454B8D163E7D89C0DE81">
    <w:name w:val="1BB0F4CEF320454B8D163E7D89C0DE81"/>
    <w:rsid w:val="008A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OXI">
      <a:dk1>
        <a:sysClr val="windowText" lastClr="000000"/>
      </a:dk1>
      <a:lt1>
        <a:sysClr val="window" lastClr="FFFFFF"/>
      </a:lt1>
      <a:dk2>
        <a:srgbClr val="222A35"/>
      </a:dk2>
      <a:lt2>
        <a:srgbClr val="E7E6E6"/>
      </a:lt2>
      <a:accent1>
        <a:srgbClr val="215880"/>
      </a:accent1>
      <a:accent2>
        <a:srgbClr val="707F34"/>
      </a:accent2>
      <a:accent3>
        <a:srgbClr val="62245F"/>
      </a:accent3>
      <a:accent4>
        <a:srgbClr val="B11A1D"/>
      </a:accent4>
      <a:accent5>
        <a:srgbClr val="FFCC00"/>
      </a:accent5>
      <a:accent6>
        <a:srgbClr val="7F7F7F"/>
      </a:accent6>
      <a:hlink>
        <a:srgbClr val="222A35"/>
      </a:hlink>
      <a:folHlink>
        <a:srgbClr val="222A3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F89C-D4BE-475F-A4DE-48DF89A0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pradovak</cp:lastModifiedBy>
  <cp:revision>3</cp:revision>
  <dcterms:created xsi:type="dcterms:W3CDTF">2022-04-22T08:33:00Z</dcterms:created>
  <dcterms:modified xsi:type="dcterms:W3CDTF">2022-08-04T07:27:00Z</dcterms:modified>
</cp:coreProperties>
</file>