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62" w:rsidRPr="00E50516" w:rsidRDefault="00870317" w:rsidP="0034105B">
      <w:pPr>
        <w:pStyle w:val="Nzev"/>
        <w:spacing w:after="0"/>
        <w:rPr>
          <w:rFonts w:ascii="Arial" w:hAnsi="Arial" w:cs="Arial"/>
          <w:color w:val="auto"/>
          <w:szCs w:val="32"/>
        </w:rPr>
      </w:pPr>
      <w:r w:rsidRPr="00E50516">
        <w:rPr>
          <w:rFonts w:ascii="Arial" w:hAnsi="Arial" w:cs="Arial"/>
          <w:color w:val="auto"/>
          <w:szCs w:val="32"/>
        </w:rPr>
        <w:t>KUPNÍ SMLOUVA</w:t>
      </w:r>
    </w:p>
    <w:p w:rsidR="005B3662" w:rsidRPr="00E50516" w:rsidRDefault="00870317">
      <w:pPr>
        <w:pStyle w:val="Nzev"/>
        <w:rPr>
          <w:rFonts w:ascii="Arial" w:hAnsi="Arial" w:cs="Arial"/>
          <w:b w:val="0"/>
          <w:color w:val="auto"/>
          <w:sz w:val="22"/>
          <w:szCs w:val="22"/>
        </w:rPr>
      </w:pPr>
      <w:r w:rsidRPr="00E50516">
        <w:rPr>
          <w:rFonts w:ascii="Arial" w:hAnsi="Arial" w:cs="Arial"/>
          <w:b w:val="0"/>
          <w:color w:val="auto"/>
          <w:sz w:val="22"/>
          <w:szCs w:val="22"/>
        </w:rPr>
        <w:t>uzavřená dle ustanovení § 2079 a násl. zákona č. 89/2012 Sb., Občanského zákoníku (dále jen „Občanský zákoník“) mezi smluvními stranami</w:t>
      </w:r>
    </w:p>
    <w:p w:rsidR="00EA1799" w:rsidRPr="00E50516" w:rsidRDefault="00870317" w:rsidP="00EA1799">
      <w:pPr>
        <w:pStyle w:val="Nzev"/>
        <w:spacing w:after="0"/>
        <w:jc w:val="both"/>
        <w:rPr>
          <w:rFonts w:ascii="Arial" w:hAnsi="Arial" w:cs="Arial"/>
          <w:color w:val="auto"/>
          <w:sz w:val="22"/>
          <w:szCs w:val="22"/>
        </w:rPr>
      </w:pPr>
      <w:r w:rsidRPr="00E50516">
        <w:rPr>
          <w:rFonts w:ascii="Arial" w:hAnsi="Arial" w:cs="Arial"/>
          <w:color w:val="auto"/>
          <w:sz w:val="22"/>
          <w:szCs w:val="22"/>
        </w:rPr>
        <w:t>Prodávající:</w:t>
      </w:r>
      <w:r w:rsidRPr="00E50516">
        <w:rPr>
          <w:rFonts w:ascii="Arial" w:hAnsi="Arial" w:cs="Arial"/>
          <w:color w:val="auto"/>
          <w:sz w:val="22"/>
          <w:szCs w:val="22"/>
        </w:rPr>
        <w:tab/>
      </w:r>
      <w:r w:rsidR="00EA1799" w:rsidRPr="00E50516">
        <w:rPr>
          <w:rFonts w:ascii="Arial" w:hAnsi="Arial" w:cs="Arial"/>
          <w:color w:val="auto"/>
          <w:sz w:val="22"/>
          <w:szCs w:val="22"/>
        </w:rPr>
        <w:t>STRAKA Technik s.r.o.</w:t>
      </w:r>
    </w:p>
    <w:p w:rsidR="005B3662" w:rsidRPr="00E50516" w:rsidRDefault="00870317" w:rsidP="00EA1799">
      <w:pPr>
        <w:pStyle w:val="Nzev"/>
        <w:spacing w:after="0"/>
        <w:ind w:left="708" w:firstLine="708"/>
        <w:jc w:val="both"/>
        <w:rPr>
          <w:rFonts w:ascii="Arial" w:hAnsi="Arial" w:cs="Arial"/>
          <w:b w:val="0"/>
          <w:color w:val="auto"/>
          <w:sz w:val="22"/>
          <w:szCs w:val="22"/>
        </w:rPr>
      </w:pPr>
      <w:r w:rsidRPr="00E50516">
        <w:rPr>
          <w:rFonts w:ascii="Arial" w:hAnsi="Arial" w:cs="Arial"/>
          <w:b w:val="0"/>
          <w:color w:val="auto"/>
          <w:sz w:val="22"/>
          <w:szCs w:val="22"/>
        </w:rPr>
        <w:t xml:space="preserve">se sídlem: </w:t>
      </w:r>
      <w:r w:rsidR="00EA1799" w:rsidRPr="00E50516">
        <w:rPr>
          <w:rFonts w:ascii="Arial" w:hAnsi="Arial" w:cs="Arial"/>
          <w:b w:val="0"/>
          <w:color w:val="auto"/>
          <w:sz w:val="22"/>
          <w:szCs w:val="22"/>
        </w:rPr>
        <w:t>Bratřejov 248, 763 12 Vizovice</w:t>
      </w:r>
    </w:p>
    <w:p w:rsidR="005B3662" w:rsidRPr="00E50516" w:rsidRDefault="00870317" w:rsidP="00040028">
      <w:pPr>
        <w:pStyle w:val="Nzev"/>
        <w:spacing w:after="0"/>
        <w:ind w:left="708" w:firstLine="708"/>
        <w:jc w:val="both"/>
        <w:rPr>
          <w:rFonts w:ascii="Arial" w:hAnsi="Arial" w:cs="Arial"/>
          <w:b w:val="0"/>
          <w:color w:val="auto"/>
          <w:sz w:val="22"/>
          <w:szCs w:val="22"/>
        </w:rPr>
      </w:pPr>
      <w:r w:rsidRPr="00E50516">
        <w:rPr>
          <w:rFonts w:ascii="Arial" w:hAnsi="Arial" w:cs="Arial"/>
          <w:b w:val="0"/>
          <w:color w:val="auto"/>
          <w:sz w:val="22"/>
          <w:szCs w:val="22"/>
        </w:rPr>
        <w:t xml:space="preserve">IČ: </w:t>
      </w:r>
      <w:r w:rsidR="00EA1799" w:rsidRPr="00E50516">
        <w:rPr>
          <w:rFonts w:ascii="Arial" w:hAnsi="Arial" w:cs="Arial"/>
          <w:b w:val="0"/>
          <w:color w:val="auto"/>
          <w:sz w:val="22"/>
          <w:szCs w:val="22"/>
        </w:rPr>
        <w:t>03633161</w:t>
      </w:r>
      <w:r w:rsidRPr="00E50516">
        <w:rPr>
          <w:rFonts w:ascii="Arial" w:hAnsi="Arial" w:cs="Arial"/>
          <w:b w:val="0"/>
          <w:color w:val="auto"/>
          <w:sz w:val="22"/>
          <w:szCs w:val="22"/>
        </w:rPr>
        <w:t>, DIČ: CZ</w:t>
      </w:r>
      <w:r w:rsidR="00EA1799" w:rsidRPr="00E50516">
        <w:rPr>
          <w:rFonts w:ascii="Arial" w:hAnsi="Arial" w:cs="Arial"/>
          <w:b w:val="0"/>
          <w:color w:val="auto"/>
          <w:sz w:val="22"/>
          <w:szCs w:val="22"/>
        </w:rPr>
        <w:t>03633161</w:t>
      </w:r>
    </w:p>
    <w:p w:rsidR="005B3662" w:rsidRPr="00E50516" w:rsidRDefault="00870317" w:rsidP="00040028">
      <w:pPr>
        <w:spacing w:after="0"/>
        <w:ind w:left="708" w:firstLine="708"/>
        <w:rPr>
          <w:rFonts w:ascii="Arial" w:hAnsi="Arial" w:cs="Arial"/>
          <w:b/>
          <w:color w:val="auto"/>
          <w:sz w:val="22"/>
          <w:szCs w:val="22"/>
        </w:rPr>
      </w:pPr>
      <w:r w:rsidRPr="00E50516">
        <w:rPr>
          <w:rFonts w:ascii="Arial" w:hAnsi="Arial" w:cs="Arial"/>
          <w:b/>
          <w:color w:val="auto"/>
          <w:sz w:val="22"/>
          <w:szCs w:val="22"/>
        </w:rPr>
        <w:t xml:space="preserve">zastoupená: </w:t>
      </w:r>
      <w:r w:rsidR="006E1423">
        <w:rPr>
          <w:rFonts w:ascii="Arial" w:hAnsi="Arial" w:cs="Arial"/>
          <w:b/>
          <w:color w:val="auto"/>
          <w:sz w:val="22"/>
          <w:szCs w:val="22"/>
        </w:rPr>
        <w:t>xxxxxxxxxxxx</w:t>
      </w:r>
    </w:p>
    <w:p w:rsidR="005B3662" w:rsidRPr="00E50516" w:rsidRDefault="00870317" w:rsidP="00040028">
      <w:pPr>
        <w:pStyle w:val="Zkladntext21"/>
        <w:spacing w:after="0"/>
        <w:ind w:left="1416" w:firstLine="2"/>
        <w:rPr>
          <w:rFonts w:ascii="Arial" w:hAnsi="Arial" w:cs="Arial"/>
          <w:color w:val="auto"/>
          <w:sz w:val="22"/>
          <w:szCs w:val="22"/>
        </w:rPr>
      </w:pPr>
      <w:r w:rsidRPr="00E50516">
        <w:rPr>
          <w:rFonts w:ascii="Arial" w:hAnsi="Arial" w:cs="Arial"/>
          <w:color w:val="auto"/>
          <w:sz w:val="22"/>
          <w:szCs w:val="22"/>
        </w:rPr>
        <w:t xml:space="preserve">zapsaná v Obchodním rejstříku vedeném u </w:t>
      </w:r>
      <w:r w:rsidR="00D87E4E" w:rsidRPr="00E50516">
        <w:rPr>
          <w:rFonts w:ascii="Arial" w:hAnsi="Arial" w:cs="Arial"/>
          <w:color w:val="auto"/>
          <w:sz w:val="22"/>
          <w:szCs w:val="22"/>
        </w:rPr>
        <w:t>Krajského soudu v Brně, oddíl C, vložka 85898</w:t>
      </w:r>
      <w:r w:rsidRPr="00E50516">
        <w:rPr>
          <w:rFonts w:ascii="Arial" w:hAnsi="Arial" w:cs="Arial"/>
          <w:color w:val="auto"/>
          <w:sz w:val="22"/>
          <w:szCs w:val="22"/>
        </w:rPr>
        <w:t xml:space="preserve">                 </w:t>
      </w:r>
    </w:p>
    <w:p w:rsidR="005B3662" w:rsidRPr="00E50516" w:rsidRDefault="00870317" w:rsidP="00040028">
      <w:pPr>
        <w:pStyle w:val="Zkladntext21"/>
        <w:spacing w:after="0"/>
        <w:ind w:left="1416" w:firstLine="2"/>
        <w:jc w:val="left"/>
        <w:rPr>
          <w:rFonts w:ascii="Arial" w:hAnsi="Arial" w:cs="Arial"/>
          <w:color w:val="auto"/>
          <w:sz w:val="22"/>
          <w:szCs w:val="22"/>
        </w:rPr>
      </w:pPr>
      <w:r w:rsidRPr="00E50516">
        <w:rPr>
          <w:rFonts w:ascii="Arial" w:hAnsi="Arial" w:cs="Arial"/>
          <w:color w:val="auto"/>
          <w:sz w:val="22"/>
          <w:szCs w:val="22"/>
        </w:rPr>
        <w:t xml:space="preserve">bankovní spojení: </w:t>
      </w:r>
      <w:r w:rsidR="006E1423">
        <w:rPr>
          <w:rFonts w:ascii="Arial" w:hAnsi="Arial" w:cs="Arial"/>
          <w:color w:val="auto"/>
          <w:sz w:val="22"/>
          <w:szCs w:val="22"/>
        </w:rPr>
        <w:t>xxxxxxxxxxxxxx</w:t>
      </w:r>
    </w:p>
    <w:p w:rsidR="005B3662" w:rsidRPr="00E50516" w:rsidRDefault="00870317" w:rsidP="00040028">
      <w:pPr>
        <w:pStyle w:val="Zkladntext21"/>
        <w:spacing w:after="0"/>
        <w:ind w:left="1416" w:firstLine="2"/>
        <w:jc w:val="left"/>
        <w:rPr>
          <w:rFonts w:ascii="Arial" w:hAnsi="Arial" w:cs="Arial"/>
          <w:color w:val="auto"/>
          <w:sz w:val="22"/>
          <w:szCs w:val="22"/>
        </w:rPr>
      </w:pPr>
      <w:r w:rsidRPr="00E50516">
        <w:rPr>
          <w:rFonts w:ascii="Arial" w:hAnsi="Arial" w:cs="Arial"/>
          <w:color w:val="auto"/>
          <w:sz w:val="22"/>
          <w:szCs w:val="22"/>
        </w:rPr>
        <w:t>č</w:t>
      </w:r>
      <w:r w:rsidR="0034105B" w:rsidRPr="00E50516">
        <w:rPr>
          <w:rFonts w:ascii="Arial" w:hAnsi="Arial" w:cs="Arial"/>
          <w:color w:val="auto"/>
          <w:sz w:val="22"/>
          <w:szCs w:val="22"/>
        </w:rPr>
        <w:t>.</w:t>
      </w:r>
      <w:r w:rsidRPr="00E50516">
        <w:rPr>
          <w:rFonts w:ascii="Arial" w:hAnsi="Arial" w:cs="Arial"/>
          <w:color w:val="auto"/>
          <w:sz w:val="22"/>
          <w:szCs w:val="22"/>
        </w:rPr>
        <w:t xml:space="preserve"> účtu: </w:t>
      </w:r>
      <w:r w:rsidR="006E1423">
        <w:rPr>
          <w:rFonts w:ascii="Arial" w:hAnsi="Arial" w:cs="Arial"/>
          <w:color w:val="auto"/>
          <w:sz w:val="22"/>
          <w:szCs w:val="22"/>
        </w:rPr>
        <w:t>xxxxxxxxxxxxxx</w:t>
      </w:r>
    </w:p>
    <w:p w:rsidR="00040028" w:rsidRPr="00E50516" w:rsidRDefault="00040028" w:rsidP="00040028">
      <w:pPr>
        <w:pStyle w:val="Zkladntext21"/>
        <w:spacing w:after="0"/>
        <w:rPr>
          <w:rFonts w:ascii="Arial" w:hAnsi="Arial" w:cs="Arial"/>
          <w:color w:val="auto"/>
          <w:sz w:val="22"/>
          <w:szCs w:val="22"/>
        </w:rPr>
      </w:pPr>
    </w:p>
    <w:p w:rsidR="005B3662" w:rsidRPr="00E50516" w:rsidRDefault="00870317" w:rsidP="00040028">
      <w:pPr>
        <w:pStyle w:val="Zkladntext21"/>
        <w:spacing w:after="0"/>
        <w:ind w:left="708" w:firstLine="708"/>
        <w:rPr>
          <w:rFonts w:ascii="Arial" w:hAnsi="Arial" w:cs="Arial"/>
          <w:color w:val="auto"/>
          <w:sz w:val="22"/>
          <w:szCs w:val="22"/>
        </w:rPr>
      </w:pPr>
      <w:r w:rsidRPr="00E50516">
        <w:rPr>
          <w:rFonts w:ascii="Arial" w:hAnsi="Arial" w:cs="Arial"/>
          <w:color w:val="auto"/>
          <w:sz w:val="22"/>
          <w:szCs w:val="22"/>
        </w:rPr>
        <w:t>(dále jen „prodávající“)</w:t>
      </w:r>
    </w:p>
    <w:p w:rsidR="005B3662" w:rsidRPr="00E50516" w:rsidRDefault="00870317">
      <w:pPr>
        <w:rPr>
          <w:rFonts w:ascii="Arial" w:hAnsi="Arial" w:cs="Arial"/>
          <w:color w:val="auto"/>
          <w:sz w:val="22"/>
          <w:szCs w:val="22"/>
        </w:rPr>
      </w:pPr>
      <w:r w:rsidRPr="00E50516">
        <w:rPr>
          <w:rFonts w:ascii="Arial" w:hAnsi="Arial" w:cs="Arial"/>
          <w:color w:val="auto"/>
          <w:sz w:val="22"/>
          <w:szCs w:val="22"/>
        </w:rPr>
        <w:t>a</w:t>
      </w:r>
    </w:p>
    <w:p w:rsidR="005B3662" w:rsidRPr="00E50516" w:rsidRDefault="00870317" w:rsidP="00040028">
      <w:pPr>
        <w:pStyle w:val="Zkladntext21"/>
        <w:spacing w:after="0"/>
        <w:rPr>
          <w:rFonts w:ascii="Arial" w:hAnsi="Arial" w:cs="Arial"/>
          <w:b/>
          <w:bCs/>
          <w:color w:val="auto"/>
          <w:sz w:val="22"/>
          <w:szCs w:val="22"/>
        </w:rPr>
      </w:pPr>
      <w:r w:rsidRPr="00E50516">
        <w:rPr>
          <w:rFonts w:ascii="Arial" w:hAnsi="Arial" w:cs="Arial"/>
          <w:b/>
          <w:bCs/>
          <w:color w:val="auto"/>
          <w:sz w:val="22"/>
          <w:szCs w:val="22"/>
        </w:rPr>
        <w:t>Kupující:</w:t>
      </w:r>
      <w:r w:rsidRPr="00E50516">
        <w:rPr>
          <w:rFonts w:ascii="Arial" w:hAnsi="Arial" w:cs="Arial"/>
          <w:b/>
          <w:bCs/>
          <w:color w:val="auto"/>
          <w:sz w:val="22"/>
          <w:szCs w:val="22"/>
        </w:rPr>
        <w:tab/>
        <w:t>Národní památkový ústav, státní příspěvková organizace</w:t>
      </w:r>
    </w:p>
    <w:p w:rsidR="005B3662" w:rsidRPr="00E50516" w:rsidRDefault="00870317" w:rsidP="00040028">
      <w:pPr>
        <w:pStyle w:val="Zkladntext21"/>
        <w:spacing w:after="0"/>
        <w:rPr>
          <w:rFonts w:ascii="Arial" w:hAnsi="Arial" w:cs="Arial"/>
          <w:bCs/>
          <w:color w:val="auto"/>
          <w:sz w:val="22"/>
          <w:szCs w:val="22"/>
        </w:rPr>
      </w:pPr>
      <w:r w:rsidRPr="00E50516">
        <w:rPr>
          <w:rFonts w:ascii="Arial" w:hAnsi="Arial" w:cs="Arial"/>
          <w:bCs/>
          <w:color w:val="auto"/>
          <w:sz w:val="22"/>
          <w:szCs w:val="22"/>
        </w:rPr>
        <w:t xml:space="preserve">                       IČ: 75032333, DIČ: CZ75032333</w:t>
      </w:r>
    </w:p>
    <w:p w:rsidR="005B3662" w:rsidRPr="00E50516" w:rsidRDefault="00870317" w:rsidP="00040028">
      <w:pPr>
        <w:pStyle w:val="Zkladntext21"/>
        <w:spacing w:after="0"/>
        <w:rPr>
          <w:rFonts w:ascii="Arial" w:hAnsi="Arial" w:cs="Arial"/>
          <w:bCs/>
          <w:color w:val="auto"/>
          <w:sz w:val="22"/>
          <w:szCs w:val="22"/>
        </w:rPr>
      </w:pPr>
      <w:r w:rsidRPr="00E50516">
        <w:rPr>
          <w:rFonts w:ascii="Arial" w:hAnsi="Arial" w:cs="Arial"/>
          <w:bCs/>
          <w:color w:val="auto"/>
          <w:sz w:val="22"/>
          <w:szCs w:val="22"/>
        </w:rPr>
        <w:t xml:space="preserve">                       se sídlem Valdštejnské náměstí  162/3, 118 01 Praha 1 - Malá Strana</w:t>
      </w:r>
    </w:p>
    <w:p w:rsidR="005B3662" w:rsidRPr="00E50516" w:rsidRDefault="00870317" w:rsidP="00040028">
      <w:pPr>
        <w:pStyle w:val="Zkladntext21"/>
        <w:spacing w:after="0"/>
        <w:rPr>
          <w:rFonts w:ascii="Arial" w:hAnsi="Arial" w:cs="Arial"/>
          <w:bCs/>
          <w:color w:val="auto"/>
          <w:sz w:val="22"/>
          <w:szCs w:val="22"/>
        </w:rPr>
      </w:pPr>
      <w:r w:rsidRPr="00E50516">
        <w:rPr>
          <w:rFonts w:ascii="Arial" w:hAnsi="Arial" w:cs="Arial"/>
          <w:bCs/>
          <w:color w:val="auto"/>
          <w:sz w:val="22"/>
          <w:szCs w:val="22"/>
        </w:rPr>
        <w:t xml:space="preserve">                       jednající generální ředitelkou Ing. arch. Naděždou  Goryczkovou</w:t>
      </w:r>
    </w:p>
    <w:p w:rsidR="005B3662" w:rsidRPr="00E50516" w:rsidRDefault="00870317" w:rsidP="00040028">
      <w:pPr>
        <w:pStyle w:val="Zkladntext21"/>
        <w:spacing w:after="0"/>
        <w:rPr>
          <w:rFonts w:ascii="Arial" w:hAnsi="Arial" w:cs="Arial"/>
          <w:b/>
          <w:bCs/>
          <w:color w:val="auto"/>
          <w:sz w:val="22"/>
          <w:szCs w:val="22"/>
        </w:rPr>
      </w:pPr>
      <w:r w:rsidRPr="00E50516">
        <w:rPr>
          <w:rFonts w:ascii="Arial" w:hAnsi="Arial" w:cs="Arial"/>
          <w:b/>
          <w:bCs/>
          <w:color w:val="auto"/>
          <w:sz w:val="22"/>
          <w:szCs w:val="22"/>
        </w:rPr>
        <w:t xml:space="preserve">                       kterou zastupuje: </w:t>
      </w:r>
    </w:p>
    <w:p w:rsidR="005B3662" w:rsidRPr="00E50516" w:rsidRDefault="00870317" w:rsidP="00040028">
      <w:pPr>
        <w:pStyle w:val="Zkladntext21"/>
        <w:spacing w:after="0"/>
        <w:rPr>
          <w:rFonts w:ascii="Arial" w:hAnsi="Arial" w:cs="Arial"/>
          <w:b/>
          <w:bCs/>
          <w:color w:val="auto"/>
          <w:sz w:val="22"/>
          <w:szCs w:val="22"/>
        </w:rPr>
      </w:pPr>
      <w:r w:rsidRPr="00E50516">
        <w:rPr>
          <w:rFonts w:ascii="Arial" w:hAnsi="Arial" w:cs="Arial"/>
          <w:b/>
          <w:bCs/>
          <w:color w:val="auto"/>
          <w:sz w:val="22"/>
          <w:szCs w:val="22"/>
        </w:rPr>
        <w:t xml:space="preserve">                       Územní památková správa v Kroměříži</w:t>
      </w:r>
    </w:p>
    <w:p w:rsidR="005B3662" w:rsidRPr="00E50516" w:rsidRDefault="00870317" w:rsidP="00040028">
      <w:pPr>
        <w:pStyle w:val="Zkladntext21"/>
        <w:spacing w:after="0"/>
        <w:rPr>
          <w:rFonts w:ascii="Arial" w:hAnsi="Arial" w:cs="Arial"/>
          <w:b/>
          <w:bCs/>
          <w:color w:val="auto"/>
          <w:sz w:val="22"/>
          <w:szCs w:val="22"/>
        </w:rPr>
      </w:pPr>
      <w:r w:rsidRPr="00E50516">
        <w:rPr>
          <w:rFonts w:ascii="Arial" w:hAnsi="Arial" w:cs="Arial"/>
          <w:b/>
          <w:bCs/>
          <w:color w:val="auto"/>
          <w:sz w:val="22"/>
          <w:szCs w:val="22"/>
        </w:rPr>
        <w:t xml:space="preserve">                       se sídlem Sněmovní nám. 1, 767 01 Kroměříž,</w:t>
      </w:r>
    </w:p>
    <w:p w:rsidR="005B3662" w:rsidRPr="00E50516" w:rsidRDefault="00870317" w:rsidP="00040028">
      <w:pPr>
        <w:pStyle w:val="Zkladntext21"/>
        <w:spacing w:after="0"/>
        <w:rPr>
          <w:rFonts w:ascii="Arial" w:hAnsi="Arial" w:cs="Arial"/>
          <w:b/>
          <w:bCs/>
          <w:color w:val="auto"/>
          <w:sz w:val="22"/>
          <w:szCs w:val="22"/>
        </w:rPr>
      </w:pPr>
      <w:r w:rsidRPr="00E50516">
        <w:rPr>
          <w:rFonts w:ascii="Arial" w:hAnsi="Arial" w:cs="Arial"/>
          <w:b/>
          <w:bCs/>
          <w:color w:val="auto"/>
          <w:sz w:val="22"/>
          <w:szCs w:val="22"/>
        </w:rPr>
        <w:t xml:space="preserve">                     </w:t>
      </w:r>
      <w:r w:rsidR="00C57625" w:rsidRPr="00E50516">
        <w:rPr>
          <w:rFonts w:ascii="Arial" w:hAnsi="Arial" w:cs="Arial"/>
          <w:b/>
          <w:bCs/>
          <w:color w:val="auto"/>
          <w:sz w:val="22"/>
          <w:szCs w:val="22"/>
        </w:rPr>
        <w:t xml:space="preserve">  jednající ředitelem Ing. Petrem Šubíkem</w:t>
      </w:r>
    </w:p>
    <w:p w:rsidR="00D4760A" w:rsidRPr="00E50516" w:rsidRDefault="00870317" w:rsidP="00040028">
      <w:pPr>
        <w:pStyle w:val="Zkladntext21"/>
        <w:spacing w:after="0"/>
        <w:ind w:firstLine="1418"/>
        <w:rPr>
          <w:rFonts w:ascii="Arial" w:hAnsi="Arial" w:cs="Arial"/>
          <w:bCs/>
          <w:color w:val="auto"/>
          <w:sz w:val="22"/>
          <w:szCs w:val="22"/>
        </w:rPr>
      </w:pPr>
      <w:r w:rsidRPr="00E50516">
        <w:rPr>
          <w:rFonts w:ascii="Arial" w:hAnsi="Arial" w:cs="Arial"/>
          <w:bCs/>
          <w:color w:val="auto"/>
          <w:sz w:val="22"/>
          <w:szCs w:val="22"/>
        </w:rPr>
        <w:t xml:space="preserve">zástupce pro věcná jednání: </w:t>
      </w:r>
      <w:r w:rsidR="006E1423">
        <w:rPr>
          <w:rFonts w:ascii="Arial" w:hAnsi="Arial" w:cs="Arial"/>
          <w:bCs/>
          <w:color w:val="auto"/>
          <w:sz w:val="22"/>
          <w:szCs w:val="22"/>
        </w:rPr>
        <w:t>xxxxxxxxxxxxxxxxx</w:t>
      </w:r>
      <w:r w:rsidR="0034105B" w:rsidRPr="00E50516">
        <w:rPr>
          <w:rFonts w:ascii="Arial" w:hAnsi="Arial" w:cs="Arial"/>
          <w:bCs/>
          <w:color w:val="auto"/>
          <w:sz w:val="22"/>
          <w:szCs w:val="22"/>
        </w:rPr>
        <w:t xml:space="preserve"> S</w:t>
      </w:r>
      <w:r w:rsidR="00D87E4E" w:rsidRPr="00E50516">
        <w:rPr>
          <w:rFonts w:ascii="Arial" w:hAnsi="Arial" w:cs="Arial"/>
          <w:bCs/>
          <w:color w:val="auto"/>
          <w:sz w:val="22"/>
          <w:szCs w:val="22"/>
        </w:rPr>
        <w:t>Z Vizovice</w:t>
      </w:r>
    </w:p>
    <w:p w:rsidR="00A05DF2" w:rsidRPr="00E50516" w:rsidRDefault="0034105B" w:rsidP="0034105B">
      <w:pPr>
        <w:pStyle w:val="Zkladntext21"/>
        <w:spacing w:after="0"/>
        <w:ind w:left="708" w:firstLine="708"/>
        <w:rPr>
          <w:rFonts w:ascii="Arial" w:hAnsi="Arial" w:cs="Arial"/>
          <w:bCs/>
          <w:color w:val="auto"/>
          <w:sz w:val="22"/>
          <w:szCs w:val="22"/>
        </w:rPr>
      </w:pPr>
      <w:r w:rsidRPr="00E50516">
        <w:rPr>
          <w:rFonts w:ascii="Arial" w:hAnsi="Arial" w:cs="Arial"/>
          <w:bCs/>
          <w:color w:val="auto"/>
          <w:sz w:val="22"/>
          <w:szCs w:val="22"/>
        </w:rPr>
        <w:t>b</w:t>
      </w:r>
      <w:r w:rsidR="00A05DF2" w:rsidRPr="00E50516">
        <w:rPr>
          <w:rFonts w:ascii="Arial" w:hAnsi="Arial" w:cs="Arial"/>
          <w:bCs/>
          <w:color w:val="auto"/>
          <w:sz w:val="22"/>
          <w:szCs w:val="22"/>
        </w:rPr>
        <w:t>ankovní spojení: Česká národní banka a.s.</w:t>
      </w:r>
    </w:p>
    <w:p w:rsidR="00A05DF2" w:rsidRPr="00E50516" w:rsidRDefault="00A05DF2" w:rsidP="00040028">
      <w:pPr>
        <w:pStyle w:val="Zkladntext21"/>
        <w:spacing w:after="0"/>
        <w:rPr>
          <w:rFonts w:ascii="Arial" w:hAnsi="Arial" w:cs="Arial"/>
          <w:bCs/>
          <w:color w:val="auto"/>
          <w:sz w:val="22"/>
          <w:szCs w:val="22"/>
        </w:rPr>
      </w:pPr>
      <w:r w:rsidRPr="00E50516">
        <w:rPr>
          <w:rFonts w:ascii="Arial" w:hAnsi="Arial" w:cs="Arial"/>
          <w:bCs/>
          <w:color w:val="auto"/>
          <w:sz w:val="22"/>
          <w:szCs w:val="22"/>
        </w:rPr>
        <w:t xml:space="preserve">                       </w:t>
      </w:r>
      <w:r w:rsidR="0034105B" w:rsidRPr="00E50516">
        <w:rPr>
          <w:rFonts w:ascii="Arial" w:hAnsi="Arial" w:cs="Arial"/>
          <w:bCs/>
          <w:color w:val="auto"/>
          <w:sz w:val="22"/>
          <w:szCs w:val="22"/>
        </w:rPr>
        <w:t>č</w:t>
      </w:r>
      <w:r w:rsidRPr="00E50516">
        <w:rPr>
          <w:rFonts w:ascii="Arial" w:hAnsi="Arial" w:cs="Arial"/>
          <w:bCs/>
          <w:color w:val="auto"/>
          <w:sz w:val="22"/>
          <w:szCs w:val="22"/>
        </w:rPr>
        <w:t>. účtu: 500005-60039011/0710</w:t>
      </w:r>
    </w:p>
    <w:p w:rsidR="00A05DF2" w:rsidRPr="00E50516" w:rsidRDefault="00A05DF2" w:rsidP="0034105B">
      <w:pPr>
        <w:pStyle w:val="Zkladntext21"/>
        <w:spacing w:after="0"/>
        <w:rPr>
          <w:rFonts w:ascii="Arial" w:hAnsi="Arial" w:cs="Arial"/>
          <w:bCs/>
          <w:color w:val="auto"/>
          <w:sz w:val="22"/>
          <w:szCs w:val="22"/>
        </w:rPr>
      </w:pPr>
    </w:p>
    <w:p w:rsidR="0034105B" w:rsidRPr="00E50516" w:rsidRDefault="00870317" w:rsidP="00837E9E">
      <w:pPr>
        <w:pStyle w:val="Zkladntext21"/>
        <w:rPr>
          <w:rFonts w:ascii="Arial" w:hAnsi="Arial" w:cs="Arial"/>
          <w:color w:val="auto"/>
          <w:sz w:val="22"/>
          <w:szCs w:val="22"/>
        </w:rPr>
      </w:pPr>
      <w:r w:rsidRPr="00E50516">
        <w:rPr>
          <w:rFonts w:ascii="Arial" w:hAnsi="Arial" w:cs="Arial"/>
          <w:color w:val="auto"/>
          <w:sz w:val="22"/>
          <w:szCs w:val="22"/>
        </w:rPr>
        <w:t xml:space="preserve">                       (dále jen „kupující“)</w:t>
      </w:r>
    </w:p>
    <w:p w:rsidR="00F257D2" w:rsidRPr="00E50516" w:rsidRDefault="00870317" w:rsidP="00577765">
      <w:pPr>
        <w:pStyle w:val="Nzev"/>
        <w:numPr>
          <w:ilvl w:val="0"/>
          <w:numId w:val="16"/>
        </w:numPr>
        <w:rPr>
          <w:rFonts w:ascii="Arial" w:hAnsi="Arial" w:cs="Arial"/>
          <w:color w:val="auto"/>
          <w:sz w:val="22"/>
          <w:szCs w:val="22"/>
        </w:rPr>
      </w:pPr>
      <w:r w:rsidRPr="00E50516">
        <w:rPr>
          <w:rFonts w:ascii="Arial" w:hAnsi="Arial" w:cs="Arial"/>
          <w:color w:val="auto"/>
          <w:sz w:val="22"/>
          <w:szCs w:val="22"/>
        </w:rPr>
        <w:t>Předmět smlouvy</w:t>
      </w:r>
    </w:p>
    <w:p w:rsidR="00A90E40" w:rsidRPr="00E50516" w:rsidRDefault="00870317" w:rsidP="007F38C9">
      <w:pPr>
        <w:pStyle w:val="Nzev"/>
        <w:numPr>
          <w:ilvl w:val="1"/>
          <w:numId w:val="16"/>
        </w:numPr>
        <w:ind w:left="426" w:hanging="426"/>
        <w:jc w:val="both"/>
        <w:rPr>
          <w:rFonts w:ascii="Arial" w:hAnsi="Arial" w:cs="Arial"/>
          <w:b w:val="0"/>
          <w:bCs w:val="0"/>
          <w:color w:val="auto"/>
          <w:sz w:val="22"/>
          <w:szCs w:val="22"/>
        </w:rPr>
      </w:pPr>
      <w:r w:rsidRPr="00E50516">
        <w:rPr>
          <w:rFonts w:ascii="Arial" w:hAnsi="Arial" w:cs="Arial"/>
          <w:b w:val="0"/>
          <w:bCs w:val="0"/>
          <w:color w:val="auto"/>
          <w:sz w:val="22"/>
          <w:szCs w:val="22"/>
        </w:rPr>
        <w:t xml:space="preserve">Předmětem této smlouvy je koupě a dodání </w:t>
      </w:r>
      <w:r w:rsidR="006B40E7" w:rsidRPr="00E50516">
        <w:rPr>
          <w:rFonts w:ascii="Arial" w:hAnsi="Arial" w:cs="Arial"/>
          <w:b w:val="0"/>
          <w:bCs w:val="0"/>
          <w:color w:val="auto"/>
          <w:sz w:val="22"/>
          <w:szCs w:val="22"/>
        </w:rPr>
        <w:t>1</w:t>
      </w:r>
      <w:r w:rsidR="00701379" w:rsidRPr="00E50516">
        <w:rPr>
          <w:rFonts w:ascii="Arial" w:hAnsi="Arial" w:cs="Arial"/>
          <w:b w:val="0"/>
          <w:bCs w:val="0"/>
          <w:color w:val="auto"/>
          <w:sz w:val="22"/>
          <w:szCs w:val="22"/>
        </w:rPr>
        <w:t xml:space="preserve"> (</w:t>
      </w:r>
      <w:r w:rsidR="006B40E7" w:rsidRPr="00E50516">
        <w:rPr>
          <w:rFonts w:ascii="Arial" w:hAnsi="Arial" w:cs="Arial"/>
          <w:b w:val="0"/>
          <w:bCs w:val="0"/>
          <w:color w:val="auto"/>
          <w:sz w:val="22"/>
          <w:szCs w:val="22"/>
        </w:rPr>
        <w:t>jednoho</w:t>
      </w:r>
      <w:r w:rsidRPr="00E50516">
        <w:rPr>
          <w:rFonts w:ascii="Arial" w:hAnsi="Arial" w:cs="Arial"/>
          <w:b w:val="0"/>
          <w:bCs w:val="0"/>
          <w:color w:val="auto"/>
          <w:sz w:val="22"/>
          <w:szCs w:val="22"/>
        </w:rPr>
        <w:t>) kus</w:t>
      </w:r>
      <w:r w:rsidR="006B40E7" w:rsidRPr="00E50516">
        <w:rPr>
          <w:rFonts w:ascii="Arial" w:hAnsi="Arial" w:cs="Arial"/>
          <w:b w:val="0"/>
          <w:bCs w:val="0"/>
          <w:color w:val="auto"/>
          <w:sz w:val="22"/>
          <w:szCs w:val="22"/>
        </w:rPr>
        <w:t>u</w:t>
      </w:r>
      <w:r w:rsidR="005F6261" w:rsidRPr="00E50516">
        <w:rPr>
          <w:rFonts w:ascii="Arial" w:hAnsi="Arial" w:cs="Arial"/>
          <w:b w:val="0"/>
          <w:bCs w:val="0"/>
          <w:color w:val="auto"/>
          <w:sz w:val="22"/>
          <w:szCs w:val="22"/>
        </w:rPr>
        <w:t xml:space="preserve"> </w:t>
      </w:r>
      <w:r w:rsidR="00D87E4E" w:rsidRPr="00E50516">
        <w:rPr>
          <w:rFonts w:ascii="Arial" w:hAnsi="Arial" w:cs="Arial"/>
          <w:b w:val="0"/>
          <w:bCs w:val="0"/>
          <w:color w:val="auto"/>
          <w:sz w:val="22"/>
          <w:szCs w:val="22"/>
        </w:rPr>
        <w:t>motorových nůžek pro silné stříhání, 1 (jednoho) kusu motorových nůžek prodloužených</w:t>
      </w:r>
      <w:r w:rsidR="0034105B" w:rsidRPr="00E50516">
        <w:rPr>
          <w:rFonts w:ascii="Arial" w:hAnsi="Arial" w:cs="Arial"/>
          <w:b w:val="0"/>
          <w:bCs w:val="0"/>
          <w:color w:val="auto"/>
          <w:sz w:val="22"/>
          <w:szCs w:val="22"/>
        </w:rPr>
        <w:t xml:space="preserve"> a koupě a dodání </w:t>
      </w:r>
      <w:r w:rsidR="00D87E4E" w:rsidRPr="00E50516">
        <w:rPr>
          <w:rFonts w:ascii="Arial" w:hAnsi="Arial" w:cs="Arial"/>
          <w:b w:val="0"/>
          <w:bCs w:val="0"/>
          <w:color w:val="auto"/>
          <w:sz w:val="22"/>
          <w:szCs w:val="22"/>
        </w:rPr>
        <w:t>3</w:t>
      </w:r>
      <w:r w:rsidR="0034105B" w:rsidRPr="00E50516">
        <w:rPr>
          <w:rFonts w:ascii="Arial" w:hAnsi="Arial" w:cs="Arial"/>
          <w:b w:val="0"/>
          <w:bCs w:val="0"/>
          <w:color w:val="auto"/>
          <w:sz w:val="22"/>
          <w:szCs w:val="22"/>
        </w:rPr>
        <w:t xml:space="preserve"> (</w:t>
      </w:r>
      <w:r w:rsidR="00D87E4E" w:rsidRPr="00E50516">
        <w:rPr>
          <w:rFonts w:ascii="Arial" w:hAnsi="Arial" w:cs="Arial"/>
          <w:b w:val="0"/>
          <w:bCs w:val="0"/>
          <w:color w:val="auto"/>
          <w:sz w:val="22"/>
          <w:szCs w:val="22"/>
        </w:rPr>
        <w:t>tří</w:t>
      </w:r>
      <w:r w:rsidR="0034105B" w:rsidRPr="00E50516">
        <w:rPr>
          <w:rFonts w:ascii="Arial" w:hAnsi="Arial" w:cs="Arial"/>
          <w:b w:val="0"/>
          <w:bCs w:val="0"/>
          <w:color w:val="auto"/>
          <w:sz w:val="22"/>
          <w:szCs w:val="22"/>
        </w:rPr>
        <w:t>) kus</w:t>
      </w:r>
      <w:r w:rsidR="00D87E4E" w:rsidRPr="00E50516">
        <w:rPr>
          <w:rFonts w:ascii="Arial" w:hAnsi="Arial" w:cs="Arial"/>
          <w:b w:val="0"/>
          <w:bCs w:val="0"/>
          <w:color w:val="auto"/>
          <w:sz w:val="22"/>
          <w:szCs w:val="22"/>
        </w:rPr>
        <w:t>ů</w:t>
      </w:r>
      <w:r w:rsidR="0034105B" w:rsidRPr="00E50516">
        <w:rPr>
          <w:rFonts w:ascii="Arial" w:hAnsi="Arial" w:cs="Arial"/>
          <w:b w:val="0"/>
          <w:bCs w:val="0"/>
          <w:color w:val="auto"/>
          <w:sz w:val="22"/>
          <w:szCs w:val="22"/>
        </w:rPr>
        <w:t xml:space="preserve"> </w:t>
      </w:r>
      <w:r w:rsidR="007F38C9" w:rsidRPr="00E50516">
        <w:rPr>
          <w:rFonts w:ascii="Arial" w:hAnsi="Arial" w:cs="Arial"/>
          <w:b w:val="0"/>
          <w:bCs w:val="0"/>
          <w:color w:val="auto"/>
          <w:sz w:val="22"/>
          <w:szCs w:val="22"/>
        </w:rPr>
        <w:t xml:space="preserve">kompaktibilního </w:t>
      </w:r>
      <w:r w:rsidR="00D87E4E" w:rsidRPr="00E50516">
        <w:rPr>
          <w:rFonts w:ascii="Arial" w:hAnsi="Arial" w:cs="Arial"/>
          <w:b w:val="0"/>
          <w:bCs w:val="0"/>
          <w:color w:val="auto"/>
          <w:sz w:val="22"/>
          <w:szCs w:val="22"/>
        </w:rPr>
        <w:t>příslušenství</w:t>
      </w:r>
      <w:r w:rsidR="007F38C9" w:rsidRPr="00E50516">
        <w:rPr>
          <w:rFonts w:ascii="Arial" w:hAnsi="Arial" w:cs="Arial"/>
          <w:b w:val="0"/>
          <w:bCs w:val="0"/>
          <w:color w:val="auto"/>
          <w:sz w:val="22"/>
          <w:szCs w:val="22"/>
        </w:rPr>
        <w:t xml:space="preserve"> k oběma těmto motorovým nůžkám</w:t>
      </w:r>
      <w:r w:rsidR="00D87E4E" w:rsidRPr="00E50516">
        <w:rPr>
          <w:rFonts w:ascii="Arial" w:hAnsi="Arial" w:cs="Arial"/>
          <w:b w:val="0"/>
          <w:bCs w:val="0"/>
          <w:color w:val="auto"/>
          <w:sz w:val="22"/>
          <w:szCs w:val="22"/>
        </w:rPr>
        <w:t xml:space="preserve"> (baterie, nosný systém, přípojný vodič)</w:t>
      </w:r>
      <w:r w:rsidR="007F38C9" w:rsidRPr="00E50516">
        <w:rPr>
          <w:rFonts w:ascii="Arial" w:hAnsi="Arial" w:cs="Arial"/>
          <w:b w:val="0"/>
          <w:bCs w:val="0"/>
          <w:color w:val="auto"/>
          <w:sz w:val="22"/>
          <w:szCs w:val="22"/>
        </w:rPr>
        <w:t>, vše</w:t>
      </w:r>
      <w:r w:rsidR="0034105B" w:rsidRPr="00E50516">
        <w:rPr>
          <w:rFonts w:ascii="Arial" w:hAnsi="Arial" w:cs="Arial"/>
          <w:b w:val="0"/>
          <w:bCs w:val="0"/>
          <w:color w:val="auto"/>
          <w:sz w:val="22"/>
          <w:szCs w:val="22"/>
        </w:rPr>
        <w:t xml:space="preserve"> </w:t>
      </w:r>
      <w:r w:rsidRPr="00E50516">
        <w:rPr>
          <w:rFonts w:ascii="Arial" w:hAnsi="Arial" w:cs="Arial"/>
          <w:b w:val="0"/>
          <w:bCs w:val="0"/>
          <w:color w:val="auto"/>
          <w:sz w:val="22"/>
          <w:szCs w:val="22"/>
        </w:rPr>
        <w:t>n</w:t>
      </w:r>
      <w:r w:rsidR="00CE3F4B" w:rsidRPr="00E50516">
        <w:rPr>
          <w:rFonts w:ascii="Arial" w:hAnsi="Arial" w:cs="Arial"/>
          <w:b w:val="0"/>
          <w:bCs w:val="0"/>
          <w:color w:val="auto"/>
          <w:sz w:val="22"/>
          <w:szCs w:val="22"/>
        </w:rPr>
        <w:t>a základě vyhlášeného zadávacího</w:t>
      </w:r>
      <w:r w:rsidRPr="00E50516">
        <w:rPr>
          <w:rFonts w:ascii="Arial" w:hAnsi="Arial" w:cs="Arial"/>
          <w:b w:val="0"/>
          <w:bCs w:val="0"/>
          <w:color w:val="auto"/>
          <w:sz w:val="22"/>
          <w:szCs w:val="22"/>
        </w:rPr>
        <w:t xml:space="preserve"> řízení na </w:t>
      </w:r>
      <w:r w:rsidRPr="00E50516">
        <w:rPr>
          <w:rFonts w:ascii="Arial" w:hAnsi="Arial" w:cs="Arial"/>
          <w:bCs w:val="0"/>
          <w:color w:val="auto"/>
          <w:sz w:val="22"/>
          <w:szCs w:val="22"/>
        </w:rPr>
        <w:t>„</w:t>
      </w:r>
      <w:r w:rsidR="0034105B" w:rsidRPr="00E50516">
        <w:rPr>
          <w:rFonts w:ascii="Arial" w:hAnsi="Arial" w:cs="Arial"/>
          <w:bCs w:val="0"/>
          <w:color w:val="auto"/>
          <w:sz w:val="22"/>
          <w:szCs w:val="22"/>
        </w:rPr>
        <w:t>S</w:t>
      </w:r>
      <w:r w:rsidR="00D87E4E" w:rsidRPr="00E50516">
        <w:rPr>
          <w:rFonts w:ascii="Arial" w:hAnsi="Arial" w:cs="Arial"/>
          <w:bCs w:val="0"/>
          <w:color w:val="auto"/>
          <w:sz w:val="22"/>
          <w:szCs w:val="22"/>
        </w:rPr>
        <w:t>Z</w:t>
      </w:r>
      <w:r w:rsidR="0034105B" w:rsidRPr="00E50516">
        <w:rPr>
          <w:rFonts w:ascii="Arial" w:hAnsi="Arial" w:cs="Arial"/>
          <w:bCs w:val="0"/>
          <w:color w:val="auto"/>
          <w:sz w:val="22"/>
          <w:szCs w:val="22"/>
        </w:rPr>
        <w:t xml:space="preserve"> V</w:t>
      </w:r>
      <w:r w:rsidR="00D87E4E" w:rsidRPr="00E50516">
        <w:rPr>
          <w:rFonts w:ascii="Arial" w:hAnsi="Arial" w:cs="Arial"/>
          <w:bCs w:val="0"/>
          <w:color w:val="auto"/>
          <w:sz w:val="22"/>
          <w:szCs w:val="22"/>
        </w:rPr>
        <w:t>izovice</w:t>
      </w:r>
      <w:r w:rsidR="0034105B" w:rsidRPr="00E50516">
        <w:rPr>
          <w:rFonts w:ascii="Arial" w:hAnsi="Arial" w:cs="Arial"/>
          <w:bCs w:val="0"/>
          <w:color w:val="auto"/>
          <w:sz w:val="22"/>
          <w:szCs w:val="22"/>
        </w:rPr>
        <w:t xml:space="preserve"> – </w:t>
      </w:r>
      <w:r w:rsidR="00D4760A" w:rsidRPr="00E50516">
        <w:rPr>
          <w:rFonts w:ascii="Arial" w:hAnsi="Arial" w:cs="Arial"/>
          <w:bCs w:val="0"/>
          <w:color w:val="auto"/>
          <w:sz w:val="22"/>
          <w:szCs w:val="22"/>
        </w:rPr>
        <w:t>dodávka</w:t>
      </w:r>
      <w:r w:rsidR="007056A9" w:rsidRPr="00E50516">
        <w:rPr>
          <w:rFonts w:ascii="Arial" w:hAnsi="Arial" w:cs="Arial"/>
          <w:bCs w:val="0"/>
          <w:color w:val="auto"/>
          <w:sz w:val="22"/>
          <w:szCs w:val="22"/>
        </w:rPr>
        <w:t xml:space="preserve"> – </w:t>
      </w:r>
      <w:r w:rsidR="00D87E4E" w:rsidRPr="00E50516">
        <w:rPr>
          <w:rFonts w:ascii="Arial" w:hAnsi="Arial" w:cs="Arial"/>
          <w:bCs w:val="0"/>
          <w:color w:val="auto"/>
          <w:sz w:val="22"/>
          <w:szCs w:val="22"/>
        </w:rPr>
        <w:t>motorové nůžky s příslušenstvím</w:t>
      </w:r>
      <w:r w:rsidRPr="00E50516">
        <w:rPr>
          <w:rFonts w:ascii="Arial" w:hAnsi="Arial" w:cs="Arial"/>
          <w:bCs w:val="0"/>
          <w:color w:val="auto"/>
          <w:sz w:val="22"/>
          <w:szCs w:val="22"/>
        </w:rPr>
        <w:t>“</w:t>
      </w:r>
      <w:r w:rsidR="005F6261" w:rsidRPr="00E50516">
        <w:rPr>
          <w:rFonts w:ascii="Arial" w:hAnsi="Arial" w:cs="Arial"/>
          <w:bCs w:val="0"/>
          <w:color w:val="auto"/>
          <w:sz w:val="22"/>
          <w:szCs w:val="22"/>
        </w:rPr>
        <w:t xml:space="preserve">, </w:t>
      </w:r>
      <w:r w:rsidR="00B108F7" w:rsidRPr="00E50516">
        <w:rPr>
          <w:rFonts w:ascii="Arial" w:hAnsi="Arial" w:cs="Arial"/>
          <w:b w:val="0"/>
          <w:bCs w:val="0"/>
          <w:color w:val="auto"/>
          <w:sz w:val="22"/>
          <w:szCs w:val="22"/>
        </w:rPr>
        <w:t xml:space="preserve">uveřejněného v systému </w:t>
      </w:r>
      <w:r w:rsidR="00BD22E4" w:rsidRPr="00E50516">
        <w:rPr>
          <w:rFonts w:ascii="Arial" w:hAnsi="Arial" w:cs="Arial"/>
          <w:b w:val="0"/>
          <w:bCs w:val="0"/>
          <w:color w:val="auto"/>
          <w:sz w:val="22"/>
          <w:szCs w:val="22"/>
        </w:rPr>
        <w:t>NEN</w:t>
      </w:r>
      <w:r w:rsidR="00B108F7" w:rsidRPr="00E50516">
        <w:rPr>
          <w:rFonts w:ascii="Arial" w:hAnsi="Arial" w:cs="Arial"/>
          <w:b w:val="0"/>
          <w:bCs w:val="0"/>
          <w:color w:val="auto"/>
          <w:sz w:val="22"/>
          <w:szCs w:val="22"/>
        </w:rPr>
        <w:t xml:space="preserve"> pod č. zakázky</w:t>
      </w:r>
      <w:r w:rsidR="0034105B" w:rsidRPr="00E50516">
        <w:rPr>
          <w:rFonts w:ascii="Arial" w:hAnsi="Arial" w:cs="Arial"/>
          <w:b w:val="0"/>
          <w:bCs w:val="0"/>
          <w:color w:val="auto"/>
          <w:sz w:val="22"/>
          <w:szCs w:val="22"/>
        </w:rPr>
        <w:t xml:space="preserve"> </w:t>
      </w:r>
      <w:r w:rsidR="00537327" w:rsidRPr="00E50516">
        <w:rPr>
          <w:rFonts w:ascii="Arial" w:hAnsi="Arial" w:cs="Arial"/>
          <w:b w:val="0"/>
          <w:color w:val="auto"/>
          <w:sz w:val="22"/>
          <w:szCs w:val="22"/>
        </w:rPr>
        <w:t>N006/22/V00018495</w:t>
      </w:r>
      <w:r w:rsidR="00F82AF0">
        <w:rPr>
          <w:rFonts w:ascii="Arial" w:hAnsi="Arial" w:cs="Arial"/>
          <w:b w:val="0"/>
          <w:color w:val="auto"/>
          <w:sz w:val="22"/>
          <w:szCs w:val="22"/>
        </w:rPr>
        <w:t>.</w:t>
      </w:r>
    </w:p>
    <w:p w:rsidR="0034105B" w:rsidRPr="00E50516" w:rsidRDefault="00D87E4E" w:rsidP="001C4159">
      <w:pPr>
        <w:pStyle w:val="Nzev"/>
        <w:numPr>
          <w:ilvl w:val="1"/>
          <w:numId w:val="16"/>
        </w:numPr>
        <w:ind w:left="426" w:hanging="426"/>
        <w:jc w:val="left"/>
        <w:rPr>
          <w:rFonts w:ascii="Arial" w:hAnsi="Arial" w:cs="Arial"/>
          <w:b w:val="0"/>
          <w:bCs w:val="0"/>
          <w:color w:val="auto"/>
          <w:sz w:val="22"/>
          <w:szCs w:val="22"/>
        </w:rPr>
      </w:pPr>
      <w:r w:rsidRPr="00E50516">
        <w:rPr>
          <w:rFonts w:ascii="Arial" w:hAnsi="Arial" w:cs="Arial"/>
          <w:b w:val="0"/>
          <w:bCs w:val="0"/>
          <w:color w:val="auto"/>
          <w:sz w:val="22"/>
          <w:szCs w:val="22"/>
        </w:rPr>
        <w:t>Motorové nůžky</w:t>
      </w:r>
      <w:r w:rsidR="007F38C9" w:rsidRPr="00E50516">
        <w:rPr>
          <w:rFonts w:ascii="Arial" w:hAnsi="Arial" w:cs="Arial"/>
          <w:b w:val="0"/>
          <w:bCs w:val="0"/>
          <w:color w:val="auto"/>
          <w:sz w:val="22"/>
          <w:szCs w:val="22"/>
        </w:rPr>
        <w:t xml:space="preserve"> značky STIHL</w:t>
      </w:r>
      <w:r w:rsidR="0034105B" w:rsidRPr="00E50516">
        <w:rPr>
          <w:rFonts w:ascii="Arial" w:hAnsi="Arial" w:cs="Arial"/>
          <w:b w:val="0"/>
          <w:bCs w:val="0"/>
          <w:color w:val="auto"/>
          <w:sz w:val="22"/>
          <w:szCs w:val="22"/>
        </w:rPr>
        <w:t xml:space="preserve">: </w:t>
      </w:r>
    </w:p>
    <w:p w:rsidR="005B3662" w:rsidRPr="00E50516" w:rsidRDefault="0034105B" w:rsidP="0034105B">
      <w:pPr>
        <w:pStyle w:val="Nzev"/>
        <w:ind w:firstLine="426"/>
        <w:jc w:val="left"/>
        <w:rPr>
          <w:rFonts w:ascii="Arial" w:hAnsi="Arial" w:cs="Arial"/>
          <w:bCs w:val="0"/>
          <w:color w:val="auto"/>
          <w:sz w:val="22"/>
          <w:szCs w:val="22"/>
        </w:rPr>
      </w:pPr>
      <w:r w:rsidRPr="00E50516">
        <w:rPr>
          <w:rFonts w:ascii="Arial" w:hAnsi="Arial" w:cs="Arial"/>
          <w:b w:val="0"/>
          <w:bCs w:val="0"/>
          <w:color w:val="auto"/>
          <w:sz w:val="22"/>
          <w:szCs w:val="22"/>
        </w:rPr>
        <w:t>m</w:t>
      </w:r>
      <w:r w:rsidR="00870317" w:rsidRPr="00E50516">
        <w:rPr>
          <w:rFonts w:ascii="Arial" w:hAnsi="Arial" w:cs="Arial"/>
          <w:b w:val="0"/>
          <w:bCs w:val="0"/>
          <w:color w:val="auto"/>
          <w:sz w:val="22"/>
          <w:szCs w:val="22"/>
        </w:rPr>
        <w:t>odel a verze</w:t>
      </w:r>
      <w:r w:rsidR="00D87E4E" w:rsidRPr="00E50516">
        <w:rPr>
          <w:rFonts w:ascii="Arial" w:hAnsi="Arial" w:cs="Arial"/>
          <w:b w:val="0"/>
          <w:bCs w:val="0"/>
          <w:color w:val="auto"/>
          <w:sz w:val="22"/>
          <w:szCs w:val="22"/>
        </w:rPr>
        <w:t xml:space="preserve">: </w:t>
      </w:r>
      <w:r w:rsidR="007F38C9" w:rsidRPr="00E50516">
        <w:rPr>
          <w:rFonts w:ascii="Arial" w:hAnsi="Arial" w:cs="Arial"/>
          <w:b w:val="0"/>
          <w:bCs w:val="0"/>
          <w:color w:val="auto"/>
          <w:sz w:val="22"/>
          <w:szCs w:val="22"/>
        </w:rPr>
        <w:t xml:space="preserve">1 kus </w:t>
      </w:r>
      <w:r w:rsidR="00D87E4E" w:rsidRPr="00E50516">
        <w:rPr>
          <w:rFonts w:ascii="Arial" w:hAnsi="Arial" w:cs="Arial"/>
          <w:b w:val="0"/>
          <w:bCs w:val="0"/>
          <w:color w:val="auto"/>
          <w:sz w:val="22"/>
          <w:szCs w:val="22"/>
        </w:rPr>
        <w:t>HSA 94 R,</w:t>
      </w:r>
      <w:r w:rsidR="007F38C9" w:rsidRPr="00E50516">
        <w:rPr>
          <w:rFonts w:ascii="Arial" w:hAnsi="Arial" w:cs="Arial"/>
          <w:b w:val="0"/>
          <w:bCs w:val="0"/>
          <w:color w:val="auto"/>
          <w:sz w:val="22"/>
          <w:szCs w:val="22"/>
        </w:rPr>
        <w:t xml:space="preserve"> 1 kus</w:t>
      </w:r>
      <w:r w:rsidR="00D87E4E" w:rsidRPr="00E50516">
        <w:rPr>
          <w:rFonts w:ascii="Arial" w:hAnsi="Arial" w:cs="Arial"/>
          <w:b w:val="0"/>
          <w:bCs w:val="0"/>
          <w:color w:val="auto"/>
          <w:sz w:val="22"/>
          <w:szCs w:val="22"/>
        </w:rPr>
        <w:t xml:space="preserve"> HLA 86 </w:t>
      </w:r>
    </w:p>
    <w:p w:rsidR="005B3662" w:rsidRPr="00E50516" w:rsidRDefault="00870317">
      <w:pPr>
        <w:pStyle w:val="Nzev"/>
        <w:ind w:left="426"/>
        <w:jc w:val="left"/>
        <w:rPr>
          <w:rFonts w:ascii="Arial" w:hAnsi="Arial" w:cs="Arial"/>
          <w:b w:val="0"/>
          <w:bCs w:val="0"/>
          <w:color w:val="auto"/>
          <w:sz w:val="22"/>
          <w:szCs w:val="22"/>
        </w:rPr>
      </w:pPr>
      <w:r w:rsidRPr="00E50516">
        <w:rPr>
          <w:rFonts w:ascii="Arial" w:hAnsi="Arial" w:cs="Arial"/>
          <w:b w:val="0"/>
          <w:bCs w:val="0"/>
          <w:color w:val="auto"/>
          <w:sz w:val="22"/>
          <w:szCs w:val="22"/>
        </w:rPr>
        <w:t>Počet kusů:</w:t>
      </w:r>
      <w:r w:rsidR="007F38C9" w:rsidRPr="00E50516">
        <w:rPr>
          <w:rFonts w:ascii="Arial" w:hAnsi="Arial" w:cs="Arial"/>
          <w:b w:val="0"/>
          <w:bCs w:val="0"/>
          <w:color w:val="auto"/>
          <w:sz w:val="22"/>
          <w:szCs w:val="22"/>
        </w:rPr>
        <w:t xml:space="preserve"> </w:t>
      </w:r>
      <w:r w:rsidR="00D87E4E" w:rsidRPr="00E50516">
        <w:rPr>
          <w:rFonts w:ascii="Arial" w:hAnsi="Arial" w:cs="Arial"/>
          <w:b w:val="0"/>
          <w:bCs w:val="0"/>
          <w:color w:val="auto"/>
          <w:sz w:val="22"/>
          <w:szCs w:val="22"/>
        </w:rPr>
        <w:t>2</w:t>
      </w:r>
      <w:r w:rsidR="00701379" w:rsidRPr="00E50516">
        <w:rPr>
          <w:rFonts w:ascii="Arial" w:hAnsi="Arial" w:cs="Arial"/>
          <w:b w:val="0"/>
          <w:bCs w:val="0"/>
          <w:color w:val="auto"/>
          <w:sz w:val="22"/>
          <w:szCs w:val="22"/>
        </w:rPr>
        <w:t xml:space="preserve"> (</w:t>
      </w:r>
      <w:r w:rsidR="00D87E4E" w:rsidRPr="00E50516">
        <w:rPr>
          <w:rFonts w:ascii="Arial" w:hAnsi="Arial" w:cs="Arial"/>
          <w:b w:val="0"/>
          <w:bCs w:val="0"/>
          <w:color w:val="auto"/>
          <w:sz w:val="22"/>
          <w:szCs w:val="22"/>
        </w:rPr>
        <w:t>dva</w:t>
      </w:r>
      <w:r w:rsidRPr="00E50516">
        <w:rPr>
          <w:rFonts w:ascii="Arial" w:hAnsi="Arial" w:cs="Arial"/>
          <w:b w:val="0"/>
          <w:bCs w:val="0"/>
          <w:color w:val="auto"/>
          <w:sz w:val="22"/>
          <w:szCs w:val="22"/>
        </w:rPr>
        <w:t>)</w:t>
      </w:r>
      <w:r w:rsidRPr="00E50516">
        <w:rPr>
          <w:rFonts w:ascii="Arial" w:hAnsi="Arial" w:cs="Arial"/>
          <w:b w:val="0"/>
          <w:bCs w:val="0"/>
          <w:color w:val="auto"/>
          <w:sz w:val="22"/>
          <w:szCs w:val="22"/>
        </w:rPr>
        <w:tab/>
      </w:r>
    </w:p>
    <w:p w:rsidR="0034105B" w:rsidRPr="00E50516" w:rsidRDefault="00D87E4E" w:rsidP="0034105B">
      <w:pPr>
        <w:pStyle w:val="Nzev"/>
        <w:ind w:left="426"/>
        <w:jc w:val="left"/>
        <w:rPr>
          <w:rFonts w:ascii="Arial" w:hAnsi="Arial" w:cs="Arial"/>
          <w:b w:val="0"/>
          <w:bCs w:val="0"/>
          <w:color w:val="auto"/>
          <w:sz w:val="22"/>
          <w:szCs w:val="22"/>
        </w:rPr>
      </w:pPr>
      <w:r w:rsidRPr="00E50516">
        <w:rPr>
          <w:rFonts w:ascii="Arial" w:hAnsi="Arial" w:cs="Arial"/>
          <w:b w:val="0"/>
          <w:bCs w:val="0"/>
          <w:color w:val="auto"/>
          <w:sz w:val="22"/>
          <w:szCs w:val="22"/>
        </w:rPr>
        <w:t>příslušenství</w:t>
      </w:r>
      <w:r w:rsidR="0034105B" w:rsidRPr="00E50516">
        <w:rPr>
          <w:rFonts w:ascii="Arial" w:hAnsi="Arial" w:cs="Arial"/>
          <w:b w:val="0"/>
          <w:bCs w:val="0"/>
          <w:color w:val="auto"/>
          <w:sz w:val="22"/>
          <w:szCs w:val="22"/>
        </w:rPr>
        <w:t xml:space="preserve">: </w:t>
      </w:r>
    </w:p>
    <w:p w:rsidR="0034105B" w:rsidRPr="00E50516" w:rsidRDefault="0034105B" w:rsidP="0034105B">
      <w:pPr>
        <w:pStyle w:val="Nzev"/>
        <w:ind w:left="426"/>
        <w:jc w:val="left"/>
        <w:rPr>
          <w:rFonts w:ascii="Arial" w:hAnsi="Arial" w:cs="Arial"/>
          <w:bCs w:val="0"/>
          <w:color w:val="auto"/>
          <w:sz w:val="22"/>
          <w:szCs w:val="22"/>
        </w:rPr>
      </w:pPr>
      <w:r w:rsidRPr="00E50516">
        <w:rPr>
          <w:rFonts w:ascii="Arial" w:hAnsi="Arial" w:cs="Arial"/>
          <w:b w:val="0"/>
          <w:bCs w:val="0"/>
          <w:color w:val="auto"/>
          <w:sz w:val="22"/>
          <w:szCs w:val="22"/>
        </w:rPr>
        <w:t>model a verze:</w:t>
      </w:r>
      <w:r w:rsidR="007F38C9" w:rsidRPr="00E50516">
        <w:rPr>
          <w:rFonts w:ascii="Arial" w:hAnsi="Arial" w:cs="Arial"/>
          <w:b w:val="0"/>
          <w:bCs w:val="0"/>
          <w:color w:val="auto"/>
          <w:sz w:val="22"/>
          <w:szCs w:val="22"/>
        </w:rPr>
        <w:t xml:space="preserve"> </w:t>
      </w:r>
      <w:r w:rsidR="00887791" w:rsidRPr="00E50516">
        <w:rPr>
          <w:rFonts w:ascii="Arial" w:hAnsi="Arial" w:cs="Arial"/>
          <w:b w:val="0"/>
          <w:bCs w:val="0"/>
          <w:color w:val="auto"/>
          <w:sz w:val="22"/>
          <w:szCs w:val="22"/>
        </w:rPr>
        <w:t>baterie STIHL AR 2000L, nosný systém AR 2000L, přípojný vodič AR L</w:t>
      </w:r>
    </w:p>
    <w:p w:rsidR="0034105B" w:rsidRPr="00E50516" w:rsidRDefault="0034105B" w:rsidP="0034105B">
      <w:pPr>
        <w:pStyle w:val="Nzev"/>
        <w:ind w:left="426"/>
        <w:jc w:val="left"/>
        <w:rPr>
          <w:rFonts w:ascii="Arial" w:hAnsi="Arial" w:cs="Arial"/>
          <w:b w:val="0"/>
          <w:bCs w:val="0"/>
          <w:color w:val="auto"/>
          <w:sz w:val="22"/>
          <w:szCs w:val="22"/>
        </w:rPr>
      </w:pPr>
      <w:r w:rsidRPr="00E50516">
        <w:rPr>
          <w:rFonts w:ascii="Arial" w:hAnsi="Arial" w:cs="Arial"/>
          <w:b w:val="0"/>
          <w:bCs w:val="0"/>
          <w:color w:val="auto"/>
          <w:sz w:val="22"/>
          <w:szCs w:val="22"/>
        </w:rPr>
        <w:t>Počet kusů:</w:t>
      </w:r>
      <w:r w:rsidR="00887791" w:rsidRPr="00E50516">
        <w:rPr>
          <w:rFonts w:ascii="Arial" w:hAnsi="Arial" w:cs="Arial"/>
          <w:b w:val="0"/>
          <w:bCs w:val="0"/>
          <w:color w:val="auto"/>
          <w:sz w:val="22"/>
          <w:szCs w:val="22"/>
        </w:rPr>
        <w:t xml:space="preserve"> 3 x 1</w:t>
      </w:r>
      <w:r w:rsidRPr="00E50516">
        <w:rPr>
          <w:rFonts w:ascii="Arial" w:hAnsi="Arial" w:cs="Arial"/>
          <w:b w:val="0"/>
          <w:bCs w:val="0"/>
          <w:color w:val="auto"/>
          <w:sz w:val="22"/>
          <w:szCs w:val="22"/>
        </w:rPr>
        <w:t xml:space="preserve"> (</w:t>
      </w:r>
      <w:r w:rsidR="00887791" w:rsidRPr="00E50516">
        <w:rPr>
          <w:rFonts w:ascii="Arial" w:hAnsi="Arial" w:cs="Arial"/>
          <w:b w:val="0"/>
          <w:bCs w:val="0"/>
          <w:color w:val="auto"/>
          <w:sz w:val="22"/>
          <w:szCs w:val="22"/>
        </w:rPr>
        <w:t xml:space="preserve">3 x </w:t>
      </w:r>
      <w:r w:rsidRPr="00E50516">
        <w:rPr>
          <w:rFonts w:ascii="Arial" w:hAnsi="Arial" w:cs="Arial"/>
          <w:b w:val="0"/>
          <w:bCs w:val="0"/>
          <w:color w:val="auto"/>
          <w:sz w:val="22"/>
          <w:szCs w:val="22"/>
        </w:rPr>
        <w:t>jeden)</w:t>
      </w:r>
    </w:p>
    <w:p w:rsidR="005B3662" w:rsidRPr="00E50516" w:rsidRDefault="00870317">
      <w:pPr>
        <w:pStyle w:val="Nzev"/>
        <w:ind w:left="426"/>
        <w:jc w:val="both"/>
        <w:rPr>
          <w:rFonts w:ascii="Arial" w:hAnsi="Arial" w:cs="Arial"/>
          <w:b w:val="0"/>
          <w:color w:val="auto"/>
          <w:sz w:val="22"/>
          <w:szCs w:val="22"/>
        </w:rPr>
      </w:pPr>
      <w:r w:rsidRPr="00E50516">
        <w:rPr>
          <w:rFonts w:ascii="Arial" w:hAnsi="Arial" w:cs="Arial"/>
          <w:b w:val="0"/>
          <w:color w:val="auto"/>
          <w:sz w:val="22"/>
          <w:szCs w:val="22"/>
        </w:rPr>
        <w:t xml:space="preserve">Specifikace </w:t>
      </w:r>
      <w:r w:rsidR="007F38C9" w:rsidRPr="00E50516">
        <w:rPr>
          <w:rFonts w:ascii="Arial" w:hAnsi="Arial" w:cs="Arial"/>
          <w:b w:val="0"/>
          <w:color w:val="auto"/>
          <w:sz w:val="22"/>
          <w:szCs w:val="22"/>
        </w:rPr>
        <w:t>strojů vč. příslušenství</w:t>
      </w:r>
      <w:r w:rsidR="00205241" w:rsidRPr="00E50516">
        <w:rPr>
          <w:rFonts w:ascii="Arial" w:hAnsi="Arial" w:cs="Arial"/>
          <w:b w:val="0"/>
          <w:color w:val="auto"/>
          <w:sz w:val="22"/>
          <w:szCs w:val="22"/>
        </w:rPr>
        <w:t xml:space="preserve"> </w:t>
      </w:r>
      <w:r w:rsidRPr="00E50516">
        <w:rPr>
          <w:rFonts w:ascii="Arial" w:hAnsi="Arial" w:cs="Arial"/>
          <w:b w:val="0"/>
          <w:color w:val="auto"/>
          <w:sz w:val="22"/>
          <w:szCs w:val="22"/>
        </w:rPr>
        <w:t xml:space="preserve">(dále i „předmět koupě“) je uvedena v příloze č. 1 </w:t>
      </w:r>
      <w:r w:rsidR="00701379" w:rsidRPr="00E50516">
        <w:rPr>
          <w:rFonts w:ascii="Arial" w:hAnsi="Arial" w:cs="Arial"/>
          <w:b w:val="0"/>
          <w:color w:val="auto"/>
          <w:sz w:val="22"/>
          <w:szCs w:val="22"/>
        </w:rPr>
        <w:t>„Technick</w:t>
      </w:r>
      <w:r w:rsidR="00887791" w:rsidRPr="00E50516">
        <w:rPr>
          <w:rFonts w:ascii="Arial" w:hAnsi="Arial" w:cs="Arial"/>
          <w:b w:val="0"/>
          <w:color w:val="auto"/>
          <w:sz w:val="22"/>
          <w:szCs w:val="22"/>
        </w:rPr>
        <w:t>é</w:t>
      </w:r>
      <w:r w:rsidR="00701379" w:rsidRPr="00E50516">
        <w:rPr>
          <w:rFonts w:ascii="Arial" w:hAnsi="Arial" w:cs="Arial"/>
          <w:b w:val="0"/>
          <w:color w:val="auto"/>
          <w:sz w:val="22"/>
          <w:szCs w:val="22"/>
        </w:rPr>
        <w:t xml:space="preserve"> a ostatní specifikace </w:t>
      </w:r>
      <w:r w:rsidR="008A4C34" w:rsidRPr="00E50516">
        <w:rPr>
          <w:rFonts w:ascii="Arial" w:hAnsi="Arial" w:cs="Arial"/>
          <w:b w:val="0"/>
          <w:color w:val="auto"/>
          <w:sz w:val="22"/>
          <w:szCs w:val="22"/>
        </w:rPr>
        <w:t>stroje</w:t>
      </w:r>
      <w:r w:rsidRPr="00E50516">
        <w:rPr>
          <w:rFonts w:ascii="Arial" w:hAnsi="Arial" w:cs="Arial"/>
          <w:b w:val="0"/>
          <w:color w:val="auto"/>
          <w:sz w:val="22"/>
          <w:szCs w:val="22"/>
        </w:rPr>
        <w:t xml:space="preserve">“, která je nedílnou součástí této smlouvy. Prodávající prohlašuje, že na předmět koupě byla vydána prohlášení o shodě dle § 13 zákona č. 22/1997 </w:t>
      </w:r>
      <w:r w:rsidRPr="00E50516">
        <w:rPr>
          <w:rFonts w:ascii="Arial" w:hAnsi="Arial" w:cs="Arial"/>
          <w:b w:val="0"/>
          <w:color w:val="auto"/>
          <w:sz w:val="22"/>
          <w:szCs w:val="22"/>
        </w:rPr>
        <w:lastRenderedPageBreak/>
        <w:t>Sb., o technických požadavcích na výrobky. Prodávající pak doloží kupujícímu tato prohlášení o shodě.</w:t>
      </w:r>
    </w:p>
    <w:p w:rsidR="005B3662" w:rsidRPr="00E50516" w:rsidRDefault="00870317" w:rsidP="00577765">
      <w:pPr>
        <w:pStyle w:val="Nzev"/>
        <w:numPr>
          <w:ilvl w:val="1"/>
          <w:numId w:val="16"/>
        </w:numPr>
        <w:ind w:left="426" w:hanging="426"/>
        <w:jc w:val="both"/>
        <w:rPr>
          <w:rFonts w:ascii="Arial" w:hAnsi="Arial" w:cs="Arial"/>
          <w:b w:val="0"/>
          <w:bCs w:val="0"/>
          <w:color w:val="auto"/>
          <w:sz w:val="22"/>
          <w:szCs w:val="22"/>
        </w:rPr>
      </w:pPr>
      <w:r w:rsidRPr="00E50516">
        <w:rPr>
          <w:rFonts w:ascii="Arial" w:hAnsi="Arial" w:cs="Arial"/>
          <w:b w:val="0"/>
          <w:color w:val="auto"/>
          <w:sz w:val="22"/>
          <w:szCs w:val="22"/>
        </w:rPr>
        <w:t>Prodávající se zavazuje předmět koupě kupujícímu odevzdat a převést na něj k p</w:t>
      </w:r>
      <w:r w:rsidR="00F6501A" w:rsidRPr="00E50516">
        <w:rPr>
          <w:rFonts w:ascii="Arial" w:hAnsi="Arial" w:cs="Arial"/>
          <w:b w:val="0"/>
          <w:color w:val="auto"/>
          <w:sz w:val="22"/>
          <w:szCs w:val="22"/>
        </w:rPr>
        <w:t>ředmětu koupě vlastnické právo</w:t>
      </w:r>
      <w:r w:rsidR="00837E9E" w:rsidRPr="00E50516">
        <w:rPr>
          <w:rFonts w:ascii="Arial" w:hAnsi="Arial" w:cs="Arial"/>
          <w:b w:val="0"/>
          <w:color w:val="auto"/>
          <w:sz w:val="22"/>
          <w:szCs w:val="22"/>
        </w:rPr>
        <w:t>. Prodávající je zároveň povinen kupujícímu předložit potřebnou dokumentaci k předmětu koupě, uvést předmět koupě do provozu a provést zaškolení obsluhy kupujícího.</w:t>
      </w:r>
    </w:p>
    <w:p w:rsidR="005B3662" w:rsidRPr="00E50516" w:rsidRDefault="00870317" w:rsidP="00577765">
      <w:pPr>
        <w:pStyle w:val="Nzev"/>
        <w:numPr>
          <w:ilvl w:val="1"/>
          <w:numId w:val="16"/>
        </w:numPr>
        <w:ind w:left="426" w:hanging="426"/>
        <w:jc w:val="both"/>
        <w:rPr>
          <w:rFonts w:ascii="Arial" w:hAnsi="Arial" w:cs="Arial"/>
          <w:b w:val="0"/>
          <w:bCs w:val="0"/>
          <w:color w:val="auto"/>
          <w:sz w:val="22"/>
          <w:szCs w:val="22"/>
        </w:rPr>
      </w:pPr>
      <w:r w:rsidRPr="00E50516">
        <w:rPr>
          <w:rFonts w:ascii="Arial" w:hAnsi="Arial" w:cs="Arial"/>
          <w:b w:val="0"/>
          <w:color w:val="auto"/>
          <w:sz w:val="22"/>
          <w:szCs w:val="22"/>
        </w:rPr>
        <w:t>Kupující se zavazuje předmět koupě převzít a zaplatit za něj kupní cenu způsobem a ve výši sjednané v této kupní smlouvě.</w:t>
      </w:r>
    </w:p>
    <w:p w:rsidR="00433DD6" w:rsidRPr="00E50516" w:rsidRDefault="00433DD6" w:rsidP="00433DD6">
      <w:pPr>
        <w:pStyle w:val="Nzev"/>
        <w:jc w:val="both"/>
        <w:rPr>
          <w:rFonts w:ascii="Arial" w:hAnsi="Arial" w:cs="Arial"/>
          <w:b w:val="0"/>
          <w:bCs w:val="0"/>
          <w:color w:val="auto"/>
          <w:sz w:val="22"/>
          <w:szCs w:val="22"/>
        </w:rPr>
      </w:pPr>
    </w:p>
    <w:p w:rsidR="00577765" w:rsidRPr="00E50516" w:rsidRDefault="00577765" w:rsidP="00577765">
      <w:pPr>
        <w:pStyle w:val="Nzev"/>
        <w:numPr>
          <w:ilvl w:val="0"/>
          <w:numId w:val="16"/>
        </w:numPr>
        <w:rPr>
          <w:rFonts w:ascii="Arial" w:hAnsi="Arial" w:cs="Arial"/>
          <w:color w:val="auto"/>
          <w:sz w:val="22"/>
          <w:szCs w:val="22"/>
        </w:rPr>
      </w:pPr>
      <w:r w:rsidRPr="00E50516">
        <w:rPr>
          <w:rFonts w:ascii="Arial" w:hAnsi="Arial" w:cs="Arial"/>
          <w:color w:val="auto"/>
          <w:sz w:val="22"/>
          <w:szCs w:val="22"/>
        </w:rPr>
        <w:t>Kupní cena</w:t>
      </w:r>
    </w:p>
    <w:p w:rsidR="00577765"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Kupní cena byla stanovena nabídkovou cenou prodávajícího v rámci </w:t>
      </w:r>
      <w:r w:rsidR="004F294B" w:rsidRPr="00E50516">
        <w:rPr>
          <w:rFonts w:ascii="Arial" w:hAnsi="Arial" w:cs="Arial"/>
          <w:b w:val="0"/>
          <w:color w:val="auto"/>
          <w:sz w:val="22"/>
          <w:szCs w:val="22"/>
        </w:rPr>
        <w:t xml:space="preserve">poptávky trhu </w:t>
      </w:r>
      <w:r w:rsidRPr="00E50516">
        <w:rPr>
          <w:rFonts w:ascii="Arial" w:hAnsi="Arial" w:cs="Arial"/>
          <w:b w:val="0"/>
          <w:color w:val="auto"/>
          <w:sz w:val="22"/>
          <w:szCs w:val="22"/>
        </w:rPr>
        <w:t>a činí:</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402"/>
        <w:gridCol w:w="1985"/>
        <w:gridCol w:w="1984"/>
        <w:gridCol w:w="1985"/>
      </w:tblGrid>
      <w:tr w:rsidR="00EC4DBB" w:rsidRPr="00E50516" w:rsidTr="00577765">
        <w:trPr>
          <w:trHeight w:val="209"/>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4DBB" w:rsidRPr="00E50516" w:rsidRDefault="00394168" w:rsidP="00394168">
            <w:pPr>
              <w:pStyle w:val="Nzev"/>
              <w:spacing w:after="0"/>
              <w:jc w:val="both"/>
              <w:rPr>
                <w:rFonts w:ascii="Arial" w:hAnsi="Arial" w:cs="Arial"/>
                <w:color w:val="auto"/>
                <w:sz w:val="22"/>
              </w:rPr>
            </w:pPr>
            <w:r w:rsidRPr="00E50516">
              <w:rPr>
                <w:rFonts w:ascii="Arial" w:hAnsi="Arial" w:cs="Arial"/>
                <w:color w:val="auto"/>
                <w:sz w:val="22"/>
              </w:rPr>
              <w:t>Předmět dodávky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EC4DBB" w:rsidRPr="00E50516" w:rsidRDefault="00EC4DBB" w:rsidP="00F6501A">
            <w:pPr>
              <w:pStyle w:val="Nzev"/>
              <w:spacing w:after="0"/>
              <w:ind w:left="100"/>
              <w:rPr>
                <w:rFonts w:ascii="Arial" w:hAnsi="Arial" w:cs="Arial"/>
                <w:color w:val="auto"/>
                <w:sz w:val="22"/>
              </w:rPr>
            </w:pPr>
            <w:r w:rsidRPr="00E50516">
              <w:rPr>
                <w:rFonts w:ascii="Arial" w:hAnsi="Arial" w:cs="Arial"/>
                <w:color w:val="auto"/>
                <w:sz w:val="22"/>
                <w:szCs w:val="22"/>
              </w:rPr>
              <w:t xml:space="preserve">Cena stroje bez </w:t>
            </w:r>
            <w:r w:rsidR="005701D5" w:rsidRPr="00E50516">
              <w:rPr>
                <w:rFonts w:ascii="Arial" w:hAnsi="Arial" w:cs="Arial"/>
                <w:color w:val="auto"/>
                <w:sz w:val="22"/>
                <w:szCs w:val="22"/>
              </w:rPr>
              <w:t>DPH</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C4DBB" w:rsidRPr="00E50516" w:rsidRDefault="005701D5" w:rsidP="00394168">
            <w:pPr>
              <w:pStyle w:val="Nzev"/>
              <w:spacing w:after="0"/>
              <w:ind w:left="54"/>
              <w:rPr>
                <w:rFonts w:ascii="Arial" w:hAnsi="Arial" w:cs="Arial"/>
                <w:color w:val="auto"/>
                <w:sz w:val="22"/>
              </w:rPr>
            </w:pPr>
            <w:r w:rsidRPr="00E50516">
              <w:rPr>
                <w:rFonts w:ascii="Arial" w:hAnsi="Arial" w:cs="Arial"/>
                <w:color w:val="auto"/>
                <w:sz w:val="22"/>
                <w:szCs w:val="22"/>
              </w:rPr>
              <w:t>DPH</w:t>
            </w:r>
            <w:r w:rsidR="007F38C9" w:rsidRPr="00E50516">
              <w:rPr>
                <w:rFonts w:ascii="Arial" w:hAnsi="Arial" w:cs="Arial"/>
                <w:color w:val="auto"/>
                <w:sz w:val="22"/>
                <w:szCs w:val="22"/>
              </w:rPr>
              <w:t xml:space="preserve"> v zákonné výši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C4DBB" w:rsidRPr="00E50516" w:rsidRDefault="001F4C6D" w:rsidP="00F6501A">
            <w:pPr>
              <w:pStyle w:val="Nzev"/>
              <w:spacing w:after="0"/>
              <w:ind w:left="23" w:hanging="23"/>
              <w:rPr>
                <w:rFonts w:ascii="Arial" w:hAnsi="Arial" w:cs="Arial"/>
                <w:color w:val="auto"/>
                <w:sz w:val="22"/>
              </w:rPr>
            </w:pPr>
            <w:r w:rsidRPr="00E50516">
              <w:rPr>
                <w:rFonts w:ascii="Arial" w:hAnsi="Arial" w:cs="Arial"/>
                <w:color w:val="auto"/>
                <w:sz w:val="22"/>
                <w:szCs w:val="22"/>
              </w:rPr>
              <w:t>Celková c</w:t>
            </w:r>
            <w:r w:rsidR="005701D5" w:rsidRPr="00E50516">
              <w:rPr>
                <w:rFonts w:ascii="Arial" w:hAnsi="Arial" w:cs="Arial"/>
                <w:color w:val="auto"/>
                <w:sz w:val="22"/>
                <w:szCs w:val="22"/>
              </w:rPr>
              <w:t>ena stroje včetně DPH</w:t>
            </w:r>
          </w:p>
        </w:tc>
      </w:tr>
      <w:tr w:rsidR="00F6501A" w:rsidRPr="00E50516" w:rsidTr="00577765">
        <w:trPr>
          <w:trHeight w:val="70"/>
        </w:trPr>
        <w:tc>
          <w:tcPr>
            <w:tcW w:w="3402" w:type="dxa"/>
            <w:tcBorders>
              <w:top w:val="single" w:sz="4" w:space="0" w:color="00000A"/>
              <w:left w:val="single" w:sz="4" w:space="0" w:color="00000A"/>
              <w:bottom w:val="nil"/>
              <w:right w:val="single" w:sz="4" w:space="0" w:color="00000A"/>
            </w:tcBorders>
            <w:shd w:val="clear" w:color="auto" w:fill="FFFFFF"/>
            <w:tcMar>
              <w:left w:w="98" w:type="dxa"/>
            </w:tcMar>
          </w:tcPr>
          <w:p w:rsidR="00F6501A" w:rsidRPr="00E50516" w:rsidRDefault="00887791" w:rsidP="00F6501A">
            <w:pPr>
              <w:pStyle w:val="Nzev"/>
              <w:numPr>
                <w:ilvl w:val="0"/>
                <w:numId w:val="8"/>
              </w:numPr>
              <w:spacing w:after="0"/>
              <w:ind w:left="328" w:hanging="328"/>
              <w:jc w:val="left"/>
              <w:rPr>
                <w:rFonts w:ascii="Arial" w:hAnsi="Arial" w:cs="Arial"/>
                <w:b w:val="0"/>
                <w:color w:val="auto"/>
                <w:sz w:val="22"/>
              </w:rPr>
            </w:pPr>
            <w:r w:rsidRPr="00E50516">
              <w:rPr>
                <w:rFonts w:ascii="Arial" w:hAnsi="Arial" w:cs="Arial"/>
                <w:b w:val="0"/>
                <w:color w:val="auto"/>
                <w:sz w:val="22"/>
                <w:szCs w:val="22"/>
              </w:rPr>
              <w:t>Motorové nůžky pro silné stříhání</w:t>
            </w:r>
          </w:p>
          <w:p w:rsidR="00887791" w:rsidRPr="00E50516" w:rsidRDefault="00887791" w:rsidP="00F6501A">
            <w:pPr>
              <w:pStyle w:val="Nzev"/>
              <w:numPr>
                <w:ilvl w:val="0"/>
                <w:numId w:val="8"/>
              </w:numPr>
              <w:spacing w:after="0"/>
              <w:ind w:left="328" w:hanging="328"/>
              <w:jc w:val="left"/>
              <w:rPr>
                <w:rFonts w:ascii="Arial" w:hAnsi="Arial" w:cs="Arial"/>
                <w:b w:val="0"/>
                <w:color w:val="auto"/>
                <w:sz w:val="22"/>
              </w:rPr>
            </w:pPr>
            <w:r w:rsidRPr="00E50516">
              <w:rPr>
                <w:rFonts w:ascii="Arial" w:hAnsi="Arial" w:cs="Arial"/>
                <w:b w:val="0"/>
                <w:color w:val="auto"/>
                <w:sz w:val="22"/>
                <w:szCs w:val="22"/>
              </w:rPr>
              <w:t>Motorové nůžky prodloužené</w:t>
            </w:r>
          </w:p>
          <w:p w:rsidR="00887791" w:rsidRPr="00E50516" w:rsidRDefault="00887791" w:rsidP="00F6501A">
            <w:pPr>
              <w:pStyle w:val="Nzev"/>
              <w:numPr>
                <w:ilvl w:val="0"/>
                <w:numId w:val="8"/>
              </w:numPr>
              <w:spacing w:after="0"/>
              <w:ind w:left="328" w:hanging="328"/>
              <w:jc w:val="left"/>
              <w:rPr>
                <w:rFonts w:ascii="Arial" w:hAnsi="Arial" w:cs="Arial"/>
                <w:b w:val="0"/>
                <w:color w:val="auto"/>
                <w:sz w:val="22"/>
              </w:rPr>
            </w:pPr>
            <w:r w:rsidRPr="00E50516">
              <w:rPr>
                <w:rFonts w:ascii="Arial" w:hAnsi="Arial" w:cs="Arial"/>
                <w:b w:val="0"/>
                <w:color w:val="auto"/>
                <w:sz w:val="22"/>
                <w:szCs w:val="22"/>
              </w:rPr>
              <w:t>Baterie</w:t>
            </w:r>
          </w:p>
          <w:p w:rsidR="00887791" w:rsidRPr="00E50516" w:rsidRDefault="00887791" w:rsidP="00F6501A">
            <w:pPr>
              <w:pStyle w:val="Nzev"/>
              <w:numPr>
                <w:ilvl w:val="0"/>
                <w:numId w:val="8"/>
              </w:numPr>
              <w:spacing w:after="0"/>
              <w:ind w:left="328" w:hanging="328"/>
              <w:jc w:val="left"/>
              <w:rPr>
                <w:rFonts w:ascii="Arial" w:hAnsi="Arial" w:cs="Arial"/>
                <w:b w:val="0"/>
                <w:color w:val="auto"/>
                <w:sz w:val="22"/>
              </w:rPr>
            </w:pPr>
            <w:r w:rsidRPr="00E50516">
              <w:rPr>
                <w:rFonts w:ascii="Arial" w:hAnsi="Arial" w:cs="Arial"/>
                <w:b w:val="0"/>
                <w:color w:val="auto"/>
                <w:sz w:val="22"/>
                <w:szCs w:val="22"/>
              </w:rPr>
              <w:t>Nosný systém</w:t>
            </w:r>
          </w:p>
        </w:tc>
        <w:tc>
          <w:tcPr>
            <w:tcW w:w="1985" w:type="dxa"/>
            <w:tcBorders>
              <w:top w:val="single" w:sz="4" w:space="0" w:color="00000A"/>
              <w:left w:val="single" w:sz="4" w:space="0" w:color="00000A"/>
              <w:bottom w:val="nil"/>
              <w:right w:val="single" w:sz="4" w:space="0" w:color="00000A"/>
            </w:tcBorders>
            <w:shd w:val="clear" w:color="auto" w:fill="FFFFFF"/>
            <w:tcMar>
              <w:left w:w="98" w:type="dxa"/>
            </w:tcMar>
          </w:tcPr>
          <w:p w:rsidR="00F6501A" w:rsidRPr="00E50516" w:rsidRDefault="00F6501A" w:rsidP="00F6501A">
            <w:pPr>
              <w:pStyle w:val="Nzev"/>
              <w:spacing w:after="0"/>
              <w:rPr>
                <w:rFonts w:ascii="Arial" w:hAnsi="Arial" w:cs="Arial"/>
                <w:b w:val="0"/>
                <w:color w:val="auto"/>
                <w:sz w:val="22"/>
              </w:rPr>
            </w:pPr>
          </w:p>
          <w:p w:rsidR="00F6501A"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12</w:t>
            </w:r>
            <w:r w:rsidR="007F38C9" w:rsidRPr="00E50516">
              <w:rPr>
                <w:rFonts w:ascii="Arial" w:hAnsi="Arial" w:cs="Arial"/>
                <w:b w:val="0"/>
                <w:color w:val="auto"/>
                <w:sz w:val="22"/>
                <w:szCs w:val="22"/>
              </w:rPr>
              <w:t xml:space="preserve"> </w:t>
            </w:r>
            <w:r w:rsidRPr="00E50516">
              <w:rPr>
                <w:rFonts w:ascii="Arial" w:hAnsi="Arial" w:cs="Arial"/>
                <w:b w:val="0"/>
                <w:color w:val="auto"/>
                <w:sz w:val="22"/>
                <w:szCs w:val="22"/>
              </w:rPr>
              <w:t>884,30</w:t>
            </w:r>
            <w:r w:rsidR="00F6501A" w:rsidRPr="00E50516">
              <w:rPr>
                <w:rFonts w:ascii="Arial" w:hAnsi="Arial" w:cs="Arial"/>
                <w:b w:val="0"/>
                <w:color w:val="auto"/>
                <w:sz w:val="22"/>
                <w:szCs w:val="22"/>
              </w:rPr>
              <w:t xml:space="preserve"> Kč</w:t>
            </w:r>
          </w:p>
          <w:p w:rsidR="00F6501A" w:rsidRPr="00E50516" w:rsidRDefault="00887791" w:rsidP="00CD0B8D">
            <w:pPr>
              <w:pStyle w:val="Nzev"/>
              <w:spacing w:after="0"/>
              <w:rPr>
                <w:rFonts w:ascii="Arial" w:hAnsi="Arial" w:cs="Arial"/>
                <w:b w:val="0"/>
                <w:color w:val="auto"/>
                <w:sz w:val="22"/>
              </w:rPr>
            </w:pPr>
            <w:r w:rsidRPr="00E50516">
              <w:rPr>
                <w:rFonts w:ascii="Arial" w:hAnsi="Arial" w:cs="Arial"/>
                <w:b w:val="0"/>
                <w:color w:val="auto"/>
                <w:sz w:val="22"/>
              </w:rPr>
              <w:t>11</w:t>
            </w:r>
            <w:r w:rsidR="007F38C9" w:rsidRPr="00E50516">
              <w:rPr>
                <w:rFonts w:ascii="Arial" w:hAnsi="Arial" w:cs="Arial"/>
                <w:b w:val="0"/>
                <w:color w:val="auto"/>
                <w:sz w:val="22"/>
              </w:rPr>
              <w:t xml:space="preserve"> </w:t>
            </w:r>
            <w:r w:rsidRPr="00E50516">
              <w:rPr>
                <w:rFonts w:ascii="Arial" w:hAnsi="Arial" w:cs="Arial"/>
                <w:b w:val="0"/>
                <w:color w:val="auto"/>
                <w:sz w:val="22"/>
              </w:rPr>
              <w:t>404,96 Kč</w:t>
            </w:r>
          </w:p>
          <w:p w:rsidR="00887791" w:rsidRPr="00E50516" w:rsidRDefault="00887791" w:rsidP="00CD0B8D">
            <w:pPr>
              <w:pStyle w:val="Nzev"/>
              <w:spacing w:after="0"/>
              <w:rPr>
                <w:rFonts w:ascii="Arial" w:hAnsi="Arial" w:cs="Arial"/>
                <w:b w:val="0"/>
                <w:color w:val="auto"/>
                <w:sz w:val="22"/>
              </w:rPr>
            </w:pPr>
            <w:r w:rsidRPr="00E50516">
              <w:rPr>
                <w:rFonts w:ascii="Arial" w:hAnsi="Arial" w:cs="Arial"/>
                <w:b w:val="0"/>
                <w:color w:val="auto"/>
                <w:sz w:val="22"/>
              </w:rPr>
              <w:t>25</w:t>
            </w:r>
            <w:r w:rsidR="007F38C9" w:rsidRPr="00E50516">
              <w:rPr>
                <w:rFonts w:ascii="Arial" w:hAnsi="Arial" w:cs="Arial"/>
                <w:b w:val="0"/>
                <w:color w:val="auto"/>
                <w:sz w:val="22"/>
              </w:rPr>
              <w:t xml:space="preserve"> </w:t>
            </w:r>
            <w:r w:rsidRPr="00E50516">
              <w:rPr>
                <w:rFonts w:ascii="Arial" w:hAnsi="Arial" w:cs="Arial"/>
                <w:b w:val="0"/>
                <w:color w:val="auto"/>
                <w:sz w:val="22"/>
              </w:rPr>
              <w:t>371,90 Kč</w:t>
            </w:r>
          </w:p>
          <w:p w:rsidR="00887791" w:rsidRPr="00E50516" w:rsidRDefault="00887791" w:rsidP="00CD0B8D">
            <w:pPr>
              <w:pStyle w:val="Nzev"/>
              <w:spacing w:after="0"/>
              <w:rPr>
                <w:rFonts w:ascii="Arial" w:hAnsi="Arial" w:cs="Arial"/>
                <w:b w:val="0"/>
                <w:color w:val="auto"/>
                <w:sz w:val="22"/>
              </w:rPr>
            </w:pPr>
            <w:r w:rsidRPr="00E50516">
              <w:rPr>
                <w:rFonts w:ascii="Arial" w:hAnsi="Arial" w:cs="Arial"/>
                <w:b w:val="0"/>
                <w:color w:val="auto"/>
                <w:sz w:val="22"/>
              </w:rPr>
              <w:t>3</w:t>
            </w:r>
            <w:r w:rsidR="007F38C9" w:rsidRPr="00E50516">
              <w:rPr>
                <w:rFonts w:ascii="Arial" w:hAnsi="Arial" w:cs="Arial"/>
                <w:b w:val="0"/>
                <w:color w:val="auto"/>
                <w:sz w:val="22"/>
              </w:rPr>
              <w:t xml:space="preserve"> </w:t>
            </w:r>
            <w:r w:rsidRPr="00E50516">
              <w:rPr>
                <w:rFonts w:ascii="Arial" w:hAnsi="Arial" w:cs="Arial"/>
                <w:b w:val="0"/>
                <w:color w:val="auto"/>
                <w:sz w:val="22"/>
              </w:rPr>
              <w:t>223,14 Kč</w:t>
            </w:r>
          </w:p>
        </w:tc>
        <w:tc>
          <w:tcPr>
            <w:tcW w:w="1984" w:type="dxa"/>
            <w:tcBorders>
              <w:top w:val="single" w:sz="4" w:space="0" w:color="00000A"/>
              <w:left w:val="single" w:sz="4" w:space="0" w:color="00000A"/>
              <w:bottom w:val="nil"/>
              <w:right w:val="single" w:sz="4" w:space="0" w:color="00000A"/>
            </w:tcBorders>
            <w:shd w:val="clear" w:color="auto" w:fill="FFFFFF"/>
          </w:tcPr>
          <w:p w:rsidR="00F6501A" w:rsidRPr="00E50516" w:rsidRDefault="00F6501A" w:rsidP="00F6501A">
            <w:pPr>
              <w:pStyle w:val="Nzev"/>
              <w:spacing w:after="0"/>
              <w:rPr>
                <w:rFonts w:ascii="Arial" w:hAnsi="Arial" w:cs="Arial"/>
                <w:b w:val="0"/>
                <w:color w:val="auto"/>
                <w:sz w:val="22"/>
              </w:rPr>
            </w:pPr>
          </w:p>
          <w:p w:rsidR="00F6501A"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2</w:t>
            </w:r>
            <w:r w:rsidR="007F38C9" w:rsidRPr="00E50516">
              <w:rPr>
                <w:rFonts w:ascii="Arial" w:hAnsi="Arial" w:cs="Arial"/>
                <w:b w:val="0"/>
                <w:color w:val="auto"/>
                <w:sz w:val="22"/>
                <w:szCs w:val="22"/>
              </w:rPr>
              <w:t xml:space="preserve"> </w:t>
            </w:r>
            <w:r w:rsidRPr="00E50516">
              <w:rPr>
                <w:rFonts w:ascii="Arial" w:hAnsi="Arial" w:cs="Arial"/>
                <w:b w:val="0"/>
                <w:color w:val="auto"/>
                <w:sz w:val="22"/>
                <w:szCs w:val="22"/>
              </w:rPr>
              <w:t xml:space="preserve">705,70 </w:t>
            </w:r>
            <w:r w:rsidR="00F6501A" w:rsidRPr="00E50516">
              <w:rPr>
                <w:rFonts w:ascii="Arial" w:hAnsi="Arial" w:cs="Arial"/>
                <w:b w:val="0"/>
                <w:color w:val="auto"/>
                <w:sz w:val="22"/>
                <w:szCs w:val="22"/>
              </w:rPr>
              <w:t>Kč</w:t>
            </w:r>
          </w:p>
          <w:p w:rsidR="00887791"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2</w:t>
            </w:r>
            <w:r w:rsidR="007F38C9" w:rsidRPr="00E50516">
              <w:rPr>
                <w:rFonts w:ascii="Arial" w:hAnsi="Arial" w:cs="Arial"/>
                <w:b w:val="0"/>
                <w:color w:val="auto"/>
                <w:sz w:val="22"/>
                <w:szCs w:val="22"/>
              </w:rPr>
              <w:t xml:space="preserve"> </w:t>
            </w:r>
            <w:r w:rsidRPr="00E50516">
              <w:rPr>
                <w:rFonts w:ascii="Arial" w:hAnsi="Arial" w:cs="Arial"/>
                <w:b w:val="0"/>
                <w:color w:val="auto"/>
                <w:sz w:val="22"/>
                <w:szCs w:val="22"/>
              </w:rPr>
              <w:t>395,04 Kč</w:t>
            </w:r>
          </w:p>
          <w:p w:rsidR="00887791"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5</w:t>
            </w:r>
            <w:r w:rsidR="007F38C9" w:rsidRPr="00E50516">
              <w:rPr>
                <w:rFonts w:ascii="Arial" w:hAnsi="Arial" w:cs="Arial"/>
                <w:b w:val="0"/>
                <w:color w:val="auto"/>
                <w:sz w:val="22"/>
                <w:szCs w:val="22"/>
              </w:rPr>
              <w:t xml:space="preserve"> </w:t>
            </w:r>
            <w:r w:rsidRPr="00E50516">
              <w:rPr>
                <w:rFonts w:ascii="Arial" w:hAnsi="Arial" w:cs="Arial"/>
                <w:b w:val="0"/>
                <w:color w:val="auto"/>
                <w:sz w:val="22"/>
                <w:szCs w:val="22"/>
              </w:rPr>
              <w:t>328,10 Kč</w:t>
            </w:r>
          </w:p>
          <w:p w:rsidR="00887791"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676,86 Kč</w:t>
            </w:r>
          </w:p>
        </w:tc>
        <w:tc>
          <w:tcPr>
            <w:tcW w:w="1985" w:type="dxa"/>
            <w:tcBorders>
              <w:top w:val="single" w:sz="4" w:space="0" w:color="00000A"/>
              <w:left w:val="single" w:sz="4" w:space="0" w:color="00000A"/>
              <w:bottom w:val="nil"/>
              <w:right w:val="single" w:sz="4" w:space="0" w:color="00000A"/>
            </w:tcBorders>
            <w:shd w:val="clear" w:color="auto" w:fill="FFFFFF"/>
          </w:tcPr>
          <w:p w:rsidR="00F6501A" w:rsidRPr="00E50516" w:rsidRDefault="00F6501A" w:rsidP="00F6501A">
            <w:pPr>
              <w:pStyle w:val="Nzev"/>
              <w:spacing w:after="0"/>
              <w:rPr>
                <w:rFonts w:ascii="Arial" w:hAnsi="Arial" w:cs="Arial"/>
                <w:b w:val="0"/>
                <w:color w:val="auto"/>
                <w:sz w:val="22"/>
              </w:rPr>
            </w:pPr>
          </w:p>
          <w:p w:rsidR="00F6501A"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15</w:t>
            </w:r>
            <w:r w:rsidR="007F38C9" w:rsidRPr="00E50516">
              <w:rPr>
                <w:rFonts w:ascii="Arial" w:hAnsi="Arial" w:cs="Arial"/>
                <w:b w:val="0"/>
                <w:color w:val="auto"/>
                <w:sz w:val="22"/>
                <w:szCs w:val="22"/>
              </w:rPr>
              <w:t> </w:t>
            </w:r>
            <w:r w:rsidRPr="00E50516">
              <w:rPr>
                <w:rFonts w:ascii="Arial" w:hAnsi="Arial" w:cs="Arial"/>
                <w:b w:val="0"/>
                <w:color w:val="auto"/>
                <w:sz w:val="22"/>
                <w:szCs w:val="22"/>
              </w:rPr>
              <w:t>590</w:t>
            </w:r>
            <w:r w:rsidR="007F38C9" w:rsidRPr="00E50516">
              <w:rPr>
                <w:rFonts w:ascii="Arial" w:hAnsi="Arial" w:cs="Arial"/>
                <w:b w:val="0"/>
                <w:color w:val="auto"/>
                <w:sz w:val="22"/>
                <w:szCs w:val="22"/>
              </w:rPr>
              <w:t>,-</w:t>
            </w:r>
            <w:r w:rsidR="00F6501A" w:rsidRPr="00E50516">
              <w:rPr>
                <w:rFonts w:ascii="Arial" w:hAnsi="Arial" w:cs="Arial"/>
                <w:b w:val="0"/>
                <w:color w:val="auto"/>
                <w:sz w:val="22"/>
                <w:szCs w:val="22"/>
              </w:rPr>
              <w:t xml:space="preserve"> Kč</w:t>
            </w:r>
          </w:p>
          <w:p w:rsidR="00887791"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13</w:t>
            </w:r>
            <w:r w:rsidR="007F38C9" w:rsidRPr="00E50516">
              <w:rPr>
                <w:rFonts w:ascii="Arial" w:hAnsi="Arial" w:cs="Arial"/>
                <w:b w:val="0"/>
                <w:color w:val="auto"/>
                <w:sz w:val="22"/>
                <w:szCs w:val="22"/>
              </w:rPr>
              <w:t> </w:t>
            </w:r>
            <w:r w:rsidRPr="00E50516">
              <w:rPr>
                <w:rFonts w:ascii="Arial" w:hAnsi="Arial" w:cs="Arial"/>
                <w:b w:val="0"/>
                <w:color w:val="auto"/>
                <w:sz w:val="22"/>
                <w:szCs w:val="22"/>
              </w:rPr>
              <w:t>800</w:t>
            </w:r>
            <w:r w:rsidR="007F38C9" w:rsidRPr="00E50516">
              <w:rPr>
                <w:rFonts w:ascii="Arial" w:hAnsi="Arial" w:cs="Arial"/>
                <w:b w:val="0"/>
                <w:color w:val="auto"/>
                <w:sz w:val="22"/>
                <w:szCs w:val="22"/>
              </w:rPr>
              <w:t>,-</w:t>
            </w:r>
            <w:r w:rsidRPr="00E50516">
              <w:rPr>
                <w:rFonts w:ascii="Arial" w:hAnsi="Arial" w:cs="Arial"/>
                <w:b w:val="0"/>
                <w:color w:val="auto"/>
                <w:sz w:val="22"/>
                <w:szCs w:val="22"/>
              </w:rPr>
              <w:t xml:space="preserve"> Kč</w:t>
            </w:r>
          </w:p>
          <w:p w:rsidR="00887791"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30</w:t>
            </w:r>
            <w:r w:rsidR="007F38C9" w:rsidRPr="00E50516">
              <w:rPr>
                <w:rFonts w:ascii="Arial" w:hAnsi="Arial" w:cs="Arial"/>
                <w:b w:val="0"/>
                <w:color w:val="auto"/>
                <w:sz w:val="22"/>
                <w:szCs w:val="22"/>
              </w:rPr>
              <w:t> </w:t>
            </w:r>
            <w:r w:rsidRPr="00E50516">
              <w:rPr>
                <w:rFonts w:ascii="Arial" w:hAnsi="Arial" w:cs="Arial"/>
                <w:b w:val="0"/>
                <w:color w:val="auto"/>
                <w:sz w:val="22"/>
                <w:szCs w:val="22"/>
              </w:rPr>
              <w:t>700</w:t>
            </w:r>
            <w:r w:rsidR="007F38C9" w:rsidRPr="00E50516">
              <w:rPr>
                <w:rFonts w:ascii="Arial" w:hAnsi="Arial" w:cs="Arial"/>
                <w:b w:val="0"/>
                <w:color w:val="auto"/>
                <w:sz w:val="22"/>
                <w:szCs w:val="22"/>
              </w:rPr>
              <w:t>,-</w:t>
            </w:r>
            <w:r w:rsidRPr="00E50516">
              <w:rPr>
                <w:rFonts w:ascii="Arial" w:hAnsi="Arial" w:cs="Arial"/>
                <w:b w:val="0"/>
                <w:color w:val="auto"/>
                <w:sz w:val="22"/>
                <w:szCs w:val="22"/>
              </w:rPr>
              <w:t xml:space="preserve"> Kč</w:t>
            </w:r>
          </w:p>
          <w:p w:rsidR="00887791"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 xml:space="preserve">  3</w:t>
            </w:r>
            <w:r w:rsidR="007F38C9" w:rsidRPr="00E50516">
              <w:rPr>
                <w:rFonts w:ascii="Arial" w:hAnsi="Arial" w:cs="Arial"/>
                <w:b w:val="0"/>
                <w:color w:val="auto"/>
                <w:sz w:val="22"/>
                <w:szCs w:val="22"/>
              </w:rPr>
              <w:t> </w:t>
            </w:r>
            <w:r w:rsidRPr="00E50516">
              <w:rPr>
                <w:rFonts w:ascii="Arial" w:hAnsi="Arial" w:cs="Arial"/>
                <w:b w:val="0"/>
                <w:color w:val="auto"/>
                <w:sz w:val="22"/>
                <w:szCs w:val="22"/>
              </w:rPr>
              <w:t>900</w:t>
            </w:r>
            <w:r w:rsidR="007F38C9" w:rsidRPr="00E50516">
              <w:rPr>
                <w:rFonts w:ascii="Arial" w:hAnsi="Arial" w:cs="Arial"/>
                <w:b w:val="0"/>
                <w:color w:val="auto"/>
                <w:sz w:val="22"/>
                <w:szCs w:val="22"/>
              </w:rPr>
              <w:t>,-</w:t>
            </w:r>
            <w:r w:rsidRPr="00E50516">
              <w:rPr>
                <w:rFonts w:ascii="Arial" w:hAnsi="Arial" w:cs="Arial"/>
                <w:b w:val="0"/>
                <w:color w:val="auto"/>
                <w:sz w:val="22"/>
                <w:szCs w:val="22"/>
              </w:rPr>
              <w:t xml:space="preserve"> Kč</w:t>
            </w:r>
          </w:p>
        </w:tc>
      </w:tr>
      <w:tr w:rsidR="00F6501A" w:rsidRPr="00E50516" w:rsidTr="00577765">
        <w:trPr>
          <w:trHeight w:val="70"/>
        </w:trPr>
        <w:tc>
          <w:tcPr>
            <w:tcW w:w="3402" w:type="dxa"/>
            <w:tcBorders>
              <w:top w:val="nil"/>
              <w:left w:val="single" w:sz="4" w:space="0" w:color="00000A"/>
              <w:bottom w:val="single" w:sz="4" w:space="0" w:color="00000A"/>
              <w:right w:val="single" w:sz="4" w:space="0" w:color="00000A"/>
            </w:tcBorders>
            <w:shd w:val="clear" w:color="auto" w:fill="FFFFFF"/>
            <w:tcMar>
              <w:left w:w="98" w:type="dxa"/>
            </w:tcMar>
          </w:tcPr>
          <w:p w:rsidR="00F6501A" w:rsidRPr="00E50516" w:rsidRDefault="00887791" w:rsidP="00F6501A">
            <w:pPr>
              <w:pStyle w:val="Nzev"/>
              <w:numPr>
                <w:ilvl w:val="0"/>
                <w:numId w:val="8"/>
              </w:numPr>
              <w:spacing w:after="0"/>
              <w:ind w:left="328" w:hanging="328"/>
              <w:jc w:val="left"/>
              <w:rPr>
                <w:rFonts w:ascii="Arial" w:hAnsi="Arial" w:cs="Arial"/>
                <w:b w:val="0"/>
                <w:color w:val="auto"/>
                <w:sz w:val="22"/>
              </w:rPr>
            </w:pPr>
            <w:r w:rsidRPr="00E50516">
              <w:rPr>
                <w:rFonts w:ascii="Arial" w:hAnsi="Arial" w:cs="Arial"/>
                <w:b w:val="0"/>
                <w:color w:val="auto"/>
                <w:sz w:val="22"/>
              </w:rPr>
              <w:t>Přípojný vodič</w:t>
            </w:r>
          </w:p>
        </w:tc>
        <w:tc>
          <w:tcPr>
            <w:tcW w:w="1985" w:type="dxa"/>
            <w:tcBorders>
              <w:top w:val="nil"/>
              <w:left w:val="single" w:sz="4" w:space="0" w:color="00000A"/>
              <w:bottom w:val="single" w:sz="4" w:space="0" w:color="00000A"/>
              <w:right w:val="single" w:sz="4" w:space="0" w:color="00000A"/>
            </w:tcBorders>
            <w:shd w:val="clear" w:color="auto" w:fill="FFFFFF"/>
            <w:tcMar>
              <w:left w:w="98" w:type="dxa"/>
            </w:tcMar>
          </w:tcPr>
          <w:p w:rsidR="00F6501A"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2</w:t>
            </w:r>
            <w:r w:rsidR="007F38C9" w:rsidRPr="00E50516">
              <w:rPr>
                <w:rFonts w:ascii="Arial" w:hAnsi="Arial" w:cs="Arial"/>
                <w:b w:val="0"/>
                <w:color w:val="auto"/>
                <w:sz w:val="22"/>
                <w:szCs w:val="22"/>
              </w:rPr>
              <w:t xml:space="preserve"> </w:t>
            </w:r>
            <w:r w:rsidRPr="00E50516">
              <w:rPr>
                <w:rFonts w:ascii="Arial" w:hAnsi="Arial" w:cs="Arial"/>
                <w:b w:val="0"/>
                <w:color w:val="auto"/>
                <w:sz w:val="22"/>
                <w:szCs w:val="22"/>
              </w:rPr>
              <w:t>462,81</w:t>
            </w:r>
            <w:r w:rsidR="00F6501A" w:rsidRPr="00E50516">
              <w:rPr>
                <w:rFonts w:ascii="Arial" w:hAnsi="Arial" w:cs="Arial"/>
                <w:b w:val="0"/>
                <w:color w:val="auto"/>
                <w:sz w:val="22"/>
                <w:szCs w:val="22"/>
              </w:rPr>
              <w:t xml:space="preserve"> Kč</w:t>
            </w:r>
          </w:p>
        </w:tc>
        <w:tc>
          <w:tcPr>
            <w:tcW w:w="1984" w:type="dxa"/>
            <w:tcBorders>
              <w:top w:val="nil"/>
              <w:left w:val="single" w:sz="4" w:space="0" w:color="00000A"/>
              <w:bottom w:val="single" w:sz="4" w:space="0" w:color="00000A"/>
              <w:right w:val="single" w:sz="4" w:space="0" w:color="00000A"/>
            </w:tcBorders>
            <w:shd w:val="clear" w:color="auto" w:fill="FFFFFF"/>
          </w:tcPr>
          <w:p w:rsidR="00F6501A"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517,19</w:t>
            </w:r>
            <w:r w:rsidR="00F6501A" w:rsidRPr="00E50516">
              <w:rPr>
                <w:rFonts w:ascii="Arial" w:hAnsi="Arial" w:cs="Arial"/>
                <w:b w:val="0"/>
                <w:color w:val="auto"/>
                <w:sz w:val="22"/>
                <w:szCs w:val="22"/>
              </w:rPr>
              <w:t xml:space="preserve"> Kč</w:t>
            </w:r>
          </w:p>
        </w:tc>
        <w:tc>
          <w:tcPr>
            <w:tcW w:w="1985" w:type="dxa"/>
            <w:tcBorders>
              <w:top w:val="nil"/>
              <w:left w:val="single" w:sz="4" w:space="0" w:color="00000A"/>
              <w:bottom w:val="single" w:sz="4" w:space="0" w:color="00000A"/>
              <w:right w:val="single" w:sz="4" w:space="0" w:color="00000A"/>
            </w:tcBorders>
            <w:shd w:val="clear" w:color="auto" w:fill="FFFFFF"/>
          </w:tcPr>
          <w:p w:rsidR="00F6501A" w:rsidRPr="00E50516" w:rsidRDefault="00887791" w:rsidP="00F6501A">
            <w:pPr>
              <w:pStyle w:val="Nzev"/>
              <w:spacing w:after="0"/>
              <w:rPr>
                <w:rFonts w:ascii="Arial" w:hAnsi="Arial" w:cs="Arial"/>
                <w:b w:val="0"/>
                <w:color w:val="auto"/>
                <w:sz w:val="22"/>
              </w:rPr>
            </w:pPr>
            <w:r w:rsidRPr="00E50516">
              <w:rPr>
                <w:rFonts w:ascii="Arial" w:hAnsi="Arial" w:cs="Arial"/>
                <w:b w:val="0"/>
                <w:color w:val="auto"/>
                <w:sz w:val="22"/>
                <w:szCs w:val="22"/>
              </w:rPr>
              <w:t xml:space="preserve">  2</w:t>
            </w:r>
            <w:r w:rsidR="007F38C9" w:rsidRPr="00E50516">
              <w:rPr>
                <w:rFonts w:ascii="Arial" w:hAnsi="Arial" w:cs="Arial"/>
                <w:b w:val="0"/>
                <w:color w:val="auto"/>
                <w:sz w:val="22"/>
                <w:szCs w:val="22"/>
              </w:rPr>
              <w:t> </w:t>
            </w:r>
            <w:r w:rsidRPr="00E50516">
              <w:rPr>
                <w:rFonts w:ascii="Arial" w:hAnsi="Arial" w:cs="Arial"/>
                <w:b w:val="0"/>
                <w:color w:val="auto"/>
                <w:sz w:val="22"/>
                <w:szCs w:val="22"/>
              </w:rPr>
              <w:t>980</w:t>
            </w:r>
            <w:r w:rsidR="007F38C9" w:rsidRPr="00E50516">
              <w:rPr>
                <w:rFonts w:ascii="Arial" w:hAnsi="Arial" w:cs="Arial"/>
                <w:b w:val="0"/>
                <w:color w:val="auto"/>
                <w:sz w:val="22"/>
                <w:szCs w:val="22"/>
              </w:rPr>
              <w:t>,-</w:t>
            </w:r>
            <w:r w:rsidR="00F6501A" w:rsidRPr="00E50516">
              <w:rPr>
                <w:rFonts w:ascii="Arial" w:hAnsi="Arial" w:cs="Arial"/>
                <w:b w:val="0"/>
                <w:color w:val="auto"/>
                <w:sz w:val="22"/>
                <w:szCs w:val="22"/>
              </w:rPr>
              <w:t xml:space="preserve"> Kč</w:t>
            </w:r>
          </w:p>
        </w:tc>
      </w:tr>
      <w:tr w:rsidR="008A4C34" w:rsidRPr="00E50516" w:rsidTr="00577765">
        <w:trPr>
          <w:trHeight w:val="509"/>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A4C34" w:rsidRPr="00E50516" w:rsidRDefault="00F6501A" w:rsidP="00F6501A">
            <w:pPr>
              <w:pStyle w:val="Nzev"/>
              <w:spacing w:after="0"/>
              <w:jc w:val="left"/>
              <w:rPr>
                <w:rFonts w:ascii="Arial" w:hAnsi="Arial" w:cs="Arial"/>
                <w:color w:val="auto"/>
                <w:sz w:val="22"/>
              </w:rPr>
            </w:pPr>
            <w:r w:rsidRPr="00E50516">
              <w:rPr>
                <w:rFonts w:ascii="Arial" w:hAnsi="Arial" w:cs="Arial"/>
                <w:color w:val="auto"/>
                <w:sz w:val="22"/>
                <w:szCs w:val="22"/>
              </w:rPr>
              <w:t>Celková cena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8A4C34" w:rsidRPr="00E50516" w:rsidRDefault="00887791" w:rsidP="001F4C6D">
            <w:pPr>
              <w:pStyle w:val="Nzev"/>
              <w:spacing w:after="0"/>
              <w:rPr>
                <w:rFonts w:ascii="Arial" w:hAnsi="Arial" w:cs="Arial"/>
                <w:color w:val="auto"/>
                <w:sz w:val="22"/>
              </w:rPr>
            </w:pPr>
            <w:r w:rsidRPr="00E50516">
              <w:rPr>
                <w:rFonts w:ascii="Arial" w:hAnsi="Arial" w:cs="Arial"/>
                <w:color w:val="auto"/>
                <w:sz w:val="22"/>
                <w:szCs w:val="22"/>
              </w:rPr>
              <w:t>55</w:t>
            </w:r>
            <w:r w:rsidR="007F38C9" w:rsidRPr="00E50516">
              <w:rPr>
                <w:rFonts w:ascii="Arial" w:hAnsi="Arial" w:cs="Arial"/>
                <w:color w:val="auto"/>
                <w:sz w:val="22"/>
                <w:szCs w:val="22"/>
              </w:rPr>
              <w:t xml:space="preserve"> </w:t>
            </w:r>
            <w:r w:rsidRPr="00E50516">
              <w:rPr>
                <w:rFonts w:ascii="Arial" w:hAnsi="Arial" w:cs="Arial"/>
                <w:color w:val="auto"/>
                <w:sz w:val="22"/>
                <w:szCs w:val="22"/>
              </w:rPr>
              <w:t>347,11</w:t>
            </w:r>
            <w:r w:rsidR="008A4C34" w:rsidRPr="00E50516">
              <w:rPr>
                <w:rFonts w:ascii="Arial" w:hAnsi="Arial" w:cs="Arial"/>
                <w:color w:val="auto"/>
                <w:sz w:val="22"/>
                <w:szCs w:val="22"/>
              </w:rPr>
              <w:t xml:space="preserve"> Kč</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A4C34" w:rsidRPr="00E50516" w:rsidRDefault="00887791" w:rsidP="00394168">
            <w:pPr>
              <w:pStyle w:val="Nzev"/>
              <w:spacing w:after="0"/>
              <w:rPr>
                <w:rFonts w:ascii="Arial" w:hAnsi="Arial" w:cs="Arial"/>
                <w:color w:val="auto"/>
                <w:sz w:val="22"/>
              </w:rPr>
            </w:pPr>
            <w:r w:rsidRPr="00E50516">
              <w:rPr>
                <w:rFonts w:ascii="Arial" w:hAnsi="Arial" w:cs="Arial"/>
                <w:color w:val="auto"/>
                <w:sz w:val="22"/>
                <w:szCs w:val="22"/>
              </w:rPr>
              <w:t>11</w:t>
            </w:r>
            <w:r w:rsidR="007F38C9" w:rsidRPr="00E50516">
              <w:rPr>
                <w:rFonts w:ascii="Arial" w:hAnsi="Arial" w:cs="Arial"/>
                <w:color w:val="auto"/>
                <w:sz w:val="22"/>
                <w:szCs w:val="22"/>
              </w:rPr>
              <w:t xml:space="preserve"> </w:t>
            </w:r>
            <w:r w:rsidRPr="00E50516">
              <w:rPr>
                <w:rFonts w:ascii="Arial" w:hAnsi="Arial" w:cs="Arial"/>
                <w:color w:val="auto"/>
                <w:sz w:val="22"/>
                <w:szCs w:val="22"/>
              </w:rPr>
              <w:t>622,89</w:t>
            </w:r>
            <w:r w:rsidR="004F294B" w:rsidRPr="00E50516">
              <w:rPr>
                <w:rFonts w:ascii="Arial" w:hAnsi="Arial" w:cs="Arial"/>
                <w:color w:val="auto"/>
                <w:sz w:val="22"/>
                <w:szCs w:val="22"/>
              </w:rPr>
              <w:t xml:space="preserve"> Kč</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A4C34" w:rsidRPr="00E50516" w:rsidRDefault="00887791" w:rsidP="00B11403">
            <w:pPr>
              <w:pStyle w:val="Nzev"/>
              <w:spacing w:after="0"/>
              <w:rPr>
                <w:rFonts w:ascii="Arial" w:hAnsi="Arial" w:cs="Arial"/>
                <w:color w:val="auto"/>
                <w:sz w:val="22"/>
              </w:rPr>
            </w:pPr>
            <w:r w:rsidRPr="00E50516">
              <w:rPr>
                <w:rFonts w:ascii="Arial" w:hAnsi="Arial" w:cs="Arial"/>
                <w:color w:val="auto"/>
                <w:sz w:val="22"/>
                <w:szCs w:val="22"/>
              </w:rPr>
              <w:t>66</w:t>
            </w:r>
            <w:r w:rsidR="007F38C9" w:rsidRPr="00E50516">
              <w:rPr>
                <w:rFonts w:ascii="Arial" w:hAnsi="Arial" w:cs="Arial"/>
                <w:color w:val="auto"/>
                <w:sz w:val="22"/>
                <w:szCs w:val="22"/>
              </w:rPr>
              <w:t> </w:t>
            </w:r>
            <w:r w:rsidRPr="00E50516">
              <w:rPr>
                <w:rFonts w:ascii="Arial" w:hAnsi="Arial" w:cs="Arial"/>
                <w:color w:val="auto"/>
                <w:sz w:val="22"/>
                <w:szCs w:val="22"/>
              </w:rPr>
              <w:t>970</w:t>
            </w:r>
            <w:r w:rsidR="007F38C9" w:rsidRPr="00E50516">
              <w:rPr>
                <w:rFonts w:ascii="Arial" w:hAnsi="Arial" w:cs="Arial"/>
                <w:color w:val="auto"/>
                <w:sz w:val="22"/>
                <w:szCs w:val="22"/>
              </w:rPr>
              <w:t>,-</w:t>
            </w:r>
            <w:r w:rsidR="004F294B" w:rsidRPr="00E50516">
              <w:rPr>
                <w:rFonts w:ascii="Arial" w:hAnsi="Arial" w:cs="Arial"/>
                <w:color w:val="auto"/>
                <w:sz w:val="22"/>
                <w:szCs w:val="22"/>
              </w:rPr>
              <w:t xml:space="preserve"> Kč</w:t>
            </w:r>
          </w:p>
        </w:tc>
      </w:tr>
    </w:tbl>
    <w:p w:rsidR="005B3662" w:rsidRPr="00E50516" w:rsidRDefault="005B3662" w:rsidP="001F4C6D">
      <w:pPr>
        <w:pStyle w:val="Nzev"/>
        <w:spacing w:after="0"/>
        <w:jc w:val="both"/>
        <w:rPr>
          <w:rFonts w:ascii="Arial" w:hAnsi="Arial" w:cs="Arial"/>
          <w:b w:val="0"/>
          <w:color w:val="auto"/>
          <w:sz w:val="22"/>
          <w:szCs w:val="22"/>
        </w:rPr>
      </w:pPr>
    </w:p>
    <w:p w:rsidR="005B3662" w:rsidRPr="00E50516" w:rsidRDefault="00870317" w:rsidP="00577765">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Tato cena zahrnuje veškeré a konečné náklady spojené s dodávkou předmětu koupě </w:t>
      </w:r>
      <w:r w:rsidR="00795DD5" w:rsidRPr="00E50516">
        <w:rPr>
          <w:rFonts w:ascii="Arial" w:hAnsi="Arial" w:cs="Arial"/>
          <w:b w:val="0"/>
          <w:color w:val="auto"/>
          <w:sz w:val="22"/>
          <w:szCs w:val="22"/>
        </w:rPr>
        <w:t xml:space="preserve">do </w:t>
      </w:r>
      <w:r w:rsidR="00AE30C1" w:rsidRPr="00E50516">
        <w:rPr>
          <w:rFonts w:ascii="Arial" w:hAnsi="Arial" w:cs="Arial"/>
          <w:b w:val="0"/>
          <w:color w:val="auto"/>
          <w:sz w:val="22"/>
          <w:szCs w:val="22"/>
        </w:rPr>
        <w:t xml:space="preserve">místa </w:t>
      </w:r>
      <w:r w:rsidRPr="00E50516">
        <w:rPr>
          <w:rFonts w:ascii="Arial" w:hAnsi="Arial" w:cs="Arial"/>
          <w:b w:val="0"/>
          <w:color w:val="auto"/>
          <w:sz w:val="22"/>
          <w:szCs w:val="22"/>
        </w:rPr>
        <w:t xml:space="preserve">specifikovaného v nabídce prodávajícího, zejména dopravu do míst plnění dle čl. </w:t>
      </w:r>
      <w:r w:rsidR="00D32E02" w:rsidRPr="00E50516">
        <w:rPr>
          <w:rFonts w:ascii="Arial" w:hAnsi="Arial" w:cs="Arial"/>
          <w:b w:val="0"/>
          <w:color w:val="auto"/>
          <w:sz w:val="22"/>
          <w:szCs w:val="22"/>
        </w:rPr>
        <w:t>4</w:t>
      </w:r>
      <w:r w:rsidRPr="00E50516">
        <w:rPr>
          <w:rFonts w:ascii="Arial" w:hAnsi="Arial" w:cs="Arial"/>
          <w:b w:val="0"/>
          <w:color w:val="auto"/>
          <w:sz w:val="22"/>
          <w:szCs w:val="22"/>
        </w:rPr>
        <w:t xml:space="preserve"> této sml</w:t>
      </w:r>
      <w:r w:rsidR="007F38C9" w:rsidRPr="00E50516">
        <w:rPr>
          <w:rFonts w:ascii="Arial" w:hAnsi="Arial" w:cs="Arial"/>
          <w:b w:val="0"/>
          <w:color w:val="auto"/>
          <w:sz w:val="22"/>
          <w:szCs w:val="22"/>
        </w:rPr>
        <w:t>ouvy, včetně uvedení do provozu a</w:t>
      </w:r>
      <w:r w:rsidRPr="00E50516">
        <w:rPr>
          <w:rFonts w:ascii="Arial" w:hAnsi="Arial" w:cs="Arial"/>
          <w:b w:val="0"/>
          <w:color w:val="auto"/>
          <w:sz w:val="22"/>
          <w:szCs w:val="22"/>
        </w:rPr>
        <w:t xml:space="preserve"> zaškolení obsluhy. Za neměnný základ se považuje cena bez DPH. Sazba daně z přidané hodnoty je ve smlouvě uvedena v zákonné výši ke dni podpisu smlouvy. V případě změny sazby DPH v průběhu účinnosti smlouvy bude cena adekvátně změněna. </w:t>
      </w:r>
    </w:p>
    <w:p w:rsidR="00433DD6" w:rsidRPr="00E50516" w:rsidRDefault="00433DD6" w:rsidP="00433DD6">
      <w:pPr>
        <w:pStyle w:val="Nzev"/>
        <w:jc w:val="both"/>
        <w:rPr>
          <w:rFonts w:ascii="Arial" w:hAnsi="Arial" w:cs="Arial"/>
          <w:b w:val="0"/>
          <w:color w:val="auto"/>
          <w:sz w:val="22"/>
          <w:szCs w:val="22"/>
        </w:rPr>
      </w:pPr>
    </w:p>
    <w:p w:rsidR="00577765" w:rsidRPr="00E50516" w:rsidRDefault="00577765" w:rsidP="00577765">
      <w:pPr>
        <w:pStyle w:val="Nzev"/>
        <w:numPr>
          <w:ilvl w:val="0"/>
          <w:numId w:val="16"/>
        </w:numPr>
        <w:rPr>
          <w:rFonts w:ascii="Arial" w:hAnsi="Arial" w:cs="Arial"/>
          <w:color w:val="auto"/>
          <w:sz w:val="22"/>
          <w:szCs w:val="22"/>
        </w:rPr>
      </w:pPr>
      <w:r w:rsidRPr="00E50516">
        <w:rPr>
          <w:rFonts w:ascii="Arial" w:hAnsi="Arial" w:cs="Arial"/>
          <w:color w:val="auto"/>
          <w:sz w:val="22"/>
          <w:szCs w:val="22"/>
        </w:rPr>
        <w:t>Termín plnění</w:t>
      </w:r>
    </w:p>
    <w:p w:rsidR="005B3662" w:rsidRPr="00E50516" w:rsidRDefault="00870317" w:rsidP="00433DD6">
      <w:pPr>
        <w:pStyle w:val="Nzev"/>
        <w:numPr>
          <w:ilvl w:val="1"/>
          <w:numId w:val="16"/>
        </w:numPr>
        <w:ind w:left="426"/>
        <w:jc w:val="both"/>
        <w:rPr>
          <w:rFonts w:ascii="Arial" w:hAnsi="Arial" w:cs="Arial"/>
          <w:b w:val="0"/>
          <w:color w:val="auto"/>
          <w:sz w:val="22"/>
          <w:szCs w:val="22"/>
        </w:rPr>
      </w:pPr>
      <w:r w:rsidRPr="00E50516">
        <w:rPr>
          <w:rFonts w:ascii="Arial" w:hAnsi="Arial" w:cs="Arial"/>
          <w:b w:val="0"/>
          <w:color w:val="auto"/>
          <w:sz w:val="22"/>
          <w:szCs w:val="22"/>
        </w:rPr>
        <w:t>Prodávající je povinen dodat</w:t>
      </w:r>
      <w:r w:rsidR="007F38C9" w:rsidRPr="00E50516">
        <w:rPr>
          <w:rFonts w:ascii="Arial" w:hAnsi="Arial" w:cs="Arial"/>
          <w:b w:val="0"/>
          <w:color w:val="auto"/>
          <w:sz w:val="22"/>
          <w:szCs w:val="22"/>
        </w:rPr>
        <w:t xml:space="preserve"> kompletní</w:t>
      </w:r>
      <w:r w:rsidRPr="00E50516">
        <w:rPr>
          <w:rFonts w:ascii="Arial" w:hAnsi="Arial" w:cs="Arial"/>
          <w:b w:val="0"/>
          <w:color w:val="auto"/>
          <w:sz w:val="22"/>
          <w:szCs w:val="22"/>
        </w:rPr>
        <w:t xml:space="preserve"> předmět </w:t>
      </w:r>
      <w:r w:rsidR="007E51AB" w:rsidRPr="00E50516">
        <w:rPr>
          <w:rFonts w:ascii="Arial" w:hAnsi="Arial" w:cs="Arial"/>
          <w:b w:val="0"/>
          <w:color w:val="auto"/>
          <w:sz w:val="22"/>
          <w:szCs w:val="22"/>
        </w:rPr>
        <w:t xml:space="preserve">koupě kupujícímu </w:t>
      </w:r>
      <w:r w:rsidR="00D4760A" w:rsidRPr="00E50516">
        <w:rPr>
          <w:rFonts w:ascii="Arial" w:hAnsi="Arial" w:cs="Arial"/>
          <w:b w:val="0"/>
          <w:color w:val="auto"/>
          <w:sz w:val="22"/>
          <w:szCs w:val="22"/>
        </w:rPr>
        <w:t>v předpokládaném termínu do</w:t>
      </w:r>
      <w:r w:rsidR="004F294B" w:rsidRPr="00E50516">
        <w:rPr>
          <w:rFonts w:ascii="Arial" w:hAnsi="Arial" w:cs="Arial"/>
          <w:b w:val="0"/>
          <w:color w:val="auto"/>
          <w:sz w:val="22"/>
          <w:szCs w:val="22"/>
        </w:rPr>
        <w:t xml:space="preserve"> </w:t>
      </w:r>
      <w:r w:rsidR="007F38C9" w:rsidRPr="00E50516">
        <w:rPr>
          <w:rFonts w:ascii="Arial" w:hAnsi="Arial" w:cs="Arial"/>
          <w:b w:val="0"/>
          <w:color w:val="auto"/>
          <w:sz w:val="22"/>
          <w:szCs w:val="22"/>
        </w:rPr>
        <w:t>1</w:t>
      </w:r>
      <w:r w:rsidR="007E51AB" w:rsidRPr="00E50516">
        <w:rPr>
          <w:rFonts w:ascii="Arial" w:hAnsi="Arial" w:cs="Arial"/>
          <w:b w:val="0"/>
          <w:color w:val="auto"/>
          <w:sz w:val="22"/>
          <w:szCs w:val="22"/>
        </w:rPr>
        <w:t xml:space="preserve"> (</w:t>
      </w:r>
      <w:r w:rsidR="007F38C9" w:rsidRPr="00E50516">
        <w:rPr>
          <w:rFonts w:ascii="Arial" w:hAnsi="Arial" w:cs="Arial"/>
          <w:b w:val="0"/>
          <w:color w:val="auto"/>
          <w:sz w:val="22"/>
          <w:szCs w:val="22"/>
        </w:rPr>
        <w:t>jednoho</w:t>
      </w:r>
      <w:r w:rsidRPr="00E50516">
        <w:rPr>
          <w:rFonts w:ascii="Arial" w:hAnsi="Arial" w:cs="Arial"/>
          <w:b w:val="0"/>
          <w:color w:val="auto"/>
          <w:sz w:val="22"/>
          <w:szCs w:val="22"/>
        </w:rPr>
        <w:t>) měsíc</w:t>
      </w:r>
      <w:r w:rsidR="007F38C9" w:rsidRPr="00E50516">
        <w:rPr>
          <w:rFonts w:ascii="Arial" w:hAnsi="Arial" w:cs="Arial"/>
          <w:b w:val="0"/>
          <w:color w:val="auto"/>
          <w:sz w:val="22"/>
          <w:szCs w:val="22"/>
        </w:rPr>
        <w:t>e</w:t>
      </w:r>
      <w:r w:rsidRPr="00E50516">
        <w:rPr>
          <w:rFonts w:ascii="Arial" w:hAnsi="Arial" w:cs="Arial"/>
          <w:b w:val="0"/>
          <w:color w:val="auto"/>
          <w:sz w:val="22"/>
          <w:szCs w:val="22"/>
        </w:rPr>
        <w:t xml:space="preserve"> od data podpisu této smlouvy oběma smluvními str</w:t>
      </w:r>
      <w:r w:rsidR="00701379" w:rsidRPr="00E50516">
        <w:rPr>
          <w:rFonts w:ascii="Arial" w:hAnsi="Arial" w:cs="Arial"/>
          <w:b w:val="0"/>
          <w:color w:val="auto"/>
          <w:sz w:val="22"/>
          <w:szCs w:val="22"/>
        </w:rPr>
        <w:t>anami, nejpozději však ke dni </w:t>
      </w:r>
      <w:r w:rsidR="007F38C9" w:rsidRPr="00E50516">
        <w:rPr>
          <w:rFonts w:ascii="Arial" w:hAnsi="Arial" w:cs="Arial"/>
          <w:color w:val="auto"/>
          <w:sz w:val="22"/>
          <w:szCs w:val="22"/>
        </w:rPr>
        <w:t>31</w:t>
      </w:r>
      <w:r w:rsidR="00701379" w:rsidRPr="00E50516">
        <w:rPr>
          <w:rFonts w:ascii="Arial" w:hAnsi="Arial" w:cs="Arial"/>
          <w:color w:val="auto"/>
          <w:sz w:val="22"/>
          <w:szCs w:val="22"/>
        </w:rPr>
        <w:t xml:space="preserve">. </w:t>
      </w:r>
      <w:r w:rsidR="00F82AF0">
        <w:rPr>
          <w:rFonts w:ascii="Arial" w:hAnsi="Arial" w:cs="Arial"/>
          <w:color w:val="auto"/>
          <w:sz w:val="22"/>
          <w:szCs w:val="22"/>
        </w:rPr>
        <w:t>12</w:t>
      </w:r>
      <w:r w:rsidRPr="00E50516">
        <w:rPr>
          <w:rFonts w:ascii="Arial" w:hAnsi="Arial" w:cs="Arial"/>
          <w:color w:val="auto"/>
          <w:sz w:val="22"/>
          <w:szCs w:val="22"/>
        </w:rPr>
        <w:t>. 20</w:t>
      </w:r>
      <w:r w:rsidR="004F294B" w:rsidRPr="00E50516">
        <w:rPr>
          <w:rFonts w:ascii="Arial" w:hAnsi="Arial" w:cs="Arial"/>
          <w:color w:val="auto"/>
          <w:sz w:val="22"/>
          <w:szCs w:val="22"/>
        </w:rPr>
        <w:t>2</w:t>
      </w:r>
      <w:r w:rsidR="00887791" w:rsidRPr="00E50516">
        <w:rPr>
          <w:rFonts w:ascii="Arial" w:hAnsi="Arial" w:cs="Arial"/>
          <w:color w:val="auto"/>
          <w:sz w:val="22"/>
          <w:szCs w:val="22"/>
        </w:rPr>
        <w:t>2</w:t>
      </w:r>
      <w:r w:rsidRPr="00E50516">
        <w:rPr>
          <w:rFonts w:ascii="Arial" w:hAnsi="Arial" w:cs="Arial"/>
          <w:b w:val="0"/>
          <w:color w:val="auto"/>
          <w:sz w:val="22"/>
          <w:szCs w:val="22"/>
        </w:rPr>
        <w:t xml:space="preserve"> na míst</w:t>
      </w:r>
      <w:r w:rsidR="00D4760A" w:rsidRPr="00E50516">
        <w:rPr>
          <w:rFonts w:ascii="Arial" w:hAnsi="Arial" w:cs="Arial"/>
          <w:b w:val="0"/>
          <w:color w:val="auto"/>
          <w:sz w:val="22"/>
          <w:szCs w:val="22"/>
        </w:rPr>
        <w:t>o</w:t>
      </w:r>
      <w:r w:rsidRPr="00E50516">
        <w:rPr>
          <w:rFonts w:ascii="Arial" w:hAnsi="Arial" w:cs="Arial"/>
          <w:b w:val="0"/>
          <w:color w:val="auto"/>
          <w:sz w:val="22"/>
          <w:szCs w:val="22"/>
        </w:rPr>
        <w:t xml:space="preserve"> plnění dle čl. IV. </w:t>
      </w:r>
      <w:r w:rsidR="00BF757F" w:rsidRPr="00E50516">
        <w:rPr>
          <w:rFonts w:ascii="Arial" w:hAnsi="Arial" w:cs="Arial"/>
          <w:b w:val="0"/>
          <w:color w:val="auto"/>
          <w:sz w:val="22"/>
          <w:szCs w:val="22"/>
        </w:rPr>
        <w:t>této smlouvy.</w:t>
      </w:r>
    </w:p>
    <w:p w:rsidR="005B3662" w:rsidRPr="00E50516" w:rsidRDefault="00870317" w:rsidP="00433DD6">
      <w:pPr>
        <w:pStyle w:val="Nzev"/>
        <w:numPr>
          <w:ilvl w:val="1"/>
          <w:numId w:val="16"/>
        </w:numPr>
        <w:ind w:left="426"/>
        <w:jc w:val="both"/>
        <w:rPr>
          <w:rFonts w:ascii="Arial" w:hAnsi="Arial" w:cs="Arial"/>
          <w:b w:val="0"/>
          <w:color w:val="auto"/>
          <w:sz w:val="22"/>
          <w:szCs w:val="22"/>
        </w:rPr>
      </w:pPr>
      <w:r w:rsidRPr="00E50516">
        <w:rPr>
          <w:rFonts w:ascii="Arial" w:hAnsi="Arial" w:cs="Arial"/>
          <w:b w:val="0"/>
          <w:color w:val="auto"/>
          <w:sz w:val="22"/>
          <w:szCs w:val="22"/>
        </w:rPr>
        <w:t>Prodávající vyzve kupujícího písemně, e-mailem</w:t>
      </w:r>
      <w:r w:rsidR="00837E9E" w:rsidRPr="00E50516">
        <w:rPr>
          <w:rFonts w:ascii="Arial" w:hAnsi="Arial" w:cs="Arial"/>
          <w:b w:val="0"/>
          <w:color w:val="auto"/>
          <w:sz w:val="22"/>
          <w:szCs w:val="22"/>
        </w:rPr>
        <w:t>, na adresu osoby kupujícího pověřené věcným jednáním,</w:t>
      </w:r>
      <w:r w:rsidRPr="00E50516">
        <w:rPr>
          <w:rFonts w:ascii="Arial" w:hAnsi="Arial" w:cs="Arial"/>
          <w:b w:val="0"/>
          <w:color w:val="auto"/>
          <w:sz w:val="22"/>
          <w:szCs w:val="22"/>
        </w:rPr>
        <w:t xml:space="preserve"> alespoň 5 (pět) pracovních dní před termínem vlastního předání předmětu koupě, aby byl připraven k jeho převzetí podle kontaktů uvedených k danému místu plnění uvedené v čl. </w:t>
      </w:r>
      <w:r w:rsidR="00D32E02" w:rsidRPr="00E50516">
        <w:rPr>
          <w:rFonts w:ascii="Arial" w:hAnsi="Arial" w:cs="Arial"/>
          <w:b w:val="0"/>
          <w:color w:val="auto"/>
          <w:sz w:val="22"/>
          <w:szCs w:val="22"/>
        </w:rPr>
        <w:t xml:space="preserve">4 </w:t>
      </w:r>
      <w:r w:rsidRPr="00E50516">
        <w:rPr>
          <w:rFonts w:ascii="Arial" w:hAnsi="Arial" w:cs="Arial"/>
          <w:b w:val="0"/>
          <w:color w:val="auto"/>
          <w:sz w:val="22"/>
          <w:szCs w:val="22"/>
        </w:rPr>
        <w:t xml:space="preserve">této smlouvy. </w:t>
      </w:r>
    </w:p>
    <w:p w:rsidR="005B3662" w:rsidRPr="00E50516" w:rsidRDefault="00870317" w:rsidP="00433DD6">
      <w:pPr>
        <w:pStyle w:val="Nzev"/>
        <w:numPr>
          <w:ilvl w:val="1"/>
          <w:numId w:val="16"/>
        </w:numPr>
        <w:ind w:left="426"/>
        <w:jc w:val="both"/>
        <w:rPr>
          <w:rFonts w:ascii="Arial" w:hAnsi="Arial" w:cs="Arial"/>
          <w:b w:val="0"/>
          <w:color w:val="auto"/>
          <w:sz w:val="22"/>
          <w:szCs w:val="22"/>
        </w:rPr>
      </w:pPr>
      <w:r w:rsidRPr="00E50516">
        <w:rPr>
          <w:rFonts w:ascii="Arial" w:hAnsi="Arial" w:cs="Arial"/>
          <w:b w:val="0"/>
          <w:color w:val="auto"/>
          <w:sz w:val="22"/>
          <w:szCs w:val="22"/>
        </w:rPr>
        <w:t>Prodávající je povinen dodat předmět koupě v předepsané či dohodnuté kvalitě, množství, bez jakýchk</w:t>
      </w:r>
      <w:r w:rsidR="00433DD6" w:rsidRPr="00E50516">
        <w:rPr>
          <w:rFonts w:ascii="Arial" w:hAnsi="Arial" w:cs="Arial"/>
          <w:b w:val="0"/>
          <w:color w:val="auto"/>
          <w:sz w:val="22"/>
          <w:szCs w:val="22"/>
        </w:rPr>
        <w:t>oli faktických či právních vad.</w:t>
      </w:r>
    </w:p>
    <w:p w:rsidR="005B3662" w:rsidRPr="00E50516" w:rsidRDefault="00870317" w:rsidP="00433DD6">
      <w:pPr>
        <w:pStyle w:val="Nzev"/>
        <w:numPr>
          <w:ilvl w:val="1"/>
          <w:numId w:val="16"/>
        </w:numPr>
        <w:ind w:left="426"/>
        <w:jc w:val="both"/>
        <w:rPr>
          <w:rFonts w:ascii="Arial" w:hAnsi="Arial" w:cs="Arial"/>
          <w:b w:val="0"/>
          <w:color w:val="auto"/>
          <w:sz w:val="22"/>
          <w:szCs w:val="22"/>
        </w:rPr>
      </w:pPr>
      <w:r w:rsidRPr="00E50516">
        <w:rPr>
          <w:rFonts w:ascii="Arial" w:hAnsi="Arial" w:cs="Arial"/>
          <w:b w:val="0"/>
          <w:color w:val="auto"/>
          <w:sz w:val="22"/>
          <w:szCs w:val="22"/>
        </w:rPr>
        <w:t xml:space="preserve">Kupující je oprávněn odmítnout převzetí předmět koupě, bude-li se na něm či na jeho části vyskytovat v okamžiku předání vada či více vad nebo nebude-li splňovat podmínky uvedené </w:t>
      </w:r>
      <w:r w:rsidRPr="00E50516">
        <w:rPr>
          <w:rFonts w:ascii="Arial" w:hAnsi="Arial" w:cs="Arial"/>
          <w:b w:val="0"/>
          <w:color w:val="auto"/>
          <w:sz w:val="22"/>
          <w:szCs w:val="22"/>
        </w:rPr>
        <w:lastRenderedPageBreak/>
        <w:t>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rsidR="005B3662" w:rsidRPr="00E50516" w:rsidRDefault="00870317" w:rsidP="00433DD6">
      <w:pPr>
        <w:pStyle w:val="Nzev"/>
        <w:numPr>
          <w:ilvl w:val="1"/>
          <w:numId w:val="16"/>
        </w:numPr>
        <w:ind w:left="426"/>
        <w:jc w:val="both"/>
        <w:rPr>
          <w:rFonts w:ascii="Arial" w:hAnsi="Arial" w:cs="Arial"/>
          <w:b w:val="0"/>
          <w:color w:val="auto"/>
          <w:sz w:val="22"/>
          <w:szCs w:val="22"/>
        </w:rPr>
      </w:pPr>
      <w:r w:rsidRPr="00E50516">
        <w:rPr>
          <w:rFonts w:ascii="Arial" w:hAnsi="Arial" w:cs="Arial"/>
          <w:b w:val="0"/>
          <w:color w:val="auto"/>
          <w:sz w:val="22"/>
          <w:szCs w:val="22"/>
        </w:rPr>
        <w:t>Současně s předáním předmětu koupě bude předána i dokumentace a případná doplňková výbava.</w:t>
      </w:r>
    </w:p>
    <w:p w:rsidR="00433DD6" w:rsidRPr="00E50516" w:rsidRDefault="00433DD6" w:rsidP="00433DD6">
      <w:pPr>
        <w:pStyle w:val="Nzev"/>
        <w:jc w:val="both"/>
        <w:rPr>
          <w:rFonts w:ascii="Arial" w:hAnsi="Arial" w:cs="Arial"/>
          <w:b w:val="0"/>
          <w:color w:val="auto"/>
          <w:sz w:val="22"/>
          <w:szCs w:val="22"/>
        </w:rPr>
      </w:pPr>
    </w:p>
    <w:p w:rsidR="00433DD6" w:rsidRPr="00E50516" w:rsidRDefault="00433DD6" w:rsidP="00433DD6">
      <w:pPr>
        <w:pStyle w:val="Nzev"/>
        <w:numPr>
          <w:ilvl w:val="0"/>
          <w:numId w:val="16"/>
        </w:numPr>
        <w:rPr>
          <w:rFonts w:ascii="Arial" w:hAnsi="Arial" w:cs="Arial"/>
          <w:color w:val="auto"/>
          <w:sz w:val="22"/>
          <w:szCs w:val="22"/>
        </w:rPr>
      </w:pPr>
      <w:r w:rsidRPr="00E50516">
        <w:rPr>
          <w:rFonts w:ascii="Arial" w:hAnsi="Arial" w:cs="Arial"/>
          <w:color w:val="auto"/>
          <w:sz w:val="22"/>
          <w:szCs w:val="22"/>
        </w:rPr>
        <w:t>Místo plnění</w:t>
      </w:r>
    </w:p>
    <w:p w:rsidR="005B3662" w:rsidRPr="00E50516" w:rsidRDefault="00837E9E"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Protokolární p</w:t>
      </w:r>
      <w:r w:rsidR="00870317" w:rsidRPr="00E50516">
        <w:rPr>
          <w:rFonts w:ascii="Arial" w:hAnsi="Arial" w:cs="Arial"/>
          <w:b w:val="0"/>
          <w:color w:val="auto"/>
          <w:sz w:val="22"/>
          <w:szCs w:val="22"/>
        </w:rPr>
        <w:t>řevzetí předmětu koupě</w:t>
      </w:r>
      <w:r w:rsidRPr="00E50516">
        <w:rPr>
          <w:rFonts w:ascii="Arial" w:hAnsi="Arial" w:cs="Arial"/>
          <w:b w:val="0"/>
          <w:color w:val="auto"/>
          <w:sz w:val="22"/>
          <w:szCs w:val="22"/>
        </w:rPr>
        <w:t xml:space="preserve"> za účasti odpovědných zástupců obou stran, se všemi součástmi,</w:t>
      </w:r>
      <w:r w:rsidR="00870317" w:rsidRPr="00E50516">
        <w:rPr>
          <w:rFonts w:ascii="Arial" w:hAnsi="Arial" w:cs="Arial"/>
          <w:b w:val="0"/>
          <w:color w:val="auto"/>
          <w:sz w:val="22"/>
          <w:szCs w:val="22"/>
        </w:rPr>
        <w:t xml:space="preserve"> příslušenstvím a doklady proběhne na adre</w:t>
      </w:r>
      <w:r w:rsidR="00FE17F1" w:rsidRPr="00E50516">
        <w:rPr>
          <w:rFonts w:ascii="Arial" w:hAnsi="Arial" w:cs="Arial"/>
          <w:b w:val="0"/>
          <w:color w:val="auto"/>
          <w:sz w:val="22"/>
          <w:szCs w:val="22"/>
        </w:rPr>
        <w:t>se</w:t>
      </w:r>
      <w:r w:rsidR="00A33E94" w:rsidRPr="00E50516">
        <w:rPr>
          <w:rFonts w:ascii="Arial" w:hAnsi="Arial" w:cs="Arial"/>
          <w:b w:val="0"/>
          <w:color w:val="auto"/>
          <w:sz w:val="22"/>
          <w:szCs w:val="22"/>
        </w:rPr>
        <w:t xml:space="preserve"> </w:t>
      </w:r>
      <w:r w:rsidR="00FE17F1" w:rsidRPr="00E50516">
        <w:rPr>
          <w:rFonts w:ascii="Arial" w:hAnsi="Arial" w:cs="Arial"/>
          <w:b w:val="0"/>
          <w:color w:val="auto"/>
          <w:sz w:val="22"/>
          <w:szCs w:val="22"/>
        </w:rPr>
        <w:t xml:space="preserve">státního památkového objektu </w:t>
      </w:r>
      <w:r w:rsidR="00870317" w:rsidRPr="00E50516">
        <w:rPr>
          <w:rFonts w:ascii="Arial" w:hAnsi="Arial" w:cs="Arial"/>
          <w:b w:val="0"/>
          <w:color w:val="auto"/>
          <w:sz w:val="22"/>
          <w:szCs w:val="22"/>
        </w:rPr>
        <w:t>s pověřen</w:t>
      </w:r>
      <w:r w:rsidR="00FE17F1" w:rsidRPr="00E50516">
        <w:rPr>
          <w:rFonts w:ascii="Arial" w:hAnsi="Arial" w:cs="Arial"/>
          <w:b w:val="0"/>
          <w:color w:val="auto"/>
          <w:sz w:val="22"/>
          <w:szCs w:val="22"/>
        </w:rPr>
        <w:t>ou</w:t>
      </w:r>
      <w:r w:rsidR="00870317" w:rsidRPr="00E50516">
        <w:rPr>
          <w:rFonts w:ascii="Arial" w:hAnsi="Arial" w:cs="Arial"/>
          <w:b w:val="0"/>
          <w:color w:val="auto"/>
          <w:sz w:val="22"/>
          <w:szCs w:val="22"/>
        </w:rPr>
        <w:t xml:space="preserve"> osob</w:t>
      </w:r>
      <w:r w:rsidR="00FE17F1" w:rsidRPr="00E50516">
        <w:rPr>
          <w:rFonts w:ascii="Arial" w:hAnsi="Arial" w:cs="Arial"/>
          <w:b w:val="0"/>
          <w:color w:val="auto"/>
          <w:sz w:val="22"/>
          <w:szCs w:val="22"/>
        </w:rPr>
        <w:t>ou</w:t>
      </w:r>
      <w:r w:rsidR="00870317" w:rsidRPr="00E50516">
        <w:rPr>
          <w:rFonts w:ascii="Arial" w:hAnsi="Arial" w:cs="Arial"/>
          <w:b w:val="0"/>
          <w:color w:val="auto"/>
          <w:sz w:val="22"/>
          <w:szCs w:val="22"/>
        </w:rPr>
        <w:t>:</w:t>
      </w:r>
    </w:p>
    <w:tbl>
      <w:tblPr>
        <w:tblW w:w="9395" w:type="dxa"/>
        <w:jc w:val="center"/>
        <w:tblLook w:val="04A0" w:firstRow="1" w:lastRow="0" w:firstColumn="1" w:lastColumn="0" w:noHBand="0" w:noVBand="1"/>
      </w:tblPr>
      <w:tblGrid>
        <w:gridCol w:w="1513"/>
        <w:gridCol w:w="3549"/>
        <w:gridCol w:w="4333"/>
      </w:tblGrid>
      <w:tr w:rsidR="00D4760A" w:rsidRPr="00E50516" w:rsidTr="00302F9C">
        <w:trPr>
          <w:jc w:val="center"/>
        </w:trPr>
        <w:tc>
          <w:tcPr>
            <w:tcW w:w="1513" w:type="dxa"/>
            <w:tcBorders>
              <w:top w:val="single" w:sz="4" w:space="0" w:color="auto"/>
              <w:left w:val="single" w:sz="4" w:space="0" w:color="auto"/>
              <w:bottom w:val="single" w:sz="4" w:space="0" w:color="auto"/>
              <w:right w:val="single" w:sz="4" w:space="0" w:color="auto"/>
            </w:tcBorders>
          </w:tcPr>
          <w:p w:rsidR="00D4760A" w:rsidRPr="00E50516" w:rsidRDefault="00D4760A" w:rsidP="00DD38B2">
            <w:pPr>
              <w:spacing w:after="0"/>
              <w:rPr>
                <w:rFonts w:ascii="Arial" w:hAnsi="Arial" w:cs="Arial"/>
                <w:color w:val="auto"/>
              </w:rPr>
            </w:pPr>
            <w:r w:rsidRPr="00E50516">
              <w:rPr>
                <w:rFonts w:ascii="Arial" w:hAnsi="Arial" w:cs="Arial"/>
                <w:color w:val="auto"/>
                <w:sz w:val="22"/>
                <w:szCs w:val="22"/>
              </w:rPr>
              <w:t>Objekt</w:t>
            </w:r>
          </w:p>
        </w:tc>
        <w:tc>
          <w:tcPr>
            <w:tcW w:w="3549" w:type="dxa"/>
            <w:tcBorders>
              <w:top w:val="single" w:sz="4" w:space="0" w:color="auto"/>
              <w:left w:val="single" w:sz="4" w:space="0" w:color="auto"/>
              <w:bottom w:val="single" w:sz="4" w:space="0" w:color="auto"/>
              <w:right w:val="single" w:sz="4" w:space="0" w:color="auto"/>
            </w:tcBorders>
          </w:tcPr>
          <w:p w:rsidR="00D4760A" w:rsidRPr="00E50516" w:rsidRDefault="00DD38B2" w:rsidP="00DD38B2">
            <w:pPr>
              <w:spacing w:after="0"/>
              <w:rPr>
                <w:rFonts w:ascii="Arial" w:hAnsi="Arial" w:cs="Arial"/>
                <w:color w:val="auto"/>
              </w:rPr>
            </w:pPr>
            <w:r w:rsidRPr="00E50516">
              <w:rPr>
                <w:rFonts w:ascii="Arial" w:hAnsi="Arial" w:cs="Arial"/>
                <w:color w:val="auto"/>
                <w:sz w:val="22"/>
                <w:szCs w:val="22"/>
              </w:rPr>
              <w:t>A</w:t>
            </w:r>
            <w:r w:rsidR="00D4760A" w:rsidRPr="00E50516">
              <w:rPr>
                <w:rFonts w:ascii="Arial" w:hAnsi="Arial" w:cs="Arial"/>
                <w:color w:val="auto"/>
                <w:sz w:val="22"/>
                <w:szCs w:val="22"/>
              </w:rPr>
              <w:t>dresa</w:t>
            </w:r>
          </w:p>
        </w:tc>
        <w:tc>
          <w:tcPr>
            <w:tcW w:w="4333" w:type="dxa"/>
            <w:tcBorders>
              <w:top w:val="single" w:sz="4" w:space="0" w:color="auto"/>
              <w:left w:val="single" w:sz="4" w:space="0" w:color="auto"/>
              <w:bottom w:val="single" w:sz="4" w:space="0" w:color="auto"/>
              <w:right w:val="single" w:sz="4" w:space="0" w:color="auto"/>
            </w:tcBorders>
          </w:tcPr>
          <w:p w:rsidR="00D4760A" w:rsidRPr="00E50516" w:rsidRDefault="00D4760A" w:rsidP="00DD38B2">
            <w:pPr>
              <w:spacing w:after="0"/>
              <w:rPr>
                <w:rFonts w:ascii="Arial" w:hAnsi="Arial" w:cs="Arial"/>
                <w:color w:val="auto"/>
              </w:rPr>
            </w:pPr>
            <w:r w:rsidRPr="00E50516">
              <w:rPr>
                <w:rFonts w:ascii="Arial" w:hAnsi="Arial" w:cs="Arial"/>
                <w:color w:val="auto"/>
                <w:sz w:val="22"/>
                <w:szCs w:val="22"/>
              </w:rPr>
              <w:t xml:space="preserve">Pověřená </w:t>
            </w:r>
            <w:r w:rsidR="00845A05" w:rsidRPr="00E50516">
              <w:rPr>
                <w:rFonts w:ascii="Arial" w:hAnsi="Arial" w:cs="Arial"/>
                <w:color w:val="auto"/>
                <w:sz w:val="22"/>
                <w:szCs w:val="22"/>
              </w:rPr>
              <w:t xml:space="preserve">kontaktní </w:t>
            </w:r>
            <w:r w:rsidRPr="00E50516">
              <w:rPr>
                <w:rFonts w:ascii="Arial" w:hAnsi="Arial" w:cs="Arial"/>
                <w:color w:val="auto"/>
                <w:sz w:val="22"/>
                <w:szCs w:val="22"/>
              </w:rPr>
              <w:t>osoba</w:t>
            </w:r>
          </w:p>
          <w:p w:rsidR="00DD38B2" w:rsidRPr="00E50516" w:rsidRDefault="00DD38B2" w:rsidP="00DD38B2">
            <w:pPr>
              <w:spacing w:after="0"/>
              <w:rPr>
                <w:rFonts w:ascii="Arial" w:hAnsi="Arial" w:cs="Arial"/>
                <w:color w:val="auto"/>
              </w:rPr>
            </w:pPr>
            <w:r w:rsidRPr="00E50516">
              <w:rPr>
                <w:rFonts w:ascii="Arial" w:hAnsi="Arial" w:cs="Arial"/>
                <w:color w:val="auto"/>
                <w:sz w:val="22"/>
                <w:szCs w:val="22"/>
              </w:rPr>
              <w:t>(jméno, mobil, e-mail)</w:t>
            </w:r>
          </w:p>
        </w:tc>
      </w:tr>
      <w:tr w:rsidR="00756787" w:rsidRPr="00E50516" w:rsidTr="00302F9C">
        <w:trPr>
          <w:jc w:val="center"/>
        </w:trPr>
        <w:tc>
          <w:tcPr>
            <w:tcW w:w="1513" w:type="dxa"/>
            <w:tcBorders>
              <w:top w:val="single" w:sz="4" w:space="0" w:color="auto"/>
              <w:left w:val="single" w:sz="4" w:space="0" w:color="auto"/>
              <w:bottom w:val="single" w:sz="4" w:space="0" w:color="auto"/>
              <w:right w:val="single" w:sz="4" w:space="0" w:color="auto"/>
            </w:tcBorders>
          </w:tcPr>
          <w:p w:rsidR="00756787" w:rsidRPr="00E50516" w:rsidRDefault="00756787" w:rsidP="00887791">
            <w:pPr>
              <w:rPr>
                <w:rFonts w:ascii="Arial" w:hAnsi="Arial" w:cs="Arial"/>
                <w:color w:val="auto"/>
              </w:rPr>
            </w:pPr>
            <w:r w:rsidRPr="00E50516">
              <w:rPr>
                <w:rFonts w:ascii="Arial" w:hAnsi="Arial" w:cs="Arial"/>
                <w:color w:val="auto"/>
                <w:sz w:val="22"/>
                <w:szCs w:val="22"/>
              </w:rPr>
              <w:t xml:space="preserve">Státní </w:t>
            </w:r>
            <w:r w:rsidR="00887791" w:rsidRPr="00E50516">
              <w:rPr>
                <w:rFonts w:ascii="Arial" w:hAnsi="Arial" w:cs="Arial"/>
                <w:color w:val="auto"/>
                <w:sz w:val="22"/>
                <w:szCs w:val="22"/>
              </w:rPr>
              <w:t>zámek Vizovice</w:t>
            </w:r>
          </w:p>
        </w:tc>
        <w:tc>
          <w:tcPr>
            <w:tcW w:w="3549" w:type="dxa"/>
            <w:tcBorders>
              <w:top w:val="single" w:sz="4" w:space="0" w:color="auto"/>
              <w:left w:val="single" w:sz="4" w:space="0" w:color="auto"/>
              <w:bottom w:val="single" w:sz="4" w:space="0" w:color="auto"/>
              <w:right w:val="single" w:sz="4" w:space="0" w:color="auto"/>
            </w:tcBorders>
          </w:tcPr>
          <w:p w:rsidR="00756787" w:rsidRPr="00E50516" w:rsidRDefault="00C57625" w:rsidP="00CD0B8D">
            <w:pPr>
              <w:spacing w:after="0"/>
              <w:rPr>
                <w:rFonts w:ascii="Arial" w:hAnsi="Arial" w:cs="Arial"/>
                <w:color w:val="auto"/>
              </w:rPr>
            </w:pPr>
            <w:r w:rsidRPr="00E50516">
              <w:rPr>
                <w:rFonts w:ascii="Arial" w:hAnsi="Arial" w:cs="Arial"/>
                <w:color w:val="auto"/>
                <w:sz w:val="22"/>
                <w:szCs w:val="22"/>
              </w:rPr>
              <w:t xml:space="preserve">Státní </w:t>
            </w:r>
            <w:r w:rsidR="00887791" w:rsidRPr="00E50516">
              <w:rPr>
                <w:rFonts w:ascii="Arial" w:hAnsi="Arial" w:cs="Arial"/>
                <w:color w:val="auto"/>
                <w:sz w:val="22"/>
                <w:szCs w:val="22"/>
              </w:rPr>
              <w:t>zámek Vizovice</w:t>
            </w:r>
          </w:p>
          <w:p w:rsidR="00756787" w:rsidRPr="00E50516" w:rsidRDefault="00887791" w:rsidP="002E46C3">
            <w:pPr>
              <w:spacing w:after="0"/>
              <w:rPr>
                <w:rFonts w:ascii="Arial" w:hAnsi="Arial" w:cs="Arial"/>
                <w:color w:val="auto"/>
              </w:rPr>
            </w:pPr>
            <w:r w:rsidRPr="00E50516">
              <w:rPr>
                <w:rFonts w:ascii="Arial" w:hAnsi="Arial" w:cs="Arial"/>
                <w:color w:val="auto"/>
                <w:sz w:val="22"/>
                <w:szCs w:val="22"/>
              </w:rPr>
              <w:t>Palackého náměstí 376</w:t>
            </w:r>
          </w:p>
          <w:p w:rsidR="004F294B" w:rsidRPr="00E50516" w:rsidRDefault="00887791" w:rsidP="00887791">
            <w:pPr>
              <w:spacing w:after="0"/>
              <w:rPr>
                <w:rFonts w:ascii="Arial" w:hAnsi="Arial" w:cs="Arial"/>
                <w:color w:val="auto"/>
              </w:rPr>
            </w:pPr>
            <w:r w:rsidRPr="00E50516">
              <w:rPr>
                <w:rFonts w:ascii="Arial" w:hAnsi="Arial" w:cs="Arial"/>
                <w:color w:val="auto"/>
                <w:sz w:val="22"/>
                <w:szCs w:val="22"/>
              </w:rPr>
              <w:t>76312</w:t>
            </w:r>
            <w:r w:rsidR="004F294B" w:rsidRPr="00E50516">
              <w:rPr>
                <w:rFonts w:ascii="Arial" w:hAnsi="Arial" w:cs="Arial"/>
                <w:color w:val="auto"/>
                <w:sz w:val="22"/>
                <w:szCs w:val="22"/>
              </w:rPr>
              <w:t xml:space="preserve"> V</w:t>
            </w:r>
            <w:r w:rsidRPr="00E50516">
              <w:rPr>
                <w:rFonts w:ascii="Arial" w:hAnsi="Arial" w:cs="Arial"/>
                <w:color w:val="auto"/>
                <w:sz w:val="22"/>
                <w:szCs w:val="22"/>
              </w:rPr>
              <w:t>izovice</w:t>
            </w:r>
          </w:p>
        </w:tc>
        <w:tc>
          <w:tcPr>
            <w:tcW w:w="4333" w:type="dxa"/>
            <w:tcBorders>
              <w:top w:val="single" w:sz="4" w:space="0" w:color="auto"/>
              <w:left w:val="single" w:sz="4" w:space="0" w:color="auto"/>
              <w:bottom w:val="single" w:sz="4" w:space="0" w:color="auto"/>
              <w:right w:val="single" w:sz="4" w:space="0" w:color="auto"/>
            </w:tcBorders>
          </w:tcPr>
          <w:p w:rsidR="00756787" w:rsidRPr="00E50516" w:rsidRDefault="006E1423" w:rsidP="00CD0B8D">
            <w:pPr>
              <w:spacing w:after="0"/>
              <w:rPr>
                <w:rFonts w:ascii="Arial" w:hAnsi="Arial" w:cs="Arial"/>
                <w:color w:val="auto"/>
              </w:rPr>
            </w:pPr>
            <w:r>
              <w:rPr>
                <w:rFonts w:ascii="Arial" w:hAnsi="Arial" w:cs="Arial"/>
                <w:color w:val="auto"/>
                <w:sz w:val="22"/>
                <w:szCs w:val="22"/>
              </w:rPr>
              <w:t>xxxxxxxxxxx</w:t>
            </w:r>
            <w:r w:rsidR="004F294B" w:rsidRPr="00E50516">
              <w:rPr>
                <w:rFonts w:ascii="Arial" w:hAnsi="Arial" w:cs="Arial"/>
                <w:color w:val="auto"/>
                <w:sz w:val="22"/>
                <w:szCs w:val="22"/>
              </w:rPr>
              <w:t xml:space="preserve"> S</w:t>
            </w:r>
            <w:r w:rsidR="00887791" w:rsidRPr="00E50516">
              <w:rPr>
                <w:rFonts w:ascii="Arial" w:hAnsi="Arial" w:cs="Arial"/>
                <w:color w:val="auto"/>
                <w:sz w:val="22"/>
                <w:szCs w:val="22"/>
              </w:rPr>
              <w:t>Z Vizovice</w:t>
            </w:r>
            <w:r w:rsidR="00756787" w:rsidRPr="00E50516">
              <w:rPr>
                <w:rFonts w:ascii="Arial" w:hAnsi="Arial" w:cs="Arial"/>
                <w:color w:val="auto"/>
                <w:sz w:val="22"/>
                <w:szCs w:val="22"/>
              </w:rPr>
              <w:t>;</w:t>
            </w:r>
          </w:p>
          <w:p w:rsidR="00756787" w:rsidRPr="00E50516" w:rsidRDefault="006E1423" w:rsidP="006E1423">
            <w:pPr>
              <w:spacing w:after="0"/>
              <w:rPr>
                <w:rFonts w:ascii="Arial" w:hAnsi="Arial" w:cs="Arial"/>
                <w:color w:val="auto"/>
              </w:rPr>
            </w:pPr>
            <w:r>
              <w:rPr>
                <w:rFonts w:ascii="Arial" w:hAnsi="Arial" w:cs="Arial"/>
                <w:color w:val="auto"/>
                <w:sz w:val="22"/>
                <w:szCs w:val="22"/>
              </w:rPr>
              <w:t>xxxxxxxxxxxx</w:t>
            </w:r>
            <w:r w:rsidR="00756787" w:rsidRPr="00E50516">
              <w:rPr>
                <w:rFonts w:ascii="Arial" w:hAnsi="Arial" w:cs="Arial"/>
                <w:color w:val="auto"/>
                <w:sz w:val="22"/>
                <w:szCs w:val="22"/>
              </w:rPr>
              <w:t xml:space="preserve">, </w:t>
            </w:r>
            <w:r>
              <w:rPr>
                <w:rFonts w:ascii="Arial" w:hAnsi="Arial" w:cs="Arial"/>
                <w:color w:val="auto"/>
                <w:sz w:val="22"/>
                <w:szCs w:val="22"/>
              </w:rPr>
              <w:t>xxxxxxxx</w:t>
            </w:r>
          </w:p>
        </w:tc>
      </w:tr>
    </w:tbl>
    <w:p w:rsidR="005B3662" w:rsidRPr="00E50516" w:rsidRDefault="005B3662">
      <w:pPr>
        <w:pStyle w:val="Nzev"/>
        <w:ind w:firstLine="720"/>
        <w:rPr>
          <w:rFonts w:ascii="Arial" w:hAnsi="Arial" w:cs="Arial"/>
          <w:b w:val="0"/>
          <w:color w:val="auto"/>
          <w:sz w:val="22"/>
          <w:szCs w:val="22"/>
        </w:rPr>
      </w:pPr>
    </w:p>
    <w:p w:rsidR="00433DD6" w:rsidRPr="00E50516" w:rsidRDefault="00433DD6" w:rsidP="00433DD6">
      <w:pPr>
        <w:pStyle w:val="Nzev"/>
        <w:numPr>
          <w:ilvl w:val="0"/>
          <w:numId w:val="16"/>
        </w:numPr>
        <w:rPr>
          <w:rFonts w:ascii="Arial" w:hAnsi="Arial" w:cs="Arial"/>
          <w:color w:val="auto"/>
          <w:sz w:val="22"/>
          <w:szCs w:val="22"/>
        </w:rPr>
      </w:pPr>
      <w:r w:rsidRPr="00E50516">
        <w:rPr>
          <w:rFonts w:ascii="Arial" w:hAnsi="Arial" w:cs="Arial"/>
          <w:color w:val="auto"/>
          <w:sz w:val="22"/>
          <w:szCs w:val="22"/>
        </w:rPr>
        <w:t>Vlastnické právo</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Vlastnictví k předmětu koupě přechází na kupujícího dnem</w:t>
      </w:r>
      <w:r w:rsidR="00837E9E" w:rsidRPr="00E50516">
        <w:rPr>
          <w:rFonts w:ascii="Arial" w:hAnsi="Arial" w:cs="Arial"/>
          <w:b w:val="0"/>
          <w:color w:val="auto"/>
          <w:sz w:val="22"/>
          <w:szCs w:val="22"/>
        </w:rPr>
        <w:t xml:space="preserve"> protokolárního</w:t>
      </w:r>
      <w:r w:rsidRPr="00E50516">
        <w:rPr>
          <w:rFonts w:ascii="Arial" w:hAnsi="Arial" w:cs="Arial"/>
          <w:b w:val="0"/>
          <w:color w:val="auto"/>
          <w:sz w:val="22"/>
          <w:szCs w:val="22"/>
        </w:rPr>
        <w:t xml:space="preserve"> převzetí bezvadného předmětu koupě kupujícím.</w:t>
      </w:r>
    </w:p>
    <w:p w:rsidR="00433DD6" w:rsidRPr="00E50516" w:rsidRDefault="00433DD6" w:rsidP="00433DD6">
      <w:pPr>
        <w:pStyle w:val="Nzev"/>
        <w:jc w:val="both"/>
        <w:rPr>
          <w:rFonts w:ascii="Arial" w:hAnsi="Arial" w:cs="Arial"/>
          <w:b w:val="0"/>
          <w:color w:val="auto"/>
          <w:sz w:val="22"/>
          <w:szCs w:val="22"/>
        </w:rPr>
      </w:pPr>
    </w:p>
    <w:p w:rsidR="00433DD6" w:rsidRPr="00E50516" w:rsidRDefault="00433DD6" w:rsidP="00433DD6">
      <w:pPr>
        <w:pStyle w:val="Nzev"/>
        <w:numPr>
          <w:ilvl w:val="0"/>
          <w:numId w:val="16"/>
        </w:numPr>
        <w:rPr>
          <w:rFonts w:ascii="Arial" w:hAnsi="Arial" w:cs="Arial"/>
          <w:color w:val="auto"/>
          <w:sz w:val="22"/>
          <w:szCs w:val="22"/>
        </w:rPr>
      </w:pPr>
      <w:r w:rsidRPr="00E50516">
        <w:rPr>
          <w:rFonts w:ascii="Arial" w:hAnsi="Arial" w:cs="Arial"/>
          <w:color w:val="auto"/>
          <w:sz w:val="22"/>
          <w:szCs w:val="22"/>
        </w:rPr>
        <w:t>Platební podmínky</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Prodávající nebude požadovat zaplacení žádné zálohy.</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Cena za předmět koupě bude kupujícím uhrazena na základě faktury</w:t>
      </w:r>
      <w:r w:rsidR="00CE3F4B" w:rsidRPr="00E50516">
        <w:rPr>
          <w:rFonts w:ascii="Arial" w:hAnsi="Arial" w:cs="Arial"/>
          <w:b w:val="0"/>
          <w:color w:val="auto"/>
          <w:sz w:val="22"/>
          <w:szCs w:val="22"/>
        </w:rPr>
        <w:t xml:space="preserve"> se 14 denní splatností</w:t>
      </w:r>
      <w:r w:rsidRPr="00E50516">
        <w:rPr>
          <w:rFonts w:ascii="Arial" w:hAnsi="Arial" w:cs="Arial"/>
          <w:b w:val="0"/>
          <w:color w:val="auto"/>
          <w:sz w:val="22"/>
          <w:szCs w:val="22"/>
        </w:rPr>
        <w:t xml:space="preserve">, vystavené po protokolárním převzetí a akceptaci řádně a včas dodaného předmětu koupě. </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Účetní doklad - faktura musí být vystavena prodávajícím ve smyslu zákona č. 235/2004 Sb., o dani z přidané hodnoty, ve znění pozdějších předpisů. Splatnost faktury bude stanovena na 21 dnů od jejího doručení kupujícímu</w:t>
      </w:r>
      <w:r w:rsidR="00746BD0" w:rsidRPr="00E50516">
        <w:rPr>
          <w:rFonts w:ascii="Arial" w:hAnsi="Arial" w:cs="Arial"/>
          <w:b w:val="0"/>
          <w:color w:val="auto"/>
          <w:sz w:val="22"/>
          <w:szCs w:val="22"/>
        </w:rPr>
        <w:t xml:space="preserve"> na adresu Národní památkový ústav, Sněmovní nám. 1, 767 01 Kroměříž nebo na emailovou adresu: </w:t>
      </w:r>
      <w:r w:rsidR="006E1423">
        <w:rPr>
          <w:rFonts w:ascii="Arial" w:hAnsi="Arial" w:cs="Arial"/>
          <w:color w:val="auto"/>
          <w:sz w:val="22"/>
          <w:szCs w:val="22"/>
        </w:rPr>
        <w:t>xxxxxxxxxxxxxxxxx</w:t>
      </w:r>
      <w:r w:rsidR="00746BD0" w:rsidRPr="00E50516">
        <w:rPr>
          <w:rFonts w:ascii="Arial" w:hAnsi="Arial" w:cs="Arial"/>
          <w:color w:val="auto"/>
          <w:sz w:val="22"/>
          <w:szCs w:val="22"/>
        </w:rPr>
        <w:t>.</w:t>
      </w:r>
      <w:r w:rsidRPr="00E50516">
        <w:rPr>
          <w:rFonts w:ascii="Arial" w:hAnsi="Arial" w:cs="Arial"/>
          <w:b w:val="0"/>
          <w:color w:val="auto"/>
          <w:sz w:val="22"/>
          <w:szCs w:val="22"/>
        </w:rPr>
        <w:t>,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rsidR="00433DD6"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w:t>
      </w:r>
      <w:r w:rsidRPr="00E50516">
        <w:rPr>
          <w:rFonts w:ascii="Arial" w:hAnsi="Arial" w:cs="Arial"/>
          <w:b w:val="0"/>
          <w:color w:val="auto"/>
          <w:sz w:val="22"/>
          <w:szCs w:val="22"/>
        </w:rPr>
        <w:lastRenderedPageBreak/>
        <w:t xml:space="preserve">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zhotovitel povinen uhradit objednateli smluvní pokutu ve výši </w:t>
      </w:r>
      <w:r w:rsidR="00F257D2" w:rsidRPr="00E50516">
        <w:rPr>
          <w:rFonts w:ascii="Arial" w:hAnsi="Arial" w:cs="Arial"/>
          <w:b w:val="0"/>
          <w:color w:val="auto"/>
          <w:sz w:val="22"/>
          <w:szCs w:val="22"/>
        </w:rPr>
        <w:t>5</w:t>
      </w:r>
      <w:r w:rsidRPr="00E50516">
        <w:rPr>
          <w:rFonts w:ascii="Arial" w:hAnsi="Arial" w:cs="Arial"/>
          <w:b w:val="0"/>
          <w:color w:val="auto"/>
          <w:sz w:val="22"/>
          <w:szCs w:val="22"/>
        </w:rPr>
        <w:t> 000,- Kč a to za každý jednotlivý případ porušení povinnosti.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433DD6" w:rsidRPr="00E50516" w:rsidRDefault="00433DD6" w:rsidP="00433DD6">
      <w:pPr>
        <w:pStyle w:val="Nzev"/>
        <w:jc w:val="both"/>
        <w:rPr>
          <w:rFonts w:ascii="Arial" w:hAnsi="Arial" w:cs="Arial"/>
          <w:b w:val="0"/>
          <w:color w:val="auto"/>
          <w:sz w:val="22"/>
          <w:szCs w:val="22"/>
        </w:rPr>
      </w:pPr>
    </w:p>
    <w:p w:rsidR="005B3662" w:rsidRPr="00E50516" w:rsidRDefault="00870317" w:rsidP="00433DD6">
      <w:pPr>
        <w:pStyle w:val="Nzev"/>
        <w:numPr>
          <w:ilvl w:val="0"/>
          <w:numId w:val="16"/>
        </w:numPr>
        <w:rPr>
          <w:rFonts w:ascii="Arial" w:hAnsi="Arial" w:cs="Arial"/>
          <w:color w:val="auto"/>
          <w:sz w:val="22"/>
          <w:szCs w:val="22"/>
        </w:rPr>
      </w:pPr>
      <w:r w:rsidRPr="00E50516">
        <w:rPr>
          <w:rFonts w:ascii="Arial" w:hAnsi="Arial" w:cs="Arial"/>
          <w:color w:val="auto"/>
          <w:sz w:val="22"/>
          <w:szCs w:val="22"/>
        </w:rPr>
        <w:t>Smluvní pokuty a úrok z</w:t>
      </w:r>
      <w:r w:rsidR="00433DD6" w:rsidRPr="00E50516">
        <w:rPr>
          <w:rFonts w:ascii="Arial" w:hAnsi="Arial" w:cs="Arial"/>
          <w:color w:val="auto"/>
          <w:sz w:val="22"/>
          <w:szCs w:val="22"/>
        </w:rPr>
        <w:t> </w:t>
      </w:r>
      <w:r w:rsidRPr="00E50516">
        <w:rPr>
          <w:rFonts w:ascii="Arial" w:hAnsi="Arial" w:cs="Arial"/>
          <w:color w:val="auto"/>
          <w:sz w:val="22"/>
          <w:szCs w:val="22"/>
        </w:rPr>
        <w:t>prodlení</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bCs w:val="0"/>
          <w:color w:val="auto"/>
          <w:sz w:val="22"/>
          <w:szCs w:val="22"/>
        </w:rPr>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Pro případ nedodržení sjednané doby plnění předání všech předmětů koupě, včetně uvedení do provozu, zaškolení obsluhy, se všemi součástmi a doklady se prodávající zavazuje zaplatit kupuj</w:t>
      </w:r>
      <w:r w:rsidR="00837E9E" w:rsidRPr="00E50516">
        <w:rPr>
          <w:rFonts w:ascii="Arial" w:hAnsi="Arial" w:cs="Arial"/>
          <w:b w:val="0"/>
          <w:color w:val="auto"/>
          <w:sz w:val="22"/>
          <w:szCs w:val="22"/>
        </w:rPr>
        <w:t>ícímu smluvní pokutu ve výši 0,1</w:t>
      </w:r>
      <w:r w:rsidRPr="00E50516">
        <w:rPr>
          <w:rFonts w:ascii="Arial" w:hAnsi="Arial" w:cs="Arial"/>
          <w:b w:val="0"/>
          <w:color w:val="auto"/>
          <w:sz w:val="22"/>
          <w:szCs w:val="22"/>
        </w:rPr>
        <w:t xml:space="preserve"> % z celkové kupní ceny vč. DPH za všechny předměty koupě uvedené v této smlouvě, a to za</w:t>
      </w:r>
      <w:r w:rsidR="00433DD6" w:rsidRPr="00E50516">
        <w:rPr>
          <w:rFonts w:ascii="Arial" w:hAnsi="Arial" w:cs="Arial"/>
          <w:b w:val="0"/>
          <w:color w:val="auto"/>
          <w:sz w:val="22"/>
          <w:szCs w:val="22"/>
        </w:rPr>
        <w:t xml:space="preserve"> každý i započatý den prodlení.</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Pro případ nedodržení sjednané doby plnění provedení opravy v záruční době dle odst. 9.5 anebo neprovedení servisní kontroly, údržby v dohodnutém termínu nebo do 3 týdnů od nahlášení požadavku pravidelné kontroly se prodávající zavazuje zaplatit kupuj</w:t>
      </w:r>
      <w:r w:rsidR="003B4985" w:rsidRPr="00E50516">
        <w:rPr>
          <w:rFonts w:ascii="Arial" w:hAnsi="Arial" w:cs="Arial"/>
          <w:b w:val="0"/>
          <w:color w:val="auto"/>
          <w:sz w:val="22"/>
          <w:szCs w:val="22"/>
        </w:rPr>
        <w:t>ícímu smluvní pokutu ve výši 0,1</w:t>
      </w:r>
      <w:r w:rsidRPr="00E50516">
        <w:rPr>
          <w:rFonts w:ascii="Arial" w:hAnsi="Arial" w:cs="Arial"/>
          <w:b w:val="0"/>
          <w:color w:val="auto"/>
          <w:sz w:val="22"/>
          <w:szCs w:val="22"/>
        </w:rPr>
        <w:t xml:space="preserve"> % z  kupní ceny vč. DPH za jeden předmět koupě uvedené v této smlouvě, a to za každý i započatý den prodlení.</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Smluvní pokuty jsou splatné do 14 dnů po obdržení písemné výzvy oprávněné strany k jejímu zaplacení na adresu povinné smluvní strany. Zaplacením smluvní pokuty není dotčeno právo na náhradu případně vzniklé škody.</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Prodávající se vzdává práva namítat nepřiměřenou výši smluvní pokuty u soudu ve smyslu § 2051 Občanského zákoníku.</w:t>
      </w:r>
    </w:p>
    <w:p w:rsidR="00433DD6" w:rsidRPr="00E50516" w:rsidRDefault="00433DD6" w:rsidP="00433DD6">
      <w:pPr>
        <w:pStyle w:val="Nzev"/>
        <w:jc w:val="both"/>
        <w:rPr>
          <w:rFonts w:ascii="Arial" w:hAnsi="Arial" w:cs="Arial"/>
          <w:b w:val="0"/>
          <w:color w:val="auto"/>
          <w:sz w:val="22"/>
          <w:szCs w:val="22"/>
        </w:rPr>
      </w:pPr>
    </w:p>
    <w:p w:rsidR="005B3662" w:rsidRPr="00E50516" w:rsidRDefault="00870317" w:rsidP="00433DD6">
      <w:pPr>
        <w:pStyle w:val="Nzev"/>
        <w:numPr>
          <w:ilvl w:val="0"/>
          <w:numId w:val="16"/>
        </w:numPr>
        <w:rPr>
          <w:rFonts w:ascii="Arial" w:hAnsi="Arial" w:cs="Arial"/>
          <w:color w:val="auto"/>
          <w:sz w:val="22"/>
          <w:szCs w:val="22"/>
        </w:rPr>
      </w:pPr>
      <w:r w:rsidRPr="00E50516">
        <w:rPr>
          <w:rFonts w:ascii="Arial" w:hAnsi="Arial" w:cs="Arial"/>
          <w:color w:val="auto"/>
          <w:sz w:val="22"/>
          <w:szCs w:val="22"/>
        </w:rPr>
        <w:t>Odstoupení od smlouvy</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Od této smlouvy může kterákoliv smluvní strana odstoupit, byla-li smlouva porušena podstatným způsobem druhou smluvní stranou. Za podstatné porušení této smlouvy,</w:t>
      </w:r>
      <w:r w:rsidR="00F257D2" w:rsidRPr="00E50516">
        <w:rPr>
          <w:rFonts w:ascii="Arial" w:hAnsi="Arial" w:cs="Arial"/>
          <w:b w:val="0"/>
          <w:color w:val="auto"/>
          <w:sz w:val="22"/>
          <w:szCs w:val="22"/>
        </w:rPr>
        <w:t xml:space="preserve"> </w:t>
      </w:r>
      <w:r w:rsidRPr="00E50516">
        <w:rPr>
          <w:rFonts w:ascii="Arial" w:hAnsi="Arial" w:cs="Arial"/>
          <w:b w:val="0"/>
          <w:color w:val="auto"/>
          <w:sz w:val="22"/>
          <w:szCs w:val="22"/>
        </w:rPr>
        <w:t>zakládající právo kupujícího odstoupit od smlouvy v</w:t>
      </w:r>
      <w:r w:rsidR="00F257D2" w:rsidRPr="00E50516">
        <w:rPr>
          <w:rFonts w:ascii="Arial" w:hAnsi="Arial" w:cs="Arial"/>
          <w:b w:val="0"/>
          <w:color w:val="auto"/>
          <w:sz w:val="22"/>
          <w:szCs w:val="22"/>
        </w:rPr>
        <w:t xml:space="preserve">e smyslu ustanovení § 1829 </w:t>
      </w:r>
      <w:r w:rsidR="00BF757F" w:rsidRPr="00E50516">
        <w:rPr>
          <w:rFonts w:ascii="Arial" w:hAnsi="Arial" w:cs="Arial"/>
          <w:b w:val="0"/>
          <w:color w:val="auto"/>
          <w:sz w:val="22"/>
          <w:szCs w:val="22"/>
        </w:rPr>
        <w:t>o</w:t>
      </w:r>
      <w:r w:rsidRPr="00E50516">
        <w:rPr>
          <w:rFonts w:ascii="Arial" w:hAnsi="Arial" w:cs="Arial"/>
          <w:b w:val="0"/>
          <w:color w:val="auto"/>
          <w:sz w:val="22"/>
          <w:szCs w:val="22"/>
        </w:rPr>
        <w:t>bčanského zákoníku, ze strany prodávajícího je považováno více než 14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rsidR="00433DD6" w:rsidRPr="00E50516" w:rsidRDefault="00870317" w:rsidP="004C7FD4">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Následkem odstoupení od smlouvy se smlouva od počátku ruší. Smluvní strany jsou povinny vypořádat vzájemně své závazky, zejména prodávající vrátit kupujícímu veškeré obdržené </w:t>
      </w:r>
      <w:r w:rsidRPr="00E50516">
        <w:rPr>
          <w:rFonts w:ascii="Arial" w:hAnsi="Arial" w:cs="Arial"/>
          <w:b w:val="0"/>
          <w:color w:val="auto"/>
          <w:sz w:val="22"/>
          <w:szCs w:val="22"/>
        </w:rPr>
        <w:lastRenderedPageBreak/>
        <w:t>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rsidR="00433DD6" w:rsidRPr="00E50516" w:rsidRDefault="00433DD6" w:rsidP="00433DD6">
      <w:pPr>
        <w:pStyle w:val="Nzev"/>
        <w:jc w:val="both"/>
        <w:rPr>
          <w:rFonts w:ascii="Arial" w:hAnsi="Arial" w:cs="Arial"/>
          <w:b w:val="0"/>
          <w:color w:val="auto"/>
          <w:sz w:val="22"/>
          <w:szCs w:val="22"/>
        </w:rPr>
      </w:pPr>
    </w:p>
    <w:p w:rsidR="005B3662" w:rsidRPr="00E50516" w:rsidRDefault="00870317" w:rsidP="00433DD6">
      <w:pPr>
        <w:pStyle w:val="Nzev"/>
        <w:numPr>
          <w:ilvl w:val="0"/>
          <w:numId w:val="16"/>
        </w:numPr>
        <w:rPr>
          <w:rFonts w:ascii="Arial" w:hAnsi="Arial" w:cs="Arial"/>
          <w:color w:val="auto"/>
          <w:sz w:val="22"/>
          <w:szCs w:val="22"/>
        </w:rPr>
      </w:pPr>
      <w:r w:rsidRPr="00E50516">
        <w:rPr>
          <w:rFonts w:ascii="Arial" w:hAnsi="Arial" w:cs="Arial"/>
          <w:color w:val="auto"/>
          <w:sz w:val="22"/>
          <w:szCs w:val="22"/>
        </w:rPr>
        <w:t>Záruční doba</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Prodávající poskytuje ve smyslu ustanovení § 2113 an</w:t>
      </w:r>
      <w:r w:rsidR="00BF757F" w:rsidRPr="00E50516">
        <w:rPr>
          <w:rFonts w:ascii="Arial" w:hAnsi="Arial" w:cs="Arial"/>
          <w:b w:val="0"/>
          <w:color w:val="auto"/>
          <w:sz w:val="22"/>
          <w:szCs w:val="22"/>
        </w:rPr>
        <w:t>. o</w:t>
      </w:r>
      <w:r w:rsidRPr="00E50516">
        <w:rPr>
          <w:rFonts w:ascii="Arial" w:hAnsi="Arial" w:cs="Arial"/>
          <w:b w:val="0"/>
          <w:color w:val="auto"/>
          <w:sz w:val="22"/>
          <w:szCs w:val="22"/>
        </w:rPr>
        <w:t>bčanského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převzetí předmětu koupě a trvá 24 měsíců bez om</w:t>
      </w:r>
      <w:r w:rsidR="007F38C9" w:rsidRPr="00E50516">
        <w:rPr>
          <w:rFonts w:ascii="Arial" w:hAnsi="Arial" w:cs="Arial"/>
          <w:b w:val="0"/>
          <w:color w:val="auto"/>
          <w:sz w:val="22"/>
          <w:szCs w:val="22"/>
        </w:rPr>
        <w:t xml:space="preserve">ezení počtu </w:t>
      </w:r>
      <w:r w:rsidR="00837E9E" w:rsidRPr="00E50516">
        <w:rPr>
          <w:rFonts w:ascii="Arial" w:hAnsi="Arial" w:cs="Arial"/>
          <w:b w:val="0"/>
          <w:color w:val="auto"/>
          <w:sz w:val="22"/>
          <w:szCs w:val="22"/>
        </w:rPr>
        <w:t>odpracovaných hodin s předmětem koupě</w:t>
      </w:r>
      <w:r w:rsidR="00433DD6" w:rsidRPr="00E50516">
        <w:rPr>
          <w:rFonts w:ascii="Arial" w:hAnsi="Arial" w:cs="Arial"/>
          <w:b w:val="0"/>
          <w:color w:val="auto"/>
          <w:sz w:val="22"/>
          <w:szCs w:val="22"/>
        </w:rPr>
        <w:t>.</w:t>
      </w:r>
    </w:p>
    <w:p w:rsidR="005B3662" w:rsidRPr="00E50516" w:rsidRDefault="00870317" w:rsidP="00433DD6">
      <w:pPr>
        <w:pStyle w:val="Nzev"/>
        <w:numPr>
          <w:ilvl w:val="1"/>
          <w:numId w:val="16"/>
        </w:numPr>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Záruční případně pozáruční servis bude zajištěn u servisu firmy </w:t>
      </w:r>
      <w:r w:rsidR="006E1423">
        <w:rPr>
          <w:rFonts w:ascii="Arial" w:hAnsi="Arial" w:cs="Arial"/>
          <w:b w:val="0"/>
          <w:color w:val="auto"/>
          <w:sz w:val="22"/>
          <w:szCs w:val="22"/>
        </w:rPr>
        <w:t>xxxxxxxxxxxxxxx</w:t>
      </w:r>
      <w:r w:rsidRPr="00E50516">
        <w:rPr>
          <w:rFonts w:ascii="Arial" w:hAnsi="Arial" w:cs="Arial"/>
          <w:b w:val="0"/>
          <w:color w:val="auto"/>
          <w:sz w:val="22"/>
          <w:szCs w:val="22"/>
        </w:rPr>
        <w:t xml:space="preserve"> telefon </w:t>
      </w:r>
      <w:r w:rsidR="006E1423">
        <w:rPr>
          <w:rFonts w:ascii="Arial" w:hAnsi="Arial" w:cs="Arial"/>
          <w:b w:val="0"/>
          <w:color w:val="auto"/>
          <w:sz w:val="22"/>
          <w:szCs w:val="22"/>
        </w:rPr>
        <w:t>xxxxxxxxxxxxx</w:t>
      </w:r>
    </w:p>
    <w:p w:rsidR="00845A05" w:rsidRPr="00E50516" w:rsidRDefault="00870317" w:rsidP="004C7FD4">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Po dobu, po kterou kupující nemůže užívat předmět koupě pro vady, za které odpovídá prodávající, záruční doba neběží.</w:t>
      </w:r>
    </w:p>
    <w:p w:rsidR="005B3662" w:rsidRPr="00E50516" w:rsidRDefault="00870317" w:rsidP="004C7FD4">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Prodávající odpovídá za vady, které má předmět koupě při převzetí, jakož i za vady, které se vyskytnou p</w:t>
      </w:r>
      <w:r w:rsidR="004C7FD4" w:rsidRPr="00E50516">
        <w:rPr>
          <w:rFonts w:ascii="Arial" w:hAnsi="Arial" w:cs="Arial"/>
          <w:b w:val="0"/>
          <w:color w:val="auto"/>
          <w:sz w:val="22"/>
          <w:szCs w:val="22"/>
        </w:rPr>
        <w:t>o jeho převzetí v záruční době.</w:t>
      </w:r>
    </w:p>
    <w:p w:rsidR="005B3662" w:rsidRPr="00E50516" w:rsidRDefault="00870317" w:rsidP="004C7FD4">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Kupující je povinen zjištěné vady bezodkladně oznámit písemně prodávajícímu</w:t>
      </w:r>
      <w:r w:rsidR="00E50516" w:rsidRPr="00E50516">
        <w:rPr>
          <w:rFonts w:ascii="Arial" w:hAnsi="Arial" w:cs="Arial"/>
          <w:b w:val="0"/>
          <w:color w:val="auto"/>
          <w:sz w:val="22"/>
          <w:szCs w:val="22"/>
        </w:rPr>
        <w:t xml:space="preserve"> na kontakty uvedené v této smlouvě</w:t>
      </w:r>
      <w:r w:rsidRPr="00E50516">
        <w:rPr>
          <w:rFonts w:ascii="Arial" w:hAnsi="Arial" w:cs="Arial"/>
          <w:b w:val="0"/>
          <w:color w:val="auto"/>
          <w:sz w:val="22"/>
          <w:szCs w:val="22"/>
        </w:rPr>
        <w:t>.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rsidR="005B3662" w:rsidRPr="00E50516" w:rsidRDefault="00870317" w:rsidP="004C7FD4">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Termín nastoupení k odstranění reklamovaných vad v průběhu záruční doby po jejich nahlášení dle odst. 9.2 této smlouvy je do 24 hodin, nebude-li dohodnuto jinak.</w:t>
      </w:r>
    </w:p>
    <w:p w:rsidR="005B3662" w:rsidRPr="00E50516" w:rsidRDefault="00870317" w:rsidP="004C7FD4">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Kupující se zavazuje k poskytnutí součinnosti při stanovení termínu provedení opravy v záruční dob</w:t>
      </w:r>
      <w:r w:rsidR="00746BD0" w:rsidRPr="00E50516">
        <w:rPr>
          <w:rFonts w:ascii="Arial" w:hAnsi="Arial" w:cs="Arial"/>
          <w:b w:val="0"/>
          <w:color w:val="auto"/>
          <w:sz w:val="22"/>
          <w:szCs w:val="22"/>
        </w:rPr>
        <w:t>ě</w:t>
      </w:r>
      <w:r w:rsidRPr="00E50516">
        <w:rPr>
          <w:rFonts w:ascii="Arial" w:hAnsi="Arial" w:cs="Arial"/>
          <w:b w:val="0"/>
          <w:color w:val="auto"/>
          <w:sz w:val="22"/>
          <w:szCs w:val="22"/>
        </w:rPr>
        <w:t xml:space="preserve"> a provedení servisní kontroly a údržby a to jednak umožněním přístupu k předmětu koupě servisní firmě, poskytnutí zázemí pro provedení servisní kontroly, údržby popř. opravy včetně přívodu vody a elektřiny.</w:t>
      </w:r>
    </w:p>
    <w:p w:rsidR="004C7FD4" w:rsidRPr="00E50516" w:rsidRDefault="004C7FD4" w:rsidP="004C7FD4">
      <w:pPr>
        <w:pStyle w:val="Nzev"/>
        <w:widowControl w:val="0"/>
        <w:spacing w:line="100" w:lineRule="atLeast"/>
        <w:jc w:val="both"/>
        <w:rPr>
          <w:rFonts w:ascii="Arial" w:hAnsi="Arial" w:cs="Arial"/>
          <w:b w:val="0"/>
          <w:color w:val="auto"/>
          <w:sz w:val="22"/>
          <w:szCs w:val="22"/>
        </w:rPr>
      </w:pPr>
    </w:p>
    <w:p w:rsidR="005B3662" w:rsidRPr="00E50516" w:rsidRDefault="00870317" w:rsidP="004C7FD4">
      <w:pPr>
        <w:pStyle w:val="Nzev"/>
        <w:widowControl w:val="0"/>
        <w:numPr>
          <w:ilvl w:val="0"/>
          <w:numId w:val="16"/>
        </w:numPr>
        <w:spacing w:line="100" w:lineRule="atLeast"/>
        <w:rPr>
          <w:rFonts w:ascii="Arial" w:hAnsi="Arial" w:cs="Arial"/>
          <w:color w:val="auto"/>
          <w:sz w:val="22"/>
          <w:szCs w:val="22"/>
        </w:rPr>
      </w:pPr>
      <w:r w:rsidRPr="00E50516">
        <w:rPr>
          <w:rFonts w:ascii="Arial" w:hAnsi="Arial" w:cs="Arial"/>
          <w:color w:val="auto"/>
          <w:sz w:val="22"/>
          <w:szCs w:val="22"/>
        </w:rPr>
        <w:t>Závěrečná ustanovení</w:t>
      </w:r>
    </w:p>
    <w:p w:rsidR="005B3662"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E50516" w:rsidRPr="00E50516" w:rsidRDefault="00E50516" w:rsidP="00E50516">
      <w:pPr>
        <w:pStyle w:val="Nzev"/>
        <w:widowControl w:val="0"/>
        <w:spacing w:line="100" w:lineRule="atLeast"/>
        <w:jc w:val="both"/>
        <w:rPr>
          <w:rFonts w:ascii="Arial" w:hAnsi="Arial" w:cs="Arial"/>
          <w:b w:val="0"/>
          <w:color w:val="auto"/>
          <w:sz w:val="22"/>
          <w:szCs w:val="22"/>
        </w:rPr>
      </w:pPr>
    </w:p>
    <w:p w:rsidR="005B3662" w:rsidRPr="00E50516" w:rsidRDefault="00870317" w:rsidP="008A0489">
      <w:pPr>
        <w:pStyle w:val="Nzev"/>
        <w:widowControl w:val="0"/>
        <w:numPr>
          <w:ilvl w:val="1"/>
          <w:numId w:val="16"/>
        </w:numPr>
        <w:spacing w:line="100" w:lineRule="atLeast"/>
        <w:ind w:left="426" w:hanging="426"/>
        <w:jc w:val="both"/>
        <w:rPr>
          <w:rStyle w:val="columnninety"/>
          <w:rFonts w:ascii="Arial" w:hAnsi="Arial" w:cs="Arial"/>
          <w:b w:val="0"/>
          <w:color w:val="auto"/>
          <w:sz w:val="22"/>
          <w:szCs w:val="22"/>
        </w:rPr>
      </w:pPr>
      <w:r w:rsidRPr="00E50516">
        <w:rPr>
          <w:rStyle w:val="columnninety"/>
          <w:rFonts w:ascii="Arial" w:hAnsi="Arial" w:cs="Arial"/>
          <w:b w:val="0"/>
          <w:color w:val="auto"/>
          <w:sz w:val="22"/>
          <w:szCs w:val="22"/>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5B3662"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Při provádění jednotlivých činností v rámci plnění předmětu této smlouvy budou kupující i prodávající povinni si vzájemně poskytovat veškerou součinnost nezbytnou k řádnému provádění předmětných činností.</w:t>
      </w:r>
    </w:p>
    <w:p w:rsidR="004C7FD4"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lastRenderedPageBreak/>
        <w:t xml:space="preserve">Pokud není ve smlouvě uvedeno jinak, řídí se tato smlouva příslušnými ustanoveními zákona č. 89/2012 Sb., Občanského zákoníku. Jakékoliv změny nebo doplňky smlouvy je možno provádět pouze písemně se souhlasem obou smluvních stran. </w:t>
      </w:r>
    </w:p>
    <w:p w:rsidR="004C7FD4"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4C7FD4"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Tato smlouva je vyhotovena ve </w:t>
      </w:r>
      <w:r w:rsidR="00697A3E" w:rsidRPr="00E50516">
        <w:rPr>
          <w:rFonts w:ascii="Arial" w:hAnsi="Arial" w:cs="Arial"/>
          <w:b w:val="0"/>
          <w:color w:val="auto"/>
          <w:sz w:val="22"/>
          <w:szCs w:val="22"/>
        </w:rPr>
        <w:t>čty</w:t>
      </w:r>
      <w:r w:rsidRPr="00E50516">
        <w:rPr>
          <w:rFonts w:ascii="Arial" w:hAnsi="Arial" w:cs="Arial"/>
          <w:b w:val="0"/>
          <w:color w:val="auto"/>
          <w:sz w:val="22"/>
          <w:szCs w:val="22"/>
        </w:rPr>
        <w:t xml:space="preserve">řech stejnopisech s platností originálu, z nichž </w:t>
      </w:r>
      <w:r w:rsidR="00D32E02" w:rsidRPr="00E50516">
        <w:rPr>
          <w:rFonts w:ascii="Arial" w:hAnsi="Arial" w:cs="Arial"/>
          <w:b w:val="0"/>
          <w:color w:val="auto"/>
          <w:sz w:val="22"/>
          <w:szCs w:val="22"/>
        </w:rPr>
        <w:t xml:space="preserve">tři </w:t>
      </w:r>
      <w:r w:rsidRPr="00E50516">
        <w:rPr>
          <w:rFonts w:ascii="Arial" w:hAnsi="Arial" w:cs="Arial"/>
          <w:b w:val="0"/>
          <w:color w:val="auto"/>
          <w:sz w:val="22"/>
          <w:szCs w:val="22"/>
        </w:rPr>
        <w:t xml:space="preserve">obdrží kupující a </w:t>
      </w:r>
      <w:r w:rsidR="00D32E02" w:rsidRPr="00E50516">
        <w:rPr>
          <w:rFonts w:ascii="Arial" w:hAnsi="Arial" w:cs="Arial"/>
          <w:b w:val="0"/>
          <w:color w:val="auto"/>
          <w:sz w:val="22"/>
          <w:szCs w:val="22"/>
        </w:rPr>
        <w:t xml:space="preserve">jeden </w:t>
      </w:r>
      <w:r w:rsidRPr="00E50516">
        <w:rPr>
          <w:rFonts w:ascii="Arial" w:hAnsi="Arial" w:cs="Arial"/>
          <w:b w:val="0"/>
          <w:color w:val="auto"/>
          <w:sz w:val="22"/>
          <w:szCs w:val="22"/>
        </w:rPr>
        <w:t xml:space="preserve">prodávající. </w:t>
      </w:r>
    </w:p>
    <w:p w:rsidR="004C7FD4"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 xml:space="preserve">Tato smlouva a veškeré záležitosti z ní vyplývající nebo s ní související se řídí právním řádem České republiky. Smluvní strany se zavazují, že k soudnímu řešení případných sporů přistoupí až po vyčerpání možností jejich vyřízení mimosoudní cestou. </w:t>
      </w:r>
    </w:p>
    <w:p w:rsidR="004C7FD4" w:rsidRPr="00E50516" w:rsidRDefault="00870317"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rsidR="00CE3F4B" w:rsidRPr="00E50516" w:rsidRDefault="00CE3F4B"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Smlouva vyžaduje v souladu s ust. § 6 zákona č. 340/2015 Sb., o zvláštních podmínkách účinnosti některých smluv, uveřejňování těchto smluv a o registru smluv (zákon o registru smluv), ke své účinnosti uveřejnění prostřednictvím registru smluv, kdy zveřejnění zajistí kupující.</w:t>
      </w:r>
    </w:p>
    <w:p w:rsidR="005D7226" w:rsidRPr="00E50516" w:rsidRDefault="005D7226" w:rsidP="008A0489">
      <w:pPr>
        <w:pStyle w:val="Nzev"/>
        <w:widowControl w:val="0"/>
        <w:numPr>
          <w:ilvl w:val="1"/>
          <w:numId w:val="16"/>
        </w:numPr>
        <w:spacing w:line="100" w:lineRule="atLeast"/>
        <w:ind w:left="426" w:hanging="426"/>
        <w:jc w:val="both"/>
        <w:rPr>
          <w:rFonts w:ascii="Arial" w:hAnsi="Arial" w:cs="Arial"/>
          <w:b w:val="0"/>
          <w:color w:val="auto"/>
          <w:sz w:val="22"/>
          <w:szCs w:val="22"/>
        </w:rPr>
      </w:pPr>
      <w:r w:rsidRPr="00E50516">
        <w:rPr>
          <w:rFonts w:ascii="Arial" w:hAnsi="Arial" w:cs="Arial"/>
          <w:b w:val="0"/>
          <w:color w:val="auto"/>
          <w:sz w:val="22"/>
          <w:szCs w:val="22"/>
        </w:rPr>
        <w:t>Informace k ochraně osobních údajů jsou ze strany NPÚ uveřejněny na webových stránkách www.npu.cz v sekci „Ochrana osobních údajů“.</w:t>
      </w:r>
    </w:p>
    <w:p w:rsidR="00745B36" w:rsidRPr="00E50516" w:rsidRDefault="00745B36">
      <w:pPr>
        <w:pStyle w:val="Nzev"/>
        <w:jc w:val="both"/>
        <w:rPr>
          <w:rFonts w:ascii="Arial" w:hAnsi="Arial" w:cs="Arial"/>
          <w:b w:val="0"/>
          <w:color w:val="auto"/>
          <w:sz w:val="22"/>
          <w:szCs w:val="22"/>
        </w:rPr>
      </w:pPr>
    </w:p>
    <w:p w:rsidR="005B3662" w:rsidRPr="00E50516" w:rsidRDefault="00870317">
      <w:pPr>
        <w:pStyle w:val="Nzev"/>
        <w:jc w:val="both"/>
        <w:rPr>
          <w:rFonts w:ascii="Arial" w:hAnsi="Arial" w:cs="Arial"/>
          <w:b w:val="0"/>
          <w:color w:val="auto"/>
          <w:sz w:val="22"/>
          <w:szCs w:val="22"/>
        </w:rPr>
      </w:pPr>
      <w:r w:rsidRPr="00E50516">
        <w:rPr>
          <w:rFonts w:ascii="Arial" w:hAnsi="Arial" w:cs="Arial"/>
          <w:b w:val="0"/>
          <w:color w:val="auto"/>
          <w:sz w:val="22"/>
          <w:szCs w:val="22"/>
        </w:rPr>
        <w:t xml:space="preserve">Seznam příloh: </w:t>
      </w:r>
    </w:p>
    <w:p w:rsidR="005B3662" w:rsidRPr="00E50516" w:rsidRDefault="00870317">
      <w:pPr>
        <w:pStyle w:val="Nzev"/>
        <w:jc w:val="both"/>
        <w:rPr>
          <w:rFonts w:ascii="Arial" w:hAnsi="Arial" w:cs="Arial"/>
          <w:b w:val="0"/>
          <w:color w:val="auto"/>
          <w:sz w:val="22"/>
          <w:szCs w:val="22"/>
        </w:rPr>
      </w:pPr>
      <w:r w:rsidRPr="00E50516">
        <w:rPr>
          <w:rFonts w:ascii="Arial" w:hAnsi="Arial" w:cs="Arial"/>
          <w:b w:val="0"/>
          <w:color w:val="auto"/>
          <w:sz w:val="22"/>
          <w:szCs w:val="22"/>
        </w:rPr>
        <w:t>Příloha č. 1 – Techni</w:t>
      </w:r>
      <w:r w:rsidR="002901AE" w:rsidRPr="00E50516">
        <w:rPr>
          <w:rFonts w:ascii="Arial" w:hAnsi="Arial" w:cs="Arial"/>
          <w:b w:val="0"/>
          <w:color w:val="auto"/>
          <w:sz w:val="22"/>
          <w:szCs w:val="22"/>
        </w:rPr>
        <w:t>ck</w:t>
      </w:r>
      <w:r w:rsidR="00697A3E" w:rsidRPr="00E50516">
        <w:rPr>
          <w:rFonts w:ascii="Arial" w:hAnsi="Arial" w:cs="Arial"/>
          <w:b w:val="0"/>
          <w:color w:val="auto"/>
          <w:sz w:val="22"/>
          <w:szCs w:val="22"/>
        </w:rPr>
        <w:t>é</w:t>
      </w:r>
      <w:r w:rsidR="002901AE" w:rsidRPr="00E50516">
        <w:rPr>
          <w:rFonts w:ascii="Arial" w:hAnsi="Arial" w:cs="Arial"/>
          <w:b w:val="0"/>
          <w:color w:val="auto"/>
          <w:sz w:val="22"/>
          <w:szCs w:val="22"/>
        </w:rPr>
        <w:t xml:space="preserve"> a ostatní specifikace </w:t>
      </w:r>
      <w:r w:rsidR="00697A3E" w:rsidRPr="00E50516">
        <w:rPr>
          <w:rFonts w:ascii="Arial" w:hAnsi="Arial" w:cs="Arial"/>
          <w:b w:val="0"/>
          <w:color w:val="auto"/>
          <w:sz w:val="22"/>
          <w:szCs w:val="22"/>
        </w:rPr>
        <w:t>strojů</w:t>
      </w:r>
    </w:p>
    <w:p w:rsidR="00745B36" w:rsidRPr="00E50516" w:rsidRDefault="00745B36">
      <w:pPr>
        <w:pStyle w:val="Nzev"/>
        <w:jc w:val="both"/>
        <w:rPr>
          <w:rFonts w:ascii="Arial" w:hAnsi="Arial" w:cs="Arial"/>
          <w:b w:val="0"/>
          <w:color w:val="auto"/>
          <w:sz w:val="22"/>
          <w:szCs w:val="22"/>
        </w:rPr>
      </w:pPr>
    </w:p>
    <w:p w:rsidR="005B3662" w:rsidRPr="00E50516" w:rsidRDefault="00837E9E">
      <w:pPr>
        <w:pStyle w:val="Nzev"/>
        <w:jc w:val="both"/>
        <w:rPr>
          <w:rFonts w:ascii="Arial" w:hAnsi="Arial" w:cs="Arial"/>
          <w:b w:val="0"/>
          <w:color w:val="auto"/>
          <w:sz w:val="22"/>
          <w:szCs w:val="22"/>
        </w:rPr>
      </w:pPr>
      <w:r w:rsidRPr="00E50516">
        <w:rPr>
          <w:rFonts w:ascii="Arial" w:hAnsi="Arial" w:cs="Arial"/>
          <w:b w:val="0"/>
          <w:color w:val="auto"/>
          <w:sz w:val="22"/>
          <w:szCs w:val="22"/>
        </w:rPr>
        <w:t>V Kroměříži dne 2</w:t>
      </w:r>
      <w:r w:rsidR="00F82AF0">
        <w:rPr>
          <w:rFonts w:ascii="Arial" w:hAnsi="Arial" w:cs="Arial"/>
          <w:b w:val="0"/>
          <w:color w:val="auto"/>
          <w:sz w:val="22"/>
          <w:szCs w:val="22"/>
        </w:rPr>
        <w:t>9</w:t>
      </w:r>
      <w:r w:rsidRPr="00E50516">
        <w:rPr>
          <w:rFonts w:ascii="Arial" w:hAnsi="Arial" w:cs="Arial"/>
          <w:b w:val="0"/>
          <w:color w:val="auto"/>
          <w:sz w:val="22"/>
          <w:szCs w:val="22"/>
        </w:rPr>
        <w:t>. 7. 2022</w:t>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t xml:space="preserve">Ve Vizovicích </w:t>
      </w:r>
      <w:r w:rsidR="00F82AF0">
        <w:rPr>
          <w:rFonts w:ascii="Arial" w:hAnsi="Arial" w:cs="Arial"/>
          <w:b w:val="0"/>
          <w:color w:val="auto"/>
          <w:sz w:val="22"/>
          <w:szCs w:val="22"/>
        </w:rPr>
        <w:t>dne 1</w:t>
      </w:r>
      <w:r w:rsidRPr="00E50516">
        <w:rPr>
          <w:rFonts w:ascii="Arial" w:hAnsi="Arial" w:cs="Arial"/>
          <w:b w:val="0"/>
          <w:color w:val="auto"/>
          <w:sz w:val="22"/>
          <w:szCs w:val="22"/>
        </w:rPr>
        <w:t xml:space="preserve">. </w:t>
      </w:r>
      <w:r w:rsidR="00F82AF0">
        <w:rPr>
          <w:rFonts w:ascii="Arial" w:hAnsi="Arial" w:cs="Arial"/>
          <w:b w:val="0"/>
          <w:color w:val="auto"/>
          <w:sz w:val="22"/>
          <w:szCs w:val="22"/>
        </w:rPr>
        <w:t>8</w:t>
      </w:r>
      <w:r w:rsidRPr="00E50516">
        <w:rPr>
          <w:rFonts w:ascii="Arial" w:hAnsi="Arial" w:cs="Arial"/>
          <w:b w:val="0"/>
          <w:color w:val="auto"/>
          <w:sz w:val="22"/>
          <w:szCs w:val="22"/>
        </w:rPr>
        <w:t>. 2022</w:t>
      </w:r>
    </w:p>
    <w:p w:rsidR="00745B36" w:rsidRPr="00E50516" w:rsidRDefault="00745B36">
      <w:pPr>
        <w:pStyle w:val="Nzev"/>
        <w:jc w:val="both"/>
        <w:rPr>
          <w:rFonts w:ascii="Arial" w:hAnsi="Arial" w:cs="Arial"/>
          <w:b w:val="0"/>
          <w:color w:val="auto"/>
          <w:sz w:val="22"/>
          <w:szCs w:val="22"/>
        </w:rPr>
      </w:pPr>
    </w:p>
    <w:p w:rsidR="005B3662" w:rsidRPr="00E50516" w:rsidRDefault="00870317">
      <w:pPr>
        <w:pStyle w:val="Nzev"/>
        <w:jc w:val="both"/>
        <w:rPr>
          <w:rFonts w:ascii="Arial" w:hAnsi="Arial" w:cs="Arial"/>
          <w:bCs w:val="0"/>
          <w:i/>
          <w:color w:val="auto"/>
          <w:sz w:val="22"/>
          <w:szCs w:val="22"/>
        </w:rPr>
      </w:pPr>
      <w:r w:rsidRPr="00E50516">
        <w:rPr>
          <w:rFonts w:ascii="Arial" w:hAnsi="Arial" w:cs="Arial"/>
          <w:b w:val="0"/>
          <w:color w:val="auto"/>
          <w:sz w:val="22"/>
          <w:szCs w:val="22"/>
        </w:rPr>
        <w:t>Kupující:</w:t>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t>Prodávající:</w:t>
      </w:r>
    </w:p>
    <w:p w:rsidR="002E46C3" w:rsidRPr="00E50516" w:rsidRDefault="002E46C3">
      <w:pPr>
        <w:pStyle w:val="Nzev"/>
        <w:jc w:val="both"/>
        <w:rPr>
          <w:rFonts w:ascii="Arial" w:hAnsi="Arial" w:cs="Arial"/>
          <w:b w:val="0"/>
          <w:color w:val="auto"/>
          <w:sz w:val="22"/>
          <w:szCs w:val="22"/>
        </w:rPr>
      </w:pPr>
    </w:p>
    <w:p w:rsidR="002E46C3" w:rsidRPr="00E50516" w:rsidRDefault="002E46C3">
      <w:pPr>
        <w:pStyle w:val="Nzev"/>
        <w:jc w:val="both"/>
        <w:rPr>
          <w:rFonts w:ascii="Arial" w:hAnsi="Arial" w:cs="Arial"/>
          <w:b w:val="0"/>
          <w:color w:val="auto"/>
          <w:sz w:val="22"/>
          <w:szCs w:val="22"/>
        </w:rPr>
      </w:pPr>
    </w:p>
    <w:p w:rsidR="005B3662" w:rsidRPr="00E50516" w:rsidRDefault="00870317">
      <w:pPr>
        <w:pStyle w:val="Nzev"/>
        <w:jc w:val="both"/>
        <w:rPr>
          <w:rFonts w:ascii="Arial" w:hAnsi="Arial" w:cs="Arial"/>
          <w:b w:val="0"/>
          <w:color w:val="auto"/>
          <w:sz w:val="22"/>
          <w:szCs w:val="22"/>
        </w:rPr>
      </w:pPr>
      <w:r w:rsidRPr="00E50516">
        <w:rPr>
          <w:rFonts w:ascii="Arial" w:hAnsi="Arial" w:cs="Arial"/>
          <w:b w:val="0"/>
          <w:color w:val="auto"/>
          <w:sz w:val="22"/>
          <w:szCs w:val="22"/>
        </w:rPr>
        <w:t>…………………………………..</w:t>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r>
      <w:r w:rsidRPr="00E50516">
        <w:rPr>
          <w:rFonts w:ascii="Arial" w:hAnsi="Arial" w:cs="Arial"/>
          <w:b w:val="0"/>
          <w:color w:val="auto"/>
          <w:sz w:val="22"/>
          <w:szCs w:val="22"/>
        </w:rPr>
        <w:tab/>
        <w:t>………………………………………</w:t>
      </w:r>
    </w:p>
    <w:p w:rsidR="005B3662" w:rsidRPr="00E50516" w:rsidRDefault="00C57625" w:rsidP="00040028">
      <w:pPr>
        <w:pStyle w:val="Nzev"/>
        <w:spacing w:after="0"/>
        <w:jc w:val="both"/>
        <w:rPr>
          <w:rFonts w:ascii="Arial" w:hAnsi="Arial" w:cs="Arial"/>
          <w:b w:val="0"/>
          <w:color w:val="auto"/>
          <w:sz w:val="22"/>
          <w:szCs w:val="22"/>
        </w:rPr>
      </w:pPr>
      <w:r w:rsidRPr="00E50516">
        <w:rPr>
          <w:rFonts w:ascii="Arial" w:hAnsi="Arial" w:cs="Arial"/>
          <w:b w:val="0"/>
          <w:color w:val="auto"/>
          <w:sz w:val="22"/>
          <w:szCs w:val="22"/>
        </w:rPr>
        <w:t>Ing. Petr Šubík</w:t>
      </w:r>
      <w:r w:rsidR="00870317" w:rsidRPr="00E50516">
        <w:rPr>
          <w:rFonts w:ascii="Arial" w:hAnsi="Arial" w:cs="Arial"/>
          <w:b w:val="0"/>
          <w:color w:val="auto"/>
          <w:sz w:val="22"/>
          <w:szCs w:val="22"/>
        </w:rPr>
        <w:tab/>
      </w:r>
      <w:r w:rsidR="00870317" w:rsidRPr="00E50516">
        <w:rPr>
          <w:rFonts w:ascii="Arial" w:hAnsi="Arial" w:cs="Arial"/>
          <w:b w:val="0"/>
          <w:color w:val="auto"/>
          <w:sz w:val="22"/>
          <w:szCs w:val="22"/>
        </w:rPr>
        <w:tab/>
      </w:r>
      <w:r w:rsidR="00870317" w:rsidRPr="00E50516">
        <w:rPr>
          <w:rFonts w:ascii="Arial" w:hAnsi="Arial" w:cs="Arial"/>
          <w:b w:val="0"/>
          <w:color w:val="auto"/>
          <w:sz w:val="22"/>
          <w:szCs w:val="22"/>
        </w:rPr>
        <w:tab/>
      </w:r>
      <w:r w:rsidR="00870317" w:rsidRPr="00E50516">
        <w:rPr>
          <w:rFonts w:ascii="Arial" w:hAnsi="Arial" w:cs="Arial"/>
          <w:b w:val="0"/>
          <w:color w:val="auto"/>
          <w:sz w:val="22"/>
          <w:szCs w:val="22"/>
        </w:rPr>
        <w:tab/>
      </w:r>
      <w:r w:rsidR="00870317" w:rsidRPr="00E50516">
        <w:rPr>
          <w:rFonts w:ascii="Arial" w:hAnsi="Arial" w:cs="Arial"/>
          <w:b w:val="0"/>
          <w:color w:val="auto"/>
          <w:sz w:val="22"/>
          <w:szCs w:val="22"/>
        </w:rPr>
        <w:tab/>
      </w:r>
      <w:r w:rsidR="00870317" w:rsidRPr="00E50516">
        <w:rPr>
          <w:rFonts w:ascii="Arial" w:hAnsi="Arial" w:cs="Arial"/>
          <w:b w:val="0"/>
          <w:color w:val="auto"/>
          <w:sz w:val="22"/>
          <w:szCs w:val="22"/>
        </w:rPr>
        <w:tab/>
      </w:r>
      <w:r w:rsidR="006E1423">
        <w:rPr>
          <w:rFonts w:ascii="Arial" w:hAnsi="Arial" w:cs="Arial"/>
          <w:b w:val="0"/>
          <w:color w:val="auto"/>
          <w:sz w:val="22"/>
          <w:szCs w:val="22"/>
        </w:rPr>
        <w:t>xxxxxxxxxxxxxxxxx</w:t>
      </w:r>
      <w:bookmarkStart w:id="0" w:name="_GoBack"/>
      <w:bookmarkEnd w:id="0"/>
    </w:p>
    <w:p w:rsidR="00697A3E" w:rsidRPr="00E50516" w:rsidRDefault="00870317" w:rsidP="00040028">
      <w:pPr>
        <w:pStyle w:val="Nzev"/>
        <w:spacing w:after="0"/>
        <w:jc w:val="both"/>
        <w:rPr>
          <w:rFonts w:ascii="Arial" w:hAnsi="Arial" w:cs="Arial"/>
          <w:b w:val="0"/>
          <w:color w:val="auto"/>
          <w:sz w:val="22"/>
          <w:szCs w:val="22"/>
        </w:rPr>
      </w:pPr>
      <w:r w:rsidRPr="00E50516">
        <w:rPr>
          <w:rFonts w:ascii="Arial" w:hAnsi="Arial" w:cs="Arial"/>
          <w:b w:val="0"/>
          <w:color w:val="auto"/>
          <w:sz w:val="22"/>
          <w:szCs w:val="22"/>
        </w:rPr>
        <w:t>ředitel</w:t>
      </w:r>
      <w:r w:rsidRPr="00E50516">
        <w:rPr>
          <w:rFonts w:ascii="Arial" w:hAnsi="Arial" w:cs="Arial"/>
          <w:b w:val="0"/>
          <w:color w:val="auto"/>
          <w:sz w:val="22"/>
          <w:szCs w:val="22"/>
        </w:rPr>
        <w:tab/>
      </w:r>
    </w:p>
    <w:p w:rsidR="00345514" w:rsidRPr="00E50516" w:rsidRDefault="00345514" w:rsidP="00040028">
      <w:pPr>
        <w:pStyle w:val="Nzev"/>
        <w:spacing w:after="0"/>
        <w:jc w:val="both"/>
        <w:rPr>
          <w:rFonts w:ascii="Arial" w:hAnsi="Arial" w:cs="Arial"/>
          <w:b w:val="0"/>
          <w:color w:val="auto"/>
          <w:sz w:val="22"/>
          <w:szCs w:val="22"/>
        </w:rPr>
      </w:pPr>
    </w:p>
    <w:p w:rsidR="00345514" w:rsidRDefault="00345514" w:rsidP="00040028">
      <w:pPr>
        <w:pStyle w:val="Nzev"/>
        <w:spacing w:after="0"/>
        <w:jc w:val="both"/>
        <w:rPr>
          <w:rFonts w:ascii="Arial" w:hAnsi="Arial" w:cs="Arial"/>
          <w:b w:val="0"/>
          <w:color w:val="auto"/>
          <w:sz w:val="22"/>
          <w:szCs w:val="22"/>
        </w:rPr>
      </w:pPr>
    </w:p>
    <w:p w:rsidR="006E1423" w:rsidRDefault="006E1423" w:rsidP="00040028">
      <w:pPr>
        <w:pStyle w:val="Nzev"/>
        <w:spacing w:after="0"/>
        <w:jc w:val="both"/>
        <w:rPr>
          <w:rFonts w:ascii="Arial" w:hAnsi="Arial" w:cs="Arial"/>
          <w:b w:val="0"/>
          <w:color w:val="auto"/>
          <w:sz w:val="22"/>
          <w:szCs w:val="22"/>
        </w:rPr>
      </w:pPr>
    </w:p>
    <w:p w:rsidR="006E1423" w:rsidRDefault="006E1423" w:rsidP="00040028">
      <w:pPr>
        <w:pStyle w:val="Nzev"/>
        <w:spacing w:after="0"/>
        <w:jc w:val="both"/>
        <w:rPr>
          <w:rFonts w:ascii="Arial" w:hAnsi="Arial" w:cs="Arial"/>
          <w:b w:val="0"/>
          <w:color w:val="auto"/>
          <w:sz w:val="22"/>
          <w:szCs w:val="22"/>
        </w:rPr>
      </w:pPr>
    </w:p>
    <w:p w:rsidR="006E1423" w:rsidRDefault="006E1423" w:rsidP="00040028">
      <w:pPr>
        <w:pStyle w:val="Nzev"/>
        <w:spacing w:after="0"/>
        <w:jc w:val="both"/>
        <w:rPr>
          <w:rFonts w:ascii="Arial" w:hAnsi="Arial" w:cs="Arial"/>
          <w:b w:val="0"/>
          <w:color w:val="auto"/>
          <w:sz w:val="22"/>
          <w:szCs w:val="22"/>
        </w:rPr>
      </w:pPr>
    </w:p>
    <w:p w:rsidR="006E1423" w:rsidRDefault="006E1423" w:rsidP="00040028">
      <w:pPr>
        <w:pStyle w:val="Nzev"/>
        <w:spacing w:after="0"/>
        <w:jc w:val="both"/>
        <w:rPr>
          <w:rFonts w:ascii="Arial" w:hAnsi="Arial" w:cs="Arial"/>
          <w:b w:val="0"/>
          <w:color w:val="auto"/>
          <w:sz w:val="22"/>
          <w:szCs w:val="22"/>
        </w:rPr>
      </w:pPr>
    </w:p>
    <w:p w:rsidR="006E1423" w:rsidRPr="00E50516" w:rsidRDefault="006E1423" w:rsidP="00040028">
      <w:pPr>
        <w:pStyle w:val="Nzev"/>
        <w:spacing w:after="0"/>
        <w:jc w:val="both"/>
        <w:rPr>
          <w:rFonts w:ascii="Arial" w:hAnsi="Arial" w:cs="Arial"/>
          <w:b w:val="0"/>
          <w:color w:val="auto"/>
          <w:sz w:val="22"/>
          <w:szCs w:val="22"/>
        </w:rPr>
      </w:pPr>
    </w:p>
    <w:p w:rsidR="00697A3E" w:rsidRPr="00E50516" w:rsidRDefault="00697A3E" w:rsidP="00040028">
      <w:pPr>
        <w:pStyle w:val="Nzev"/>
        <w:spacing w:after="0"/>
        <w:jc w:val="both"/>
        <w:rPr>
          <w:rFonts w:ascii="Arial" w:hAnsi="Arial" w:cs="Arial"/>
          <w:b w:val="0"/>
          <w:color w:val="auto"/>
          <w:sz w:val="22"/>
          <w:szCs w:val="22"/>
        </w:rPr>
      </w:pPr>
      <w:r w:rsidRPr="00E50516">
        <w:rPr>
          <w:rFonts w:ascii="Arial" w:hAnsi="Arial" w:cs="Arial"/>
          <w:b w:val="0"/>
          <w:color w:val="auto"/>
          <w:sz w:val="22"/>
          <w:szCs w:val="22"/>
        </w:rPr>
        <w:t>Příloha č. 1 ke smlouvě č.j. NPU –</w:t>
      </w:r>
      <w:r w:rsidR="00837E9E" w:rsidRPr="00E50516">
        <w:rPr>
          <w:rFonts w:ascii="Arial" w:hAnsi="Arial" w:cs="Arial"/>
          <w:b w:val="0"/>
          <w:color w:val="auto"/>
          <w:sz w:val="22"/>
          <w:szCs w:val="22"/>
        </w:rPr>
        <w:t xml:space="preserve"> </w:t>
      </w:r>
      <w:r w:rsidR="00837E9E" w:rsidRPr="00E50516">
        <w:rPr>
          <w:rFonts w:ascii="Arial" w:hAnsi="Arial" w:cs="Arial"/>
          <w:color w:val="auto"/>
          <w:sz w:val="22"/>
          <w:szCs w:val="22"/>
        </w:rPr>
        <w:t>450/59739/2022</w:t>
      </w:r>
    </w:p>
    <w:p w:rsidR="00345514" w:rsidRPr="00E50516" w:rsidRDefault="00345514" w:rsidP="00697A3E">
      <w:pPr>
        <w:pStyle w:val="Nzev"/>
        <w:ind w:left="426"/>
        <w:jc w:val="left"/>
        <w:rPr>
          <w:rFonts w:ascii="Arial" w:hAnsi="Arial" w:cs="Arial"/>
          <w:b w:val="0"/>
          <w:color w:val="auto"/>
          <w:sz w:val="22"/>
          <w:szCs w:val="22"/>
        </w:rPr>
      </w:pPr>
    </w:p>
    <w:p w:rsidR="00697A3E" w:rsidRPr="00E50516" w:rsidRDefault="00697A3E" w:rsidP="00697A3E">
      <w:pPr>
        <w:pStyle w:val="Nzev"/>
        <w:ind w:left="426"/>
        <w:jc w:val="left"/>
        <w:rPr>
          <w:rFonts w:ascii="Arial" w:hAnsi="Arial" w:cs="Arial"/>
          <w:b w:val="0"/>
          <w:color w:val="auto"/>
          <w:sz w:val="22"/>
          <w:szCs w:val="22"/>
        </w:rPr>
      </w:pPr>
      <w:r w:rsidRPr="00E50516">
        <w:rPr>
          <w:rFonts w:ascii="Arial" w:hAnsi="Arial" w:cs="Arial"/>
          <w:b w:val="0"/>
          <w:color w:val="auto"/>
          <w:sz w:val="22"/>
          <w:szCs w:val="22"/>
        </w:rPr>
        <w:t>Technické a ostatní specifikace strojů</w:t>
      </w:r>
    </w:p>
    <w:p w:rsidR="00345514" w:rsidRPr="00E50516" w:rsidRDefault="00345514" w:rsidP="00697A3E">
      <w:pPr>
        <w:pStyle w:val="Nzev"/>
        <w:ind w:left="426"/>
        <w:jc w:val="left"/>
        <w:rPr>
          <w:rFonts w:ascii="Arial" w:hAnsi="Arial" w:cs="Arial"/>
          <w:b w:val="0"/>
          <w:color w:val="auto"/>
          <w:sz w:val="22"/>
          <w:szCs w:val="22"/>
        </w:rPr>
      </w:pPr>
    </w:p>
    <w:p w:rsidR="00697A3E" w:rsidRPr="00E50516" w:rsidRDefault="00345514" w:rsidP="00837E9E">
      <w:pPr>
        <w:pStyle w:val="Nzev"/>
        <w:ind w:left="426"/>
        <w:jc w:val="both"/>
        <w:rPr>
          <w:rFonts w:ascii="Arial" w:hAnsi="Arial" w:cs="Arial"/>
          <w:b w:val="0"/>
          <w:bCs w:val="0"/>
          <w:color w:val="auto"/>
          <w:sz w:val="22"/>
          <w:szCs w:val="22"/>
        </w:rPr>
      </w:pPr>
      <w:r w:rsidRPr="00E50516">
        <w:rPr>
          <w:rFonts w:ascii="Arial" w:hAnsi="Arial" w:cs="Arial"/>
          <w:b w:val="0"/>
          <w:color w:val="auto"/>
          <w:sz w:val="22"/>
          <w:szCs w:val="22"/>
        </w:rPr>
        <w:t>1.</w:t>
      </w:r>
      <w:r w:rsidR="00697A3E" w:rsidRPr="00E50516">
        <w:rPr>
          <w:rFonts w:ascii="Arial" w:hAnsi="Arial" w:cs="Arial"/>
          <w:b w:val="0"/>
          <w:color w:val="auto"/>
          <w:sz w:val="22"/>
          <w:szCs w:val="22"/>
        </w:rPr>
        <w:t xml:space="preserve"> Profesionální akumulátorové zahradní </w:t>
      </w:r>
      <w:r w:rsidR="00697A3E" w:rsidRPr="00E50516">
        <w:rPr>
          <w:rFonts w:ascii="Arial" w:hAnsi="Arial" w:cs="Arial"/>
          <w:b w:val="0"/>
          <w:bCs w:val="0"/>
          <w:color w:val="auto"/>
          <w:sz w:val="22"/>
          <w:szCs w:val="22"/>
        </w:rPr>
        <w:t xml:space="preserve">nůžky s nízkou rychlostí nožů pro silné stříhání, konstantní počet zdvihů i při extrémním zatížení, otočná multifunkční rukojeť s třístupňovým nastavitelným počtem zdvihů. Oboustranně broušené nože v provedení pro radikální sestřihávání, našroubovaný vodicí ochranný kryt a kryt proti pořezání. </w:t>
      </w:r>
    </w:p>
    <w:p w:rsidR="00697A3E" w:rsidRPr="00E50516" w:rsidRDefault="00697A3E" w:rsidP="00837E9E">
      <w:pPr>
        <w:pStyle w:val="Nzev"/>
        <w:ind w:left="426"/>
        <w:jc w:val="both"/>
        <w:rPr>
          <w:rFonts w:ascii="Arial" w:hAnsi="Arial" w:cs="Arial"/>
          <w:bCs w:val="0"/>
          <w:color w:val="auto"/>
          <w:sz w:val="22"/>
          <w:szCs w:val="22"/>
        </w:rPr>
      </w:pPr>
      <w:r w:rsidRPr="00E50516">
        <w:rPr>
          <w:rFonts w:ascii="Arial" w:hAnsi="Arial" w:cs="Arial"/>
          <w:bCs w:val="0"/>
          <w:color w:val="auto"/>
          <w:sz w:val="22"/>
          <w:szCs w:val="22"/>
        </w:rPr>
        <w:t xml:space="preserve">Typ: </w:t>
      </w:r>
      <w:r w:rsidR="00345514" w:rsidRPr="00E50516">
        <w:rPr>
          <w:rFonts w:ascii="Arial" w:hAnsi="Arial" w:cs="Arial"/>
          <w:bCs w:val="0"/>
          <w:color w:val="auto"/>
          <w:sz w:val="22"/>
          <w:szCs w:val="22"/>
        </w:rPr>
        <w:t xml:space="preserve">STIHL </w:t>
      </w:r>
      <w:r w:rsidRPr="00E50516">
        <w:rPr>
          <w:rFonts w:ascii="Arial" w:hAnsi="Arial" w:cs="Arial"/>
          <w:bCs w:val="0"/>
          <w:color w:val="auto"/>
          <w:sz w:val="22"/>
          <w:szCs w:val="22"/>
        </w:rPr>
        <w:t>HSA 94 R</w:t>
      </w:r>
    </w:p>
    <w:p w:rsidR="00345514" w:rsidRPr="00E50516" w:rsidRDefault="00345514" w:rsidP="00837E9E">
      <w:pPr>
        <w:pStyle w:val="Nzev"/>
        <w:ind w:left="426"/>
        <w:jc w:val="both"/>
        <w:rPr>
          <w:rFonts w:ascii="Arial" w:hAnsi="Arial" w:cs="Arial"/>
          <w:b w:val="0"/>
          <w:bCs w:val="0"/>
          <w:color w:val="auto"/>
          <w:sz w:val="22"/>
          <w:szCs w:val="22"/>
        </w:rPr>
      </w:pPr>
    </w:p>
    <w:p w:rsidR="00345514" w:rsidRPr="00E50516" w:rsidRDefault="00697A3E" w:rsidP="00837E9E">
      <w:pPr>
        <w:pStyle w:val="Nzev"/>
        <w:ind w:left="426"/>
        <w:jc w:val="both"/>
        <w:rPr>
          <w:rFonts w:ascii="Arial" w:hAnsi="Arial" w:cs="Arial"/>
          <w:b w:val="0"/>
          <w:bCs w:val="0"/>
          <w:color w:val="auto"/>
          <w:sz w:val="22"/>
          <w:szCs w:val="22"/>
        </w:rPr>
      </w:pPr>
      <w:r w:rsidRPr="00E50516">
        <w:rPr>
          <w:rFonts w:ascii="Arial" w:hAnsi="Arial" w:cs="Arial"/>
          <w:b w:val="0"/>
          <w:bCs w:val="0"/>
          <w:color w:val="auto"/>
          <w:sz w:val="22"/>
          <w:szCs w:val="22"/>
        </w:rPr>
        <w:t>2. akumulátorové prodloužené zahradní nůžky pro profesionální nasazení při údržbě vysokých a širokých živých plotů</w:t>
      </w:r>
      <w:r w:rsidR="00345514" w:rsidRPr="00E50516">
        <w:rPr>
          <w:rFonts w:ascii="Arial" w:hAnsi="Arial" w:cs="Arial"/>
          <w:b w:val="0"/>
          <w:bCs w:val="0"/>
          <w:color w:val="auto"/>
          <w:sz w:val="22"/>
          <w:szCs w:val="22"/>
        </w:rPr>
        <w:t>. Konstantní zdvih nožů při zatížení, sklopné pro stříhání nad hlavou ze strany a u země.</w:t>
      </w:r>
    </w:p>
    <w:p w:rsidR="00697A3E" w:rsidRPr="00E50516" w:rsidRDefault="00345514" w:rsidP="00837E9E">
      <w:pPr>
        <w:pStyle w:val="Nzev"/>
        <w:ind w:left="426"/>
        <w:jc w:val="both"/>
        <w:rPr>
          <w:rFonts w:ascii="Arial" w:hAnsi="Arial" w:cs="Arial"/>
          <w:bCs w:val="0"/>
          <w:color w:val="auto"/>
          <w:sz w:val="22"/>
          <w:szCs w:val="22"/>
        </w:rPr>
      </w:pPr>
      <w:r w:rsidRPr="00E50516">
        <w:rPr>
          <w:rFonts w:ascii="Arial" w:hAnsi="Arial" w:cs="Arial"/>
          <w:bCs w:val="0"/>
          <w:color w:val="auto"/>
          <w:sz w:val="22"/>
          <w:szCs w:val="22"/>
        </w:rPr>
        <w:t>Typ:</w:t>
      </w:r>
      <w:r w:rsidR="00697A3E" w:rsidRPr="00E50516">
        <w:rPr>
          <w:rFonts w:ascii="Arial" w:hAnsi="Arial" w:cs="Arial"/>
          <w:bCs w:val="0"/>
          <w:color w:val="auto"/>
          <w:sz w:val="22"/>
          <w:szCs w:val="22"/>
        </w:rPr>
        <w:t xml:space="preserve"> </w:t>
      </w:r>
      <w:r w:rsidRPr="00E50516">
        <w:rPr>
          <w:rFonts w:ascii="Arial" w:hAnsi="Arial" w:cs="Arial"/>
          <w:bCs w:val="0"/>
          <w:color w:val="auto"/>
          <w:sz w:val="22"/>
          <w:szCs w:val="22"/>
        </w:rPr>
        <w:t xml:space="preserve">STIHL </w:t>
      </w:r>
      <w:r w:rsidR="00697A3E" w:rsidRPr="00E50516">
        <w:rPr>
          <w:rFonts w:ascii="Arial" w:hAnsi="Arial" w:cs="Arial"/>
          <w:bCs w:val="0"/>
          <w:color w:val="auto"/>
          <w:sz w:val="22"/>
          <w:szCs w:val="22"/>
        </w:rPr>
        <w:t xml:space="preserve">HLA 86 </w:t>
      </w:r>
    </w:p>
    <w:p w:rsidR="00345514" w:rsidRPr="00E50516" w:rsidRDefault="00345514" w:rsidP="00837E9E">
      <w:pPr>
        <w:pStyle w:val="Nzev"/>
        <w:ind w:left="426"/>
        <w:jc w:val="both"/>
        <w:rPr>
          <w:rFonts w:ascii="Arial" w:hAnsi="Arial" w:cs="Arial"/>
          <w:b w:val="0"/>
          <w:bCs w:val="0"/>
          <w:color w:val="auto"/>
          <w:sz w:val="22"/>
          <w:szCs w:val="22"/>
        </w:rPr>
      </w:pPr>
    </w:p>
    <w:p w:rsidR="00345514" w:rsidRPr="00E50516" w:rsidRDefault="00345514" w:rsidP="00837E9E">
      <w:pPr>
        <w:pStyle w:val="Nzev"/>
        <w:ind w:left="426"/>
        <w:jc w:val="both"/>
        <w:rPr>
          <w:rFonts w:ascii="Arial" w:hAnsi="Arial" w:cs="Arial"/>
          <w:b w:val="0"/>
          <w:bCs w:val="0"/>
          <w:color w:val="auto"/>
          <w:sz w:val="22"/>
          <w:szCs w:val="22"/>
        </w:rPr>
      </w:pPr>
      <w:r w:rsidRPr="00E50516">
        <w:rPr>
          <w:rFonts w:ascii="Arial" w:hAnsi="Arial" w:cs="Arial"/>
          <w:b w:val="0"/>
          <w:bCs w:val="0"/>
          <w:color w:val="auto"/>
          <w:sz w:val="22"/>
          <w:szCs w:val="22"/>
        </w:rPr>
        <w:t xml:space="preserve">3. zádový lithium-iontový akumulátor s vysokou kapacitou pro dlouhé pracovní cykly, energie akumulátoru 1 015 Wh, přípojka USB a rozhraní Bluetooth pro spojení se STIHL connected. </w:t>
      </w:r>
    </w:p>
    <w:p w:rsidR="00345514" w:rsidRPr="00E50516" w:rsidRDefault="00345514" w:rsidP="00837E9E">
      <w:pPr>
        <w:pStyle w:val="Nzev"/>
        <w:ind w:left="426"/>
        <w:jc w:val="both"/>
        <w:rPr>
          <w:rFonts w:ascii="Arial" w:hAnsi="Arial" w:cs="Arial"/>
          <w:bCs w:val="0"/>
          <w:color w:val="auto"/>
          <w:sz w:val="22"/>
          <w:szCs w:val="22"/>
        </w:rPr>
      </w:pPr>
      <w:r w:rsidRPr="00E50516">
        <w:rPr>
          <w:rFonts w:ascii="Arial" w:hAnsi="Arial" w:cs="Arial"/>
          <w:bCs w:val="0"/>
          <w:color w:val="auto"/>
          <w:sz w:val="22"/>
          <w:szCs w:val="22"/>
        </w:rPr>
        <w:t>Typ: STIHL AR 2000 L</w:t>
      </w:r>
    </w:p>
    <w:p w:rsidR="00345514" w:rsidRPr="00E50516" w:rsidRDefault="00345514" w:rsidP="00837E9E">
      <w:pPr>
        <w:pStyle w:val="Nzev"/>
        <w:ind w:left="426"/>
        <w:jc w:val="both"/>
        <w:rPr>
          <w:rFonts w:ascii="Arial" w:hAnsi="Arial" w:cs="Arial"/>
          <w:b w:val="0"/>
          <w:bCs w:val="0"/>
          <w:color w:val="auto"/>
          <w:sz w:val="22"/>
          <w:szCs w:val="22"/>
        </w:rPr>
      </w:pPr>
    </w:p>
    <w:p w:rsidR="00345514" w:rsidRPr="00E50516" w:rsidRDefault="00345514" w:rsidP="00837E9E">
      <w:pPr>
        <w:pStyle w:val="Nzev"/>
        <w:ind w:left="426"/>
        <w:jc w:val="both"/>
        <w:rPr>
          <w:rFonts w:ascii="Arial" w:hAnsi="Arial" w:cs="Arial"/>
          <w:b w:val="0"/>
          <w:bCs w:val="0"/>
          <w:color w:val="auto"/>
          <w:sz w:val="22"/>
          <w:szCs w:val="22"/>
        </w:rPr>
      </w:pPr>
      <w:r w:rsidRPr="00E50516">
        <w:rPr>
          <w:rFonts w:ascii="Arial" w:hAnsi="Arial" w:cs="Arial"/>
          <w:b w:val="0"/>
          <w:bCs w:val="0"/>
          <w:color w:val="auto"/>
          <w:sz w:val="22"/>
          <w:szCs w:val="22"/>
        </w:rPr>
        <w:t xml:space="preserve">4. nosný systém pro zádový </w:t>
      </w:r>
      <w:r w:rsidRPr="00E50516">
        <w:rPr>
          <w:rFonts w:ascii="Arial" w:hAnsi="Arial" w:cs="Arial"/>
          <w:bCs w:val="0"/>
          <w:color w:val="auto"/>
          <w:sz w:val="22"/>
          <w:szCs w:val="22"/>
        </w:rPr>
        <w:t>lithium-iontový akumulátor pro AR 2000 L</w:t>
      </w:r>
    </w:p>
    <w:p w:rsidR="00345514" w:rsidRPr="00E50516" w:rsidRDefault="00345514" w:rsidP="00837E9E">
      <w:pPr>
        <w:pStyle w:val="Nzev"/>
        <w:ind w:left="426"/>
        <w:jc w:val="both"/>
        <w:rPr>
          <w:rFonts w:ascii="Arial" w:hAnsi="Arial" w:cs="Arial"/>
          <w:b w:val="0"/>
          <w:bCs w:val="0"/>
          <w:color w:val="auto"/>
          <w:sz w:val="22"/>
          <w:szCs w:val="22"/>
        </w:rPr>
      </w:pPr>
    </w:p>
    <w:p w:rsidR="00345514" w:rsidRPr="00E50516" w:rsidRDefault="00345514" w:rsidP="00837E9E">
      <w:pPr>
        <w:pStyle w:val="Nzev"/>
        <w:ind w:left="426"/>
        <w:jc w:val="both"/>
        <w:rPr>
          <w:rFonts w:ascii="Arial" w:hAnsi="Arial" w:cs="Arial"/>
          <w:b w:val="0"/>
          <w:bCs w:val="0"/>
          <w:color w:val="auto"/>
          <w:sz w:val="22"/>
          <w:szCs w:val="22"/>
        </w:rPr>
      </w:pPr>
      <w:r w:rsidRPr="00E50516">
        <w:rPr>
          <w:rFonts w:ascii="Arial" w:hAnsi="Arial" w:cs="Arial"/>
          <w:b w:val="0"/>
          <w:bCs w:val="0"/>
          <w:color w:val="auto"/>
          <w:sz w:val="22"/>
          <w:szCs w:val="22"/>
        </w:rPr>
        <w:t xml:space="preserve">5. přípojný vodič pro </w:t>
      </w:r>
      <w:r w:rsidRPr="00E50516">
        <w:rPr>
          <w:rFonts w:ascii="Arial" w:hAnsi="Arial" w:cs="Arial"/>
          <w:bCs w:val="0"/>
          <w:color w:val="auto"/>
          <w:sz w:val="22"/>
          <w:szCs w:val="22"/>
        </w:rPr>
        <w:t>akumulátory AR L</w:t>
      </w:r>
    </w:p>
    <w:p w:rsidR="005B3662" w:rsidRPr="00E50516" w:rsidRDefault="00870317" w:rsidP="00040028">
      <w:pPr>
        <w:pStyle w:val="Nzev"/>
        <w:spacing w:after="0"/>
        <w:jc w:val="both"/>
        <w:rPr>
          <w:rFonts w:ascii="Arial" w:hAnsi="Arial" w:cs="Arial"/>
          <w:color w:val="auto"/>
          <w:sz w:val="22"/>
          <w:szCs w:val="22"/>
        </w:rPr>
      </w:pPr>
      <w:r w:rsidRPr="00E50516">
        <w:rPr>
          <w:rFonts w:ascii="Arial" w:hAnsi="Arial" w:cs="Arial"/>
          <w:color w:val="auto"/>
          <w:sz w:val="22"/>
          <w:szCs w:val="22"/>
        </w:rPr>
        <w:tab/>
      </w:r>
      <w:r w:rsidRPr="00E50516">
        <w:rPr>
          <w:rFonts w:ascii="Arial" w:hAnsi="Arial" w:cs="Arial"/>
          <w:color w:val="auto"/>
          <w:sz w:val="22"/>
          <w:szCs w:val="22"/>
        </w:rPr>
        <w:tab/>
      </w:r>
      <w:r w:rsidRPr="00E50516">
        <w:rPr>
          <w:rFonts w:ascii="Arial" w:hAnsi="Arial" w:cs="Arial"/>
          <w:color w:val="auto"/>
          <w:sz w:val="22"/>
          <w:szCs w:val="22"/>
        </w:rPr>
        <w:tab/>
      </w:r>
    </w:p>
    <w:sectPr w:rsidR="005B3662" w:rsidRPr="00E50516" w:rsidSect="00FA7B66">
      <w:headerReference w:type="default" r:id="rId7"/>
      <w:footerReference w:type="default" r:id="rId8"/>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88" w:rsidRDefault="00881388">
      <w:pPr>
        <w:spacing w:after="0" w:line="240" w:lineRule="auto"/>
      </w:pPr>
      <w:r>
        <w:separator/>
      </w:r>
    </w:p>
  </w:endnote>
  <w:endnote w:type="continuationSeparator" w:id="0">
    <w:p w:rsidR="00881388" w:rsidRDefault="0088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EA" w:rsidRDefault="00B50FEA"/>
  <w:p w:rsidR="00A158A0" w:rsidRDefault="004771FE" w:rsidP="00B50FEA">
    <w:pPr>
      <w:ind w:left="4248" w:firstLine="708"/>
    </w:pPr>
    <w:r>
      <w:fldChar w:fldCharType="begin"/>
    </w:r>
    <w:r w:rsidR="00A158A0">
      <w:instrText>PAGE</w:instrText>
    </w:r>
    <w:r>
      <w:fldChar w:fldCharType="separate"/>
    </w:r>
    <w:r w:rsidR="006E1423">
      <w:rPr>
        <w:noProof/>
      </w:rPr>
      <w:t>7</w:t>
    </w:r>
    <w:r>
      <w:fldChar w:fldCharType="end"/>
    </w:r>
  </w:p>
  <w:p w:rsidR="00A158A0" w:rsidRDefault="00A158A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88" w:rsidRDefault="00881388">
      <w:pPr>
        <w:spacing w:after="0" w:line="240" w:lineRule="auto"/>
      </w:pPr>
      <w:r>
        <w:separator/>
      </w:r>
    </w:p>
  </w:footnote>
  <w:footnote w:type="continuationSeparator" w:id="0">
    <w:p w:rsidR="00881388" w:rsidRDefault="0088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F0" w:rsidRDefault="00F82AF0">
    <w:pPr>
      <w:pStyle w:val="Zhlav"/>
    </w:pPr>
  </w:p>
  <w:p w:rsidR="00F82AF0" w:rsidRPr="00F82AF0" w:rsidRDefault="00F82AF0" w:rsidP="00F82AF0">
    <w:pPr>
      <w:pStyle w:val="Zhlav"/>
      <w:jc w:val="right"/>
      <w:rPr>
        <w:rFonts w:asciiTheme="minorHAnsi" w:hAnsiTheme="minorHAnsi" w:cstheme="minorHAnsi"/>
        <w:sz w:val="22"/>
      </w:rPr>
    </w:pPr>
    <w:r w:rsidRPr="00F82AF0">
      <w:rPr>
        <w:rFonts w:asciiTheme="minorHAnsi" w:hAnsiTheme="minorHAnsi" w:cstheme="minorHAnsi"/>
        <w:sz w:val="22"/>
      </w:rPr>
      <w:t>NPU-450/59739/2022</w:t>
    </w:r>
  </w:p>
  <w:p w:rsidR="00F82AF0" w:rsidRPr="00F82AF0" w:rsidRDefault="00F82AF0" w:rsidP="00F82AF0">
    <w:pPr>
      <w:pStyle w:val="Zhlav"/>
      <w:jc w:val="right"/>
      <w:rPr>
        <w:rFonts w:asciiTheme="minorHAnsi" w:hAnsiTheme="minorHAnsi" w:cstheme="minorHAnsi"/>
        <w:sz w:val="22"/>
      </w:rPr>
    </w:pPr>
    <w:r w:rsidRPr="00F82AF0">
      <w:rPr>
        <w:rFonts w:asciiTheme="minorHAnsi" w:hAnsiTheme="minorHAnsi" w:cstheme="minorHAnsi"/>
        <w:sz w:val="22"/>
      </w:rPr>
      <w:t>KLVZ/NPU-450/68/2022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06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2" w15:restartNumberingAfterBreak="0">
    <w:nsid w:val="0E6A19C4"/>
    <w:multiLevelType w:val="multilevel"/>
    <w:tmpl w:val="5C80FF8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C761EA5"/>
    <w:multiLevelType w:val="multilevel"/>
    <w:tmpl w:val="5C80FF8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3534F5F"/>
    <w:multiLevelType w:val="multilevel"/>
    <w:tmpl w:val="8ABA9544"/>
    <w:lvl w:ilvl="0">
      <w:start w:val="1"/>
      <w:numFmt w:val="upperRoman"/>
      <w:lvlText w:val="%1."/>
      <w:lvlJc w:val="right"/>
      <w:pPr>
        <w:ind w:left="420" w:hanging="420"/>
      </w:pPr>
      <w:rPr>
        <w:rFonts w:hint="default"/>
        <w:color w:val="000000"/>
      </w:rPr>
    </w:lvl>
    <w:lvl w:ilvl="1">
      <w:start w:val="1"/>
      <w:numFmt w:val="decimal"/>
      <w:lvlText w:val="%2."/>
      <w:lvlJc w:val="righ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4BD2BB2"/>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6"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904D6"/>
    <w:multiLevelType w:val="multilevel"/>
    <w:tmpl w:val="1E3C50F6"/>
    <w:lvl w:ilvl="0">
      <w:start w:val="1"/>
      <w:numFmt w:val="upperRoman"/>
      <w:lvlText w:val="%1."/>
      <w:lvlJc w:val="righ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3EC54F3A"/>
    <w:multiLevelType w:val="hybridMultilevel"/>
    <w:tmpl w:val="5D9ECF70"/>
    <w:lvl w:ilvl="0" w:tplc="D332DD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B4350"/>
    <w:multiLevelType w:val="multilevel"/>
    <w:tmpl w:val="43580AC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F93AFE"/>
    <w:multiLevelType w:val="multilevel"/>
    <w:tmpl w:val="5C80FF8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22E272B"/>
    <w:multiLevelType w:val="multilevel"/>
    <w:tmpl w:val="167ACDA8"/>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6"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4D524C"/>
    <w:multiLevelType w:val="hybridMultilevel"/>
    <w:tmpl w:val="F692D468"/>
    <w:lvl w:ilvl="0" w:tplc="AFFCCF8E">
      <w:start w:val="1"/>
      <w:numFmt w:val="upperRoman"/>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1"/>
  </w:num>
  <w:num w:numId="2">
    <w:abstractNumId w:val="12"/>
  </w:num>
  <w:num w:numId="3">
    <w:abstractNumId w:val="6"/>
  </w:num>
  <w:num w:numId="4">
    <w:abstractNumId w:val="14"/>
  </w:num>
  <w:num w:numId="5">
    <w:abstractNumId w:val="16"/>
  </w:num>
  <w:num w:numId="6">
    <w:abstractNumId w:val="15"/>
  </w:num>
  <w:num w:numId="7">
    <w:abstractNumId w:val="1"/>
  </w:num>
  <w:num w:numId="8">
    <w:abstractNumId w:val="5"/>
  </w:num>
  <w:num w:numId="9">
    <w:abstractNumId w:val="9"/>
  </w:num>
  <w:num w:numId="10">
    <w:abstractNumId w:val="2"/>
  </w:num>
  <w:num w:numId="11">
    <w:abstractNumId w:val="10"/>
  </w:num>
  <w:num w:numId="12">
    <w:abstractNumId w:val="3"/>
  </w:num>
  <w:num w:numId="13">
    <w:abstractNumId w:val="4"/>
  </w:num>
  <w:num w:numId="14">
    <w:abstractNumId w:val="8"/>
  </w:num>
  <w:num w:numId="15">
    <w:abstractNumId w:val="7"/>
  </w:num>
  <w:num w:numId="16">
    <w:abstractNumId w:val="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40028"/>
    <w:rsid w:val="00077EEC"/>
    <w:rsid w:val="000A3C21"/>
    <w:rsid w:val="000B3D81"/>
    <w:rsid w:val="000E4202"/>
    <w:rsid w:val="000F3647"/>
    <w:rsid w:val="0010434E"/>
    <w:rsid w:val="001527CB"/>
    <w:rsid w:val="001601FC"/>
    <w:rsid w:val="001743BB"/>
    <w:rsid w:val="00197BAC"/>
    <w:rsid w:val="001A0CAB"/>
    <w:rsid w:val="001F4C6D"/>
    <w:rsid w:val="00205241"/>
    <w:rsid w:val="00237EED"/>
    <w:rsid w:val="002663B4"/>
    <w:rsid w:val="002901AE"/>
    <w:rsid w:val="002C668B"/>
    <w:rsid w:val="002D7720"/>
    <w:rsid w:val="002E46C3"/>
    <w:rsid w:val="002E6AB5"/>
    <w:rsid w:val="002F782E"/>
    <w:rsid w:val="00301012"/>
    <w:rsid w:val="00302F9C"/>
    <w:rsid w:val="00307304"/>
    <w:rsid w:val="003373FD"/>
    <w:rsid w:val="0034105B"/>
    <w:rsid w:val="00345514"/>
    <w:rsid w:val="00366E2C"/>
    <w:rsid w:val="00370B4B"/>
    <w:rsid w:val="00372BFE"/>
    <w:rsid w:val="00394168"/>
    <w:rsid w:val="003A2730"/>
    <w:rsid w:val="003B4985"/>
    <w:rsid w:val="003F5476"/>
    <w:rsid w:val="0043051E"/>
    <w:rsid w:val="00433DD6"/>
    <w:rsid w:val="00461DA5"/>
    <w:rsid w:val="004771FE"/>
    <w:rsid w:val="004B5123"/>
    <w:rsid w:val="004C7FD4"/>
    <w:rsid w:val="004D5730"/>
    <w:rsid w:val="004F294B"/>
    <w:rsid w:val="0051053F"/>
    <w:rsid w:val="00517687"/>
    <w:rsid w:val="00537327"/>
    <w:rsid w:val="00537E18"/>
    <w:rsid w:val="00551781"/>
    <w:rsid w:val="005701D5"/>
    <w:rsid w:val="00577765"/>
    <w:rsid w:val="005B3662"/>
    <w:rsid w:val="005B5210"/>
    <w:rsid w:val="005D7226"/>
    <w:rsid w:val="005F4FE4"/>
    <w:rsid w:val="005F6261"/>
    <w:rsid w:val="0065213D"/>
    <w:rsid w:val="00663CD3"/>
    <w:rsid w:val="00670C6B"/>
    <w:rsid w:val="00673038"/>
    <w:rsid w:val="00697A3E"/>
    <w:rsid w:val="006B40E7"/>
    <w:rsid w:val="006E1423"/>
    <w:rsid w:val="00701379"/>
    <w:rsid w:val="007056A9"/>
    <w:rsid w:val="00730E2F"/>
    <w:rsid w:val="007404BC"/>
    <w:rsid w:val="0074108C"/>
    <w:rsid w:val="00745B36"/>
    <w:rsid w:val="00746BD0"/>
    <w:rsid w:val="00756787"/>
    <w:rsid w:val="007870C7"/>
    <w:rsid w:val="00795DD5"/>
    <w:rsid w:val="007C0215"/>
    <w:rsid w:val="007D637C"/>
    <w:rsid w:val="007E51AB"/>
    <w:rsid w:val="007F38C9"/>
    <w:rsid w:val="00837E9E"/>
    <w:rsid w:val="00845A05"/>
    <w:rsid w:val="00863FDA"/>
    <w:rsid w:val="00867EDC"/>
    <w:rsid w:val="00870317"/>
    <w:rsid w:val="0087534C"/>
    <w:rsid w:val="00877AAB"/>
    <w:rsid w:val="00881388"/>
    <w:rsid w:val="00887791"/>
    <w:rsid w:val="008A0489"/>
    <w:rsid w:val="008A4C34"/>
    <w:rsid w:val="008B706C"/>
    <w:rsid w:val="008C3161"/>
    <w:rsid w:val="008D74CD"/>
    <w:rsid w:val="008E4854"/>
    <w:rsid w:val="00912059"/>
    <w:rsid w:val="009154FC"/>
    <w:rsid w:val="00951616"/>
    <w:rsid w:val="009520D9"/>
    <w:rsid w:val="009D0378"/>
    <w:rsid w:val="009D385E"/>
    <w:rsid w:val="00A05DF2"/>
    <w:rsid w:val="00A13871"/>
    <w:rsid w:val="00A158A0"/>
    <w:rsid w:val="00A33E94"/>
    <w:rsid w:val="00A4590A"/>
    <w:rsid w:val="00A90E40"/>
    <w:rsid w:val="00AB1821"/>
    <w:rsid w:val="00AC1CC9"/>
    <w:rsid w:val="00AE30C1"/>
    <w:rsid w:val="00AF6E04"/>
    <w:rsid w:val="00B04473"/>
    <w:rsid w:val="00B108F7"/>
    <w:rsid w:val="00B11403"/>
    <w:rsid w:val="00B1586F"/>
    <w:rsid w:val="00B427B1"/>
    <w:rsid w:val="00B50FEA"/>
    <w:rsid w:val="00B930EA"/>
    <w:rsid w:val="00BC5D29"/>
    <w:rsid w:val="00BD22E4"/>
    <w:rsid w:val="00BF757F"/>
    <w:rsid w:val="00C26DCE"/>
    <w:rsid w:val="00C37B38"/>
    <w:rsid w:val="00C422CB"/>
    <w:rsid w:val="00C42921"/>
    <w:rsid w:val="00C57625"/>
    <w:rsid w:val="00C90BA7"/>
    <w:rsid w:val="00C915A7"/>
    <w:rsid w:val="00C916E2"/>
    <w:rsid w:val="00CE0B57"/>
    <w:rsid w:val="00CE3F4B"/>
    <w:rsid w:val="00D3038E"/>
    <w:rsid w:val="00D32E02"/>
    <w:rsid w:val="00D415E0"/>
    <w:rsid w:val="00D46ED4"/>
    <w:rsid w:val="00D4760A"/>
    <w:rsid w:val="00D60524"/>
    <w:rsid w:val="00D6084C"/>
    <w:rsid w:val="00D86A7C"/>
    <w:rsid w:val="00D87E4E"/>
    <w:rsid w:val="00DA653F"/>
    <w:rsid w:val="00DB0D01"/>
    <w:rsid w:val="00DB1F64"/>
    <w:rsid w:val="00DD2937"/>
    <w:rsid w:val="00DD2CB2"/>
    <w:rsid w:val="00DD38B2"/>
    <w:rsid w:val="00E50516"/>
    <w:rsid w:val="00E57AAF"/>
    <w:rsid w:val="00E976F4"/>
    <w:rsid w:val="00EA1799"/>
    <w:rsid w:val="00EC4DBB"/>
    <w:rsid w:val="00ED0C9E"/>
    <w:rsid w:val="00EF5953"/>
    <w:rsid w:val="00F0107B"/>
    <w:rsid w:val="00F11292"/>
    <w:rsid w:val="00F257D2"/>
    <w:rsid w:val="00F6501A"/>
    <w:rsid w:val="00F82AF0"/>
    <w:rsid w:val="00F87D14"/>
    <w:rsid w:val="00FA3B1D"/>
    <w:rsid w:val="00FA7B66"/>
    <w:rsid w:val="00FE17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CFFB0"/>
  <w15:docId w15:val="{E16FFFCC-6C42-4BEA-95D1-335B62C5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A7B66"/>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rsid w:val="00FA7B66"/>
    <w:rPr>
      <w:rFonts w:ascii="Times New Roman" w:eastAsia="Times New Roman" w:hAnsi="Times New Roman" w:cs="Times New Roman"/>
      <w:b/>
      <w:bCs/>
      <w:sz w:val="32"/>
      <w:szCs w:val="24"/>
      <w:lang w:eastAsia="cs-CZ"/>
    </w:rPr>
  </w:style>
  <w:style w:type="character" w:customStyle="1" w:styleId="ZkladntextChar">
    <w:name w:val="Základní text Char"/>
    <w:rsid w:val="00FA7B66"/>
    <w:rPr>
      <w:rFonts w:ascii="Times New Roman" w:eastAsia="Times New Roman" w:hAnsi="Times New Roman" w:cs="Times New Roman"/>
      <w:b/>
      <w:bCs/>
      <w:sz w:val="28"/>
      <w:szCs w:val="24"/>
      <w:lang w:eastAsia="cs-CZ"/>
    </w:rPr>
  </w:style>
  <w:style w:type="character" w:customStyle="1" w:styleId="ZkladntextodsazenChar">
    <w:name w:val="Základní text odsazený Char"/>
    <w:rsid w:val="00FA7B66"/>
    <w:rPr>
      <w:rFonts w:ascii="Times New Roman" w:eastAsia="Times New Roman" w:hAnsi="Times New Roman" w:cs="Times New Roman"/>
      <w:sz w:val="24"/>
      <w:szCs w:val="24"/>
      <w:lang w:eastAsia="cs-CZ"/>
    </w:rPr>
  </w:style>
  <w:style w:type="character" w:customStyle="1" w:styleId="Zkladntextodsazen2Char">
    <w:name w:val="Základní text odsazený 2 Char"/>
    <w:rsid w:val="00FA7B66"/>
    <w:rPr>
      <w:rFonts w:ascii="Times New Roman" w:eastAsia="Times New Roman" w:hAnsi="Times New Roman" w:cs="Times New Roman"/>
      <w:sz w:val="24"/>
      <w:szCs w:val="24"/>
      <w:lang w:eastAsia="cs-CZ"/>
    </w:rPr>
  </w:style>
  <w:style w:type="character" w:styleId="slostrnky">
    <w:name w:val="page number"/>
    <w:basedOn w:val="Standardnpsmoodstavce"/>
    <w:rsid w:val="00FA7B66"/>
  </w:style>
  <w:style w:type="character" w:customStyle="1" w:styleId="TextbublinyChar">
    <w:name w:val="Text bubliny Char"/>
    <w:rsid w:val="00FA7B66"/>
    <w:rPr>
      <w:rFonts w:ascii="Tahoma" w:eastAsia="Times New Roman" w:hAnsi="Tahoma" w:cs="Tahoma"/>
      <w:sz w:val="16"/>
      <w:szCs w:val="16"/>
    </w:rPr>
  </w:style>
  <w:style w:type="character" w:styleId="Odkaznakoment">
    <w:name w:val="annotation reference"/>
    <w:rsid w:val="00FA7B66"/>
    <w:rPr>
      <w:sz w:val="16"/>
      <w:szCs w:val="16"/>
    </w:rPr>
  </w:style>
  <w:style w:type="character" w:customStyle="1" w:styleId="TextkomenteChar">
    <w:name w:val="Text komentáře Char"/>
    <w:rsid w:val="00FA7B66"/>
    <w:rPr>
      <w:rFonts w:ascii="Times New Roman" w:eastAsia="Times New Roman" w:hAnsi="Times New Roman"/>
    </w:rPr>
  </w:style>
  <w:style w:type="character" w:customStyle="1" w:styleId="PedmtkomenteChar">
    <w:name w:val="Předmět komentáře Char"/>
    <w:rsid w:val="00FA7B66"/>
    <w:rPr>
      <w:rFonts w:ascii="Times New Roman" w:eastAsia="Times New Roman" w:hAnsi="Times New Roman"/>
      <w:b/>
      <w:bCs/>
    </w:rPr>
  </w:style>
  <w:style w:type="character" w:customStyle="1" w:styleId="columnninety">
    <w:name w:val="columnninety"/>
    <w:basedOn w:val="Standardnpsmoodstavce"/>
    <w:rsid w:val="00FA7B66"/>
  </w:style>
  <w:style w:type="character" w:customStyle="1" w:styleId="ListLabel1">
    <w:name w:val="ListLabel 1"/>
    <w:rsid w:val="00FA7B66"/>
    <w:rPr>
      <w:color w:val="000000"/>
    </w:rPr>
  </w:style>
  <w:style w:type="character" w:customStyle="1" w:styleId="ListLabel2">
    <w:name w:val="ListLabel 2"/>
    <w:rsid w:val="00FA7B66"/>
    <w:rPr>
      <w:rFonts w:cs="Times New Roman"/>
    </w:rPr>
  </w:style>
  <w:style w:type="paragraph" w:customStyle="1" w:styleId="Nadpis">
    <w:name w:val="Nadpis"/>
    <w:basedOn w:val="Normln"/>
    <w:next w:val="Tlotextu"/>
    <w:rsid w:val="00FA7B66"/>
    <w:pPr>
      <w:keepNext/>
      <w:spacing w:before="240" w:after="120"/>
    </w:pPr>
    <w:rPr>
      <w:rFonts w:ascii="Arial" w:eastAsia="Microsoft YaHei" w:hAnsi="Arial" w:cs="Mangal"/>
      <w:sz w:val="28"/>
      <w:szCs w:val="28"/>
    </w:rPr>
  </w:style>
  <w:style w:type="paragraph" w:customStyle="1" w:styleId="Tlotextu">
    <w:name w:val="Tělo textu"/>
    <w:basedOn w:val="Normln"/>
    <w:rsid w:val="00FA7B66"/>
    <w:pPr>
      <w:spacing w:after="120"/>
      <w:jc w:val="center"/>
    </w:pPr>
    <w:rPr>
      <w:b/>
      <w:bCs/>
      <w:sz w:val="28"/>
    </w:rPr>
  </w:style>
  <w:style w:type="paragraph" w:styleId="Seznam">
    <w:name w:val="List"/>
    <w:basedOn w:val="Tlotextu"/>
    <w:rsid w:val="00FA7B66"/>
    <w:rPr>
      <w:rFonts w:cs="Mangal"/>
    </w:rPr>
  </w:style>
  <w:style w:type="paragraph" w:customStyle="1" w:styleId="Popisek">
    <w:name w:val="Popisek"/>
    <w:basedOn w:val="Normln"/>
    <w:rsid w:val="00FA7B66"/>
    <w:pPr>
      <w:suppressLineNumbers/>
      <w:spacing w:before="120" w:after="120"/>
    </w:pPr>
    <w:rPr>
      <w:rFonts w:cs="Mangal"/>
      <w:i/>
      <w:iCs/>
    </w:rPr>
  </w:style>
  <w:style w:type="paragraph" w:customStyle="1" w:styleId="Rejstk">
    <w:name w:val="Rejstřík"/>
    <w:basedOn w:val="Normln"/>
    <w:rsid w:val="00FA7B66"/>
    <w:pPr>
      <w:suppressLineNumbers/>
    </w:pPr>
    <w:rPr>
      <w:rFonts w:cs="Mangal"/>
    </w:rPr>
  </w:style>
  <w:style w:type="paragraph" w:styleId="Nzev">
    <w:name w:val="Title"/>
    <w:basedOn w:val="Normln"/>
    <w:rsid w:val="00FA7B66"/>
    <w:pPr>
      <w:jc w:val="center"/>
    </w:pPr>
    <w:rPr>
      <w:b/>
      <w:bCs/>
      <w:sz w:val="32"/>
    </w:rPr>
  </w:style>
  <w:style w:type="paragraph" w:customStyle="1" w:styleId="Odsazentlatextu">
    <w:name w:val="Odsazení těla textu"/>
    <w:basedOn w:val="Normln"/>
    <w:rsid w:val="00FA7B66"/>
    <w:pPr>
      <w:ind w:left="720" w:hanging="720"/>
      <w:jc w:val="both"/>
    </w:pPr>
  </w:style>
  <w:style w:type="paragraph" w:styleId="Zkladntextodsazen2">
    <w:name w:val="Body Text Indent 2"/>
    <w:basedOn w:val="Normln"/>
    <w:rsid w:val="00FA7B66"/>
    <w:pPr>
      <w:ind w:left="1065" w:hanging="705"/>
    </w:pPr>
  </w:style>
  <w:style w:type="paragraph" w:styleId="Zpat">
    <w:name w:val="footer"/>
    <w:basedOn w:val="Normln"/>
    <w:rsid w:val="00FA7B66"/>
    <w:pPr>
      <w:tabs>
        <w:tab w:val="center" w:pos="4536"/>
        <w:tab w:val="right" w:pos="9072"/>
      </w:tabs>
    </w:pPr>
  </w:style>
  <w:style w:type="paragraph" w:styleId="Textbubliny">
    <w:name w:val="Balloon Text"/>
    <w:basedOn w:val="Normln"/>
    <w:rsid w:val="00FA7B66"/>
    <w:rPr>
      <w:rFonts w:ascii="Tahoma" w:hAnsi="Tahoma"/>
      <w:sz w:val="16"/>
      <w:szCs w:val="16"/>
    </w:rPr>
  </w:style>
  <w:style w:type="paragraph" w:styleId="Textkomente">
    <w:name w:val="annotation text"/>
    <w:basedOn w:val="Normln"/>
    <w:rsid w:val="00FA7B66"/>
    <w:rPr>
      <w:sz w:val="20"/>
      <w:szCs w:val="20"/>
    </w:rPr>
  </w:style>
  <w:style w:type="paragraph" w:styleId="Pedmtkomente">
    <w:name w:val="annotation subject"/>
    <w:basedOn w:val="Textkomente"/>
    <w:rsid w:val="00FA7B66"/>
    <w:rPr>
      <w:b/>
      <w:bCs/>
    </w:rPr>
  </w:style>
  <w:style w:type="paragraph" w:customStyle="1" w:styleId="Odstavecseseznamem1">
    <w:name w:val="Odstavec se seznamem1"/>
    <w:basedOn w:val="Normln"/>
    <w:rsid w:val="00FA7B66"/>
    <w:pPr>
      <w:spacing w:after="200" w:line="276" w:lineRule="auto"/>
      <w:ind w:left="720"/>
      <w:contextualSpacing/>
    </w:pPr>
    <w:rPr>
      <w:rFonts w:ascii="Calibri" w:hAnsi="Calibri"/>
      <w:sz w:val="22"/>
      <w:szCs w:val="22"/>
    </w:rPr>
  </w:style>
  <w:style w:type="paragraph" w:styleId="Normlnodsazen">
    <w:name w:val="Normal Indent"/>
    <w:basedOn w:val="Normln"/>
    <w:rsid w:val="00FA7B66"/>
    <w:pPr>
      <w:spacing w:after="240"/>
      <w:ind w:left="1134"/>
      <w:textAlignment w:val="baseline"/>
    </w:pPr>
    <w:rPr>
      <w:sz w:val="22"/>
      <w:szCs w:val="20"/>
      <w:lang w:eastAsia="zh-CN"/>
    </w:rPr>
  </w:style>
  <w:style w:type="paragraph" w:customStyle="1" w:styleId="NormalJustified">
    <w:name w:val="Normal (Justified)"/>
    <w:basedOn w:val="Normln"/>
    <w:rsid w:val="00FA7B66"/>
    <w:pPr>
      <w:widowControl w:val="0"/>
      <w:jc w:val="both"/>
    </w:pPr>
    <w:rPr>
      <w:rFonts w:ascii="Arial Narrow" w:hAnsi="Arial Narrow"/>
      <w:szCs w:val="20"/>
    </w:rPr>
  </w:style>
  <w:style w:type="paragraph" w:customStyle="1" w:styleId="Zkladntext21">
    <w:name w:val="Základní text 21"/>
    <w:basedOn w:val="Normln"/>
    <w:rsid w:val="00FA7B66"/>
    <w:pPr>
      <w:jc w:val="both"/>
    </w:pPr>
    <w:rPr>
      <w:lang w:eastAsia="ar-SA"/>
    </w:rPr>
  </w:style>
  <w:style w:type="paragraph" w:customStyle="1" w:styleId="Obsahrmce">
    <w:name w:val="Obsah rámce"/>
    <w:basedOn w:val="Normln"/>
    <w:rsid w:val="00FA7B66"/>
  </w:style>
  <w:style w:type="paragraph" w:styleId="Bezmezer">
    <w:name w:val="No Spacing"/>
    <w:rsid w:val="00FA7B66"/>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 w:type="character" w:customStyle="1" w:styleId="object">
    <w:name w:val="object"/>
    <w:basedOn w:val="Standardnpsmoodstavce"/>
    <w:rsid w:val="00C3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2300</Words>
  <Characters>13571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2</cp:revision>
  <cp:lastPrinted>2022-08-01T08:41:00Z</cp:lastPrinted>
  <dcterms:created xsi:type="dcterms:W3CDTF">2022-08-05T10:17:00Z</dcterms:created>
  <dcterms:modified xsi:type="dcterms:W3CDTF">2022-08-05T10:17:00Z</dcterms:modified>
</cp:coreProperties>
</file>