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77" w:rsidRPr="004A7B7B" w:rsidRDefault="00DC1077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875171" w:rsidRPr="004A7B7B" w:rsidRDefault="003650D2" w:rsidP="00733946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 w:rsidRPr="004A7B7B">
        <w:rPr>
          <w:rFonts w:ascii="Arial" w:hAnsi="Arial" w:cs="Arial"/>
          <w:b/>
          <w:caps/>
          <w:sz w:val="24"/>
          <w:szCs w:val="24"/>
        </w:rPr>
        <w:t>O ZAJIŠTĚNÍ SPOLEČENSKY ODPOVĚDNÝCH VZTAHŮ V DODAVATELSKÉM ŘETĚZCI</w:t>
      </w:r>
    </w:p>
    <w:p w:rsidR="00875171" w:rsidRDefault="00875171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A7B7B"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 w:rsidR="004A7B7B" w:rsidRPr="004A7B7B">
        <w:rPr>
          <w:rFonts w:ascii="Arial" w:hAnsi="Arial" w:cs="Arial"/>
          <w:b/>
          <w:sz w:val="24"/>
          <w:szCs w:val="24"/>
        </w:rPr>
        <w:t>ust</w:t>
      </w:r>
      <w:proofErr w:type="spellEnd"/>
      <w:r w:rsidR="004A7B7B" w:rsidRPr="004A7B7B">
        <w:rPr>
          <w:rFonts w:ascii="Arial" w:hAnsi="Arial" w:cs="Arial"/>
          <w:b/>
          <w:sz w:val="24"/>
          <w:szCs w:val="24"/>
        </w:rPr>
        <w:t>. §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6, </w:t>
      </w:r>
      <w:r w:rsidR="004A7B7B" w:rsidRPr="004A7B7B">
        <w:rPr>
          <w:rFonts w:ascii="Arial" w:hAnsi="Arial" w:cs="Arial"/>
          <w:b/>
          <w:sz w:val="24"/>
          <w:szCs w:val="24"/>
        </w:rPr>
        <w:t xml:space="preserve">§ </w:t>
      </w:r>
      <w:r w:rsidR="008144CF" w:rsidRPr="004A7B7B">
        <w:rPr>
          <w:rFonts w:ascii="Arial" w:hAnsi="Arial" w:cs="Arial"/>
          <w:b/>
          <w:sz w:val="24"/>
          <w:szCs w:val="24"/>
        </w:rPr>
        <w:t>37</w:t>
      </w:r>
      <w:r w:rsidR="00DE493E" w:rsidRPr="004A7B7B">
        <w:rPr>
          <w:rFonts w:ascii="Arial" w:hAnsi="Arial" w:cs="Arial"/>
          <w:b/>
          <w:sz w:val="24"/>
          <w:szCs w:val="24"/>
        </w:rPr>
        <w:t xml:space="preserve"> </w:t>
      </w:r>
      <w:r w:rsidR="00B1396B" w:rsidRPr="004A7B7B">
        <w:rPr>
          <w:rFonts w:ascii="Arial" w:hAnsi="Arial" w:cs="Arial"/>
          <w:b/>
          <w:sz w:val="24"/>
          <w:szCs w:val="24"/>
        </w:rPr>
        <w:t xml:space="preserve">a </w:t>
      </w:r>
      <w:r w:rsidR="004A7B7B" w:rsidRPr="004A7B7B">
        <w:rPr>
          <w:rFonts w:ascii="Arial" w:hAnsi="Arial" w:cs="Arial"/>
          <w:b/>
          <w:sz w:val="24"/>
          <w:szCs w:val="24"/>
        </w:rPr>
        <w:t>hlavy X</w:t>
      </w:r>
      <w:r w:rsidRPr="004A7B7B">
        <w:rPr>
          <w:rFonts w:ascii="Arial" w:hAnsi="Arial" w:cs="Arial"/>
          <w:b/>
          <w:sz w:val="24"/>
          <w:szCs w:val="24"/>
        </w:rPr>
        <w:t xml:space="preserve"> zákona č. 13</w:t>
      </w:r>
      <w:r w:rsidR="00C0540B" w:rsidRPr="004A7B7B">
        <w:rPr>
          <w:rFonts w:ascii="Arial" w:hAnsi="Arial" w:cs="Arial"/>
          <w:b/>
          <w:sz w:val="24"/>
          <w:szCs w:val="24"/>
        </w:rPr>
        <w:t>4</w:t>
      </w:r>
      <w:r w:rsidRPr="004A7B7B">
        <w:rPr>
          <w:rFonts w:ascii="Arial" w:hAnsi="Arial" w:cs="Arial"/>
          <w:b/>
          <w:sz w:val="24"/>
          <w:szCs w:val="24"/>
        </w:rPr>
        <w:t>/20</w:t>
      </w:r>
      <w:r w:rsidR="00C0540B" w:rsidRPr="004A7B7B">
        <w:rPr>
          <w:rFonts w:ascii="Arial" w:hAnsi="Arial" w:cs="Arial"/>
          <w:b/>
          <w:sz w:val="24"/>
          <w:szCs w:val="24"/>
        </w:rPr>
        <w:t>1</w:t>
      </w:r>
      <w:r w:rsidRPr="004A7B7B">
        <w:rPr>
          <w:rFonts w:ascii="Arial" w:hAnsi="Arial" w:cs="Arial"/>
          <w:b/>
          <w:sz w:val="24"/>
          <w:szCs w:val="24"/>
        </w:rPr>
        <w:t>6 Sb.</w:t>
      </w:r>
      <w:r w:rsidR="004A7B7B" w:rsidRPr="004A7B7B">
        <w:rPr>
          <w:rFonts w:ascii="Arial" w:hAnsi="Arial" w:cs="Arial"/>
          <w:b/>
          <w:sz w:val="24"/>
          <w:szCs w:val="24"/>
        </w:rPr>
        <w:t>,</w:t>
      </w:r>
      <w:r w:rsidRPr="004A7B7B">
        <w:rPr>
          <w:rFonts w:ascii="Arial" w:hAnsi="Arial" w:cs="Arial"/>
          <w:b/>
          <w:sz w:val="24"/>
          <w:szCs w:val="24"/>
        </w:rPr>
        <w:t xml:space="preserve"> o </w:t>
      </w:r>
      <w:r w:rsidR="00C0540B" w:rsidRPr="004A7B7B">
        <w:rPr>
          <w:rFonts w:ascii="Arial" w:hAnsi="Arial" w:cs="Arial"/>
          <w:b/>
          <w:sz w:val="24"/>
          <w:szCs w:val="24"/>
        </w:rPr>
        <w:t xml:space="preserve">zadávání </w:t>
      </w:r>
      <w:r w:rsidRPr="004A7B7B">
        <w:rPr>
          <w:rFonts w:ascii="Arial" w:hAnsi="Arial" w:cs="Arial"/>
          <w:b/>
          <w:sz w:val="24"/>
          <w:szCs w:val="24"/>
        </w:rPr>
        <w:t>veřejných zakázkách</w:t>
      </w:r>
    </w:p>
    <w:p w:rsidR="004A7B7B" w:rsidRPr="004A7B7B" w:rsidRDefault="004A7B7B" w:rsidP="00733946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33946" w:rsidRPr="004A7B7B" w:rsidRDefault="00C36CA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  <w:r w:rsidRPr="004A7B7B">
        <w:rPr>
          <w:rFonts w:ascii="Arial" w:hAnsi="Arial" w:cs="Arial"/>
          <w:sz w:val="24"/>
          <w:szCs w:val="24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127"/>
      </w:tblGrid>
      <w:tr w:rsidR="00AF1E96" w:rsidRPr="00111CB7" w:rsidTr="00AF1E96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F1E96" w:rsidRPr="00733946" w:rsidRDefault="00AF1E96" w:rsidP="00AF1E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946"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AF1E96" w:rsidRPr="00111CB7" w:rsidTr="00234B8F">
        <w:trPr>
          <w:trHeight w:val="1410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</w:t>
            </w:r>
            <w:r w:rsidR="00925163">
              <w:rPr>
                <w:rFonts w:ascii="Arial" w:hAnsi="Arial" w:cs="Arial"/>
                <w:sz w:val="20"/>
                <w:szCs w:val="20"/>
              </w:rPr>
              <w:t xml:space="preserve"> českých i evropských </w:t>
            </w:r>
            <w:r>
              <w:rPr>
                <w:rFonts w:ascii="Arial" w:hAnsi="Arial" w:cs="Arial"/>
                <w:sz w:val="20"/>
                <w:szCs w:val="20"/>
              </w:rPr>
              <w:t>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27" w:type="dxa"/>
            <w:vMerge w:val="restart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AF1E96" w:rsidRPr="00111CB7" w:rsidTr="00234B8F">
        <w:trPr>
          <w:trHeight w:val="1274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E96" w:rsidRPr="00111CB7" w:rsidTr="00234B8F">
        <w:trPr>
          <w:trHeight w:val="1248"/>
        </w:trPr>
        <w:tc>
          <w:tcPr>
            <w:tcW w:w="675" w:type="dxa"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  <w:r w:rsidRPr="00733946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AF1E96" w:rsidRPr="00733946" w:rsidRDefault="00AF1E96" w:rsidP="00234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2127" w:type="dxa"/>
            <w:vMerge/>
          </w:tcPr>
          <w:p w:rsidR="00AF1E96" w:rsidRPr="00733946" w:rsidRDefault="00AF1E96" w:rsidP="00AF1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493E" w:rsidRDefault="00DE493E" w:rsidP="00733946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BD65DF" w:rsidRDefault="00BD65DF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875171" w:rsidRPr="00193B0A" w:rsidRDefault="00875171" w:rsidP="00733946">
      <w:pPr>
        <w:snapToGrid w:val="0"/>
        <w:outlineLvl w:val="0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V ………………………</w:t>
      </w:r>
      <w:proofErr w:type="gramStart"/>
      <w:r w:rsidRPr="00193B0A">
        <w:rPr>
          <w:rFonts w:ascii="Arial CE" w:hAnsi="Arial CE" w:cs="Arial CE"/>
          <w:sz w:val="24"/>
          <w:szCs w:val="24"/>
        </w:rPr>
        <w:t>….... dne</w:t>
      </w:r>
      <w:proofErr w:type="gramEnd"/>
      <w:r w:rsidRPr="00193B0A">
        <w:rPr>
          <w:rFonts w:ascii="Arial CE" w:hAnsi="Arial CE" w:cs="Arial CE"/>
          <w:sz w:val="24"/>
          <w:szCs w:val="24"/>
        </w:rPr>
        <w:t xml:space="preserve">…………..………. </w:t>
      </w:r>
      <w:r w:rsidR="00733946" w:rsidRPr="00193B0A">
        <w:rPr>
          <w:rFonts w:ascii="Arial CE" w:hAnsi="Arial CE" w:cs="Arial CE"/>
          <w:sz w:val="24"/>
          <w:szCs w:val="24"/>
        </w:rPr>
        <w:t>202</w:t>
      </w:r>
      <w:r w:rsidR="00662D18">
        <w:rPr>
          <w:rFonts w:ascii="Arial CE" w:hAnsi="Arial CE" w:cs="Arial CE"/>
          <w:sz w:val="24"/>
          <w:szCs w:val="24"/>
        </w:rPr>
        <w:t>2</w:t>
      </w:r>
    </w:p>
    <w:p w:rsidR="00111CB7" w:rsidRDefault="00111CB7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BA4483" w:rsidRPr="00193B0A" w:rsidRDefault="00BA4483" w:rsidP="00733946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111CB7" w:rsidRPr="00625A82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bookmarkStart w:id="0" w:name="_GoBack"/>
      <w:bookmarkEnd w:id="0"/>
      <w:r w:rsidRPr="00625A82"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</w:t>
      </w:r>
      <w:r w:rsidR="009864E4" w:rsidRPr="00625A82">
        <w:rPr>
          <w:rFonts w:ascii="Arial CE" w:hAnsi="Arial CE" w:cs="Arial CE"/>
          <w:sz w:val="24"/>
          <w:szCs w:val="24"/>
        </w:rPr>
        <w:t>…..</w:t>
      </w:r>
    </w:p>
    <w:p w:rsidR="00111CB7" w:rsidRPr="00625A82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625A82">
        <w:rPr>
          <w:rFonts w:ascii="Arial CE" w:hAnsi="Arial CE" w:cs="Arial CE"/>
          <w:sz w:val="24"/>
          <w:szCs w:val="24"/>
        </w:rPr>
        <w:t xml:space="preserve"> </w:t>
      </w:r>
      <w:r w:rsidR="00111CB7" w:rsidRPr="00625A82">
        <w:rPr>
          <w:rFonts w:ascii="Arial CE" w:hAnsi="Arial CE" w:cs="Arial CE"/>
          <w:sz w:val="24"/>
          <w:szCs w:val="24"/>
        </w:rPr>
        <w:t>Ná</w:t>
      </w:r>
      <w:r w:rsidR="00285860" w:rsidRPr="00625A82">
        <w:rPr>
          <w:rFonts w:ascii="Arial CE" w:hAnsi="Arial CE" w:cs="Arial CE"/>
          <w:sz w:val="24"/>
          <w:szCs w:val="24"/>
        </w:rPr>
        <w:t>zev dodavatele</w:t>
      </w:r>
    </w:p>
    <w:p w:rsidR="00111CB7" w:rsidRPr="00625A82" w:rsidRDefault="00111CB7" w:rsidP="00AF1E96">
      <w:pPr>
        <w:snapToGrid w:val="0"/>
        <w:rPr>
          <w:rFonts w:ascii="Arial CE" w:hAnsi="Arial CE" w:cs="Arial CE"/>
          <w:sz w:val="12"/>
          <w:szCs w:val="12"/>
        </w:rPr>
      </w:pPr>
    </w:p>
    <w:p w:rsidR="00BA4483" w:rsidRPr="00625A82" w:rsidRDefault="00BA4483" w:rsidP="00733946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BA4483" w:rsidRPr="00625A82" w:rsidRDefault="00BA448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625A82"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…………………………………………………………………………………………………..……..</w:t>
      </w:r>
    </w:p>
    <w:p w:rsidR="00875171" w:rsidRPr="00625A82" w:rsidRDefault="00285860" w:rsidP="00733946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 w:rsidRPr="00625A82">
        <w:rPr>
          <w:rFonts w:ascii="Arial CE" w:hAnsi="Arial CE" w:cs="Arial CE"/>
          <w:sz w:val="24"/>
          <w:szCs w:val="24"/>
        </w:rPr>
        <w:t>Jméno, příjmení a f</w:t>
      </w:r>
      <w:r w:rsidR="00875171" w:rsidRPr="00625A82">
        <w:rPr>
          <w:rFonts w:ascii="Arial CE" w:hAnsi="Arial CE" w:cs="Arial CE"/>
          <w:sz w:val="24"/>
          <w:szCs w:val="24"/>
        </w:rPr>
        <w:t xml:space="preserve">unkce </w:t>
      </w:r>
      <w:r w:rsidRPr="00625A82">
        <w:rPr>
          <w:rFonts w:ascii="Arial CE" w:hAnsi="Arial CE" w:cs="Arial CE"/>
          <w:sz w:val="24"/>
          <w:szCs w:val="24"/>
        </w:rPr>
        <w:t xml:space="preserve">oprávněného zástupce </w:t>
      </w:r>
      <w:r w:rsidR="009864E4" w:rsidRPr="00625A82">
        <w:rPr>
          <w:rFonts w:ascii="Arial CE" w:hAnsi="Arial CE" w:cs="Arial CE"/>
          <w:sz w:val="24"/>
          <w:szCs w:val="24"/>
        </w:rPr>
        <w:t>dodavatele</w:t>
      </w:r>
    </w:p>
    <w:p w:rsidR="00B1396B" w:rsidRPr="00625A82" w:rsidRDefault="00B1396B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AF1E96" w:rsidRPr="00625A82" w:rsidRDefault="00AF1E96" w:rsidP="00733946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111CB7" w:rsidRPr="00625A82" w:rsidRDefault="00111CB7" w:rsidP="00733946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BA4483" w:rsidRPr="00193B0A" w:rsidRDefault="00BA4483" w:rsidP="00BA4483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625A82"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…………………………………………………………………………………………………..……..</w:t>
      </w:r>
    </w:p>
    <w:p w:rsidR="007908D8" w:rsidRPr="00193B0A" w:rsidRDefault="00875171" w:rsidP="00733946">
      <w:pPr>
        <w:snapToGrid w:val="0"/>
        <w:jc w:val="center"/>
        <w:rPr>
          <w:rFonts w:ascii="Arial CE" w:hAnsi="Arial CE" w:cs="Arial CE"/>
          <w:sz w:val="24"/>
          <w:szCs w:val="24"/>
        </w:rPr>
      </w:pPr>
      <w:r w:rsidRPr="00193B0A">
        <w:rPr>
          <w:rFonts w:ascii="Arial CE" w:hAnsi="Arial CE" w:cs="Arial CE"/>
          <w:sz w:val="24"/>
          <w:szCs w:val="24"/>
        </w:rPr>
        <w:t>Podpis</w:t>
      </w:r>
      <w:r w:rsidR="00111CB7" w:rsidRPr="00193B0A">
        <w:rPr>
          <w:rFonts w:ascii="Arial CE" w:hAnsi="Arial CE" w:cs="Arial CE"/>
          <w:sz w:val="24"/>
          <w:szCs w:val="24"/>
        </w:rPr>
        <w:t xml:space="preserve"> zástupce</w:t>
      </w:r>
      <w:r w:rsidRPr="00193B0A">
        <w:rPr>
          <w:rFonts w:ascii="Arial CE" w:hAnsi="Arial CE" w:cs="Arial CE"/>
          <w:sz w:val="24"/>
          <w:szCs w:val="24"/>
        </w:rPr>
        <w:t xml:space="preserve"> </w:t>
      </w:r>
      <w:r w:rsidR="009864E4" w:rsidRPr="00193B0A">
        <w:rPr>
          <w:rFonts w:ascii="Arial CE" w:hAnsi="Arial CE" w:cs="Arial CE"/>
          <w:sz w:val="24"/>
          <w:szCs w:val="24"/>
        </w:rPr>
        <w:t>dodavatele</w:t>
      </w:r>
      <w:r w:rsidR="00285860" w:rsidRPr="00193B0A">
        <w:rPr>
          <w:rFonts w:ascii="Arial CE" w:hAnsi="Arial CE" w:cs="Arial CE"/>
          <w:sz w:val="24"/>
          <w:szCs w:val="24"/>
        </w:rPr>
        <w:t xml:space="preserve"> / Razítko dodavatele</w:t>
      </w:r>
    </w:p>
    <w:p w:rsidR="008144CF" w:rsidRPr="00285860" w:rsidRDefault="008144CF" w:rsidP="00733946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8144CF" w:rsidRPr="00285860" w:rsidSect="00872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566" w:bottom="851" w:left="85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AE" w:rsidRDefault="00C36CAE" w:rsidP="00C40BB0">
      <w:pPr>
        <w:spacing w:before="0" w:after="0"/>
      </w:pPr>
      <w:r>
        <w:separator/>
      </w:r>
    </w:p>
  </w:endnote>
  <w:endnote w:type="continuationSeparator" w:id="0">
    <w:p w:rsidR="00C36CAE" w:rsidRDefault="00C36CAE" w:rsidP="00C40B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28" w:rsidRDefault="00E372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28" w:rsidRDefault="00E372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28" w:rsidRDefault="00E372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AE" w:rsidRDefault="00C36CAE" w:rsidP="00C40BB0">
      <w:pPr>
        <w:spacing w:before="0" w:after="0"/>
      </w:pPr>
      <w:r>
        <w:separator/>
      </w:r>
    </w:p>
  </w:footnote>
  <w:footnote w:type="continuationSeparator" w:id="0">
    <w:p w:rsidR="00C36CAE" w:rsidRDefault="00C36CAE" w:rsidP="00C40BB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28" w:rsidRDefault="00E372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AE" w:rsidRPr="00077890" w:rsidRDefault="00C36CAE" w:rsidP="004178FE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 w:rsidRPr="00077890">
      <w:rPr>
        <w:rFonts w:ascii="Arial" w:hAnsi="Arial" w:cs="Arial"/>
        <w:b/>
      </w:rPr>
      <w:t xml:space="preserve">Příloha č. </w:t>
    </w:r>
    <w:r w:rsidR="00152781">
      <w:rPr>
        <w:rFonts w:ascii="Arial" w:hAnsi="Arial" w:cs="Arial"/>
        <w:b/>
      </w:rPr>
      <w:t>5</w:t>
    </w:r>
  </w:p>
  <w:p w:rsidR="00C36CAE" w:rsidRPr="00733946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C36CAE" w:rsidRPr="007D39C5" w:rsidRDefault="00C36CAE" w:rsidP="00880A79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sz w:val="18"/>
        <w:szCs w:val="18"/>
      </w:rPr>
    </w:pPr>
    <w:r w:rsidRPr="00733946">
      <w:rPr>
        <w:rFonts w:ascii="Arial" w:hAnsi="Arial" w:cs="Arial"/>
        <w:sz w:val="18"/>
        <w:szCs w:val="18"/>
      </w:rPr>
      <w:t>Psychiatrická nemocnice Bohnice</w:t>
    </w:r>
    <w:r w:rsidR="002F4168">
      <w:rPr>
        <w:rFonts w:ascii="Arial" w:hAnsi="Arial" w:cs="Arial"/>
        <w:sz w:val="18"/>
        <w:szCs w:val="18"/>
      </w:rPr>
      <w:tab/>
      <w:t xml:space="preserve">                                              </w:t>
    </w:r>
    <w:r w:rsidR="00BB66BE">
      <w:rPr>
        <w:rFonts w:ascii="Arial" w:hAnsi="Arial" w:cs="Arial"/>
        <w:sz w:val="18"/>
        <w:szCs w:val="18"/>
      </w:rPr>
      <w:t xml:space="preserve">     </w:t>
    </w:r>
    <w:r w:rsidR="00B94923">
      <w:rPr>
        <w:rFonts w:ascii="Arial" w:hAnsi="Arial" w:cs="Arial"/>
        <w:sz w:val="18"/>
        <w:szCs w:val="18"/>
      </w:rPr>
      <w:tab/>
      <w:t xml:space="preserve">    </w:t>
    </w:r>
    <w:r w:rsidRPr="007D39C5">
      <w:rPr>
        <w:rFonts w:ascii="Arial" w:hAnsi="Arial" w:cs="Arial"/>
        <w:sz w:val="18"/>
        <w:szCs w:val="18"/>
      </w:rPr>
      <w:t xml:space="preserve">Veřejná zakázka </w:t>
    </w:r>
    <w:r w:rsidR="00F11BBE">
      <w:rPr>
        <w:rFonts w:ascii="Arial" w:hAnsi="Arial" w:cs="Arial"/>
        <w:sz w:val="18"/>
        <w:szCs w:val="18"/>
      </w:rPr>
      <w:t>malého rozsahu</w:t>
    </w:r>
  </w:p>
  <w:p w:rsidR="00C36CAE" w:rsidRPr="007D39C5" w:rsidRDefault="00C36CAE" w:rsidP="00826D60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 w:rsidRPr="007D39C5">
      <w:rPr>
        <w:rFonts w:ascii="Arial" w:hAnsi="Arial" w:cs="Arial"/>
        <w:sz w:val="18"/>
        <w:szCs w:val="18"/>
      </w:rPr>
      <w:t xml:space="preserve">Ústavní 91/7, </w:t>
    </w:r>
    <w:r w:rsidR="00CA60E3">
      <w:rPr>
        <w:rFonts w:ascii="Arial" w:hAnsi="Arial" w:cs="Arial"/>
        <w:sz w:val="18"/>
        <w:szCs w:val="18"/>
      </w:rPr>
      <w:t xml:space="preserve">181 02 </w:t>
    </w:r>
    <w:r w:rsidRPr="007D39C5">
      <w:rPr>
        <w:rFonts w:ascii="Arial" w:hAnsi="Arial" w:cs="Arial"/>
        <w:sz w:val="18"/>
        <w:szCs w:val="18"/>
      </w:rPr>
      <w:t>Praha 8</w:t>
    </w:r>
    <w:r w:rsidR="002F416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</w:t>
    </w:r>
    <w:r w:rsidR="002F416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Bohnice</w:t>
    </w:r>
    <w:r w:rsidRPr="007D39C5">
      <w:rPr>
        <w:rFonts w:ascii="Arial" w:hAnsi="Arial" w:cs="Arial"/>
        <w:sz w:val="18"/>
        <w:szCs w:val="18"/>
      </w:rPr>
      <w:t xml:space="preserve">    </w:t>
    </w:r>
    <w:r w:rsidR="00826D60">
      <w:rPr>
        <w:rFonts w:ascii="Arial" w:hAnsi="Arial" w:cs="Arial"/>
        <w:sz w:val="18"/>
        <w:szCs w:val="18"/>
      </w:rPr>
      <w:t xml:space="preserve">                                                     </w:t>
    </w:r>
    <w:r w:rsidRPr="007D39C5">
      <w:rPr>
        <w:rFonts w:ascii="Arial" w:hAnsi="Arial" w:cs="Arial"/>
        <w:sz w:val="18"/>
        <w:szCs w:val="18"/>
      </w:rPr>
      <w:t xml:space="preserve"> </w:t>
    </w:r>
    <w:r w:rsidR="00816030">
      <w:rPr>
        <w:rFonts w:ascii="Arial" w:hAnsi="Arial" w:cs="Arial"/>
        <w:sz w:val="18"/>
        <w:szCs w:val="18"/>
      </w:rPr>
      <w:t xml:space="preserve">       </w:t>
    </w:r>
    <w:r w:rsidR="00B94923">
      <w:rPr>
        <w:rFonts w:ascii="Arial" w:hAnsi="Arial" w:cs="Arial"/>
        <w:sz w:val="18"/>
        <w:szCs w:val="18"/>
      </w:rPr>
      <w:tab/>
      <w:t xml:space="preserve">    </w:t>
    </w:r>
    <w:r w:rsidR="00BB66BE">
      <w:rPr>
        <w:rFonts w:ascii="Arial" w:hAnsi="Arial" w:cs="Arial"/>
        <w:sz w:val="18"/>
        <w:szCs w:val="18"/>
      </w:rPr>
      <w:t xml:space="preserve"> </w:t>
    </w:r>
    <w:r w:rsidR="00662D18">
      <w:rPr>
        <w:rFonts w:ascii="Arial" w:hAnsi="Arial" w:cs="Arial"/>
        <w:sz w:val="18"/>
        <w:szCs w:val="18"/>
      </w:rPr>
      <w:t xml:space="preserve">„Dodávka </w:t>
    </w:r>
    <w:r w:rsidR="00E37228">
      <w:rPr>
        <w:rFonts w:ascii="Arial" w:hAnsi="Arial" w:cs="Arial"/>
        <w:sz w:val="18"/>
        <w:szCs w:val="18"/>
      </w:rPr>
      <w:t>pramenité vody</w:t>
    </w:r>
    <w:r w:rsidR="00D73393">
      <w:rPr>
        <w:rFonts w:ascii="Arial" w:hAnsi="Arial" w:cs="Arial"/>
        <w:sz w:val="18"/>
        <w:szCs w:val="18"/>
      </w:rPr>
      <w:t>“</w:t>
    </w:r>
  </w:p>
  <w:p w:rsidR="00C36CAE" w:rsidRPr="00733946" w:rsidRDefault="006F5299" w:rsidP="00733946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51435</wp:posOffset>
              </wp:positionV>
              <wp:extent cx="6713220" cy="0"/>
              <wp:effectExtent l="6350" t="13335" r="508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13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BBBE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5pt,4.05pt" to="520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svGAIAADIEAAAOAAAAZHJzL2Uyb0RvYy54bWysU02P2yAQvVfqf0DcE39skk2sOKvKTnpJ&#10;u5F22zsBHKNiQEDiRFX/ewfy0Wx7qar6gAdm5vFm3jB/OnYSHbh1QqsSZ8MUI66oZkLtSvzldTWY&#10;YuQ8UYxIrXiJT9zhp8X7d/PeFDzXrZaMWwQgyhW9KXHrvSmSxNGWd8QNteEKnI22HfGwtbuEWdID&#10;eieTPE0nSa8tM1ZT7hyc1mcnXkT8puHUPzeN4x7JEgM3H1cb121Yk8WcFDtLTCvohQb5BxYdEQou&#10;vUHVxBO0t+IPqE5Qq51u/JDqLtFNIyiPNUA1WfpbNS8tMTzWAs1x5tYm9/9g6efDxiLBQDuMFOlA&#10;orVQHOWhM71xBQRUamNDbfSoXsxa028OKV21RO14ZPh6MpCWhYzkTUrYOAP42/6TZhBD9l7HNh0b&#10;26FGCvM1JAZwaAU6Rl1ON1340SMKh5PH7CHPQT569SWkCBAh0VjnP3LdoWCUWAL7CEgOa+cDpV8h&#10;IVzplZAyyi4V6ks8G+fjmOC0FCw4Q5izu20lLTqQMDjxi/WB5z7M6r1iEazlhC0vtidCnm24XKqA&#10;B6UAnYt1nozvs3S2nC6no8EonywHo7SuBx9W1WgwWWWP4/qhrqo6+xGoZaOiFYxxFdhdpzQb/d0U&#10;XN7Leb5uc3prQ/IWPfYLyF7/kXRUNQh5HomtZqeNvaoNgxmDL48oTP79Huz7p774CQAA//8DAFBL&#10;AwQUAAYACAAAACEAJbMGZ90AAAAIAQAADwAAAGRycy9kb3ducmV2LnhtbEyPwU7DMBBE70j9B2uR&#10;uLV2CoUS4lQVAi5IlShpz068JFHtdRS7afj7ur3AcXZGM2+z1WgNG7D3rSMJyUwAQ6qcbqmWUHy/&#10;T5fAfFCklXGEEn7Rwyqf3GQq1e5EXzhsQ81iCflUSWhC6FLOfdWgVX7mOqTo/bjeqhBlX3Pdq1Ms&#10;t4bPhXjkVrUUFxrV4WuD1WF7tBLW+8+3+81QWmf0c13stC3Ex1zKu9tx/QIs4Bj+wnDBj+iQR6bS&#10;HUl7ZiRMk8UiRiUsE2AXXzwkT8DK64HnGf//QH4GAAD//wMAUEsBAi0AFAAGAAgAAAAhALaDOJL+&#10;AAAA4QEAABMAAAAAAAAAAAAAAAAAAAAAAFtDb250ZW50X1R5cGVzXS54bWxQSwECLQAUAAYACAAA&#10;ACEAOP0h/9YAAACUAQAACwAAAAAAAAAAAAAAAAAvAQAAX3JlbHMvLnJlbHNQSwECLQAUAAYACAAA&#10;ACEAB2+bLxgCAAAyBAAADgAAAAAAAAAAAAAAAAAuAgAAZHJzL2Uyb0RvYy54bWxQSwECLQAUAAYA&#10;CAAAACEAJbMGZ90AAAAIAQAADwAAAAAAAAAAAAAAAAByBAAAZHJzL2Rvd25yZXYueG1sUEsFBgAA&#10;AAAEAAQA8wAAAHw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28" w:rsidRDefault="00E37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AEE"/>
    <w:multiLevelType w:val="multilevel"/>
    <w:tmpl w:val="CA48AC5C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121F6D"/>
    <w:multiLevelType w:val="hybridMultilevel"/>
    <w:tmpl w:val="66A0A57E"/>
    <w:lvl w:ilvl="0" w:tplc="778A81D6">
      <w:start w:val="1"/>
      <w:numFmt w:val="lowerLetter"/>
      <w:lvlText w:val="%1)"/>
      <w:lvlJc w:val="left"/>
      <w:pPr>
        <w:ind w:left="1785" w:hanging="360"/>
      </w:pPr>
      <w:rPr>
        <w:rFonts w:cstheme="majorBidi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8"/>
    <w:rsid w:val="00077890"/>
    <w:rsid w:val="000A4BA0"/>
    <w:rsid w:val="000E21B9"/>
    <w:rsid w:val="000E5A11"/>
    <w:rsid w:val="00111CB7"/>
    <w:rsid w:val="00122EF9"/>
    <w:rsid w:val="00150060"/>
    <w:rsid w:val="001505D2"/>
    <w:rsid w:val="00152781"/>
    <w:rsid w:val="00193B0A"/>
    <w:rsid w:val="001B5409"/>
    <w:rsid w:val="00234B8F"/>
    <w:rsid w:val="00285860"/>
    <w:rsid w:val="00294349"/>
    <w:rsid w:val="002A2E4E"/>
    <w:rsid w:val="002F4168"/>
    <w:rsid w:val="003122A4"/>
    <w:rsid w:val="00313C06"/>
    <w:rsid w:val="003650D2"/>
    <w:rsid w:val="003D3F1B"/>
    <w:rsid w:val="003E07B1"/>
    <w:rsid w:val="004178FE"/>
    <w:rsid w:val="0047632B"/>
    <w:rsid w:val="00496FC2"/>
    <w:rsid w:val="004A7B7B"/>
    <w:rsid w:val="004C07FA"/>
    <w:rsid w:val="004F0D9D"/>
    <w:rsid w:val="00511975"/>
    <w:rsid w:val="00512C2B"/>
    <w:rsid w:val="005261CD"/>
    <w:rsid w:val="005D64D0"/>
    <w:rsid w:val="00620D88"/>
    <w:rsid w:val="00625A82"/>
    <w:rsid w:val="00655019"/>
    <w:rsid w:val="00662D18"/>
    <w:rsid w:val="006757D1"/>
    <w:rsid w:val="006C6CF3"/>
    <w:rsid w:val="006F5299"/>
    <w:rsid w:val="00726B52"/>
    <w:rsid w:val="00733946"/>
    <w:rsid w:val="007908D8"/>
    <w:rsid w:val="007C0BBD"/>
    <w:rsid w:val="007C51BF"/>
    <w:rsid w:val="007D39C5"/>
    <w:rsid w:val="008144CF"/>
    <w:rsid w:val="00816030"/>
    <w:rsid w:val="00823516"/>
    <w:rsid w:val="00826D60"/>
    <w:rsid w:val="00872CF8"/>
    <w:rsid w:val="00875171"/>
    <w:rsid w:val="00880A79"/>
    <w:rsid w:val="00894F43"/>
    <w:rsid w:val="008D7561"/>
    <w:rsid w:val="008E2274"/>
    <w:rsid w:val="008F40BA"/>
    <w:rsid w:val="00906D53"/>
    <w:rsid w:val="009107C0"/>
    <w:rsid w:val="00914203"/>
    <w:rsid w:val="00925163"/>
    <w:rsid w:val="009864E4"/>
    <w:rsid w:val="009A3E9C"/>
    <w:rsid w:val="009A64E7"/>
    <w:rsid w:val="00A34629"/>
    <w:rsid w:val="00AF1E96"/>
    <w:rsid w:val="00B1396B"/>
    <w:rsid w:val="00B17E2B"/>
    <w:rsid w:val="00B94923"/>
    <w:rsid w:val="00B95806"/>
    <w:rsid w:val="00BA4483"/>
    <w:rsid w:val="00BB66BE"/>
    <w:rsid w:val="00BC0764"/>
    <w:rsid w:val="00BD415F"/>
    <w:rsid w:val="00BD4275"/>
    <w:rsid w:val="00BD65DF"/>
    <w:rsid w:val="00BF2083"/>
    <w:rsid w:val="00BF2D68"/>
    <w:rsid w:val="00C02BC3"/>
    <w:rsid w:val="00C0540B"/>
    <w:rsid w:val="00C36CAE"/>
    <w:rsid w:val="00C40BB0"/>
    <w:rsid w:val="00C54865"/>
    <w:rsid w:val="00CA60E3"/>
    <w:rsid w:val="00CE21AC"/>
    <w:rsid w:val="00D35A84"/>
    <w:rsid w:val="00D73393"/>
    <w:rsid w:val="00DC1077"/>
    <w:rsid w:val="00DD30EE"/>
    <w:rsid w:val="00DE493E"/>
    <w:rsid w:val="00E12EAD"/>
    <w:rsid w:val="00E37228"/>
    <w:rsid w:val="00E540E6"/>
    <w:rsid w:val="00E57D8A"/>
    <w:rsid w:val="00EF28E9"/>
    <w:rsid w:val="00F11BBE"/>
    <w:rsid w:val="00F330FA"/>
    <w:rsid w:val="00F35959"/>
    <w:rsid w:val="00F464EB"/>
    <w:rsid w:val="00F73907"/>
    <w:rsid w:val="00F85AA7"/>
    <w:rsid w:val="00FA2D96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14053F4C-AA0B-420F-BB7E-EF4EBF01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08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C40BB0"/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40BB0"/>
  </w:style>
  <w:style w:type="character" w:styleId="Hypertextovodkaz">
    <w:name w:val="Hyperlink"/>
    <w:basedOn w:val="Standardnpsmoodstavce"/>
    <w:uiPriority w:val="99"/>
    <w:semiHidden/>
    <w:unhideWhenUsed/>
    <w:rsid w:val="008144CF"/>
    <w:rPr>
      <w:color w:val="0000FF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AF1E96"/>
    <w:pPr>
      <w:numPr>
        <w:numId w:val="1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AF1E96"/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68B13-9BDF-469A-8B48-43E309E8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tjarolimova</cp:lastModifiedBy>
  <cp:revision>15</cp:revision>
  <cp:lastPrinted>2020-05-15T14:08:00Z</cp:lastPrinted>
  <dcterms:created xsi:type="dcterms:W3CDTF">2021-06-28T08:30:00Z</dcterms:created>
  <dcterms:modified xsi:type="dcterms:W3CDTF">2022-08-05T08:08:00Z</dcterms:modified>
</cp:coreProperties>
</file>