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DD" w:rsidRPr="00505D3C" w:rsidRDefault="001D4FDD">
      <w:pPr>
        <w:rPr>
          <w:sz w:val="28"/>
          <w:szCs w:val="28"/>
        </w:rPr>
      </w:pPr>
      <w:bookmarkStart w:id="0" w:name="_GoBack"/>
      <w:bookmarkEnd w:id="0"/>
    </w:p>
    <w:p w:rsidR="008B1FB1" w:rsidRPr="00505D3C" w:rsidRDefault="008B1FB1" w:rsidP="00C25F2D">
      <w:pPr>
        <w:jc w:val="center"/>
        <w:rPr>
          <w:b/>
          <w:sz w:val="28"/>
          <w:szCs w:val="28"/>
        </w:rPr>
      </w:pPr>
      <w:r w:rsidRPr="00505D3C">
        <w:rPr>
          <w:b/>
          <w:sz w:val="28"/>
          <w:szCs w:val="28"/>
        </w:rPr>
        <w:t>Smlouva o dílo</w:t>
      </w:r>
    </w:p>
    <w:p w:rsidR="008B1FB1" w:rsidRDefault="008B1FB1" w:rsidP="00C25F2D">
      <w:pPr>
        <w:jc w:val="center"/>
      </w:pPr>
    </w:p>
    <w:p w:rsidR="008B1FB1" w:rsidRDefault="00505D3C" w:rsidP="00C25F2D">
      <w:pPr>
        <w:jc w:val="center"/>
      </w:pPr>
      <w:r>
        <w:t>u</w:t>
      </w:r>
      <w:r w:rsidR="008B1FB1">
        <w:t xml:space="preserve">zavřená dle ustanovení § 2586 a násl. </w:t>
      </w:r>
      <w:r>
        <w:t>z</w:t>
      </w:r>
      <w:r w:rsidR="008B1FB1">
        <w:t>ákona č. 89/2012 Sb.</w:t>
      </w:r>
      <w:r>
        <w:t>,</w:t>
      </w:r>
      <w:r w:rsidR="008B1FB1">
        <w:t xml:space="preserve"> </w:t>
      </w:r>
      <w:r>
        <w:t>o</w:t>
      </w:r>
      <w:r w:rsidR="008B1FB1">
        <w:t>bčanský zákoník, v platném znění (dále jen „</w:t>
      </w:r>
      <w:r>
        <w:t>smlouva“)</w:t>
      </w:r>
    </w:p>
    <w:p w:rsidR="008B1FB1" w:rsidRDefault="008B1FB1"/>
    <w:p w:rsidR="002C2EC7" w:rsidRDefault="002C2EC7" w:rsidP="002C2EC7"/>
    <w:p w:rsidR="008B1FB1" w:rsidRDefault="008B1FB1" w:rsidP="002C2EC7">
      <w:pPr>
        <w:jc w:val="both"/>
      </w:pPr>
    </w:p>
    <w:p w:rsidR="008B1FB1" w:rsidRPr="008B1FB1" w:rsidRDefault="008B1FB1" w:rsidP="002C2EC7">
      <w:pPr>
        <w:jc w:val="both"/>
        <w:rPr>
          <w:b/>
        </w:rPr>
      </w:pPr>
      <w:r w:rsidRPr="008B1FB1">
        <w:rPr>
          <w:b/>
        </w:rPr>
        <w:t>SMLUVNÍ STRANY:</w:t>
      </w:r>
      <w:r w:rsidR="007B1209">
        <w:rPr>
          <w:b/>
        </w:rPr>
        <w:t xml:space="preserve">      </w:t>
      </w:r>
    </w:p>
    <w:p w:rsidR="008B1FB1" w:rsidRDefault="008B1FB1"/>
    <w:p w:rsidR="008B1FB1" w:rsidRDefault="007B1209">
      <w:r>
        <w:rPr>
          <w:b/>
        </w:rPr>
        <w:t>Objednatel:                    Galerie Klatovy / Klenová, p.o.</w:t>
      </w:r>
    </w:p>
    <w:p w:rsidR="008B1FB1" w:rsidRDefault="007B1209">
      <w:r>
        <w:t>Se sídlem:</w:t>
      </w:r>
      <w:r>
        <w:tab/>
        <w:t xml:space="preserve">              Klenová</w:t>
      </w:r>
    </w:p>
    <w:p w:rsidR="008B1FB1" w:rsidRDefault="008B1FB1">
      <w:r>
        <w:t>Zastoupený:</w:t>
      </w:r>
      <w:r>
        <w:tab/>
      </w:r>
      <w:r w:rsidR="007B1209">
        <w:t xml:space="preserve">              ing. Hana Kristová</w:t>
      </w:r>
      <w:r>
        <w:tab/>
        <w:t xml:space="preserve"> </w:t>
      </w:r>
    </w:p>
    <w:p w:rsidR="008B1FB1" w:rsidRDefault="008B1FB1">
      <w:r>
        <w:t>IČ:</w:t>
      </w:r>
      <w:r>
        <w:tab/>
      </w:r>
      <w:r w:rsidR="007B1209">
        <w:t xml:space="preserve">                            00177270</w:t>
      </w:r>
      <w:r>
        <w:tab/>
      </w:r>
      <w:r>
        <w:tab/>
      </w:r>
    </w:p>
    <w:p w:rsidR="00505D3C" w:rsidRDefault="007B1209">
      <w:r>
        <w:t>DIČ:</w:t>
      </w:r>
      <w:r>
        <w:tab/>
      </w:r>
      <w:r>
        <w:tab/>
        <w:t xml:space="preserve">              Nejsme plátci DPH</w:t>
      </w:r>
    </w:p>
    <w:p w:rsidR="008B1FB1" w:rsidRDefault="008B1FB1"/>
    <w:p w:rsidR="008B1FB1" w:rsidRDefault="00FE54BD">
      <w:r>
        <w:t>(dále jen „O</w:t>
      </w:r>
      <w:r w:rsidR="008B1FB1">
        <w:t>bjednatel“)</w:t>
      </w:r>
    </w:p>
    <w:p w:rsidR="008B1FB1" w:rsidRDefault="008B1FB1"/>
    <w:p w:rsidR="008B1FB1" w:rsidRDefault="00505D3C">
      <w:r>
        <w:t>a</w:t>
      </w:r>
    </w:p>
    <w:p w:rsidR="008B1FB1" w:rsidRDefault="008B1FB1"/>
    <w:p w:rsidR="008B1FB1" w:rsidRPr="002C2EC7" w:rsidRDefault="008B1FB1">
      <w:pPr>
        <w:rPr>
          <w:b/>
        </w:rPr>
      </w:pPr>
      <w:r w:rsidRPr="002C2EC7">
        <w:rPr>
          <w:b/>
        </w:rPr>
        <w:t>Zhotovitel:</w:t>
      </w:r>
      <w:r w:rsidR="00C02D47">
        <w:rPr>
          <w:b/>
        </w:rPr>
        <w:tab/>
      </w:r>
      <w:r w:rsidR="00C02D47">
        <w:rPr>
          <w:b/>
        </w:rPr>
        <w:tab/>
      </w:r>
      <w:r w:rsidR="00C5366F">
        <w:rPr>
          <w:rFonts w:cs="Tahoma"/>
        </w:rPr>
        <w:t>Big Small Giant,</w:t>
      </w:r>
      <w:r w:rsidR="00C02D47">
        <w:rPr>
          <w:rFonts w:cs="Tahoma"/>
        </w:rPr>
        <w:t xml:space="preserve"> s.r.o.</w:t>
      </w:r>
    </w:p>
    <w:p w:rsidR="008B1FB1" w:rsidRDefault="008B1FB1">
      <w:r>
        <w:t xml:space="preserve">Se sídlem </w:t>
      </w:r>
      <w:r w:rsidR="00C02D47">
        <w:tab/>
      </w:r>
      <w:r w:rsidR="00C02D47">
        <w:tab/>
      </w:r>
      <w:r w:rsidR="00C5366F">
        <w:rPr>
          <w:rFonts w:cs="Tahoma"/>
        </w:rPr>
        <w:t>Mostní 70</w:t>
      </w:r>
      <w:r w:rsidR="00C02D47">
        <w:rPr>
          <w:rFonts w:cs="Tahoma"/>
        </w:rPr>
        <w:t>, Kolín 280</w:t>
      </w:r>
      <w:r w:rsidR="00DD63F7">
        <w:rPr>
          <w:rFonts w:cs="Tahoma"/>
        </w:rPr>
        <w:t xml:space="preserve"> </w:t>
      </w:r>
      <w:r w:rsidR="00C02D47">
        <w:rPr>
          <w:rFonts w:cs="Tahoma"/>
        </w:rPr>
        <w:t>02</w:t>
      </w:r>
    </w:p>
    <w:p w:rsidR="008B1FB1" w:rsidRPr="002B6E82" w:rsidRDefault="008B1FB1">
      <w:pPr>
        <w:rPr>
          <w:rFonts w:cs="Tahoma"/>
        </w:rPr>
      </w:pPr>
      <w:r>
        <w:t>Zastoupený</w:t>
      </w:r>
      <w:r w:rsidR="00C02D47">
        <w:tab/>
      </w:r>
      <w:r w:rsidR="00C02D47">
        <w:tab/>
      </w:r>
      <w:r w:rsidR="00C5366F" w:rsidRPr="002B6E82">
        <w:rPr>
          <w:rFonts w:cs="Tahoma"/>
        </w:rPr>
        <w:t>Mgr. Janem Švarcem</w:t>
      </w:r>
      <w:r w:rsidR="00505D3C" w:rsidRPr="002B6E82">
        <w:rPr>
          <w:rFonts w:cs="Tahoma"/>
        </w:rPr>
        <w:t>, jednatelem</w:t>
      </w:r>
    </w:p>
    <w:p w:rsidR="008B1FB1" w:rsidRPr="002B6E82" w:rsidRDefault="008B1FB1">
      <w:pPr>
        <w:rPr>
          <w:rFonts w:cs="Tahoma"/>
        </w:rPr>
      </w:pPr>
      <w:r w:rsidRPr="002B6E82">
        <w:rPr>
          <w:rFonts w:cs="Tahoma"/>
        </w:rPr>
        <w:t>IČ:</w:t>
      </w:r>
      <w:r w:rsidR="00C02D47" w:rsidRPr="002B6E82">
        <w:rPr>
          <w:rFonts w:cs="Tahoma"/>
        </w:rPr>
        <w:tab/>
      </w:r>
      <w:r w:rsidR="00C02D47" w:rsidRPr="002B6E82">
        <w:rPr>
          <w:rFonts w:cs="Tahoma"/>
        </w:rPr>
        <w:tab/>
      </w:r>
      <w:r w:rsidR="00C02D47" w:rsidRPr="002B6E82">
        <w:rPr>
          <w:rFonts w:cs="Tahoma"/>
        </w:rPr>
        <w:tab/>
      </w:r>
      <w:r w:rsidR="002B6E82" w:rsidRPr="002B6E82">
        <w:rPr>
          <w:rFonts w:cs="Tahoma"/>
        </w:rPr>
        <w:t>14188805 </w:t>
      </w:r>
    </w:p>
    <w:p w:rsidR="008B1FB1" w:rsidRDefault="008B1FB1">
      <w:r>
        <w:t>Bankovní spojení:</w:t>
      </w:r>
      <w:r w:rsidR="00C02D47">
        <w:tab/>
        <w:t>Raiffeisenbank a.s.</w:t>
      </w:r>
    </w:p>
    <w:p w:rsidR="008B1FB1" w:rsidRDefault="008B1FB1">
      <w:r>
        <w:t>Číslo účtu</w:t>
      </w:r>
      <w:r w:rsidR="00505D3C">
        <w:tab/>
      </w:r>
      <w:r w:rsidR="00505D3C">
        <w:tab/>
      </w:r>
      <w:r w:rsidR="00C5366F">
        <w:t>76117686</w:t>
      </w:r>
      <w:r w:rsidR="00C02D47">
        <w:t>/5500</w:t>
      </w:r>
    </w:p>
    <w:p w:rsidR="009D49F5" w:rsidRDefault="009D49F5" w:rsidP="009D49F5">
      <w:pPr>
        <w:jc w:val="both"/>
      </w:pPr>
      <w:r>
        <w:t xml:space="preserve">Zapsána v obchodním rejstříku vedeném u </w:t>
      </w:r>
      <w:r w:rsidR="00C02D47">
        <w:t xml:space="preserve">Městského soudu </w:t>
      </w:r>
      <w:r>
        <w:t xml:space="preserve">v </w:t>
      </w:r>
      <w:r w:rsidR="00C02D47">
        <w:t xml:space="preserve">Praze, </w:t>
      </w:r>
      <w:r w:rsidR="00C5366F">
        <w:rPr>
          <w:rFonts w:ascii="Verdana" w:hAnsi="Verdana"/>
          <w:color w:val="333333"/>
          <w:sz w:val="18"/>
          <w:szCs w:val="18"/>
          <w:shd w:val="clear" w:color="auto" w:fill="FFFFFF"/>
        </w:rPr>
        <w:t>C 361785/SL1/MSPH</w:t>
      </w:r>
    </w:p>
    <w:p w:rsidR="008B1FB1" w:rsidRDefault="008B1FB1"/>
    <w:p w:rsidR="008B1FB1" w:rsidRDefault="00FE54BD">
      <w:r>
        <w:t>(dále jen „Z</w:t>
      </w:r>
      <w:r w:rsidR="008B1FB1">
        <w:t>hotovitel“)</w:t>
      </w:r>
    </w:p>
    <w:p w:rsidR="008B1FB1" w:rsidRDefault="008B1FB1"/>
    <w:p w:rsidR="00FE54BD" w:rsidRPr="00FE54BD" w:rsidRDefault="00FE54BD" w:rsidP="00FE54BD">
      <w:pPr>
        <w:pStyle w:val="Body2"/>
        <w:spacing w:before="120" w:after="0" w:line="360" w:lineRule="auto"/>
        <w:rPr>
          <w:sz w:val="22"/>
          <w:lang w:eastAsia="en-US"/>
        </w:rPr>
      </w:pPr>
      <w:r w:rsidRPr="00FE54BD">
        <w:rPr>
          <w:sz w:val="22"/>
          <w:lang w:eastAsia="en-US"/>
        </w:rPr>
        <w:t>(dále též společně jako „Smluvní strany</w:t>
      </w:r>
      <w:r>
        <w:rPr>
          <w:sz w:val="22"/>
          <w:lang w:eastAsia="en-US"/>
        </w:rPr>
        <w:t>“</w:t>
      </w:r>
      <w:r w:rsidRPr="00FE54BD">
        <w:rPr>
          <w:sz w:val="22"/>
          <w:lang w:eastAsia="en-US"/>
        </w:rPr>
        <w:t>)</w:t>
      </w:r>
    </w:p>
    <w:p w:rsidR="008B1FB1" w:rsidRDefault="008B1FB1"/>
    <w:p w:rsidR="00DD63F7" w:rsidRDefault="00DD63F7" w:rsidP="00E37DE1">
      <w:pPr>
        <w:jc w:val="both"/>
      </w:pPr>
    </w:p>
    <w:p w:rsidR="00DD63F7" w:rsidRDefault="00DD63F7" w:rsidP="00E37DE1">
      <w:pPr>
        <w:jc w:val="both"/>
      </w:pPr>
    </w:p>
    <w:p w:rsidR="002B6E82" w:rsidRDefault="002B6E82" w:rsidP="00E37DE1">
      <w:pPr>
        <w:jc w:val="both"/>
      </w:pPr>
    </w:p>
    <w:p w:rsidR="002B6E82" w:rsidRDefault="002B6E82" w:rsidP="00E37DE1">
      <w:pPr>
        <w:jc w:val="both"/>
      </w:pPr>
    </w:p>
    <w:p w:rsidR="002F269A" w:rsidRPr="002F269A" w:rsidRDefault="002F269A" w:rsidP="002F269A">
      <w:pPr>
        <w:jc w:val="center"/>
        <w:rPr>
          <w:b/>
        </w:rPr>
      </w:pPr>
      <w:r w:rsidRPr="002F269A">
        <w:rPr>
          <w:b/>
        </w:rPr>
        <w:t>I.</w:t>
      </w:r>
    </w:p>
    <w:p w:rsidR="002F269A" w:rsidRDefault="002F269A" w:rsidP="002F269A">
      <w:pPr>
        <w:jc w:val="center"/>
        <w:rPr>
          <w:b/>
        </w:rPr>
      </w:pPr>
      <w:r w:rsidRPr="002F269A">
        <w:rPr>
          <w:b/>
        </w:rPr>
        <w:t xml:space="preserve">PŘEDMĚT </w:t>
      </w:r>
      <w:r w:rsidR="00D3074C">
        <w:rPr>
          <w:b/>
        </w:rPr>
        <w:t>SMLOUVY</w:t>
      </w:r>
    </w:p>
    <w:p w:rsidR="00FE54BD" w:rsidRDefault="00FE54BD" w:rsidP="00FE54BD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</w:p>
    <w:p w:rsidR="0089381C" w:rsidRDefault="00FE54BD" w:rsidP="0089381C">
      <w:pPr>
        <w:pStyle w:val="Odstavecseseznamem"/>
        <w:numPr>
          <w:ilvl w:val="0"/>
          <w:numId w:val="5"/>
        </w:numPr>
      </w:pPr>
      <w:r w:rsidRPr="00FE54BD">
        <w:t>V této Smlouvě „</w:t>
      </w:r>
      <w:r w:rsidRPr="00FE54BD">
        <w:rPr>
          <w:b/>
        </w:rPr>
        <w:t>Dílo</w:t>
      </w:r>
      <w:r w:rsidRPr="00FE54BD">
        <w:t xml:space="preserve">“ znamená </w:t>
      </w:r>
      <w:r w:rsidR="000C664E">
        <w:t>navržení a vytvoření aplikace pro mobilní zařízení na platformách iOS a Android</w:t>
      </w:r>
      <w:r w:rsidRPr="00FE54BD">
        <w:t xml:space="preserve">. </w:t>
      </w:r>
      <w:bookmarkStart w:id="1" w:name="bookmark-name-330_1.2"/>
      <w:bookmarkEnd w:id="1"/>
      <w:r w:rsidRPr="00FE54BD">
        <w:t>Další detailní specifikace může být uvedena v příloze této</w:t>
      </w:r>
      <w:r w:rsidR="002B6E82">
        <w:t xml:space="preserve"> </w:t>
      </w:r>
      <w:r w:rsidRPr="00FE54BD">
        <w:t>Smlouvy.</w:t>
      </w:r>
    </w:p>
    <w:p w:rsidR="0089381C" w:rsidRDefault="0089381C" w:rsidP="0089381C">
      <w:pPr>
        <w:pStyle w:val="Odstavecseseznamem"/>
        <w:ind w:left="360"/>
      </w:pPr>
    </w:p>
    <w:p w:rsidR="008636A4" w:rsidRDefault="0089381C" w:rsidP="0089381C">
      <w:pPr>
        <w:pStyle w:val="Odstavecseseznamem"/>
        <w:numPr>
          <w:ilvl w:val="0"/>
          <w:numId w:val="5"/>
        </w:numPr>
      </w:pPr>
      <w:r w:rsidRPr="0089381C">
        <w:t>Zhotovitel se zavazuje provést pro Objednatele Dílo a Objednatel se zavazuje Dílo převzít a zaplatit za něj Zhotoviteli sjednanou cenu za podmínek uvedených v této Smlouvě.</w:t>
      </w:r>
    </w:p>
    <w:p w:rsidR="0089381C" w:rsidRDefault="0089381C" w:rsidP="0089381C">
      <w:pPr>
        <w:pStyle w:val="Odstavecseseznamem"/>
      </w:pPr>
    </w:p>
    <w:p w:rsidR="002B6E82" w:rsidRDefault="002B6E82" w:rsidP="002B6E82"/>
    <w:p w:rsidR="002B6E82" w:rsidRDefault="002B6E82" w:rsidP="002B6E82"/>
    <w:p w:rsidR="00245604" w:rsidRPr="00245604" w:rsidRDefault="00245604" w:rsidP="00245604">
      <w:pPr>
        <w:jc w:val="center"/>
        <w:rPr>
          <w:b/>
        </w:rPr>
      </w:pPr>
      <w:r w:rsidRPr="00245604">
        <w:rPr>
          <w:b/>
        </w:rPr>
        <w:t>I</w:t>
      </w:r>
      <w:r w:rsidR="0089381C">
        <w:rPr>
          <w:b/>
        </w:rPr>
        <w:t>I</w:t>
      </w:r>
      <w:r w:rsidRPr="00245604">
        <w:rPr>
          <w:b/>
        </w:rPr>
        <w:t>.</w:t>
      </w:r>
    </w:p>
    <w:p w:rsidR="00245604" w:rsidRPr="00245604" w:rsidRDefault="00245604" w:rsidP="00245604">
      <w:pPr>
        <w:jc w:val="center"/>
        <w:rPr>
          <w:b/>
        </w:rPr>
      </w:pPr>
      <w:r w:rsidRPr="00245604">
        <w:rPr>
          <w:b/>
        </w:rPr>
        <w:t>Cena a způsob úhrady</w:t>
      </w:r>
    </w:p>
    <w:p w:rsidR="00AE594C" w:rsidRDefault="006D2447" w:rsidP="00245604">
      <w:pPr>
        <w:jc w:val="both"/>
      </w:pPr>
      <w:r>
        <w:t xml:space="preserve">   </w:t>
      </w:r>
    </w:p>
    <w:p w:rsidR="00E068A7" w:rsidRPr="00663DE7" w:rsidRDefault="00245604" w:rsidP="005B05DE">
      <w:pPr>
        <w:pStyle w:val="Odstavecseseznamem"/>
        <w:numPr>
          <w:ilvl w:val="0"/>
          <w:numId w:val="9"/>
        </w:numPr>
        <w:spacing w:line="240" w:lineRule="auto"/>
        <w:ind w:left="403"/>
        <w:jc w:val="both"/>
      </w:pPr>
      <w:r w:rsidRPr="00663DE7">
        <w:t xml:space="preserve">Cena za plnění dle této smlouvy je </w:t>
      </w:r>
      <w:r w:rsidR="002E1F80">
        <w:t>170 000</w:t>
      </w:r>
      <w:r w:rsidR="00C02D47">
        <w:t xml:space="preserve"> </w:t>
      </w:r>
      <w:r w:rsidR="00802D10">
        <w:t>CZK.</w:t>
      </w:r>
      <w:r w:rsidR="00EB07DC" w:rsidRPr="00663DE7">
        <w:t xml:space="preserve">  </w:t>
      </w:r>
    </w:p>
    <w:p w:rsidR="00EC263A" w:rsidRPr="00663DE7" w:rsidRDefault="00EC263A" w:rsidP="005B05DE">
      <w:pPr>
        <w:pStyle w:val="Odstavecseseznamem"/>
        <w:spacing w:line="240" w:lineRule="auto"/>
        <w:ind w:left="405"/>
        <w:jc w:val="both"/>
      </w:pPr>
    </w:p>
    <w:p w:rsidR="00802D10" w:rsidRPr="00802D10" w:rsidRDefault="00802D10" w:rsidP="00802D10">
      <w:pPr>
        <w:pStyle w:val="Odstavecseseznamem"/>
        <w:numPr>
          <w:ilvl w:val="0"/>
          <w:numId w:val="9"/>
        </w:numPr>
        <w:spacing w:line="240" w:lineRule="auto"/>
        <w:jc w:val="both"/>
      </w:pPr>
      <w:r w:rsidRPr="00802D10">
        <w:t>Nabídková cena je počítána jako kompletní cena za zakázku, balení a dopravy na místo</w:t>
      </w:r>
      <w:r>
        <w:t xml:space="preserve"> </w:t>
      </w:r>
      <w:r w:rsidRPr="00802D10">
        <w:t xml:space="preserve">určení, je nejvýše přípustná a </w:t>
      </w:r>
      <w:r>
        <w:t>zahrnuje</w:t>
      </w:r>
      <w:r w:rsidRPr="00802D10">
        <w:t xml:space="preserve"> veškeré náklady spojené s realizací zakázky.</w:t>
      </w:r>
    </w:p>
    <w:p w:rsidR="00802D10" w:rsidRDefault="00802D10" w:rsidP="00802D10">
      <w:pPr>
        <w:pStyle w:val="Odstavecseseznamem"/>
        <w:spacing w:line="240" w:lineRule="auto"/>
        <w:ind w:left="405"/>
        <w:jc w:val="both"/>
        <w:rPr>
          <w:rFonts w:ascii="Helvetica" w:hAnsi="Helvetica" w:cs="Helvetica"/>
        </w:rPr>
      </w:pPr>
    </w:p>
    <w:p w:rsidR="0098287A" w:rsidRDefault="0098287A" w:rsidP="0098287A">
      <w:pPr>
        <w:jc w:val="both"/>
      </w:pPr>
    </w:p>
    <w:p w:rsidR="0098287A" w:rsidRPr="0098287A" w:rsidRDefault="0089381C" w:rsidP="0098287A">
      <w:pPr>
        <w:jc w:val="center"/>
        <w:rPr>
          <w:b/>
        </w:rPr>
      </w:pPr>
      <w:r>
        <w:rPr>
          <w:b/>
        </w:rPr>
        <w:t>III</w:t>
      </w:r>
      <w:r w:rsidR="0098287A" w:rsidRPr="0098287A">
        <w:rPr>
          <w:b/>
        </w:rPr>
        <w:t>.</w:t>
      </w:r>
    </w:p>
    <w:p w:rsidR="00ED0E16" w:rsidRDefault="0098287A" w:rsidP="00ED0E16">
      <w:pPr>
        <w:jc w:val="center"/>
        <w:rPr>
          <w:b/>
        </w:rPr>
      </w:pPr>
      <w:r w:rsidRPr="0098287A">
        <w:rPr>
          <w:b/>
        </w:rPr>
        <w:t>Platební podmínky a fakturace</w:t>
      </w:r>
    </w:p>
    <w:p w:rsidR="00175A4E" w:rsidRDefault="00ED0E16" w:rsidP="00175A4E">
      <w:pPr>
        <w:pStyle w:val="Odstavecseseznamem"/>
        <w:numPr>
          <w:ilvl w:val="0"/>
          <w:numId w:val="11"/>
        </w:numPr>
        <w:jc w:val="both"/>
      </w:pPr>
      <w:r>
        <w:t>Fakturace bude probíhat dle domluvy smluvních stran.</w:t>
      </w:r>
    </w:p>
    <w:p w:rsidR="00ED0E16" w:rsidRDefault="00ED0E16" w:rsidP="00175A4E">
      <w:pPr>
        <w:pStyle w:val="Odstavecseseznamem"/>
        <w:numPr>
          <w:ilvl w:val="0"/>
          <w:numId w:val="11"/>
        </w:numPr>
        <w:jc w:val="both"/>
      </w:pPr>
      <w:r>
        <w:t>Poslední faktura bude vystavena po dokončení a převzetí díla Objednatelem.</w:t>
      </w:r>
    </w:p>
    <w:p w:rsidR="00175A4E" w:rsidRDefault="00175A4E" w:rsidP="00175A4E">
      <w:pPr>
        <w:pStyle w:val="Odstavecseseznamem"/>
        <w:numPr>
          <w:ilvl w:val="0"/>
          <w:numId w:val="11"/>
        </w:numPr>
        <w:jc w:val="both"/>
      </w:pPr>
      <w:r w:rsidRPr="00175A4E">
        <w:t xml:space="preserve">Splatnost faktury je </w:t>
      </w:r>
      <w:r w:rsidR="00ED0E16">
        <w:t>7</w:t>
      </w:r>
      <w:r w:rsidRPr="00175A4E">
        <w:t xml:space="preserve"> dní od doručení faktury do sídla</w:t>
      </w:r>
      <w:r>
        <w:t xml:space="preserve"> objednatele.</w:t>
      </w:r>
    </w:p>
    <w:p w:rsidR="002E1F80" w:rsidRPr="00175A4E" w:rsidRDefault="002E1F80" w:rsidP="002E1F80">
      <w:pPr>
        <w:pStyle w:val="Odstavecseseznamem"/>
        <w:numPr>
          <w:ilvl w:val="0"/>
          <w:numId w:val="11"/>
        </w:numPr>
        <w:jc w:val="both"/>
      </w:pPr>
      <w:r w:rsidRPr="002E1F80">
        <w:t>Zaplacením ceny za provedení díla nebo jakékoliv její části se rozumí připsání celé příslušné částky na bankovní účet Zhotovitele.</w:t>
      </w:r>
    </w:p>
    <w:p w:rsidR="00175A4E" w:rsidRDefault="00175A4E" w:rsidP="00175A4E">
      <w:pPr>
        <w:pStyle w:val="Odstavecseseznamem"/>
        <w:numPr>
          <w:ilvl w:val="0"/>
          <w:numId w:val="11"/>
        </w:numPr>
        <w:jc w:val="both"/>
      </w:pPr>
      <w:r w:rsidRPr="00175A4E">
        <w:t>V</w:t>
      </w:r>
      <w:r>
        <w:t xml:space="preserve"> </w:t>
      </w:r>
      <w:r w:rsidRPr="00175A4E">
        <w:t>případě, že účetní doklad nebude mít odpovídající náležitosti, je zadavatel oprávněn zaslat</w:t>
      </w:r>
      <w:r>
        <w:t xml:space="preserve"> </w:t>
      </w:r>
      <w:r w:rsidRPr="00175A4E">
        <w:t>ho ve lhůtě splatnosti zpět vybranému dodavateli k doplnění, aniž se tak dostane do prodlení</w:t>
      </w:r>
      <w:r>
        <w:t xml:space="preserve"> </w:t>
      </w:r>
      <w:r w:rsidRPr="00175A4E">
        <w:t>se splatností; lhůta splatnosti počíná běžet znovu od opětovného zaslání náležitě</w:t>
      </w:r>
      <w:r>
        <w:t xml:space="preserve"> </w:t>
      </w:r>
      <w:r w:rsidRPr="00175A4E">
        <w:t>doplněného či opraveného dokladu.</w:t>
      </w:r>
    </w:p>
    <w:p w:rsidR="00314E5B" w:rsidRDefault="00314E5B" w:rsidP="00314E5B">
      <w:pPr>
        <w:jc w:val="both"/>
      </w:pPr>
    </w:p>
    <w:p w:rsidR="00314E5B" w:rsidRPr="00314E5B" w:rsidRDefault="0089381C" w:rsidP="00314E5B">
      <w:pPr>
        <w:jc w:val="center"/>
        <w:rPr>
          <w:b/>
        </w:rPr>
      </w:pPr>
      <w:r>
        <w:rPr>
          <w:b/>
        </w:rPr>
        <w:t>I</w:t>
      </w:r>
      <w:r w:rsidR="00314E5B" w:rsidRPr="00314E5B">
        <w:rPr>
          <w:b/>
        </w:rPr>
        <w:t>V.</w:t>
      </w:r>
    </w:p>
    <w:p w:rsidR="00314E5B" w:rsidRPr="00314E5B" w:rsidRDefault="00314E5B" w:rsidP="00314E5B">
      <w:pPr>
        <w:jc w:val="center"/>
        <w:rPr>
          <w:b/>
        </w:rPr>
      </w:pPr>
      <w:r w:rsidRPr="00314E5B">
        <w:rPr>
          <w:b/>
        </w:rPr>
        <w:t>Součinnost objednatele</w:t>
      </w:r>
    </w:p>
    <w:p w:rsidR="00314E5B" w:rsidRDefault="00314E5B" w:rsidP="006E0DCC">
      <w:pPr>
        <w:pStyle w:val="Odstavecseseznamem"/>
        <w:numPr>
          <w:ilvl w:val="0"/>
          <w:numId w:val="12"/>
        </w:numPr>
        <w:jc w:val="both"/>
      </w:pPr>
      <w:r>
        <w:t xml:space="preserve">Objednavatel se zavazuje poskytnout zhotoviteli potřebnou součinnost spočívající v předání veškerých jemu dostupných podkladů, které jsou pro provedení předmětu díla a jeho dílčích plnění potřebná. </w:t>
      </w:r>
    </w:p>
    <w:p w:rsidR="00314E5B" w:rsidRDefault="00314E5B" w:rsidP="00314E5B">
      <w:pPr>
        <w:pStyle w:val="Odstavecseseznamem"/>
        <w:ind w:left="0"/>
        <w:jc w:val="both"/>
      </w:pPr>
    </w:p>
    <w:p w:rsidR="00314E5B" w:rsidRPr="00314E5B" w:rsidRDefault="0089381C" w:rsidP="00314E5B">
      <w:pPr>
        <w:pStyle w:val="Odstavecseseznamem"/>
        <w:ind w:left="0"/>
        <w:jc w:val="center"/>
        <w:rPr>
          <w:b/>
        </w:rPr>
      </w:pPr>
      <w:r>
        <w:rPr>
          <w:b/>
        </w:rPr>
        <w:t>V</w:t>
      </w:r>
      <w:r w:rsidR="00314E5B" w:rsidRPr="00314E5B">
        <w:rPr>
          <w:b/>
        </w:rPr>
        <w:t>.</w:t>
      </w:r>
    </w:p>
    <w:p w:rsidR="00314E5B" w:rsidRPr="002E1F80" w:rsidRDefault="00314E5B" w:rsidP="002E1F80">
      <w:pPr>
        <w:pStyle w:val="Odstavecseseznamem"/>
        <w:ind w:left="0"/>
        <w:jc w:val="center"/>
        <w:rPr>
          <w:b/>
        </w:rPr>
      </w:pPr>
      <w:r w:rsidRPr="00314E5B">
        <w:rPr>
          <w:b/>
        </w:rPr>
        <w:t>Povinnosti zhotovitele</w:t>
      </w:r>
    </w:p>
    <w:p w:rsidR="00E97A30" w:rsidRDefault="00314E5B" w:rsidP="00314E5B">
      <w:pPr>
        <w:pStyle w:val="Odstavecseseznamem"/>
        <w:numPr>
          <w:ilvl w:val="0"/>
          <w:numId w:val="13"/>
        </w:numPr>
        <w:jc w:val="both"/>
      </w:pPr>
      <w:r>
        <w:t xml:space="preserve">Zhotovitel je povinen ve sjednaném termínu provést předmět díla </w:t>
      </w:r>
      <w:r w:rsidR="00CD7E6E">
        <w:t xml:space="preserve">s veškerou péčí, odbornými schopnostmi, na svůj náklad a nebezpečí v souladu se smlouvou, výchozími podklady a podklady dodatečně obdrženými od dodavatele v rámci součinnosti. </w:t>
      </w:r>
    </w:p>
    <w:p w:rsidR="00314E5B" w:rsidRDefault="00CD7E6E" w:rsidP="002E1F80">
      <w:pPr>
        <w:pStyle w:val="Odstavecseseznamem"/>
        <w:numPr>
          <w:ilvl w:val="0"/>
          <w:numId w:val="13"/>
        </w:numPr>
        <w:jc w:val="both"/>
      </w:pPr>
      <w:r>
        <w:t xml:space="preserve">Zhotovitel je oprávněn provádět část předmětu díla prostřednictvím subdodavatele. </w:t>
      </w:r>
      <w:r w:rsidR="00E97A30">
        <w:t>V takovém případě zodpovídá za předmět díla, jako by jej</w:t>
      </w:r>
      <w:r w:rsidR="002E1F80">
        <w:t xml:space="preserve"> </w:t>
      </w:r>
      <w:r w:rsidR="00E97A30">
        <w:t xml:space="preserve">prováděl sám. </w:t>
      </w:r>
    </w:p>
    <w:p w:rsidR="00CD7E6E" w:rsidRDefault="00CD7E6E" w:rsidP="00E97A30">
      <w:pPr>
        <w:jc w:val="both"/>
      </w:pPr>
    </w:p>
    <w:p w:rsidR="00CD7E6E" w:rsidRDefault="00CD7E6E" w:rsidP="00CD7E6E">
      <w:pPr>
        <w:jc w:val="both"/>
      </w:pPr>
    </w:p>
    <w:p w:rsidR="00EA7613" w:rsidRPr="00E97A30" w:rsidRDefault="00E97A30" w:rsidP="00E97A30">
      <w:pPr>
        <w:jc w:val="center"/>
        <w:rPr>
          <w:b/>
        </w:rPr>
      </w:pPr>
      <w:r w:rsidRPr="00E97A30">
        <w:rPr>
          <w:b/>
        </w:rPr>
        <w:t>VI.</w:t>
      </w:r>
    </w:p>
    <w:p w:rsidR="00EA7613" w:rsidRPr="00E97A30" w:rsidRDefault="00E97A30" w:rsidP="00E97A30">
      <w:pPr>
        <w:jc w:val="center"/>
        <w:rPr>
          <w:b/>
        </w:rPr>
      </w:pPr>
      <w:r w:rsidRPr="00E97A30">
        <w:rPr>
          <w:b/>
        </w:rPr>
        <w:t>Předání díla</w:t>
      </w:r>
    </w:p>
    <w:p w:rsidR="00E97A30" w:rsidRDefault="00E97A30" w:rsidP="00E97A30">
      <w:pPr>
        <w:pStyle w:val="Odstavecseseznamem"/>
        <w:numPr>
          <w:ilvl w:val="0"/>
          <w:numId w:val="14"/>
        </w:numPr>
        <w:jc w:val="both"/>
      </w:pPr>
      <w:r>
        <w:t>Zhotovitel splní svou povinnost zhotovit dílo nebo jeho dílčí plnění jeho řádným dokončením a předáním objednateli. Dílo nebo jeho dílčí plnění bude předáno v sídle objednatele</w:t>
      </w:r>
      <w:r w:rsidR="002E1F80">
        <w:t xml:space="preserve"> nebo elektronickou formou</w:t>
      </w:r>
      <w:r>
        <w:t xml:space="preserve">. </w:t>
      </w:r>
    </w:p>
    <w:p w:rsidR="000657D5" w:rsidRDefault="00E97A30" w:rsidP="000657D5">
      <w:pPr>
        <w:pStyle w:val="Odstavecseseznamem"/>
        <w:numPr>
          <w:ilvl w:val="0"/>
          <w:numId w:val="14"/>
        </w:numPr>
        <w:jc w:val="both"/>
      </w:pPr>
      <w:r>
        <w:t xml:space="preserve">Objednatel je povinen předmět díla nebo jeho dílčí plnění prohlédnout a zkontrolovat. </w:t>
      </w:r>
    </w:p>
    <w:p w:rsidR="00175A4E" w:rsidRDefault="00175A4E" w:rsidP="00175A4E">
      <w:pPr>
        <w:jc w:val="both"/>
      </w:pPr>
    </w:p>
    <w:p w:rsidR="002B6E82" w:rsidRDefault="002B6E82" w:rsidP="002B6E82">
      <w:pPr>
        <w:jc w:val="center"/>
      </w:pPr>
    </w:p>
    <w:p w:rsidR="0089381C" w:rsidRDefault="0089381C" w:rsidP="00175A4E">
      <w:pPr>
        <w:jc w:val="both"/>
      </w:pPr>
    </w:p>
    <w:p w:rsidR="002B6E82" w:rsidRDefault="002B6E82" w:rsidP="00175A4E">
      <w:pPr>
        <w:jc w:val="both"/>
      </w:pPr>
    </w:p>
    <w:p w:rsidR="002B6E82" w:rsidRDefault="002B6E82" w:rsidP="00175A4E">
      <w:pPr>
        <w:jc w:val="both"/>
      </w:pPr>
    </w:p>
    <w:p w:rsidR="000657D5" w:rsidRPr="000657D5" w:rsidRDefault="0089381C" w:rsidP="000657D5">
      <w:pPr>
        <w:jc w:val="center"/>
        <w:rPr>
          <w:b/>
        </w:rPr>
      </w:pPr>
      <w:r>
        <w:rPr>
          <w:b/>
        </w:rPr>
        <w:lastRenderedPageBreak/>
        <w:t>VI</w:t>
      </w:r>
      <w:r w:rsidR="000657D5" w:rsidRPr="000657D5">
        <w:rPr>
          <w:b/>
        </w:rPr>
        <w:t>I.</w:t>
      </w:r>
    </w:p>
    <w:p w:rsidR="000657D5" w:rsidRDefault="000657D5" w:rsidP="000657D5">
      <w:pPr>
        <w:jc w:val="center"/>
        <w:rPr>
          <w:b/>
        </w:rPr>
      </w:pPr>
      <w:r w:rsidRPr="000657D5">
        <w:rPr>
          <w:b/>
        </w:rPr>
        <w:t>Licenční ujednání</w:t>
      </w:r>
    </w:p>
    <w:p w:rsidR="000657D5" w:rsidRDefault="000657D5" w:rsidP="000657D5">
      <w:pPr>
        <w:pStyle w:val="Odstavecseseznamem"/>
        <w:numPr>
          <w:ilvl w:val="0"/>
          <w:numId w:val="15"/>
        </w:numPr>
        <w:jc w:val="both"/>
      </w:pPr>
      <w:r w:rsidRPr="000657D5">
        <w:t xml:space="preserve">Zhotovitel poskytuje objednateli oprávnění ke všem v úvahu přicházejícím způsobům užití dílčích plnění díla bez jakéhokoliv omezení, a to zejména pokud jde o časový a množstevní rozsah užití. </w:t>
      </w:r>
    </w:p>
    <w:p w:rsidR="00C25F2D" w:rsidRDefault="00C0799F" w:rsidP="000657D5">
      <w:pPr>
        <w:pStyle w:val="Odstavecseseznamem"/>
        <w:numPr>
          <w:ilvl w:val="0"/>
          <w:numId w:val="15"/>
        </w:numPr>
        <w:jc w:val="both"/>
      </w:pPr>
      <w:r>
        <w:t>Smluvní strany se výslovně dohod</w:t>
      </w:r>
      <w:r w:rsidR="00651608">
        <w:t>l</w:t>
      </w:r>
      <w:r>
        <w:t xml:space="preserve">y, že cena za poskytnutí této </w:t>
      </w:r>
      <w:r w:rsidR="00B54382">
        <w:t>licenc</w:t>
      </w:r>
      <w:r>
        <w:t xml:space="preserve">e je již zahrnuta v ceně díla podle čl. III. této smlouvy </w:t>
      </w:r>
    </w:p>
    <w:p w:rsidR="00C25F2D" w:rsidRDefault="00C25F2D" w:rsidP="000657D5">
      <w:pPr>
        <w:pStyle w:val="Odstavecseseznamem"/>
        <w:numPr>
          <w:ilvl w:val="0"/>
          <w:numId w:val="15"/>
        </w:numPr>
        <w:jc w:val="both"/>
      </w:pPr>
      <w:r>
        <w:t xml:space="preserve">Zhotovitel díla poskytuje licenci dílčích plnění díla (nabyvateli licence) jako výhradní, kdy se zavazuje neposkytnout licenci třetí osobě a dílčí plnění díla dále sám neužít. </w:t>
      </w:r>
    </w:p>
    <w:p w:rsidR="006E0DCC" w:rsidRDefault="00C25F2D" w:rsidP="00C25F2D">
      <w:pPr>
        <w:pStyle w:val="Odstavecseseznamem"/>
        <w:numPr>
          <w:ilvl w:val="0"/>
          <w:numId w:val="15"/>
        </w:numPr>
        <w:jc w:val="both"/>
      </w:pPr>
      <w:r>
        <w:t xml:space="preserve">Smluvní strany se výslovně dohodly, že vylučují ustanovení § 2364, 2370 2378 občanského zákoníku. </w:t>
      </w:r>
      <w:r w:rsidR="000657D5" w:rsidRPr="000657D5">
        <w:t xml:space="preserve"> </w:t>
      </w:r>
    </w:p>
    <w:p w:rsidR="004C6D9E" w:rsidRPr="000657D5" w:rsidRDefault="004C6D9E" w:rsidP="00C25F2D">
      <w:pPr>
        <w:pStyle w:val="Odstavecseseznamem"/>
        <w:ind w:left="360"/>
        <w:jc w:val="both"/>
      </w:pPr>
    </w:p>
    <w:p w:rsidR="00C25F2D" w:rsidRPr="00C25F2D" w:rsidRDefault="0089381C" w:rsidP="00C25F2D">
      <w:pPr>
        <w:jc w:val="center"/>
        <w:rPr>
          <w:b/>
        </w:rPr>
      </w:pPr>
      <w:r>
        <w:rPr>
          <w:b/>
        </w:rPr>
        <w:t>VIII.</w:t>
      </w:r>
    </w:p>
    <w:p w:rsidR="00C25F2D" w:rsidRDefault="00C25F2D" w:rsidP="00C25F2D">
      <w:pPr>
        <w:jc w:val="center"/>
        <w:rPr>
          <w:b/>
        </w:rPr>
      </w:pPr>
      <w:r w:rsidRPr="00C25F2D">
        <w:rPr>
          <w:b/>
        </w:rPr>
        <w:t>Sankční ustanovení</w:t>
      </w:r>
    </w:p>
    <w:p w:rsidR="00C25F2D" w:rsidRPr="00AC3251" w:rsidRDefault="00C25F2D" w:rsidP="00C25F2D">
      <w:pPr>
        <w:pStyle w:val="Odstavecseseznamem"/>
        <w:numPr>
          <w:ilvl w:val="0"/>
          <w:numId w:val="16"/>
        </w:numPr>
        <w:jc w:val="both"/>
      </w:pPr>
      <w:r w:rsidRPr="00AC3251">
        <w:t xml:space="preserve">V případě prodlení objednatele s platbou, na kterou </w:t>
      </w:r>
      <w:r w:rsidR="00AC3251" w:rsidRPr="00AC3251">
        <w:t>vznikl</w:t>
      </w:r>
      <w:r w:rsidRPr="00AC3251">
        <w:t xml:space="preserve"> </w:t>
      </w:r>
      <w:r w:rsidR="00AC3251" w:rsidRPr="00AC3251">
        <w:t>zhotoviteli</w:t>
      </w:r>
      <w:r w:rsidRPr="00AC3251">
        <w:t xml:space="preserve"> nárok dle této smlouvy, uhradí objedn</w:t>
      </w:r>
      <w:r w:rsidR="00C70507">
        <w:t>atel úrok z prodlení ve výši 0,05</w:t>
      </w:r>
      <w:r w:rsidRPr="00AC3251">
        <w:t xml:space="preserve">% z dlužné částky za každý i započatý den prodlení. </w:t>
      </w:r>
    </w:p>
    <w:p w:rsidR="00C25F2D" w:rsidRPr="00AC3251" w:rsidRDefault="00C25F2D" w:rsidP="00C25F2D">
      <w:pPr>
        <w:pStyle w:val="Odstavecseseznamem"/>
        <w:numPr>
          <w:ilvl w:val="0"/>
          <w:numId w:val="16"/>
        </w:numPr>
        <w:jc w:val="both"/>
      </w:pPr>
      <w:r w:rsidRPr="00AC3251">
        <w:t xml:space="preserve">V případě porušení smluvní povinnosti ze strany zhotovitele přísluší objednateli smluvní pokuta ve výši </w:t>
      </w:r>
      <w:r w:rsidR="00C70507">
        <w:t>0,05</w:t>
      </w:r>
      <w:r w:rsidRPr="00AC3251">
        <w:t xml:space="preserve">% z celkové ceny díla </w:t>
      </w:r>
      <w:r w:rsidR="00AC3251" w:rsidRPr="00AC3251">
        <w:t xml:space="preserve">včetně DPH za každý jednotlivý případ porušení povinností. </w:t>
      </w:r>
    </w:p>
    <w:p w:rsidR="00AC3251" w:rsidRDefault="00AC3251" w:rsidP="00C25F2D">
      <w:pPr>
        <w:pStyle w:val="Odstavecseseznamem"/>
        <w:numPr>
          <w:ilvl w:val="0"/>
          <w:numId w:val="16"/>
        </w:numPr>
        <w:jc w:val="both"/>
      </w:pPr>
      <w:r w:rsidRPr="00AC3251">
        <w:t xml:space="preserve">Uplatnění smluvní pokuty není dotčeno právo objednatele na náhradu škody v plné výši, pokud mu v důsledku porušení smluvní povinnosti zhotovitele vznikne. </w:t>
      </w:r>
    </w:p>
    <w:p w:rsidR="00AC3251" w:rsidRDefault="00AC3251" w:rsidP="00AC3251">
      <w:pPr>
        <w:pStyle w:val="Odstavecseseznamem"/>
        <w:ind w:left="360"/>
        <w:jc w:val="both"/>
      </w:pPr>
    </w:p>
    <w:p w:rsidR="00AC3251" w:rsidRDefault="00AC3251" w:rsidP="00AC3251">
      <w:pPr>
        <w:jc w:val="both"/>
      </w:pPr>
    </w:p>
    <w:p w:rsidR="00AC3251" w:rsidRDefault="0089381C" w:rsidP="00AC3251">
      <w:pPr>
        <w:jc w:val="center"/>
        <w:rPr>
          <w:b/>
        </w:rPr>
      </w:pPr>
      <w:r>
        <w:rPr>
          <w:b/>
        </w:rPr>
        <w:t>I</w:t>
      </w:r>
      <w:r w:rsidR="00AC3251" w:rsidRPr="00AC3251">
        <w:rPr>
          <w:b/>
        </w:rPr>
        <w:t>X.</w:t>
      </w:r>
    </w:p>
    <w:p w:rsidR="007441A7" w:rsidRPr="00AC3251" w:rsidRDefault="007441A7" w:rsidP="00AC3251">
      <w:pPr>
        <w:jc w:val="center"/>
        <w:rPr>
          <w:b/>
        </w:rPr>
      </w:pPr>
      <w:r>
        <w:rPr>
          <w:b/>
        </w:rPr>
        <w:t>Odstoupení od smlouvy</w:t>
      </w:r>
    </w:p>
    <w:p w:rsidR="00B839D7" w:rsidRDefault="007441A7" w:rsidP="00B839D7">
      <w:pPr>
        <w:pStyle w:val="Odstavecseseznamem"/>
        <w:numPr>
          <w:ilvl w:val="0"/>
          <w:numId w:val="17"/>
        </w:numPr>
        <w:jc w:val="both"/>
      </w:pPr>
      <w:r>
        <w:t xml:space="preserve">Kterákoliv ze smluvních stran je oprávněna odstoupit od smlouvy v případě podstatného porušení smlouvy druhou smluvní stranou. </w:t>
      </w:r>
    </w:p>
    <w:p w:rsidR="003845F3" w:rsidRDefault="00AC3251" w:rsidP="00C02D47">
      <w:pPr>
        <w:pStyle w:val="Odstavecseseznamem"/>
        <w:numPr>
          <w:ilvl w:val="0"/>
          <w:numId w:val="17"/>
        </w:numPr>
        <w:jc w:val="both"/>
      </w:pPr>
      <w:r>
        <w:t xml:space="preserve">V případě, že na straně zhotovitele nastanou </w:t>
      </w:r>
      <w:r w:rsidR="00C52C54">
        <w:t>okolnosti, za</w:t>
      </w:r>
      <w:r>
        <w:t xml:space="preserve"> jakých nebude moci dostát svého závazku k plnění dle této smlouvy, je povinen bez zbytečného odkladu informovat o této skutečnosti objednatele. </w:t>
      </w:r>
    </w:p>
    <w:p w:rsidR="00B839D7" w:rsidRDefault="00B839D7" w:rsidP="00B839D7">
      <w:pPr>
        <w:pStyle w:val="Odstavecseseznamem"/>
        <w:numPr>
          <w:ilvl w:val="0"/>
          <w:numId w:val="17"/>
        </w:numPr>
        <w:jc w:val="both"/>
      </w:pPr>
      <w:r>
        <w:t xml:space="preserve">Odstoupení od smlouvy musí být provedeno písemně s uvedením důvodu odstoupení. Odstoupením se smlouva ruší a to s účinky ke dni, kdy písemné oznámení o odstoupení bylo doručeno druhé smluvní straně. </w:t>
      </w:r>
    </w:p>
    <w:p w:rsidR="00B839D7" w:rsidRDefault="00B839D7" w:rsidP="00C02D47">
      <w:pPr>
        <w:pStyle w:val="Odstavecseseznamem"/>
        <w:numPr>
          <w:ilvl w:val="0"/>
          <w:numId w:val="17"/>
        </w:numPr>
        <w:jc w:val="both"/>
      </w:pPr>
      <w:r>
        <w:t xml:space="preserve">V případě odstoupení od smlouvy v důsledku porušení povinností na straně zhotovitele, je objednatel oprávněn zadat dokončení předmětu díla nebo jeho dílčích částí třetí osobě. </w:t>
      </w:r>
    </w:p>
    <w:p w:rsidR="0089381C" w:rsidRDefault="0089381C" w:rsidP="007441A7">
      <w:pPr>
        <w:jc w:val="both"/>
      </w:pPr>
    </w:p>
    <w:p w:rsidR="00E0040B" w:rsidRDefault="00E0040B" w:rsidP="007441A7">
      <w:pPr>
        <w:jc w:val="both"/>
      </w:pPr>
    </w:p>
    <w:p w:rsidR="002E1F80" w:rsidRPr="00C70507" w:rsidRDefault="002E1F80" w:rsidP="002E1F80">
      <w:pPr>
        <w:jc w:val="center"/>
        <w:rPr>
          <w:b/>
          <w:i/>
        </w:rPr>
      </w:pPr>
      <w:r w:rsidRPr="00C70507">
        <w:rPr>
          <w:b/>
        </w:rPr>
        <w:t>X.</w:t>
      </w:r>
    </w:p>
    <w:p w:rsidR="002E1F80" w:rsidRDefault="002E1F80" w:rsidP="002E1F80">
      <w:pPr>
        <w:jc w:val="center"/>
        <w:rPr>
          <w:b/>
        </w:rPr>
      </w:pPr>
      <w:r>
        <w:rPr>
          <w:b/>
        </w:rPr>
        <w:t>Důvěrnost</w:t>
      </w:r>
    </w:p>
    <w:p w:rsidR="002E1F80" w:rsidRPr="002E1F80" w:rsidRDefault="002E1F80" w:rsidP="002E1F80">
      <w:pPr>
        <w:rPr>
          <w:b/>
        </w:rPr>
      </w:pPr>
      <w:r w:rsidRPr="002E1F80"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" w:name="bookmark-name-723_8.1.1"/>
      <w:bookmarkEnd w:id="2"/>
      <w:r w:rsidRPr="002E1F80">
        <w:t xml:space="preserve">žádnou takovou informaci obsaženou v této Smlouvě, </w:t>
      </w:r>
      <w:bookmarkStart w:id="3" w:name="bookmark-name-725_8.1.2"/>
      <w:bookmarkEnd w:id="3"/>
      <w:r w:rsidRPr="002E1F80">
        <w:t xml:space="preserve">databázi zákazníků Objednatele ani kontakty na ně, </w:t>
      </w:r>
      <w:bookmarkStart w:id="4" w:name="bookmark-name-727_8.1.3"/>
      <w:bookmarkEnd w:id="4"/>
      <w:r w:rsidRPr="002E1F80">
        <w:t>cenovou politiku Objednatele,</w:t>
      </w:r>
      <w:bookmarkStart w:id="5" w:name="bookmark-name-729_8.1.4"/>
      <w:bookmarkEnd w:id="5"/>
      <w:r w:rsidRPr="002E1F80">
        <w:t xml:space="preserve"> marketingovou strategii Objednatele,</w:t>
      </w:r>
      <w:bookmarkStart w:id="6" w:name="bookmark-name-731_8.1.5"/>
      <w:bookmarkEnd w:id="6"/>
      <w:r w:rsidRPr="002E1F80">
        <w:t xml:space="preserve"> informace o uzavřených smlouvách a dodavatelích Objednatele, </w:t>
      </w:r>
      <w:bookmarkStart w:id="7" w:name="bookmark-name-733_8.1.6"/>
      <w:bookmarkEnd w:id="7"/>
      <w:r w:rsidRPr="002E1F80">
        <w:t xml:space="preserve">způsob fungování podniku Objednatele, </w:t>
      </w:r>
      <w:bookmarkStart w:id="8" w:name="bookmark-name-735_8.1.7"/>
      <w:bookmarkEnd w:id="8"/>
      <w:r w:rsidRPr="002E1F80">
        <w:t>strategická rozhodnutí a podnikatelské záměry Objednatele nebo jakoukoli jinou informaci, kterou je možné považovat za obchodní tajemství Objednatele.</w:t>
      </w:r>
    </w:p>
    <w:p w:rsidR="00E0040B" w:rsidRDefault="00E0040B" w:rsidP="007441A7">
      <w:pPr>
        <w:jc w:val="both"/>
      </w:pPr>
    </w:p>
    <w:p w:rsidR="002E1F80" w:rsidRDefault="002E1F80" w:rsidP="007441A7">
      <w:pPr>
        <w:jc w:val="both"/>
      </w:pPr>
    </w:p>
    <w:p w:rsidR="002E1F80" w:rsidRDefault="002E1F80" w:rsidP="007441A7">
      <w:pPr>
        <w:jc w:val="both"/>
      </w:pPr>
    </w:p>
    <w:p w:rsidR="002B6E82" w:rsidRDefault="002B6E82" w:rsidP="007441A7">
      <w:pPr>
        <w:jc w:val="both"/>
      </w:pPr>
    </w:p>
    <w:p w:rsidR="007441A7" w:rsidRPr="00C70507" w:rsidRDefault="007441A7" w:rsidP="002E1F80">
      <w:pPr>
        <w:jc w:val="center"/>
        <w:rPr>
          <w:b/>
          <w:i/>
        </w:rPr>
      </w:pPr>
      <w:r w:rsidRPr="00C70507">
        <w:rPr>
          <w:b/>
        </w:rPr>
        <w:lastRenderedPageBreak/>
        <w:t>XI.</w:t>
      </w:r>
    </w:p>
    <w:p w:rsidR="007441A7" w:rsidRDefault="007441A7" w:rsidP="002E1F80">
      <w:pPr>
        <w:jc w:val="center"/>
        <w:rPr>
          <w:b/>
        </w:rPr>
      </w:pPr>
      <w:r w:rsidRPr="00AC3251">
        <w:rPr>
          <w:b/>
        </w:rPr>
        <w:t>Společná a závěrečná ujednání</w:t>
      </w:r>
    </w:p>
    <w:p w:rsidR="007441A7" w:rsidRDefault="007441A7" w:rsidP="007441A7">
      <w:pPr>
        <w:pStyle w:val="Odstavecseseznamem"/>
        <w:numPr>
          <w:ilvl w:val="0"/>
          <w:numId w:val="18"/>
        </w:numPr>
        <w:jc w:val="both"/>
      </w:pPr>
      <w:r w:rsidRPr="007441A7">
        <w:t>Zhotovitel prohlašuje, že je držitelem veškerých povolení a oprávnění umožňujících mu uskutečnit dílčí plnění díla dle této smlouvy.</w:t>
      </w:r>
    </w:p>
    <w:p w:rsidR="00B839D7" w:rsidRDefault="00B839D7" w:rsidP="007441A7">
      <w:pPr>
        <w:pStyle w:val="Odstavecseseznamem"/>
        <w:numPr>
          <w:ilvl w:val="0"/>
          <w:numId w:val="18"/>
        </w:numPr>
        <w:jc w:val="both"/>
      </w:pPr>
      <w:r>
        <w:t xml:space="preserve">Zhotovitel bere na vědomí, že obsah smlouvy není předmětem obchodního ani veřejného tajemství a bude volně k dispozici. </w:t>
      </w:r>
    </w:p>
    <w:p w:rsidR="00756FAA" w:rsidRDefault="00756FAA" w:rsidP="007441A7">
      <w:pPr>
        <w:pStyle w:val="Odstavecseseznamem"/>
        <w:numPr>
          <w:ilvl w:val="0"/>
          <w:numId w:val="18"/>
        </w:numPr>
        <w:jc w:val="both"/>
      </w:pPr>
      <w:r>
        <w:t xml:space="preserve">Právní vztahy založené touto smlouvou se řídí ustanoveními občanského zákoníku. </w:t>
      </w:r>
    </w:p>
    <w:p w:rsidR="00756FAA" w:rsidRDefault="00756FAA" w:rsidP="007441A7">
      <w:pPr>
        <w:pStyle w:val="Odstavecseseznamem"/>
        <w:numPr>
          <w:ilvl w:val="0"/>
          <w:numId w:val="18"/>
        </w:numPr>
        <w:jc w:val="both"/>
      </w:pPr>
      <w:r>
        <w:t xml:space="preserve">Měnit nebo doplňovat text smlouvy lze jen dohodou obou stran na základě oboustranně podepsaných písemných dodatků. </w:t>
      </w:r>
    </w:p>
    <w:p w:rsidR="00756FAA" w:rsidRDefault="00756FAA" w:rsidP="007441A7">
      <w:pPr>
        <w:pStyle w:val="Odstavecseseznamem"/>
        <w:numPr>
          <w:ilvl w:val="0"/>
          <w:numId w:val="18"/>
        </w:numPr>
        <w:jc w:val="both"/>
      </w:pPr>
      <w:r>
        <w:t xml:space="preserve">Smlouva nabývá platnosti a účinnosti podpisem obou smluvních stran. </w:t>
      </w:r>
    </w:p>
    <w:p w:rsidR="00756FAA" w:rsidRDefault="00756FAA" w:rsidP="00756FAA">
      <w:pPr>
        <w:jc w:val="both"/>
      </w:pPr>
    </w:p>
    <w:p w:rsidR="00756FAA" w:rsidRDefault="00756FAA" w:rsidP="00756FAA">
      <w:pPr>
        <w:jc w:val="both"/>
      </w:pPr>
    </w:p>
    <w:p w:rsidR="0089381C" w:rsidRDefault="0089381C" w:rsidP="00756FAA">
      <w:pPr>
        <w:jc w:val="both"/>
      </w:pPr>
    </w:p>
    <w:p w:rsidR="00756FAA" w:rsidRDefault="00756FAA" w:rsidP="00756FAA">
      <w:pPr>
        <w:jc w:val="both"/>
      </w:pPr>
      <w:r>
        <w:t>V </w:t>
      </w:r>
      <w:r w:rsidR="007B1209">
        <w:t>Klenové</w:t>
      </w:r>
      <w:r>
        <w:t xml:space="preserve"> dne</w:t>
      </w:r>
      <w:r w:rsidR="006E0DCC">
        <w:tab/>
      </w:r>
      <w:r w:rsidR="007B1209">
        <w:t>30.6.2022</w:t>
      </w:r>
      <w:r w:rsidR="006E0DCC">
        <w:tab/>
      </w:r>
      <w:r w:rsidR="006E0DCC">
        <w:tab/>
      </w:r>
      <w:r>
        <w:tab/>
      </w:r>
      <w:r>
        <w:tab/>
        <w:t>V</w:t>
      </w:r>
      <w:r w:rsidR="006E0DCC">
        <w:t xml:space="preserve"> Kolíně </w:t>
      </w:r>
      <w:r>
        <w:t xml:space="preserve">dne </w:t>
      </w:r>
      <w:r w:rsidR="007B1209">
        <w:t>30.6.2022</w:t>
      </w:r>
    </w:p>
    <w:p w:rsidR="00756FAA" w:rsidRDefault="00756FAA" w:rsidP="00756FAA">
      <w:pPr>
        <w:jc w:val="both"/>
      </w:pPr>
    </w:p>
    <w:p w:rsidR="00C70507" w:rsidRDefault="00C70507" w:rsidP="00756FAA">
      <w:pPr>
        <w:jc w:val="both"/>
      </w:pPr>
    </w:p>
    <w:p w:rsidR="00C70507" w:rsidRDefault="00C70507" w:rsidP="00756FAA">
      <w:pPr>
        <w:jc w:val="both"/>
      </w:pPr>
    </w:p>
    <w:p w:rsidR="00C70507" w:rsidRDefault="00C70507" w:rsidP="00756FAA">
      <w:pPr>
        <w:jc w:val="both"/>
      </w:pPr>
    </w:p>
    <w:p w:rsidR="00C70507" w:rsidRDefault="00C70507" w:rsidP="00756FAA">
      <w:pPr>
        <w:jc w:val="both"/>
      </w:pPr>
    </w:p>
    <w:p w:rsidR="00C70507" w:rsidRDefault="00C70507" w:rsidP="00756FAA">
      <w:pPr>
        <w:jc w:val="both"/>
      </w:pPr>
    </w:p>
    <w:p w:rsidR="00C70507" w:rsidRDefault="00C70507" w:rsidP="00756FAA">
      <w:pPr>
        <w:jc w:val="both"/>
      </w:pPr>
    </w:p>
    <w:p w:rsidR="00756FAA" w:rsidRPr="007441A7" w:rsidRDefault="00756FAA" w:rsidP="00756FAA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dodavatele: </w:t>
      </w:r>
    </w:p>
    <w:p w:rsidR="007441A7" w:rsidRDefault="007B1209" w:rsidP="007441A7">
      <w:pPr>
        <w:jc w:val="both"/>
      </w:pPr>
      <w:r>
        <w:t xml:space="preserve">Ing. Hana Kristová </w:t>
      </w:r>
      <w:r w:rsidR="00EF5F21">
        <w:tab/>
      </w:r>
      <w:r w:rsidR="00EF5F21">
        <w:tab/>
      </w:r>
      <w:r w:rsidR="00EF5F21">
        <w:tab/>
      </w:r>
      <w:r w:rsidR="00EF5F21">
        <w:tab/>
      </w:r>
      <w:r>
        <w:t xml:space="preserve">   </w:t>
      </w:r>
      <w:r w:rsidR="00EF5F21">
        <w:tab/>
      </w:r>
      <w:r>
        <w:t xml:space="preserve">              </w:t>
      </w:r>
      <w:r w:rsidR="00C5366F">
        <w:t>Mgr. Jan Švarc</w:t>
      </w:r>
    </w:p>
    <w:p w:rsidR="004C6D9E" w:rsidRDefault="007B1209" w:rsidP="007441A7">
      <w:pPr>
        <w:jc w:val="both"/>
      </w:pPr>
      <w:r>
        <w:t>Ředitelka Galerie Klatovy/Klenová, p.o.</w:t>
      </w:r>
      <w:r w:rsidR="00C5366F">
        <w:tab/>
      </w:r>
      <w:r w:rsidR="00C5366F">
        <w:tab/>
      </w:r>
      <w:r w:rsidR="00C5366F">
        <w:tab/>
      </w:r>
      <w:r w:rsidR="00C5366F">
        <w:tab/>
        <w:t>Big Small Giant, s</w:t>
      </w:r>
      <w:r w:rsidR="00EF5F21">
        <w:t>.r.o.</w:t>
      </w:r>
    </w:p>
    <w:p w:rsidR="000C4ED1" w:rsidRDefault="000C4ED1" w:rsidP="007441A7">
      <w:pPr>
        <w:jc w:val="both"/>
      </w:pPr>
    </w:p>
    <w:p w:rsidR="000C4ED1" w:rsidRDefault="000C4ED1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</w:p>
    <w:p w:rsidR="002B6E82" w:rsidRDefault="002B6E82" w:rsidP="007441A7">
      <w:pPr>
        <w:jc w:val="both"/>
      </w:pPr>
    </w:p>
    <w:p w:rsidR="002B6E82" w:rsidRDefault="002B6E82" w:rsidP="007441A7">
      <w:pPr>
        <w:jc w:val="both"/>
      </w:pPr>
    </w:p>
    <w:p w:rsidR="002B6E82" w:rsidRDefault="002B6E82" w:rsidP="007441A7">
      <w:pPr>
        <w:jc w:val="both"/>
      </w:pPr>
    </w:p>
    <w:p w:rsidR="002B6E82" w:rsidRDefault="002B6E82" w:rsidP="007441A7">
      <w:pPr>
        <w:jc w:val="both"/>
      </w:pPr>
    </w:p>
    <w:p w:rsidR="002B6E82" w:rsidRDefault="002B6E82" w:rsidP="007441A7">
      <w:pPr>
        <w:jc w:val="both"/>
      </w:pPr>
    </w:p>
    <w:p w:rsidR="00762B17" w:rsidRDefault="00762B17" w:rsidP="007441A7">
      <w:pPr>
        <w:jc w:val="both"/>
      </w:pPr>
    </w:p>
    <w:p w:rsidR="00762B17" w:rsidRPr="00607831" w:rsidRDefault="00762B17" w:rsidP="00607831">
      <w:pPr>
        <w:jc w:val="center"/>
        <w:rPr>
          <w:b/>
        </w:rPr>
      </w:pPr>
      <w:r w:rsidRPr="00762B17">
        <w:rPr>
          <w:b/>
        </w:rPr>
        <w:lastRenderedPageBreak/>
        <w:t>Příloha</w:t>
      </w:r>
    </w:p>
    <w:p w:rsidR="00762B17" w:rsidRDefault="00762B17" w:rsidP="007441A7">
      <w:pPr>
        <w:jc w:val="both"/>
      </w:pPr>
    </w:p>
    <w:p w:rsidR="00762B17" w:rsidRPr="00100996" w:rsidRDefault="00762B17" w:rsidP="007441A7">
      <w:pPr>
        <w:jc w:val="both"/>
        <w:rPr>
          <w:b/>
        </w:rPr>
      </w:pPr>
      <w:r w:rsidRPr="00100996">
        <w:rPr>
          <w:b/>
        </w:rPr>
        <w:t>Specifikace díla:</w:t>
      </w:r>
    </w:p>
    <w:p w:rsidR="00762B17" w:rsidRDefault="00762B17" w:rsidP="007441A7">
      <w:pPr>
        <w:jc w:val="both"/>
      </w:pPr>
    </w:p>
    <w:p w:rsidR="00762B17" w:rsidRDefault="00762B17" w:rsidP="007441A7">
      <w:pPr>
        <w:jc w:val="both"/>
      </w:pPr>
      <w:r>
        <w:t xml:space="preserve">Vznikne aplikace pro mobilní zařízení na platformě iOS a Android, využívající Augmented Reality (AR) prvků. Aplikace bude obsahovat 3 zastávky v areálu </w:t>
      </w:r>
      <w:r w:rsidR="00705291">
        <w:t xml:space="preserve">Galerie </w:t>
      </w:r>
      <w:r>
        <w:t xml:space="preserve">Klenová, </w:t>
      </w:r>
      <w:r w:rsidR="00870FDF">
        <w:t>ke kterým musí uživatel fyzicky přijít, namířit fotoaparát na konkrétní umělecký objekt (zde sochařská výzdoba) a poutavou audiovizuální formou mu budou předány informace o tom kterém objektu či areálu či historické události. Zároveň by měl uživatel odhalit část tajenky, kter</w:t>
      </w:r>
      <w:r w:rsidR="00D44DF0">
        <w:t>á po projití všech stanovi</w:t>
      </w:r>
      <w:r w:rsidR="00870FDF">
        <w:t>šť bude kompletní.</w:t>
      </w:r>
    </w:p>
    <w:p w:rsidR="00870FDF" w:rsidRDefault="00870FDF" w:rsidP="007441A7">
      <w:pPr>
        <w:jc w:val="both"/>
      </w:pPr>
    </w:p>
    <w:p w:rsidR="00870FDF" w:rsidRDefault="00870FDF" w:rsidP="007441A7">
      <w:pPr>
        <w:jc w:val="both"/>
      </w:pPr>
      <w:r>
        <w:t>Konkretní sochy budou vytipovány společně se Zadavatelem.</w:t>
      </w:r>
    </w:p>
    <w:p w:rsidR="00870FDF" w:rsidRDefault="00870FDF" w:rsidP="007441A7">
      <w:pPr>
        <w:jc w:val="both"/>
      </w:pPr>
    </w:p>
    <w:p w:rsidR="00870FDF" w:rsidRDefault="00870FDF" w:rsidP="007441A7">
      <w:pPr>
        <w:jc w:val="both"/>
      </w:pPr>
      <w:r>
        <w:t>Aplikace vzhledem k povaze objektů bude vytvořena ve vertikálním (portrait) modu.</w:t>
      </w:r>
    </w:p>
    <w:p w:rsidR="00870FDF" w:rsidRDefault="00870FDF" w:rsidP="007441A7">
      <w:pPr>
        <w:jc w:val="both"/>
      </w:pPr>
    </w:p>
    <w:p w:rsidR="00870FDF" w:rsidRDefault="00870FDF" w:rsidP="007441A7">
      <w:pPr>
        <w:jc w:val="both"/>
      </w:pPr>
      <w:r>
        <w:t>Vzhledem k využití AR prvků bude ke spuštění aplikace vyžadovaná minimální konfigurace mobilních zařízení, která je poplatná minimálním požadavkům platforem ARCore a ARKit.</w:t>
      </w:r>
    </w:p>
    <w:p w:rsidR="00762B17" w:rsidRDefault="00762B17" w:rsidP="007441A7">
      <w:pPr>
        <w:jc w:val="both"/>
      </w:pPr>
    </w:p>
    <w:p w:rsidR="00870FDF" w:rsidRDefault="00870FDF" w:rsidP="007441A7">
      <w:pPr>
        <w:jc w:val="both"/>
      </w:pPr>
    </w:p>
    <w:p w:rsidR="00870FDF" w:rsidRDefault="00870FDF" w:rsidP="007441A7">
      <w:pPr>
        <w:jc w:val="both"/>
      </w:pPr>
    </w:p>
    <w:sectPr w:rsidR="00870FDF" w:rsidSect="00E77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89" w:rsidRDefault="00C07489" w:rsidP="00AF5E68">
      <w:pPr>
        <w:spacing w:line="240" w:lineRule="auto"/>
      </w:pPr>
      <w:r>
        <w:separator/>
      </w:r>
    </w:p>
  </w:endnote>
  <w:endnote w:type="continuationSeparator" w:id="0">
    <w:p w:rsidR="00C07489" w:rsidRDefault="00C07489" w:rsidP="00AF5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63" w:rsidRDefault="00C130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5266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3063" w:rsidRDefault="00C13063">
            <w:pPr>
              <w:pStyle w:val="Zpat"/>
              <w:jc w:val="right"/>
            </w:pPr>
            <w:r>
              <w:t xml:space="preserve">Stránka </w:t>
            </w:r>
            <w:r w:rsidR="00CA5C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A5CFE">
              <w:rPr>
                <w:b/>
                <w:bCs/>
                <w:sz w:val="24"/>
                <w:szCs w:val="24"/>
              </w:rPr>
              <w:fldChar w:fldCharType="separate"/>
            </w:r>
            <w:r w:rsidR="009D0707">
              <w:rPr>
                <w:b/>
                <w:bCs/>
                <w:noProof/>
              </w:rPr>
              <w:t>2</w:t>
            </w:r>
            <w:r w:rsidR="00CA5CF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A5C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A5CFE">
              <w:rPr>
                <w:b/>
                <w:bCs/>
                <w:sz w:val="24"/>
                <w:szCs w:val="24"/>
              </w:rPr>
              <w:fldChar w:fldCharType="separate"/>
            </w:r>
            <w:r w:rsidR="009D0707">
              <w:rPr>
                <w:b/>
                <w:bCs/>
                <w:noProof/>
              </w:rPr>
              <w:t>5</w:t>
            </w:r>
            <w:r w:rsidR="00CA5C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3063" w:rsidRDefault="00C1306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63" w:rsidRDefault="00C130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89" w:rsidRDefault="00C07489" w:rsidP="00AF5E68">
      <w:pPr>
        <w:spacing w:line="240" w:lineRule="auto"/>
      </w:pPr>
      <w:r>
        <w:separator/>
      </w:r>
    </w:p>
  </w:footnote>
  <w:footnote w:type="continuationSeparator" w:id="0">
    <w:p w:rsidR="00C07489" w:rsidRDefault="00C07489" w:rsidP="00AF5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63" w:rsidRDefault="00C130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63" w:rsidRDefault="00C130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63" w:rsidRDefault="00C130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100"/>
    <w:multiLevelType w:val="hybridMultilevel"/>
    <w:tmpl w:val="5D8C5A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0725"/>
    <w:multiLevelType w:val="hybridMultilevel"/>
    <w:tmpl w:val="9FEA79B2"/>
    <w:lvl w:ilvl="0" w:tplc="702CDD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2EE669A"/>
    <w:multiLevelType w:val="hybridMultilevel"/>
    <w:tmpl w:val="B1D248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80C78"/>
    <w:multiLevelType w:val="hybridMultilevel"/>
    <w:tmpl w:val="C7467534"/>
    <w:lvl w:ilvl="0" w:tplc="FEBA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E64BB"/>
    <w:multiLevelType w:val="hybridMultilevel"/>
    <w:tmpl w:val="05283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770736"/>
    <w:multiLevelType w:val="hybridMultilevel"/>
    <w:tmpl w:val="5D8C5A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4037A"/>
    <w:multiLevelType w:val="hybridMultilevel"/>
    <w:tmpl w:val="108AD6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E7CFD"/>
    <w:multiLevelType w:val="hybridMultilevel"/>
    <w:tmpl w:val="C884067A"/>
    <w:lvl w:ilvl="0" w:tplc="84AAF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900CC"/>
    <w:multiLevelType w:val="hybridMultilevel"/>
    <w:tmpl w:val="E6503D28"/>
    <w:lvl w:ilvl="0" w:tplc="FEBA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0D07E2"/>
    <w:multiLevelType w:val="hybridMultilevel"/>
    <w:tmpl w:val="3C445618"/>
    <w:lvl w:ilvl="0" w:tplc="DB1443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80955"/>
    <w:multiLevelType w:val="hybridMultilevel"/>
    <w:tmpl w:val="406A75E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C7D0E6B"/>
    <w:multiLevelType w:val="hybridMultilevel"/>
    <w:tmpl w:val="016E4C30"/>
    <w:lvl w:ilvl="0" w:tplc="2A94D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38527B"/>
    <w:multiLevelType w:val="multilevel"/>
    <w:tmpl w:val="E85EE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295C25"/>
    <w:multiLevelType w:val="hybridMultilevel"/>
    <w:tmpl w:val="745432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E2ADE"/>
    <w:multiLevelType w:val="hybridMultilevel"/>
    <w:tmpl w:val="5DDAE85E"/>
    <w:lvl w:ilvl="0" w:tplc="A5367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C7C7B"/>
    <w:multiLevelType w:val="hybridMultilevel"/>
    <w:tmpl w:val="5D48133E"/>
    <w:lvl w:ilvl="0" w:tplc="FEBA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D848F0"/>
    <w:multiLevelType w:val="hybridMultilevel"/>
    <w:tmpl w:val="4B381E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576BE"/>
    <w:multiLevelType w:val="hybridMultilevel"/>
    <w:tmpl w:val="5E3C7AF8"/>
    <w:lvl w:ilvl="0" w:tplc="DB1443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8074F4"/>
    <w:multiLevelType w:val="hybridMultilevel"/>
    <w:tmpl w:val="87401918"/>
    <w:lvl w:ilvl="0" w:tplc="FEBA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BB21AE"/>
    <w:multiLevelType w:val="hybridMultilevel"/>
    <w:tmpl w:val="FA3C7922"/>
    <w:lvl w:ilvl="0" w:tplc="70AE1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0"/>
  </w:num>
  <w:num w:numId="5">
    <w:abstractNumId w:val="13"/>
  </w:num>
  <w:num w:numId="6">
    <w:abstractNumId w:val="7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  <w:num w:numId="13">
    <w:abstractNumId w:val="9"/>
  </w:num>
  <w:num w:numId="14">
    <w:abstractNumId w:val="16"/>
  </w:num>
  <w:num w:numId="15">
    <w:abstractNumId w:val="19"/>
  </w:num>
  <w:num w:numId="16">
    <w:abstractNumId w:val="18"/>
  </w:num>
  <w:num w:numId="17">
    <w:abstractNumId w:val="12"/>
  </w:num>
  <w:num w:numId="18">
    <w:abstractNumId w:val="20"/>
  </w:num>
  <w:num w:numId="19">
    <w:abstractNumId w:val="4"/>
  </w:num>
  <w:num w:numId="20">
    <w:abstractNumId w:val="6"/>
  </w:num>
  <w:num w:numId="21">
    <w:abstractNumId w:val="5"/>
    <w:lvlOverride w:ilvl="1">
      <w:startOverride w:val="1"/>
    </w:lvlOverride>
  </w:num>
  <w:num w:numId="22">
    <w:abstractNumId w:val="5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1"/>
    <w:rsid w:val="000657D5"/>
    <w:rsid w:val="00075461"/>
    <w:rsid w:val="000A2EF4"/>
    <w:rsid w:val="000C4ED1"/>
    <w:rsid w:val="000C664E"/>
    <w:rsid w:val="000E41B1"/>
    <w:rsid w:val="00100996"/>
    <w:rsid w:val="00143A5F"/>
    <w:rsid w:val="00175A4E"/>
    <w:rsid w:val="00190F94"/>
    <w:rsid w:val="00192B01"/>
    <w:rsid w:val="001A7B57"/>
    <w:rsid w:val="001D4FDD"/>
    <w:rsid w:val="00223744"/>
    <w:rsid w:val="00230ED1"/>
    <w:rsid w:val="00245604"/>
    <w:rsid w:val="002B6E82"/>
    <w:rsid w:val="002C2EC7"/>
    <w:rsid w:val="002E1F80"/>
    <w:rsid w:val="002E4D1C"/>
    <w:rsid w:val="002F269A"/>
    <w:rsid w:val="00314E5B"/>
    <w:rsid w:val="003845F3"/>
    <w:rsid w:val="00405590"/>
    <w:rsid w:val="004216A1"/>
    <w:rsid w:val="0043177C"/>
    <w:rsid w:val="0046048A"/>
    <w:rsid w:val="004C6D9E"/>
    <w:rsid w:val="00505D3C"/>
    <w:rsid w:val="005918F2"/>
    <w:rsid w:val="005A6012"/>
    <w:rsid w:val="005B05DE"/>
    <w:rsid w:val="005C5FF1"/>
    <w:rsid w:val="0060537B"/>
    <w:rsid w:val="00607831"/>
    <w:rsid w:val="00607F39"/>
    <w:rsid w:val="00651608"/>
    <w:rsid w:val="00663DE7"/>
    <w:rsid w:val="006D2447"/>
    <w:rsid w:val="006E0DCC"/>
    <w:rsid w:val="006F26C9"/>
    <w:rsid w:val="00705291"/>
    <w:rsid w:val="00737BFF"/>
    <w:rsid w:val="007441A7"/>
    <w:rsid w:val="00756FAA"/>
    <w:rsid w:val="00762B17"/>
    <w:rsid w:val="007B1209"/>
    <w:rsid w:val="00802D10"/>
    <w:rsid w:val="008636A4"/>
    <w:rsid w:val="00866020"/>
    <w:rsid w:val="00870FDF"/>
    <w:rsid w:val="00890A79"/>
    <w:rsid w:val="0089381C"/>
    <w:rsid w:val="008B1FB1"/>
    <w:rsid w:val="00900609"/>
    <w:rsid w:val="00904F23"/>
    <w:rsid w:val="0094348B"/>
    <w:rsid w:val="0098287A"/>
    <w:rsid w:val="009D0707"/>
    <w:rsid w:val="009D49F5"/>
    <w:rsid w:val="00A147E1"/>
    <w:rsid w:val="00A84473"/>
    <w:rsid w:val="00AC3251"/>
    <w:rsid w:val="00AD3B7C"/>
    <w:rsid w:val="00AE594C"/>
    <w:rsid w:val="00AF5E68"/>
    <w:rsid w:val="00B54382"/>
    <w:rsid w:val="00B839D7"/>
    <w:rsid w:val="00BB71E6"/>
    <w:rsid w:val="00C02D47"/>
    <w:rsid w:val="00C07489"/>
    <w:rsid w:val="00C0799F"/>
    <w:rsid w:val="00C13063"/>
    <w:rsid w:val="00C25F2D"/>
    <w:rsid w:val="00C402F9"/>
    <w:rsid w:val="00C52C54"/>
    <w:rsid w:val="00C5366F"/>
    <w:rsid w:val="00C6269C"/>
    <w:rsid w:val="00C70507"/>
    <w:rsid w:val="00C765B9"/>
    <w:rsid w:val="00CA5CFE"/>
    <w:rsid w:val="00CC4E70"/>
    <w:rsid w:val="00CD7E6E"/>
    <w:rsid w:val="00D3074C"/>
    <w:rsid w:val="00D33419"/>
    <w:rsid w:val="00D44DF0"/>
    <w:rsid w:val="00DD63F7"/>
    <w:rsid w:val="00DD7933"/>
    <w:rsid w:val="00E0040B"/>
    <w:rsid w:val="00E068A7"/>
    <w:rsid w:val="00E37DE1"/>
    <w:rsid w:val="00E75B18"/>
    <w:rsid w:val="00E775AB"/>
    <w:rsid w:val="00E90BC1"/>
    <w:rsid w:val="00E97A30"/>
    <w:rsid w:val="00EA378A"/>
    <w:rsid w:val="00EA7613"/>
    <w:rsid w:val="00EB07DC"/>
    <w:rsid w:val="00EC263A"/>
    <w:rsid w:val="00ED0E16"/>
    <w:rsid w:val="00EF5F21"/>
    <w:rsid w:val="00F048B8"/>
    <w:rsid w:val="00F32B68"/>
    <w:rsid w:val="00F563A6"/>
    <w:rsid w:val="00F8273E"/>
    <w:rsid w:val="00F96DA1"/>
    <w:rsid w:val="00FA32E0"/>
    <w:rsid w:val="00FE05BE"/>
    <w:rsid w:val="00FE54BD"/>
    <w:rsid w:val="00FE5BAD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C6CAB-6016-424D-8489-49D69759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F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6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5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9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9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9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94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604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5E6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E68"/>
  </w:style>
  <w:style w:type="paragraph" w:styleId="Zpat">
    <w:name w:val="footer"/>
    <w:basedOn w:val="Normln"/>
    <w:link w:val="ZpatChar"/>
    <w:uiPriority w:val="99"/>
    <w:unhideWhenUsed/>
    <w:rsid w:val="00AF5E6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E68"/>
  </w:style>
  <w:style w:type="paragraph" w:customStyle="1" w:styleId="Body2">
    <w:name w:val="Body2"/>
    <w:basedOn w:val="Normln"/>
    <w:link w:val="Body2Car"/>
    <w:uiPriority w:val="99"/>
    <w:unhideWhenUsed/>
    <w:rsid w:val="00FE54BD"/>
    <w:pPr>
      <w:spacing w:after="40" w:line="312" w:lineRule="auto"/>
      <w:jc w:val="both"/>
    </w:pPr>
    <w:rPr>
      <w:sz w:val="24"/>
      <w:lang w:eastAsia="cs-CZ"/>
    </w:rPr>
  </w:style>
  <w:style w:type="character" w:customStyle="1" w:styleId="Body2Car">
    <w:name w:val="Body2Car"/>
    <w:link w:val="Body2"/>
    <w:uiPriority w:val="99"/>
    <w:unhideWhenUsed/>
    <w:rsid w:val="00FE54BD"/>
    <w:rPr>
      <w:sz w:val="24"/>
      <w:lang w:eastAsia="cs-CZ"/>
    </w:rPr>
  </w:style>
  <w:style w:type="paragraph" w:customStyle="1" w:styleId="Level2">
    <w:name w:val="Level2"/>
    <w:basedOn w:val="Normln"/>
    <w:link w:val="Level2Car"/>
    <w:uiPriority w:val="99"/>
    <w:unhideWhenUsed/>
    <w:rsid w:val="00FE54BD"/>
    <w:pPr>
      <w:spacing w:after="160" w:line="312" w:lineRule="auto"/>
      <w:jc w:val="both"/>
    </w:pPr>
    <w:rPr>
      <w:sz w:val="24"/>
      <w:lang w:eastAsia="cs-CZ"/>
    </w:rPr>
  </w:style>
  <w:style w:type="character" w:customStyle="1" w:styleId="Level2Car">
    <w:name w:val="Level2Car"/>
    <w:link w:val="Level2"/>
    <w:uiPriority w:val="99"/>
    <w:unhideWhenUsed/>
    <w:rsid w:val="00FE54B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CC35-607E-45D8-A30D-DF0D1A65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Zdeňka Michlová</dc:creator>
  <cp:lastModifiedBy>uzivatel</cp:lastModifiedBy>
  <cp:revision>2</cp:revision>
  <cp:lastPrinted>2017-03-22T12:30:00Z</cp:lastPrinted>
  <dcterms:created xsi:type="dcterms:W3CDTF">2022-08-04T11:56:00Z</dcterms:created>
  <dcterms:modified xsi:type="dcterms:W3CDTF">2022-08-04T11:56:00Z</dcterms:modified>
</cp:coreProperties>
</file>