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4E" w:rsidRDefault="00B92D4E">
      <w:pPr>
        <w:pStyle w:val="Nadpis"/>
        <w:jc w:val="left"/>
        <w:rPr>
          <w:rFonts w:ascii="Palatino Linotype" w:hAnsi="Palatino Linotype" w:cs="Palatino Linotype"/>
        </w:rPr>
      </w:pPr>
    </w:p>
    <w:p w:rsidR="00B92D4E" w:rsidRDefault="00A13B11">
      <w:pPr>
        <w:pStyle w:val="Nadpis"/>
        <w:rPr>
          <w:rFonts w:ascii="Palatino Linotype" w:hAnsi="Palatino Linotype" w:cs="Palatino Linotype"/>
          <w:sz w:val="40"/>
          <w:szCs w:val="40"/>
        </w:rPr>
      </w:pPr>
      <w:r>
        <w:rPr>
          <w:rFonts w:ascii="Palatino Linotype" w:hAnsi="Palatino Linotype" w:cs="Palatino Linotype"/>
          <w:sz w:val="40"/>
          <w:szCs w:val="40"/>
        </w:rPr>
        <w:t>Smlouva o dílo</w:t>
      </w:r>
    </w:p>
    <w:p w:rsidR="00B92D4E" w:rsidRDefault="00A13B11">
      <w:pPr>
        <w:ind w:left="285"/>
        <w:jc w:val="center"/>
        <w:rPr>
          <w:rFonts w:ascii="Palatino Linotype" w:hAnsi="Palatino Linotype" w:cs="Palatino Linotype"/>
          <w:sz w:val="22"/>
          <w:szCs w:val="22"/>
        </w:rPr>
      </w:pPr>
      <w:r>
        <w:rPr>
          <w:rFonts w:ascii="Palatino Linotype" w:hAnsi="Palatino Linotype" w:cs="Palatino Linotype"/>
          <w:sz w:val="22"/>
          <w:szCs w:val="22"/>
        </w:rPr>
        <w:t>uzavřená v souladu s ustanoveními § 2586 a násl. zákona č. 89/2012 Sb., občanský zákoník (dále jen „NOZ“), v platném znění</w:t>
      </w:r>
    </w:p>
    <w:p w:rsidR="00B92D4E" w:rsidRDefault="00B92D4E">
      <w:pPr>
        <w:pStyle w:val="Nadpis"/>
        <w:rPr>
          <w:rFonts w:ascii="Palatino Linotype" w:hAnsi="Palatino Linotype" w:cs="Palatino Linotype"/>
          <w:sz w:val="16"/>
          <w:szCs w:val="16"/>
        </w:rPr>
      </w:pPr>
    </w:p>
    <w:tbl>
      <w:tblPr>
        <w:tblW w:w="9082" w:type="dxa"/>
        <w:tblInd w:w="-5"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6"/>
              </w:numPr>
              <w:rPr>
                <w:rFonts w:ascii="Palatino Linotype" w:hAnsi="Palatino Linotype" w:cs="Palatino Linotype"/>
              </w:rPr>
            </w:pPr>
            <w:r>
              <w:rPr>
                <w:rFonts w:ascii="Palatino Linotype" w:hAnsi="Palatino Linotype" w:cs="Palatino Linotype"/>
              </w:rPr>
              <w:t>SMLUVNÍ STRANY</w:t>
            </w:r>
          </w:p>
        </w:tc>
      </w:tr>
    </w:tbl>
    <w:p w:rsidR="00B92D4E" w:rsidRDefault="00B92D4E">
      <w:pPr>
        <w:pStyle w:val="Normln0"/>
        <w:jc w:val="center"/>
        <w:rPr>
          <w:rFonts w:ascii="Palatino Linotype" w:hAnsi="Palatino Linotype" w:cs="Palatino Linotype"/>
          <w:sz w:val="20"/>
          <w:szCs w:val="20"/>
        </w:rPr>
      </w:pPr>
    </w:p>
    <w:p w:rsidR="00B92D4E" w:rsidRDefault="00B92D4E">
      <w:pPr>
        <w:pStyle w:val="Textbubliny"/>
        <w:ind w:left="360"/>
        <w:rPr>
          <w:rFonts w:ascii="Palatino Linotype" w:hAnsi="Palatino Linotype" w:cs="Palatino Linotype"/>
          <w:sz w:val="22"/>
          <w:szCs w:val="22"/>
        </w:rPr>
      </w:pPr>
    </w:p>
    <w:p w:rsidR="00B92D4E" w:rsidRDefault="00A13B11">
      <w:pPr>
        <w:pStyle w:val="Bodsmlouvy-211"/>
        <w:numPr>
          <w:ilvl w:val="0"/>
          <w:numId w:val="0"/>
        </w:numPr>
        <w:spacing w:after="0"/>
        <w:ind w:left="357"/>
      </w:pPr>
      <w:r>
        <w:t xml:space="preserve">Objednatel:         </w:t>
      </w:r>
      <w:r>
        <w:t>Obec Heroltice</w:t>
      </w:r>
      <w:r>
        <w:tab/>
      </w:r>
    </w:p>
    <w:p w:rsidR="00B92D4E" w:rsidRDefault="00A13B11">
      <w:pPr>
        <w:pStyle w:val="Normln0"/>
        <w:ind w:left="357"/>
      </w:pPr>
      <w:r>
        <w:rPr>
          <w:rFonts w:ascii="Palatino Linotype" w:hAnsi="Palatino Linotype" w:cs="Palatino Linotype"/>
          <w:sz w:val="22"/>
          <w:szCs w:val="22"/>
        </w:rPr>
        <w:t>Sídlo:</w:t>
      </w:r>
      <w:r>
        <w:rPr>
          <w:rFonts w:ascii="Palatino Linotype" w:hAnsi="Palatino Linotype" w:cs="Palatino Linotype"/>
          <w:sz w:val="22"/>
          <w:szCs w:val="22"/>
        </w:rPr>
        <w:tab/>
        <w:t xml:space="preserve">               </w:t>
      </w:r>
      <w:r>
        <w:rPr>
          <w:rFonts w:ascii="Palatino Linotype" w:hAnsi="Palatino Linotype" w:cs="Palatino Linotype"/>
          <w:sz w:val="22"/>
          <w:szCs w:val="22"/>
        </w:rPr>
        <w:t xml:space="preserve">Heroltice 18 , </w:t>
      </w:r>
    </w:p>
    <w:p w:rsidR="00B92D4E" w:rsidRDefault="00A13B11">
      <w:pPr>
        <w:pStyle w:val="Normln0"/>
        <w:ind w:left="357"/>
      </w:pPr>
      <w:r>
        <w:rPr>
          <w:rFonts w:ascii="Palatino Linotype" w:hAnsi="Palatino Linotype" w:cs="Palatino Linotype"/>
          <w:sz w:val="22"/>
          <w:szCs w:val="22"/>
        </w:rPr>
        <w:t xml:space="preserve">                               666 01 Tišnov</w:t>
      </w:r>
    </w:p>
    <w:p w:rsidR="00B92D4E" w:rsidRDefault="00A13B11">
      <w:pPr>
        <w:pStyle w:val="Normln0"/>
        <w:ind w:left="357"/>
      </w:pPr>
      <w:r>
        <w:rPr>
          <w:rFonts w:ascii="Palatino Linotype" w:hAnsi="Palatino Linotype" w:cs="Palatino Linotype"/>
          <w:sz w:val="22"/>
          <w:szCs w:val="22"/>
        </w:rPr>
        <w:t xml:space="preserve">Zastoupený:         </w:t>
      </w:r>
      <w:r>
        <w:rPr>
          <w:rFonts w:ascii="Palatino Linotype" w:hAnsi="Palatino Linotype" w:cs="Palatino Linotype"/>
          <w:sz w:val="22"/>
          <w:szCs w:val="22"/>
        </w:rPr>
        <w:t>Ing. Tomášem Hermanem , Ph.D., starosta</w:t>
      </w:r>
    </w:p>
    <w:p w:rsidR="00B92D4E" w:rsidRDefault="00A13B11">
      <w:pPr>
        <w:pStyle w:val="Normln0"/>
        <w:ind w:left="357"/>
      </w:pPr>
      <w:r>
        <w:rPr>
          <w:rFonts w:ascii="Palatino Linotype" w:hAnsi="Palatino Linotype" w:cs="Palatino Linotype"/>
          <w:sz w:val="22"/>
          <w:szCs w:val="22"/>
        </w:rPr>
        <w:t xml:space="preserve">                              </w:t>
      </w:r>
    </w:p>
    <w:p w:rsidR="00B92D4E" w:rsidRDefault="00A13B11">
      <w:pPr>
        <w:pStyle w:val="Normln0"/>
        <w:ind w:left="360"/>
      </w:pPr>
      <w:r>
        <w:rPr>
          <w:rFonts w:ascii="Palatino Linotype" w:hAnsi="Palatino Linotype" w:cs="Palatino Linotype"/>
          <w:sz w:val="22"/>
          <w:szCs w:val="22"/>
        </w:rPr>
        <w:t>IČ:</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00362841</w:t>
      </w:r>
    </w:p>
    <w:p w:rsidR="00B92D4E" w:rsidRDefault="00A13B11">
      <w:pPr>
        <w:pStyle w:val="Normln0"/>
        <w:ind w:left="360"/>
      </w:pPr>
      <w:r>
        <w:rPr>
          <w:rFonts w:ascii="Palatino Linotype" w:hAnsi="Palatino Linotype" w:cs="Palatino Linotype"/>
          <w:sz w:val="22"/>
          <w:szCs w:val="22"/>
        </w:rPr>
        <w:t>DIČ:</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p>
    <w:p w:rsidR="00B92D4E" w:rsidRDefault="00A13B11">
      <w:pPr>
        <w:pStyle w:val="Normln0"/>
        <w:ind w:left="360"/>
      </w:pPr>
      <w:r>
        <w:rPr>
          <w:rFonts w:ascii="Palatino Linotype" w:hAnsi="Palatino Linotype" w:cs="Palatino Linotype"/>
          <w:sz w:val="22"/>
          <w:szCs w:val="22"/>
        </w:rPr>
        <w:t xml:space="preserve">Bankovní spojení:  </w:t>
      </w:r>
      <w:r>
        <w:rPr>
          <w:rFonts w:ascii="Palatino Linotype" w:hAnsi="Palatino Linotype" w:cs="Palatino Linotype"/>
          <w:sz w:val="22"/>
          <w:szCs w:val="22"/>
        </w:rPr>
        <w:tab/>
      </w:r>
    </w:p>
    <w:p w:rsidR="00B92D4E" w:rsidRDefault="00A13B11">
      <w:pPr>
        <w:pStyle w:val="Normln0"/>
        <w:ind w:left="360"/>
      </w:pPr>
      <w:r>
        <w:rPr>
          <w:rFonts w:ascii="Palatino Linotype" w:hAnsi="Palatino Linotype" w:cs="Palatino Linotype"/>
          <w:sz w:val="22"/>
          <w:szCs w:val="22"/>
        </w:rPr>
        <w:t xml:space="preserve">Č. účtu: </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p>
    <w:p w:rsidR="00B92D4E" w:rsidRDefault="00A13B11">
      <w:pPr>
        <w:pStyle w:val="Normln0"/>
        <w:ind w:left="360"/>
      </w:pPr>
      <w:r>
        <w:rPr>
          <w:rFonts w:ascii="Palatino Linotype" w:hAnsi="Palatino Linotype" w:cs="Palatino Linotype"/>
          <w:sz w:val="22"/>
          <w:szCs w:val="22"/>
        </w:rPr>
        <w:t xml:space="preserve">Kontaktní osoba:  </w:t>
      </w:r>
      <w:r>
        <w:rPr>
          <w:rFonts w:ascii="Palatino Linotype" w:hAnsi="Palatino Linotype" w:cs="Palatino Linotype"/>
          <w:sz w:val="22"/>
          <w:szCs w:val="22"/>
        </w:rPr>
        <w:t>Ing. Tomášem Hermanem , Ph.D., starosta</w:t>
      </w:r>
    </w:p>
    <w:p w:rsidR="00B92D4E" w:rsidRDefault="00A13B11">
      <w:pPr>
        <w:pStyle w:val="Normln0"/>
        <w:ind w:left="360"/>
      </w:pPr>
      <w:r>
        <w:rPr>
          <w:rFonts w:ascii="Palatino Linotype" w:hAnsi="Palatino Linotype" w:cs="Palatino Linotype"/>
          <w:sz w:val="22"/>
          <w:szCs w:val="22"/>
        </w:rPr>
        <w:t xml:space="preserve">tel.: </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 xml:space="preserve">        </w:t>
      </w:r>
      <w:r>
        <w:rPr>
          <w:rFonts w:ascii="Palatino Linotype" w:hAnsi="Palatino Linotype" w:cs="Palatino Linotype"/>
          <w:sz w:val="22"/>
          <w:szCs w:val="22"/>
        </w:rPr>
        <w:t>602 512 910</w:t>
      </w:r>
    </w:p>
    <w:p w:rsidR="00B92D4E" w:rsidRDefault="00A13B11">
      <w:pPr>
        <w:pStyle w:val="Normln0"/>
        <w:ind w:left="360"/>
      </w:pPr>
      <w:r>
        <w:rPr>
          <w:rFonts w:ascii="Palatino Linotype" w:hAnsi="Palatino Linotype" w:cs="Palatino Linotype"/>
          <w:sz w:val="22"/>
          <w:szCs w:val="22"/>
        </w:rPr>
        <w:t xml:space="preserve">e-mail: </w:t>
      </w:r>
      <w:r>
        <w:rPr>
          <w:rFonts w:ascii="Palatino Linotype" w:hAnsi="Palatino Linotype" w:cs="Palatino Linotype"/>
          <w:sz w:val="22"/>
          <w:szCs w:val="22"/>
        </w:rPr>
        <w:tab/>
        <w:t xml:space="preserve">             </w:t>
      </w:r>
      <w:r>
        <w:rPr>
          <w:rFonts w:ascii="Palatino Linotype" w:hAnsi="Palatino Linotype" w:cs="Palatino Linotype"/>
          <w:sz w:val="22"/>
          <w:szCs w:val="22"/>
        </w:rPr>
        <w:t xml:space="preserve">  </w:t>
      </w:r>
      <w:r>
        <w:rPr>
          <w:rFonts w:ascii="arial;helvetica;liberation sans" w:hAnsi="arial;helvetica;liberation sans" w:cs="Palatino Linotype"/>
          <w:color w:val="000000"/>
          <w:sz w:val="20"/>
          <w:szCs w:val="20"/>
        </w:rPr>
        <w:t>ou.heroltice@tiscali.cz</w:t>
      </w:r>
    </w:p>
    <w:p w:rsidR="00B92D4E" w:rsidRDefault="00B92D4E">
      <w:pPr>
        <w:pStyle w:val="Normln0"/>
        <w:rPr>
          <w:rFonts w:ascii="Palatino Linotype" w:hAnsi="Palatino Linotype" w:cs="Palatino Linotype"/>
          <w:sz w:val="22"/>
          <w:szCs w:val="22"/>
        </w:rPr>
      </w:pPr>
    </w:p>
    <w:p w:rsidR="00B92D4E" w:rsidRDefault="00A13B11">
      <w:pPr>
        <w:pStyle w:val="Bodsmlouvy-211"/>
        <w:numPr>
          <w:ilvl w:val="0"/>
          <w:numId w:val="0"/>
        </w:numPr>
        <w:spacing w:after="0"/>
        <w:ind w:left="357"/>
      </w:pPr>
      <w:r>
        <w:t>Zhotovitel:                        TVM stavby s.r.o.</w:t>
      </w:r>
      <w:r>
        <w:tab/>
      </w:r>
    </w:p>
    <w:p w:rsidR="00B92D4E" w:rsidRDefault="00A13B11">
      <w:pPr>
        <w:pStyle w:val="Normln0"/>
        <w:ind w:left="357"/>
        <w:rPr>
          <w:rFonts w:ascii="Palatino Linotype" w:hAnsi="Palatino Linotype" w:cs="Palatino Linotype"/>
          <w:sz w:val="22"/>
          <w:szCs w:val="22"/>
        </w:rPr>
      </w:pPr>
      <w:r>
        <w:rPr>
          <w:rFonts w:ascii="Palatino Linotype" w:hAnsi="Palatino Linotype" w:cs="Palatino Linotype"/>
          <w:sz w:val="22"/>
          <w:szCs w:val="22"/>
        </w:rPr>
        <w:t>Sídlo:</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Náměstí 5. Května 1390, 666 02 Předklášteří</w:t>
      </w:r>
    </w:p>
    <w:p w:rsidR="00B92D4E" w:rsidRDefault="00A13B11">
      <w:pPr>
        <w:pStyle w:val="Normln0"/>
        <w:ind w:left="357"/>
        <w:rPr>
          <w:rFonts w:ascii="Palatino Linotype" w:hAnsi="Palatino Linotype" w:cs="Palatino Linotype"/>
          <w:sz w:val="22"/>
          <w:szCs w:val="22"/>
        </w:rPr>
      </w:pPr>
      <w:r>
        <w:rPr>
          <w:rFonts w:ascii="Palatino Linotype" w:hAnsi="Palatino Linotype" w:cs="Palatino Linotype"/>
          <w:sz w:val="22"/>
          <w:szCs w:val="22"/>
        </w:rPr>
        <w:t xml:space="preserve">Zastoupený: </w:t>
      </w:r>
      <w:r>
        <w:rPr>
          <w:rFonts w:ascii="Palatino Linotype" w:hAnsi="Palatino Linotype" w:cs="Palatino Linotype"/>
          <w:sz w:val="22"/>
          <w:szCs w:val="22"/>
        </w:rPr>
        <w:tab/>
      </w:r>
      <w:r>
        <w:rPr>
          <w:rFonts w:ascii="Palatino Linotype" w:hAnsi="Palatino Linotype" w:cs="Palatino Linotype"/>
          <w:sz w:val="22"/>
          <w:szCs w:val="22"/>
        </w:rPr>
        <w:tab/>
        <w:t>Vojtěchem Maloněm, jednatelem</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IČ:</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06331807</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DIČ:</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CZ06331807</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 xml:space="preserve">Bankovní spojení:  </w:t>
      </w:r>
      <w:r>
        <w:rPr>
          <w:rFonts w:ascii="Palatino Linotype" w:hAnsi="Palatino Linotype" w:cs="Palatino Linotype"/>
          <w:sz w:val="22"/>
          <w:szCs w:val="22"/>
        </w:rPr>
        <w:tab/>
        <w:t>Komerční banka, a.s.</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 xml:space="preserve">Č. účtu: </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115-7050460277/0100</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Kontaktní osoba:</w:t>
      </w:r>
      <w:r>
        <w:rPr>
          <w:rFonts w:ascii="Palatino Linotype" w:hAnsi="Palatino Linotype" w:cs="Palatino Linotype"/>
          <w:sz w:val="22"/>
          <w:szCs w:val="22"/>
        </w:rPr>
        <w:tab/>
      </w:r>
      <w:r>
        <w:rPr>
          <w:rFonts w:ascii="Palatino Linotype" w:hAnsi="Palatino Linotype" w:cs="Palatino Linotype"/>
          <w:sz w:val="22"/>
          <w:szCs w:val="22"/>
        </w:rPr>
        <w:tab/>
        <w:t>Vojtěch Maloň</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 xml:space="preserve">tel.: </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 xml:space="preserve">        733 371 326</w:t>
      </w:r>
    </w:p>
    <w:p w:rsidR="00B92D4E" w:rsidRDefault="00A13B11">
      <w:pPr>
        <w:pStyle w:val="Normln0"/>
        <w:ind w:left="360"/>
        <w:rPr>
          <w:rFonts w:ascii="Palatino Linotype" w:hAnsi="Palatino Linotype" w:cs="Palatino Linotype"/>
          <w:sz w:val="22"/>
          <w:szCs w:val="22"/>
        </w:rPr>
      </w:pPr>
      <w:r>
        <w:rPr>
          <w:rFonts w:ascii="Palatino Linotype" w:hAnsi="Palatino Linotype" w:cs="Palatino Linotype"/>
          <w:sz w:val="22"/>
          <w:szCs w:val="22"/>
        </w:rPr>
        <w:t xml:space="preserve">e-mail: </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vmalon@seznam.cz</w:t>
      </w:r>
    </w:p>
    <w:p w:rsidR="00B92D4E" w:rsidRDefault="00B92D4E">
      <w:pPr>
        <w:pStyle w:val="Normln0"/>
        <w:ind w:left="360"/>
        <w:rPr>
          <w:rFonts w:ascii="Palatino Linotype" w:hAnsi="Palatino Linotype" w:cs="Palatino Linotype"/>
          <w:sz w:val="22"/>
          <w:szCs w:val="22"/>
        </w:rPr>
      </w:pPr>
    </w:p>
    <w:p w:rsidR="00B92D4E" w:rsidRDefault="00B92D4E">
      <w:pPr>
        <w:rPr>
          <w:rFonts w:ascii="Palatino Linotype" w:hAnsi="Palatino Linotype" w:cs="Palatino Linotype"/>
          <w:sz w:val="22"/>
          <w:szCs w:val="22"/>
          <w:highlight w:val="yellow"/>
        </w:rPr>
      </w:pPr>
    </w:p>
    <w:tbl>
      <w:tblPr>
        <w:tblW w:w="9719" w:type="dxa"/>
        <w:tblInd w:w="-5" w:type="dxa"/>
        <w:tblLayout w:type="fixed"/>
        <w:tblCellMar>
          <w:left w:w="70" w:type="dxa"/>
          <w:right w:w="70" w:type="dxa"/>
        </w:tblCellMar>
        <w:tblLook w:val="04A0" w:firstRow="1" w:lastRow="0" w:firstColumn="1" w:lastColumn="0" w:noHBand="0" w:noVBand="1"/>
      </w:tblPr>
      <w:tblGrid>
        <w:gridCol w:w="9719"/>
      </w:tblGrid>
      <w:tr w:rsidR="00B92D4E">
        <w:trPr>
          <w:trHeight w:val="604"/>
        </w:trPr>
        <w:tc>
          <w:tcPr>
            <w:tcW w:w="971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6"/>
              </w:numPr>
              <w:rPr>
                <w:rFonts w:ascii="Palatino Linotype" w:hAnsi="Palatino Linotype" w:cs="Palatino Linotype"/>
              </w:rPr>
            </w:pPr>
            <w:r>
              <w:rPr>
                <w:rFonts w:ascii="Palatino Linotype" w:hAnsi="Palatino Linotype" w:cs="Palatino Linotype"/>
              </w:rPr>
              <w:t>PŘEDMĚT SMLOUVY</w:t>
            </w:r>
          </w:p>
        </w:tc>
      </w:tr>
    </w:tbl>
    <w:p w:rsidR="00B92D4E" w:rsidRDefault="00B92D4E">
      <w:pPr>
        <w:ind w:left="360"/>
        <w:jc w:val="both"/>
        <w:rPr>
          <w:rFonts w:ascii="Palatino Linotype" w:hAnsi="Palatino Linotype" w:cs="Palatino Linotype"/>
          <w:sz w:val="20"/>
          <w:szCs w:val="20"/>
        </w:rPr>
      </w:pPr>
    </w:p>
    <w:p w:rsidR="00B92D4E" w:rsidRDefault="00B92D4E">
      <w:pPr>
        <w:ind w:left="426"/>
        <w:jc w:val="center"/>
        <w:rPr>
          <w:rFonts w:ascii="Palatino Linotype" w:hAnsi="Palatino Linotype" w:cs="Palatino Linotype"/>
          <w:b/>
          <w:bCs/>
          <w:sz w:val="22"/>
          <w:szCs w:val="22"/>
        </w:rPr>
      </w:pPr>
    </w:p>
    <w:p w:rsidR="00B92D4E" w:rsidRDefault="00A13B11">
      <w:pPr>
        <w:numPr>
          <w:ilvl w:val="0"/>
          <w:numId w:val="2"/>
        </w:numPr>
        <w:jc w:val="both"/>
      </w:pPr>
      <w:r>
        <w:rPr>
          <w:rFonts w:ascii="Palatino Linotype" w:hAnsi="Palatino Linotype" w:cs="Palatino Linotype"/>
          <w:sz w:val="22"/>
          <w:szCs w:val="22"/>
        </w:rPr>
        <w:t xml:space="preserve">Předmětem této smlouvy o dílo je kompletní dodávka stavby s názvem- </w:t>
      </w:r>
      <w:r>
        <w:rPr>
          <w:rFonts w:ascii="Palatino Linotype" w:hAnsi="Palatino Linotype" w:cs="Palatino Linotype"/>
          <w:b/>
          <w:bCs/>
          <w:sz w:val="22"/>
          <w:szCs w:val="22"/>
        </w:rPr>
        <w:t>Úprava místních komunikací</w:t>
      </w:r>
    </w:p>
    <w:p w:rsidR="00B92D4E" w:rsidRDefault="00A13B11">
      <w:pPr>
        <w:pStyle w:val="Zkladntext"/>
      </w:pPr>
      <w:r>
        <w:br/>
      </w:r>
      <w:r>
        <w:rPr>
          <w:rFonts w:ascii="Palatino Linotype" w:hAnsi="Palatino Linotype" w:cs="Palatino Linotype"/>
          <w:bCs/>
          <w:sz w:val="22"/>
          <w:szCs w:val="22"/>
        </w:rPr>
        <w:t xml:space="preserve"> </w:t>
      </w:r>
    </w:p>
    <w:p w:rsidR="00B92D4E" w:rsidRDefault="00A13B11">
      <w:pPr>
        <w:numPr>
          <w:ilvl w:val="0"/>
          <w:numId w:val="2"/>
        </w:numPr>
        <w:jc w:val="both"/>
      </w:pPr>
      <w:r>
        <w:rPr>
          <w:rFonts w:ascii="Palatino Linotype" w:hAnsi="Palatino Linotype" w:cs="Palatino Linotype"/>
          <w:bCs/>
          <w:sz w:val="22"/>
          <w:szCs w:val="22"/>
        </w:rPr>
        <w:t xml:space="preserve">Místo stavby: </w:t>
      </w:r>
      <w:r>
        <w:rPr>
          <w:rFonts w:ascii="Arial CE" w:hAnsi="Arial CE" w:cs="Palatino Linotype"/>
          <w:b/>
          <w:bCs/>
          <w:szCs w:val="22"/>
        </w:rPr>
        <w:t>Heroltice</w:t>
      </w:r>
    </w:p>
    <w:p w:rsidR="00B92D4E" w:rsidRDefault="00B92D4E">
      <w:pPr>
        <w:ind w:left="420"/>
        <w:jc w:val="both"/>
        <w:rPr>
          <w:rFonts w:ascii="Palatino Linotype" w:hAnsi="Palatino Linotype" w:cs="Palatino Linotype"/>
          <w:bCs/>
          <w:sz w:val="22"/>
          <w:szCs w:val="22"/>
        </w:rPr>
      </w:pPr>
    </w:p>
    <w:p w:rsidR="00B92D4E" w:rsidRDefault="00A13B11">
      <w:pPr>
        <w:numPr>
          <w:ilvl w:val="0"/>
          <w:numId w:val="2"/>
        </w:numPr>
        <w:jc w:val="both"/>
        <w:rPr>
          <w:rFonts w:ascii="Palatino Linotype" w:hAnsi="Palatino Linotype" w:cs="Palatino Linotype"/>
          <w:bCs/>
          <w:sz w:val="22"/>
          <w:szCs w:val="22"/>
        </w:rPr>
      </w:pPr>
      <w:r>
        <w:rPr>
          <w:rFonts w:ascii="Palatino Linotype" w:hAnsi="Palatino Linotype" w:cs="Palatino Linotype"/>
          <w:bCs/>
          <w:sz w:val="22"/>
          <w:szCs w:val="22"/>
        </w:rPr>
        <w:t xml:space="preserve">Zhotovitel se zavazuje k tomu, že celkový souhrn vlastností provedeného díla bude dávat schopnost uspokojit stanovené potřeby, tj. </w:t>
      </w:r>
      <w:r>
        <w:rPr>
          <w:rFonts w:ascii="Palatino Linotype" w:hAnsi="Palatino Linotype" w:cs="Palatino Linotype"/>
          <w:bCs/>
          <w:sz w:val="22"/>
          <w:szCs w:val="22"/>
        </w:rPr>
        <w:t xml:space="preserve">využitelnost, bezpečnost, bezporuchovost, udržovatelnost, hospodárnost, ochranu životního prostředí, požární bezpečnost, </w:t>
      </w:r>
      <w:r>
        <w:rPr>
          <w:rFonts w:ascii="Palatino Linotype" w:hAnsi="Palatino Linotype" w:cs="Palatino Linotype"/>
          <w:bCs/>
          <w:sz w:val="22"/>
          <w:szCs w:val="22"/>
        </w:rPr>
        <w:lastRenderedPageBreak/>
        <w:t>hygienické požadavky. Ty budou odpovídat platné právní úpravě, českým technickým normám, projektové dokumentaci, stavebnímu povolení.</w:t>
      </w:r>
    </w:p>
    <w:p w:rsidR="00B92D4E" w:rsidRDefault="00B92D4E">
      <w:pPr>
        <w:jc w:val="both"/>
        <w:rPr>
          <w:rFonts w:ascii="Palatino Linotype" w:hAnsi="Palatino Linotype" w:cs="Palatino Linotype"/>
          <w:bCs/>
          <w:sz w:val="22"/>
          <w:szCs w:val="22"/>
        </w:rPr>
      </w:pPr>
    </w:p>
    <w:p w:rsidR="00B92D4E" w:rsidRDefault="00A13B11">
      <w:pPr>
        <w:numPr>
          <w:ilvl w:val="0"/>
          <w:numId w:val="2"/>
        </w:numPr>
        <w:jc w:val="both"/>
        <w:rPr>
          <w:rFonts w:ascii="Palatino Linotype" w:hAnsi="Palatino Linotype" w:cs="Palatino Linotype"/>
          <w:bCs/>
          <w:sz w:val="22"/>
          <w:szCs w:val="22"/>
        </w:rPr>
      </w:pPr>
      <w:r>
        <w:rPr>
          <w:rFonts w:ascii="Palatino Linotype" w:hAnsi="Palatino Linotype" w:cs="Palatino Linotype"/>
          <w:sz w:val="22"/>
          <w:szCs w:val="22"/>
        </w:rPr>
        <w:t>Mimo všechny definované činnosti patří do dodávky stavby i následující práce a činnosti:</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zajištění vytýčení inženýrských sítí,</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udržování pořádku na staveništi,</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zajištění a provedení všech opatření organizačního, bezpečnostního a stavebně technologického ch</w:t>
      </w:r>
      <w:r>
        <w:rPr>
          <w:rFonts w:ascii="Palatino Linotype" w:hAnsi="Palatino Linotype" w:cs="Palatino Linotype"/>
          <w:sz w:val="22"/>
          <w:szCs w:val="22"/>
        </w:rPr>
        <w:t>arakteru k řádnému provedení díla,</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veškeré práce a dodávky související s bezpečnostními opatřeními na ochranu lidí a majetku (zejména chodců a vozidel v místech dotčených stavbou),</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ostraha stavby a staveniště, zajištění bezpečnosti práce a ochrany životníh</w:t>
      </w:r>
      <w:r>
        <w:rPr>
          <w:rFonts w:ascii="Palatino Linotype" w:hAnsi="Palatino Linotype" w:cs="Palatino Linotype"/>
          <w:sz w:val="22"/>
          <w:szCs w:val="22"/>
        </w:rPr>
        <w:t>o prostředí,</w:t>
      </w:r>
    </w:p>
    <w:p w:rsidR="00B92D4E" w:rsidRDefault="00A13B11">
      <w:pPr>
        <w:numPr>
          <w:ilvl w:val="0"/>
          <w:numId w:val="10"/>
        </w:numPr>
        <w:ind w:left="993" w:hanging="284"/>
        <w:jc w:val="both"/>
      </w:pPr>
      <w:r>
        <w:rPr>
          <w:rFonts w:ascii="Palatino Linotype" w:hAnsi="Palatino Linotype" w:cs="Palatino Linotype"/>
          <w:sz w:val="22"/>
          <w:szCs w:val="22"/>
        </w:rPr>
        <w:t>zajištění povolení zvláštního užívání komunikace a dopravního omezení</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zajištění dopravního značení k dopravním omezením, jejich údržba a přemisťování a následné odstranění</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zajištění a provedení všech nutných, průzkumů, rozborů, zkoušek, atestů</w:t>
      </w:r>
      <w:r>
        <w:rPr>
          <w:rFonts w:ascii="Palatino Linotype" w:hAnsi="Palatino Linotype" w:cs="Palatino Linotype"/>
          <w:sz w:val="22"/>
          <w:szCs w:val="22"/>
        </w:rPr>
        <w:t xml:space="preserve"> a revizí dle ČSN (případně jiných norem vztahujících se k prováděnému dílu včetně pořízení protokolů u akreditované zkušebny),</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zajištění atestů a dokladů o požadovaných vlastnostech výrobků před jejich zabudováním (i dle zákona č. 22/1997 Sb., o technický</w:t>
      </w:r>
      <w:r>
        <w:rPr>
          <w:rFonts w:ascii="Palatino Linotype" w:hAnsi="Palatino Linotype" w:cs="Palatino Linotype"/>
          <w:sz w:val="22"/>
          <w:szCs w:val="22"/>
        </w:rPr>
        <w:t>ch požadavcích na výrobky a o změně a doplnění některých zákonů, ve znění pozdějších předpisů – prohlášení o shodě) a revizí veškerých elektrických zařízení s případným odstraněním uvedených závad,</w:t>
      </w:r>
    </w:p>
    <w:p w:rsidR="00B92D4E" w:rsidRDefault="00A13B11">
      <w:pPr>
        <w:numPr>
          <w:ilvl w:val="0"/>
          <w:numId w:val="10"/>
        </w:numPr>
        <w:ind w:left="993" w:hanging="284"/>
        <w:jc w:val="both"/>
      </w:pPr>
      <w:r>
        <w:rPr>
          <w:rFonts w:ascii="Palatino Linotype" w:hAnsi="Palatino Linotype" w:cs="Palatino Linotype"/>
          <w:sz w:val="22"/>
          <w:szCs w:val="22"/>
        </w:rPr>
        <w:t>zajištění všech ostatních nezbytných zkoušek, atestů a rev</w:t>
      </w:r>
      <w:r>
        <w:rPr>
          <w:rFonts w:ascii="Palatino Linotype" w:hAnsi="Palatino Linotype" w:cs="Palatino Linotype"/>
          <w:sz w:val="22"/>
          <w:szCs w:val="22"/>
        </w:rPr>
        <w:t>izí podle ČSN a případných jiných právních nebo technických předpisů platných v době provádění a předání díla, kterými bude prokázáno dosažení předepsané kvality a předepsaných technických parametrů díla, všechny dokumenty budou objednateli předány 3x píse</w:t>
      </w:r>
      <w:r>
        <w:rPr>
          <w:rFonts w:ascii="Palatino Linotype" w:hAnsi="Palatino Linotype" w:cs="Palatino Linotype"/>
          <w:sz w:val="22"/>
          <w:szCs w:val="22"/>
        </w:rPr>
        <w:t>mně a jednou digitálně.</w:t>
      </w:r>
    </w:p>
    <w:p w:rsidR="00B92D4E" w:rsidRDefault="00A13B11">
      <w:pPr>
        <w:numPr>
          <w:ilvl w:val="0"/>
          <w:numId w:val="10"/>
        </w:numPr>
        <w:ind w:left="993" w:hanging="284"/>
        <w:jc w:val="both"/>
      </w:pPr>
      <w:r>
        <w:rPr>
          <w:rFonts w:ascii="Palatino Linotype" w:hAnsi="Palatino Linotype" w:cs="Palatino Linotype"/>
          <w:sz w:val="22"/>
          <w:szCs w:val="22"/>
        </w:rPr>
        <w:t xml:space="preserve">účast na jednáních a kontrolních dnech,  </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zřízení a odstranění zařízení staveniště včetně napojení na inženýrské sítě,</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náklady za odběr vody, el. energie atd.,</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odvoz a uložení vybouraných hmot a stavební suti na skládku včetně popla</w:t>
      </w:r>
      <w:r>
        <w:rPr>
          <w:rFonts w:ascii="Palatino Linotype" w:hAnsi="Palatino Linotype" w:cs="Palatino Linotype"/>
          <w:sz w:val="22"/>
          <w:szCs w:val="22"/>
        </w:rPr>
        <w:t>tku za uskladnění,</w:t>
      </w:r>
    </w:p>
    <w:p w:rsidR="00B92D4E" w:rsidRDefault="00A13B11">
      <w:pPr>
        <w:numPr>
          <w:ilvl w:val="0"/>
          <w:numId w:val="10"/>
        </w:numPr>
        <w:ind w:left="993" w:hanging="284"/>
        <w:jc w:val="both"/>
      </w:pPr>
      <w:r>
        <w:rPr>
          <w:rFonts w:ascii="Palatino Linotype" w:hAnsi="Palatino Linotype" w:cs="Palatino Linotype"/>
          <w:sz w:val="22"/>
          <w:szCs w:val="22"/>
        </w:rPr>
        <w:t>uvedení všech povrchů dotčených stavbou do původního stavu, vč. zápisů o prověření převzetí prací od správců apod.</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v souladu s platnými rozhodnutími a vyjádřeními oznámit zahájení stavebních prací např. správcům sítí, vlastníkům a uživat</w:t>
      </w:r>
      <w:r>
        <w:rPr>
          <w:rFonts w:ascii="Palatino Linotype" w:hAnsi="Palatino Linotype" w:cs="Palatino Linotype"/>
          <w:sz w:val="22"/>
          <w:szCs w:val="22"/>
        </w:rPr>
        <w:t>elům dotčených pozemků apod., vč. zápisů o prověření převzetí prací od správců apod.</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zabezpečení podmínek stanovených správci inženýrských sítí,</w:t>
      </w:r>
    </w:p>
    <w:p w:rsidR="00B92D4E" w:rsidRDefault="00A13B11">
      <w:pPr>
        <w:numPr>
          <w:ilvl w:val="0"/>
          <w:numId w:val="10"/>
        </w:numPr>
        <w:ind w:left="993" w:hanging="284"/>
        <w:jc w:val="both"/>
        <w:rPr>
          <w:rFonts w:ascii="Palatino Linotype" w:hAnsi="Palatino Linotype" w:cs="Palatino Linotype"/>
          <w:sz w:val="22"/>
          <w:szCs w:val="22"/>
        </w:rPr>
      </w:pPr>
      <w:r>
        <w:rPr>
          <w:rFonts w:ascii="Palatino Linotype" w:hAnsi="Palatino Linotype" w:cs="Palatino Linotype"/>
          <w:sz w:val="22"/>
          <w:szCs w:val="22"/>
        </w:rPr>
        <w:t>zajištění a splnění podmínek vyplývajících ze stavebního povolení nebo jiných dokladů,</w:t>
      </w:r>
    </w:p>
    <w:p w:rsidR="00B92D4E" w:rsidRDefault="00B92D4E">
      <w:pPr>
        <w:jc w:val="both"/>
        <w:rPr>
          <w:rFonts w:ascii="Palatino Linotype" w:hAnsi="Palatino Linotype" w:cs="Palatino Linotype"/>
          <w:sz w:val="22"/>
          <w:szCs w:val="22"/>
        </w:rPr>
      </w:pPr>
    </w:p>
    <w:p w:rsidR="00B92D4E" w:rsidRDefault="00B92D4E">
      <w:pPr>
        <w:jc w:val="both"/>
        <w:rPr>
          <w:rFonts w:ascii="Palatino Linotype" w:hAnsi="Palatino Linotype" w:cs="Palatino Linotype"/>
          <w:sz w:val="22"/>
          <w:szCs w:val="22"/>
        </w:rPr>
      </w:pPr>
    </w:p>
    <w:p w:rsidR="00B92D4E" w:rsidRDefault="00A13B11">
      <w:pPr>
        <w:numPr>
          <w:ilvl w:val="0"/>
          <w:numId w:val="2"/>
        </w:numPr>
        <w:jc w:val="both"/>
        <w:rPr>
          <w:rFonts w:ascii="Palatino Linotype" w:hAnsi="Palatino Linotype" w:cs="Palatino Linotype"/>
          <w:bCs/>
          <w:sz w:val="22"/>
          <w:szCs w:val="22"/>
        </w:rPr>
      </w:pPr>
      <w:r>
        <w:rPr>
          <w:rFonts w:ascii="Palatino Linotype" w:hAnsi="Palatino Linotype" w:cs="Palatino Linotype"/>
          <w:sz w:val="22"/>
          <w:szCs w:val="22"/>
        </w:rPr>
        <w:t>Zhotovitel se zavazuje</w:t>
      </w:r>
      <w:r>
        <w:rPr>
          <w:rFonts w:ascii="Palatino Linotype" w:hAnsi="Palatino Linotype" w:cs="Palatino Linotype"/>
          <w:sz w:val="22"/>
          <w:szCs w:val="22"/>
        </w:rPr>
        <w:t xml:space="preserve"> provést dílo dle výše uvedeného předmětu smlouvy a objednatel se zavazuje za něj uhradit smluvní cenu ve výši uvedené v bodě 4. této smlouvy o dílo.</w:t>
      </w:r>
    </w:p>
    <w:p w:rsidR="00B92D4E" w:rsidRDefault="00B92D4E">
      <w:pPr>
        <w:jc w:val="both"/>
        <w:rPr>
          <w:rFonts w:ascii="Palatino Linotype" w:hAnsi="Palatino Linotype" w:cs="Palatino Linotype"/>
          <w:bCs/>
          <w:sz w:val="20"/>
          <w:szCs w:val="20"/>
          <w:highlight w:val="yellow"/>
        </w:rPr>
      </w:pPr>
    </w:p>
    <w:p w:rsidR="00B92D4E" w:rsidRDefault="00B92D4E">
      <w:pPr>
        <w:jc w:val="both"/>
        <w:rPr>
          <w:rFonts w:ascii="Palatino Linotype" w:hAnsi="Palatino Linotype" w:cs="Palatino Linotype"/>
          <w:sz w:val="20"/>
          <w:szCs w:val="20"/>
          <w:highlight w:val="yellow"/>
        </w:rPr>
      </w:pPr>
    </w:p>
    <w:tbl>
      <w:tblPr>
        <w:tblW w:w="9082" w:type="dxa"/>
        <w:tblInd w:w="-5"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7"/>
              </w:numPr>
            </w:pPr>
            <w:r>
              <w:rPr>
                <w:rFonts w:ascii="Palatino Linotype" w:hAnsi="Palatino Linotype" w:cs="Palatino Linotype"/>
              </w:rPr>
              <w:lastRenderedPageBreak/>
              <w:t>TERMÍNY PLNĚNÍ</w:t>
            </w:r>
          </w:p>
        </w:tc>
      </w:tr>
    </w:tbl>
    <w:p w:rsidR="00B92D4E" w:rsidRDefault="00B92D4E">
      <w:pPr>
        <w:jc w:val="both"/>
        <w:rPr>
          <w:rFonts w:ascii="Palatino Linotype" w:hAnsi="Palatino Linotype" w:cs="Palatino Linotype"/>
          <w:sz w:val="20"/>
          <w:szCs w:val="20"/>
        </w:rPr>
      </w:pPr>
    </w:p>
    <w:p w:rsidR="00B92D4E" w:rsidRDefault="00A13B11">
      <w:pPr>
        <w:numPr>
          <w:ilvl w:val="1"/>
          <w:numId w:val="7"/>
        </w:numPr>
        <w:jc w:val="both"/>
      </w:pPr>
      <w:r>
        <w:rPr>
          <w:rFonts w:ascii="Palatino Linotype" w:hAnsi="Palatino Linotype" w:cs="Palatino Linotype"/>
          <w:sz w:val="22"/>
          <w:szCs w:val="22"/>
        </w:rPr>
        <w:t xml:space="preserve">Předpokládaný termín zahájení prací byl stanoven na </w:t>
      </w:r>
      <w:r>
        <w:rPr>
          <w:rFonts w:ascii="Palatino Linotype" w:hAnsi="Palatino Linotype" w:cs="Palatino Linotype"/>
          <w:b/>
          <w:sz w:val="22"/>
          <w:szCs w:val="22"/>
        </w:rPr>
        <w:t>11. 7. 2022</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7"/>
        </w:numPr>
        <w:jc w:val="both"/>
        <w:rPr>
          <w:rFonts w:ascii="Palatino Linotype" w:hAnsi="Palatino Linotype" w:cs="Palatino Linotype"/>
          <w:b/>
          <w:bCs/>
          <w:sz w:val="22"/>
          <w:szCs w:val="22"/>
        </w:rPr>
      </w:pPr>
      <w:r>
        <w:rPr>
          <w:rFonts w:ascii="Palatino Linotype" w:hAnsi="Palatino Linotype" w:cs="Palatino Linotype"/>
          <w:sz w:val="22"/>
          <w:szCs w:val="22"/>
        </w:rPr>
        <w:t xml:space="preserve">Termínem dokončení se </w:t>
      </w:r>
      <w:r>
        <w:rPr>
          <w:rFonts w:ascii="Palatino Linotype" w:hAnsi="Palatino Linotype" w:cs="Palatino Linotype"/>
          <w:sz w:val="22"/>
          <w:szCs w:val="22"/>
        </w:rPr>
        <w:t>rozumí den, kdy dojde k předání a převzetí hotového díla mezi objednatelem a zhotovitelem.</w:t>
      </w:r>
    </w:p>
    <w:p w:rsidR="00B92D4E" w:rsidRDefault="00B92D4E">
      <w:pPr>
        <w:ind w:left="900"/>
        <w:jc w:val="both"/>
        <w:rPr>
          <w:rFonts w:ascii="Palatino Linotype" w:hAnsi="Palatino Linotype" w:cs="Palatino Linotype"/>
          <w:b/>
          <w:bCs/>
          <w:sz w:val="22"/>
          <w:szCs w:val="22"/>
        </w:rPr>
      </w:pPr>
    </w:p>
    <w:p w:rsidR="00B92D4E" w:rsidRDefault="00A13B11">
      <w:pPr>
        <w:ind w:left="720"/>
        <w:jc w:val="center"/>
        <w:rPr>
          <w:rFonts w:ascii="Palatino Linotype" w:hAnsi="Palatino Linotype" w:cs="Palatino Linotype"/>
          <w:sz w:val="22"/>
          <w:szCs w:val="22"/>
        </w:rPr>
      </w:pPr>
      <w:r>
        <w:rPr>
          <w:rFonts w:ascii="Palatino Linotype" w:hAnsi="Palatino Linotype" w:cs="Palatino Linotype"/>
          <w:sz w:val="22"/>
          <w:szCs w:val="22"/>
        </w:rPr>
        <w:t xml:space="preserve">Termín dokončení stavby vč. protokolárního předání díla správcům:  </w:t>
      </w:r>
    </w:p>
    <w:p w:rsidR="00B92D4E" w:rsidRDefault="00A13B11">
      <w:pPr>
        <w:ind w:left="720"/>
        <w:jc w:val="center"/>
      </w:pPr>
      <w:r>
        <w:rPr>
          <w:rFonts w:ascii="Palatino Linotype" w:hAnsi="Palatino Linotype" w:cs="Palatino Linotype"/>
          <w:b/>
          <w:sz w:val="22"/>
          <w:szCs w:val="22"/>
        </w:rPr>
        <w:t>nejpozději do 20. 7. 2022</w:t>
      </w:r>
    </w:p>
    <w:p w:rsidR="00B92D4E" w:rsidRDefault="00B92D4E">
      <w:pPr>
        <w:ind w:left="900"/>
        <w:jc w:val="both"/>
        <w:rPr>
          <w:rFonts w:ascii="Palatino Linotype" w:hAnsi="Palatino Linotype" w:cs="Palatino Linotype"/>
          <w:b/>
          <w:color w:val="FF0000"/>
          <w:sz w:val="22"/>
          <w:szCs w:val="22"/>
        </w:rPr>
      </w:pPr>
    </w:p>
    <w:p w:rsidR="00B92D4E" w:rsidRDefault="00A13B11">
      <w:pPr>
        <w:numPr>
          <w:ilvl w:val="1"/>
          <w:numId w:val="7"/>
        </w:numPr>
        <w:jc w:val="both"/>
        <w:rPr>
          <w:rFonts w:ascii="Palatino Linotype" w:hAnsi="Palatino Linotype" w:cs="Palatino Linotype"/>
          <w:sz w:val="22"/>
          <w:szCs w:val="22"/>
        </w:rPr>
      </w:pPr>
      <w:r>
        <w:rPr>
          <w:rFonts w:ascii="Palatino Linotype" w:hAnsi="Palatino Linotype" w:cs="Palatino Linotype"/>
          <w:sz w:val="22"/>
          <w:szCs w:val="22"/>
        </w:rPr>
        <w:t xml:space="preserve">Zhotovitel je oprávněn dokončit práce na díle i před uplynutím lhůty </w:t>
      </w:r>
      <w:r>
        <w:rPr>
          <w:rFonts w:ascii="Palatino Linotype" w:hAnsi="Palatino Linotype" w:cs="Palatino Linotype"/>
          <w:sz w:val="22"/>
          <w:szCs w:val="22"/>
        </w:rPr>
        <w:t>plnění a objednatel je povinen dříve řádně dokončené dílo převzít a zaplatit.</w:t>
      </w:r>
    </w:p>
    <w:p w:rsidR="00B92D4E" w:rsidRDefault="00B92D4E">
      <w:pPr>
        <w:jc w:val="both"/>
        <w:rPr>
          <w:rFonts w:ascii="Palatino Linotype" w:hAnsi="Palatino Linotype" w:cs="Palatino Linotype"/>
          <w:sz w:val="22"/>
          <w:szCs w:val="22"/>
          <w:highlight w:val="yellow"/>
        </w:rPr>
      </w:pPr>
    </w:p>
    <w:tbl>
      <w:tblPr>
        <w:tblW w:w="9082" w:type="dxa"/>
        <w:tblInd w:w="-5"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rPr>
                <w:rFonts w:ascii="Palatino Linotype" w:hAnsi="Palatino Linotype" w:cs="Palatino Linotype"/>
                <w:caps/>
              </w:rPr>
            </w:pPr>
            <w:r>
              <w:rPr>
                <w:rFonts w:ascii="Palatino Linotype" w:hAnsi="Palatino Linotype" w:cs="Palatino Linotype"/>
                <w:caps/>
              </w:rPr>
              <w:t>Cena díla a podmínky pro změnu sjednané ceny</w:t>
            </w:r>
          </w:p>
        </w:tc>
      </w:tr>
    </w:tbl>
    <w:p w:rsidR="00B92D4E" w:rsidRDefault="00B92D4E">
      <w:pPr>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Za řádně zhotovené a bezvadné dílo v rozsahu čl. 2. této smlouvy se smluvní strany dohodly na ceně:</w:t>
      </w:r>
    </w:p>
    <w:p w:rsidR="00B92D4E" w:rsidRDefault="00B92D4E">
      <w:pPr>
        <w:jc w:val="both"/>
        <w:rPr>
          <w:rFonts w:ascii="Palatino Linotype" w:hAnsi="Palatino Linotype" w:cs="Palatino Linotype"/>
          <w:b/>
          <w:bCs/>
          <w:sz w:val="22"/>
          <w:szCs w:val="22"/>
        </w:rPr>
      </w:pPr>
    </w:p>
    <w:p w:rsidR="00B92D4E" w:rsidRDefault="00A13B11">
      <w:pPr>
        <w:ind w:left="709"/>
        <w:jc w:val="both"/>
      </w:pPr>
      <w:r>
        <w:rPr>
          <w:rFonts w:ascii="Palatino Linotype" w:hAnsi="Palatino Linotype" w:cs="Palatino Linotype"/>
          <w:b/>
          <w:bCs/>
          <w:sz w:val="22"/>
          <w:szCs w:val="22"/>
        </w:rPr>
        <w:t>Cena celkem</w:t>
      </w:r>
      <w:r>
        <w:rPr>
          <w:rFonts w:ascii="Palatino Linotype" w:hAnsi="Palatino Linotype" w:cs="Palatino Linotype"/>
          <w:b/>
          <w:bCs/>
          <w:sz w:val="22"/>
          <w:szCs w:val="22"/>
        </w:rPr>
        <w:tab/>
      </w:r>
      <w:r>
        <w:rPr>
          <w:rFonts w:ascii="Palatino Linotype" w:hAnsi="Palatino Linotype" w:cs="Palatino Linotype"/>
          <w:b/>
          <w:bCs/>
          <w:sz w:val="22"/>
          <w:szCs w:val="22"/>
        </w:rPr>
        <w:tab/>
      </w:r>
      <w:r>
        <w:rPr>
          <w:rFonts w:ascii="Palatino Linotype" w:hAnsi="Palatino Linotype" w:cs="Palatino Linotype"/>
          <w:b/>
          <w:bCs/>
          <w:sz w:val="22"/>
          <w:szCs w:val="22"/>
        </w:rPr>
        <w:tab/>
      </w:r>
      <w:r>
        <w:rPr>
          <w:rFonts w:ascii="Palatino Linotype" w:hAnsi="Palatino Linotype" w:cs="Palatino Linotype"/>
          <w:b/>
          <w:bCs/>
          <w:sz w:val="22"/>
          <w:szCs w:val="22"/>
        </w:rPr>
        <w:tab/>
        <w:t>bez DPH</w:t>
      </w:r>
      <w:r>
        <w:rPr>
          <w:rFonts w:ascii="Palatino Linotype" w:hAnsi="Palatino Linotype" w:cs="Palatino Linotype"/>
          <w:b/>
          <w:bCs/>
          <w:sz w:val="22"/>
          <w:szCs w:val="22"/>
        </w:rPr>
        <w:tab/>
        <w:t xml:space="preserve">  </w:t>
      </w:r>
      <w:r>
        <w:rPr>
          <w:rFonts w:ascii="Palatino Linotype" w:hAnsi="Palatino Linotype" w:cs="Palatino Linotype"/>
          <w:b/>
          <w:bCs/>
          <w:sz w:val="26"/>
          <w:szCs w:val="26"/>
        </w:rPr>
        <w:t xml:space="preserve"> </w:t>
      </w:r>
      <w:r>
        <w:rPr>
          <w:rFonts w:ascii="Arial Black" w:hAnsi="Arial Black" w:cs="Palatino Linotype"/>
          <w:bCs/>
          <w:color w:val="000000"/>
          <w:sz w:val="20"/>
          <w:szCs w:val="20"/>
        </w:rPr>
        <w:t>940</w:t>
      </w:r>
      <w:r>
        <w:rPr>
          <w:rFonts w:ascii="Arial Black" w:hAnsi="Arial Black" w:cs="Palatino Linotype"/>
          <w:bCs/>
          <w:color w:val="000000"/>
          <w:sz w:val="20"/>
          <w:szCs w:val="20"/>
        </w:rPr>
        <w:t xml:space="preserve"> 688,06</w:t>
      </w:r>
      <w:r>
        <w:rPr>
          <w:rFonts w:ascii="Arial Black" w:hAnsi="Arial Black" w:cs="Palatino Linotype"/>
          <w:bCs/>
          <w:color w:val="000000"/>
          <w:sz w:val="20"/>
          <w:szCs w:val="20"/>
        </w:rPr>
        <w:t>,-</w:t>
      </w:r>
      <w:r>
        <w:rPr>
          <w:rFonts w:ascii="Arial Black" w:hAnsi="Arial Black" w:cs="Palatino Linotype"/>
          <w:b/>
          <w:bCs/>
        </w:rPr>
        <w:t xml:space="preserve"> </w:t>
      </w:r>
      <w:r>
        <w:rPr>
          <w:rFonts w:ascii="Arial Black" w:hAnsi="Arial Black" w:cs="Palatino Linotype"/>
          <w:b/>
          <w:bCs/>
          <w:sz w:val="22"/>
          <w:szCs w:val="22"/>
        </w:rPr>
        <w:t xml:space="preserve"> </w:t>
      </w:r>
      <w:r>
        <w:rPr>
          <w:rFonts w:ascii="Palatino Linotype" w:hAnsi="Palatino Linotype" w:cs="Palatino Linotype"/>
          <w:b/>
          <w:bCs/>
          <w:sz w:val="22"/>
          <w:szCs w:val="22"/>
        </w:rPr>
        <w:t xml:space="preserve"> </w:t>
      </w:r>
      <w:r>
        <w:rPr>
          <w:rFonts w:ascii="Palatino Linotype" w:hAnsi="Palatino Linotype" w:cs="Palatino Linotype"/>
          <w:b/>
          <w:bCs/>
          <w:sz w:val="22"/>
          <w:szCs w:val="22"/>
        </w:rPr>
        <w:tab/>
        <w:t>Kč</w:t>
      </w:r>
    </w:p>
    <w:p w:rsidR="00B92D4E" w:rsidRDefault="00B92D4E">
      <w:pPr>
        <w:ind w:left="709"/>
        <w:jc w:val="both"/>
        <w:rPr>
          <w:rFonts w:ascii="Palatino Linotype" w:hAnsi="Palatino Linotype" w:cs="Palatino Linotype"/>
          <w:b/>
          <w:bCs/>
          <w:sz w:val="22"/>
          <w:szCs w:val="22"/>
        </w:rPr>
      </w:pPr>
    </w:p>
    <w:p w:rsidR="00B92D4E" w:rsidRDefault="00A13B11">
      <w:pPr>
        <w:ind w:left="709"/>
        <w:jc w:val="both"/>
        <w:rPr>
          <w:rFonts w:ascii="Palatino Linotype" w:hAnsi="Palatino Linotype" w:cs="Palatino Linotype"/>
          <w:bCs/>
          <w:sz w:val="22"/>
          <w:szCs w:val="22"/>
        </w:rPr>
      </w:pPr>
      <w:r>
        <w:rPr>
          <w:rFonts w:ascii="Palatino Linotype" w:hAnsi="Palatino Linotype" w:cs="Palatino Linotype"/>
          <w:bCs/>
          <w:sz w:val="22"/>
          <w:szCs w:val="22"/>
        </w:rPr>
        <w:t>DPH bude účtováno v souladu se zákonem.</w:t>
      </w:r>
    </w:p>
    <w:p w:rsidR="00B92D4E" w:rsidRDefault="00B92D4E">
      <w:pPr>
        <w:ind w:left="709"/>
        <w:jc w:val="both"/>
        <w:rPr>
          <w:rFonts w:ascii="Palatino Linotype" w:hAnsi="Palatino Linotype" w:cs="Palatino Linotype"/>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V nabídkové ceně jsou obsaženy i vedlejší náklady, přesuny hmot, náklady na předepsané zkoušky, revize, atesty apod., koordinační a kompletační činnost a úhrada za poskytnuté energie a vodu až do sk</w:t>
      </w:r>
      <w:r>
        <w:rPr>
          <w:rFonts w:ascii="Palatino Linotype" w:hAnsi="Palatino Linotype" w:cs="Palatino Linotype"/>
          <w:sz w:val="22"/>
          <w:szCs w:val="22"/>
        </w:rPr>
        <w:t>utečného skončení díla.</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Sjednaná cena je cenou nejvýše přípustnou a může být změněna pouze za níže uvedených podmínek:</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pokud po podpisu smlouvy a před termínem dokončení díla dojde ke změnám sazeb DPH, pokud mají vliv na cenu díla;</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pokud objednatel bude p</w:t>
      </w:r>
      <w:r>
        <w:rPr>
          <w:rFonts w:ascii="Palatino Linotype" w:hAnsi="Palatino Linotype" w:cs="Palatino Linotype"/>
          <w:sz w:val="22"/>
          <w:szCs w:val="22"/>
        </w:rPr>
        <w:t>ožadovat i provedení jiných prací nebo dodávek, než těch, které byly předmětem projektové dokumentace nebo pokud objednatel vyloučí některé práce nebo dodávky z předmětu plnění.</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pokud nastanou objektivně nepředpokládatelné důvody pro změnu rozsahu prací z </w:t>
      </w:r>
      <w:r>
        <w:rPr>
          <w:rFonts w:ascii="Palatino Linotype" w:hAnsi="Palatino Linotype" w:cs="Palatino Linotype"/>
          <w:sz w:val="22"/>
          <w:szCs w:val="22"/>
        </w:rPr>
        <w:t>důvodů, které nebylo možno postihnout v rámci projektové dokumentace a s ní souvisejícího stavebního průzkumu.</w:t>
      </w:r>
    </w:p>
    <w:p w:rsidR="00B92D4E" w:rsidRDefault="00B92D4E">
      <w:pPr>
        <w:ind w:left="126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Nastane-li některá z podmínek, za kterých je možná změna sjednané ceny je zhotovitel povinen provést výpočet změny nabídkové ceny a předložit je</w:t>
      </w:r>
      <w:r>
        <w:rPr>
          <w:rFonts w:ascii="Palatino Linotype" w:hAnsi="Palatino Linotype" w:cs="Palatino Linotype"/>
          <w:sz w:val="22"/>
          <w:szCs w:val="22"/>
        </w:rPr>
        <w:t>j objednateli k odsouhlasení.</w:t>
      </w:r>
      <w:r>
        <w:t xml:space="preserve"> </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0"/>
          <w:szCs w:val="20"/>
        </w:rPr>
      </w:pPr>
      <w:r>
        <w:rPr>
          <w:rFonts w:ascii="Palatino Linotype" w:hAnsi="Palatino Linotype" w:cs="Palatino Linotype"/>
          <w:sz w:val="22"/>
          <w:szCs w:val="22"/>
        </w:rPr>
        <w:t>V případě méněprací (neprovedených prací), bude zhotoviteli snížena cena díla o tu část díla – předmětného plnění, kterou prokazatelně neprovedl. Změna ceny díla o méněpráce bude provedena formou zjišťovacího protokolu, kter</w:t>
      </w:r>
      <w:r>
        <w:rPr>
          <w:rFonts w:ascii="Palatino Linotype" w:hAnsi="Palatino Linotype" w:cs="Palatino Linotype"/>
          <w:sz w:val="22"/>
          <w:szCs w:val="22"/>
        </w:rPr>
        <w:t xml:space="preserve">ý zhotovitel předloží objednateli. </w:t>
      </w:r>
    </w:p>
    <w:p w:rsidR="00B92D4E" w:rsidRDefault="00B92D4E">
      <w:pPr>
        <w:ind w:left="720"/>
        <w:jc w:val="both"/>
        <w:rPr>
          <w:rFonts w:ascii="Palatino Linotype" w:hAnsi="Palatino Linotype" w:cs="Palatino Linotype"/>
          <w:sz w:val="20"/>
          <w:szCs w:val="20"/>
        </w:rPr>
      </w:pPr>
    </w:p>
    <w:p w:rsidR="00B92D4E" w:rsidRDefault="00A13B11">
      <w:pPr>
        <w:numPr>
          <w:ilvl w:val="1"/>
          <w:numId w:val="8"/>
        </w:numPr>
        <w:jc w:val="both"/>
        <w:rPr>
          <w:rFonts w:ascii="Palatino Linotype" w:hAnsi="Palatino Linotype" w:cs="Palatino Linotype"/>
          <w:sz w:val="20"/>
          <w:szCs w:val="20"/>
        </w:rPr>
      </w:pPr>
      <w:r>
        <w:rPr>
          <w:rFonts w:ascii="Palatino Linotype" w:hAnsi="Palatino Linotype" w:cs="Palatino Linotype"/>
          <w:sz w:val="22"/>
          <w:szCs w:val="22"/>
        </w:rPr>
        <w:t>Objednatel má právo na odpočet méněprací, které zjistí při dodatečné nebo namátkové kontrole.</w:t>
      </w:r>
    </w:p>
    <w:p w:rsidR="00B92D4E" w:rsidRDefault="00B92D4E">
      <w:pPr>
        <w:jc w:val="both"/>
        <w:rPr>
          <w:rFonts w:ascii="Palatino Linotype" w:hAnsi="Palatino Linotype" w:cs="Palatino Linotype"/>
          <w:sz w:val="20"/>
          <w:szCs w:val="20"/>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rPr>
                <w:rFonts w:ascii="Palatino Linotype" w:hAnsi="Palatino Linotype" w:cs="Palatino Linotype"/>
                <w:caps/>
              </w:rPr>
            </w:pPr>
            <w:r>
              <w:rPr>
                <w:rFonts w:ascii="Palatino Linotype" w:hAnsi="Palatino Linotype" w:cs="Palatino Linotype"/>
                <w:b w:val="0"/>
                <w:bCs w:val="0"/>
                <w:caps/>
              </w:rPr>
              <w:t>Platební podmínky</w:t>
            </w:r>
          </w:p>
        </w:tc>
      </w:tr>
    </w:tbl>
    <w:p w:rsidR="00B92D4E" w:rsidRDefault="00B92D4E">
      <w:pPr>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 xml:space="preserve">Objednatel neposkytuje zhotoviteli zálohu .                 </w:t>
      </w:r>
      <w:r>
        <w:rPr>
          <w:rFonts w:ascii="Palatino Linotype" w:hAnsi="Palatino Linotype" w:cs="Palatino Linotype"/>
          <w:sz w:val="22"/>
          <w:szCs w:val="22"/>
        </w:rPr>
        <w:t xml:space="preserve">                                                       </w:t>
      </w:r>
    </w:p>
    <w:p w:rsidR="00B92D4E" w:rsidRDefault="00B92D4E">
      <w:pPr>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 xml:space="preserve">Cena za dílo bude uhrazena průběžně na základě daňových dokladů (dále jen faktur) vystavených zhotovitelem za období ne kratší než 1 měsíc. </w:t>
      </w:r>
    </w:p>
    <w:p w:rsidR="00B92D4E" w:rsidRDefault="00B92D4E">
      <w:pPr>
        <w:pStyle w:val="Zkladntext"/>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Objednatel se zavazuje zhotoviteli zaplatit po protokolár</w:t>
      </w:r>
      <w:r>
        <w:rPr>
          <w:rFonts w:ascii="Palatino Linotype" w:hAnsi="Palatino Linotype" w:cs="Palatino Linotype"/>
          <w:sz w:val="22"/>
          <w:szCs w:val="22"/>
        </w:rPr>
        <w:t>ním předání díla , bez vad a nedodělků</w:t>
      </w:r>
    </w:p>
    <w:p w:rsidR="00B92D4E" w:rsidRDefault="00B92D4E">
      <w:pPr>
        <w:pStyle w:val="Zkladntext"/>
        <w:ind w:left="72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Nedojde-li mezi oběma stranami k dohodě při odsouhlasení množství nebo druhu provedených prací, uhradí objednatel pouze tu část platby, se kterou souhlasí. Na zbývající část faktury nemůže zhotovitel uplatňovat žádné</w:t>
      </w:r>
      <w:r>
        <w:rPr>
          <w:rFonts w:ascii="Palatino Linotype" w:hAnsi="Palatino Linotype" w:cs="Palatino Linotype"/>
          <w:sz w:val="22"/>
          <w:szCs w:val="22"/>
        </w:rPr>
        <w:t xml:space="preserve"> majetkové sankce vyplývající z peněžitého dluhu objednatele.</w:t>
      </w:r>
    </w:p>
    <w:p w:rsidR="00B92D4E" w:rsidRDefault="00B92D4E">
      <w:pPr>
        <w:ind w:left="720"/>
        <w:jc w:val="both"/>
        <w:rPr>
          <w:rFonts w:ascii="Palatino Linotype" w:hAnsi="Palatino Linotype" w:cs="Palatino Linotype"/>
          <w:sz w:val="22"/>
          <w:szCs w:val="22"/>
        </w:rPr>
      </w:pP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Zhotovitel předloží objednateli vždy nejpozději do pátého dne následujícího měsíce zjišťovací protokol provedených prací sestavený na základě Přílohy č. 1 této smlouvy (dále též ZP). Objednate</w:t>
      </w:r>
      <w:r>
        <w:rPr>
          <w:rFonts w:ascii="Palatino Linotype" w:hAnsi="Palatino Linotype" w:cs="Palatino Linotype"/>
          <w:sz w:val="22"/>
          <w:szCs w:val="22"/>
        </w:rPr>
        <w:t>l je povinen se k tomuto ZP vyjádřit nejpozději do 5 pracovních dnů ode dne jeho obdržení (nevyjádří-li se ve stanovené lhůtě, má se za to, že se ZP souhlasí) a po odsouhlasení objednatelem vystaví zhotovitel fakturu nejpozději do 15. dne příslušného měsíc</w:t>
      </w:r>
      <w:r>
        <w:rPr>
          <w:rFonts w:ascii="Palatino Linotype" w:hAnsi="Palatino Linotype" w:cs="Palatino Linotype"/>
          <w:sz w:val="22"/>
          <w:szCs w:val="22"/>
        </w:rPr>
        <w:t xml:space="preserve">e. Nedílnou součástí faktury musí být objednatelem odsouhlasený ZP. Bez tohoto ZP  je faktura neplatná.  </w:t>
      </w:r>
    </w:p>
    <w:p w:rsidR="00B92D4E" w:rsidRDefault="00B92D4E">
      <w:pPr>
        <w:pStyle w:val="Zkladntext"/>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 xml:space="preserve">Splatnost faktury je </w:t>
      </w:r>
      <w:r>
        <w:rPr>
          <w:rFonts w:ascii="Palatino Linotype" w:hAnsi="Palatino Linotype" w:cs="Palatino Linotype"/>
          <w:b/>
          <w:sz w:val="22"/>
          <w:szCs w:val="22"/>
        </w:rPr>
        <w:t>30 dní</w:t>
      </w:r>
      <w:r>
        <w:rPr>
          <w:rFonts w:ascii="Palatino Linotype" w:hAnsi="Palatino Linotype" w:cs="Palatino Linotype"/>
          <w:sz w:val="22"/>
          <w:szCs w:val="22"/>
        </w:rPr>
        <w:t>. Za datum zdanitelného plnění daňového dokladu v průběhu provádění prací se považuje poslední den v kalendářním měsíci, z</w:t>
      </w:r>
      <w:r>
        <w:rPr>
          <w:rFonts w:ascii="Palatino Linotype" w:hAnsi="Palatino Linotype" w:cs="Palatino Linotype"/>
          <w:sz w:val="22"/>
          <w:szCs w:val="22"/>
        </w:rPr>
        <w:t>a který byl ZP vyhotoven. Závěrečný daňový doklad má datum zdanitelného plnění ke dni předání a převzetí díla objednatelem.</w:t>
      </w:r>
    </w:p>
    <w:p w:rsidR="00B92D4E" w:rsidRDefault="00B92D4E">
      <w:pPr>
        <w:pStyle w:val="Zkladntext"/>
        <w:rPr>
          <w:rFonts w:ascii="Palatino Linotype" w:hAnsi="Palatino Linotype" w:cs="Palatino Linotype"/>
          <w:b/>
          <w:bCs/>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rPr>
                <w:rFonts w:ascii="Palatino Linotype" w:hAnsi="Palatino Linotype" w:cs="Palatino Linotype"/>
                <w:caps/>
              </w:rPr>
            </w:pPr>
            <w:r>
              <w:rPr>
                <w:rFonts w:ascii="Palatino Linotype" w:hAnsi="Palatino Linotype" w:cs="Palatino Linotype"/>
                <w:caps/>
              </w:rPr>
              <w:t>Majetkové sankce</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 xml:space="preserve">Pokud bude zhotovitel v prodlení proti sjednanému termínu předání a převzetí díla je povinen zaplatit </w:t>
      </w:r>
      <w:r>
        <w:rPr>
          <w:rFonts w:ascii="Palatino Linotype" w:hAnsi="Palatino Linotype" w:cs="Palatino Linotype"/>
          <w:sz w:val="22"/>
          <w:szCs w:val="22"/>
        </w:rPr>
        <w:t>objednateli smluvní pokutu ve výši 0,05%  za každý i započatý den prodlení z ceny díla bez DPH.</w:t>
      </w:r>
    </w:p>
    <w:p w:rsidR="00B92D4E" w:rsidRDefault="00B92D4E">
      <w:pPr>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Pokud zhotovitel nenastoupí do pěti dnů od termínu předání a převzetí díla k odstraňování vad uvedených v zápise o předání a převzetí díla, je povinen zaplatit</w:t>
      </w:r>
      <w:r>
        <w:rPr>
          <w:rFonts w:ascii="Palatino Linotype" w:hAnsi="Palatino Linotype" w:cs="Palatino Linotype"/>
          <w:sz w:val="22"/>
          <w:szCs w:val="22"/>
        </w:rPr>
        <w:t xml:space="preserve"> objednateli smluvní pokutu 1 000 Kč za každou vadu, na jejichž odstraňování nenastoupil ve sjednaném termínu, a za každý den prodlení.</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pPr>
      <w:r>
        <w:rPr>
          <w:rFonts w:ascii="Palatino Linotype" w:hAnsi="Palatino Linotype" w:cs="Palatino Linotype"/>
          <w:sz w:val="22"/>
          <w:szCs w:val="22"/>
        </w:rPr>
        <w:lastRenderedPageBreak/>
        <w:t>Pokud zhotovitel neodstraní vady uvedené v zápise o předání a převzetí díla v termínu stanoveném touto smlouvou, zaplat</w:t>
      </w:r>
      <w:r>
        <w:rPr>
          <w:rFonts w:ascii="Palatino Linotype" w:hAnsi="Palatino Linotype" w:cs="Palatino Linotype"/>
          <w:sz w:val="22"/>
          <w:szCs w:val="22"/>
        </w:rPr>
        <w:t>í objednateli smluvní pokutu 2 000 Kč za každou vadu, u nichž je v prodlení a za každý den prodlení.</w:t>
      </w:r>
    </w:p>
    <w:p w:rsidR="00B92D4E" w:rsidRDefault="00B92D4E">
      <w:pPr>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Pokud zhotovitel nenastoupí ve sjednaném termínu, nejpozději však ve lhůtě do deseti dnů ode dne obdržení reklamace objednatele k odstraňování reklamované</w:t>
      </w:r>
      <w:r>
        <w:rPr>
          <w:rFonts w:ascii="Palatino Linotype" w:hAnsi="Palatino Linotype" w:cs="Palatino Linotype"/>
          <w:sz w:val="22"/>
          <w:szCs w:val="22"/>
        </w:rPr>
        <w:t xml:space="preserve"> vady (případně vad), je povinen zaplatit objednateli smluvní pokutu 2 000 Kč za každou reklamovanou vadu, na jejíž odstraňování nenastoupil ve sjednaném termínu a za každý den prodlení.</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Pokud zhotovitel neodstraní reklamovanou vadu v termínu stanoveném t</w:t>
      </w:r>
      <w:r>
        <w:rPr>
          <w:rFonts w:ascii="Palatino Linotype" w:hAnsi="Palatino Linotype" w:cs="Palatino Linotype"/>
          <w:sz w:val="22"/>
          <w:szCs w:val="22"/>
        </w:rPr>
        <w:t>outo smlouvou, je povinen zaplatit objednateli smluvní pokutu 2 000 Kč za každou reklamovanou vadu, u níž je v prodlení a za každý den prodlení.</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Označil-li objednatel v reklamaci, že se jedná o vadu, která brání řádnému užívání díla, případně hrozí nebezp</w:t>
      </w:r>
      <w:r>
        <w:rPr>
          <w:rFonts w:ascii="Palatino Linotype" w:hAnsi="Palatino Linotype" w:cs="Palatino Linotype"/>
          <w:sz w:val="22"/>
          <w:szCs w:val="22"/>
        </w:rPr>
        <w:t>ečí škody velkého rozsahu (havárie), sjednávají obě smluvní strany smluvní pokuty ve výši 5 000 Kč za každou reklamovanou vadu, u níž je v prodlení a za každý den prodlení.</w:t>
      </w:r>
    </w:p>
    <w:p w:rsidR="00B92D4E" w:rsidRDefault="00B92D4E">
      <w:pPr>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Pokud zhotovitel poruší nařízení stanovené plánem BOZP nebo koordinátorem BOZP, má</w:t>
      </w:r>
      <w:r>
        <w:rPr>
          <w:rFonts w:ascii="Palatino Linotype" w:hAnsi="Palatino Linotype" w:cs="Palatino Linotype"/>
          <w:sz w:val="22"/>
          <w:szCs w:val="22"/>
        </w:rPr>
        <w:t xml:space="preserve"> objednatel právo, na základě zápisu do stavebního deníku a pořízení fotografie předmětného porušení BOZP, udělit zhotoviteli smluvní pokutu ve výši 2 000 Kč za každé zjištění a každý i započatý den prodlení odstranění porušení podmínek dodržování zásad BO</w:t>
      </w:r>
      <w:r>
        <w:rPr>
          <w:rFonts w:ascii="Palatino Linotype" w:hAnsi="Palatino Linotype" w:cs="Palatino Linotype"/>
          <w:sz w:val="22"/>
          <w:szCs w:val="22"/>
        </w:rPr>
        <w:t>ZP. Zjevnou vadu porušení BOZP musí objednateli nebo jeho zástupci (TDI), potvrdit koordinátor BOZP. (Např. zasláním fotografie koordinátorovi BOZP prostřednictvím emailu).</w:t>
      </w:r>
    </w:p>
    <w:p w:rsidR="00B92D4E" w:rsidRDefault="00B92D4E">
      <w:pPr>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Pokud zhotovitel nevyklidí staveniště ve sjednaném termínu, nejpozději však ve lhů</w:t>
      </w:r>
      <w:r>
        <w:rPr>
          <w:rFonts w:ascii="Palatino Linotype" w:hAnsi="Palatino Linotype" w:cs="Palatino Linotype"/>
          <w:sz w:val="22"/>
          <w:szCs w:val="22"/>
        </w:rPr>
        <w:t>tě do patnácti dnů od termínu předání a převzetí díla, je povinen zaplatit objednateli smluvní pokutu 5 000 Kč za každý i započatý den prodlení.</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pPr>
      <w:r>
        <w:rPr>
          <w:rFonts w:ascii="Palatino Linotype" w:hAnsi="Palatino Linotype" w:cs="Palatino Linotype"/>
          <w:sz w:val="22"/>
          <w:szCs w:val="22"/>
        </w:rPr>
        <w:t>Pokud zhotovitel nebude vést stavební deník v souladu s čl. 8 této smlouvy, je povinen uhradit objednateli sml</w:t>
      </w:r>
      <w:r>
        <w:rPr>
          <w:rFonts w:ascii="Palatino Linotype" w:hAnsi="Palatino Linotype" w:cs="Palatino Linotype"/>
          <w:sz w:val="22"/>
          <w:szCs w:val="22"/>
        </w:rPr>
        <w:t>uvní pokutu ve výši 5 000 Kč.</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Pokud bude objednatel v prodlení s úhradou faktury proti sjednanému termínu je povinen zaplatit zhotoviteli úrok z prodlení ve výši 0,05 % z dlužné částky za každý i započatý den prodlení.</w:t>
      </w:r>
    </w:p>
    <w:p w:rsidR="00B92D4E" w:rsidRDefault="00B92D4E">
      <w:pPr>
        <w:tabs>
          <w:tab w:val="left" w:pos="900"/>
        </w:tabs>
        <w:ind w:left="720"/>
        <w:jc w:val="both"/>
        <w:rPr>
          <w:rFonts w:ascii="Palatino Linotype" w:hAnsi="Palatino Linotype" w:cs="Palatino Linotype"/>
          <w:b/>
          <w:bCs/>
          <w:sz w:val="22"/>
          <w:szCs w:val="22"/>
        </w:rPr>
      </w:pPr>
    </w:p>
    <w:p w:rsidR="00B92D4E" w:rsidRDefault="00A13B11">
      <w:pPr>
        <w:numPr>
          <w:ilvl w:val="1"/>
          <w:numId w:val="8"/>
        </w:numPr>
        <w:spacing w:after="120"/>
        <w:ind w:left="709" w:hanging="709"/>
        <w:jc w:val="both"/>
        <w:rPr>
          <w:rFonts w:ascii="Palatino Linotype" w:hAnsi="Palatino Linotype" w:cs="Palatino Linotype"/>
          <w:sz w:val="22"/>
          <w:szCs w:val="22"/>
        </w:rPr>
      </w:pPr>
      <w:r>
        <w:rPr>
          <w:rFonts w:ascii="Palatino Linotype" w:hAnsi="Palatino Linotype" w:cs="Palatino Linotype"/>
          <w:sz w:val="22"/>
          <w:szCs w:val="22"/>
        </w:rPr>
        <w:t>Zaplacením sankcí dle článku 6 této</w:t>
      </w:r>
      <w:r>
        <w:rPr>
          <w:rFonts w:ascii="Palatino Linotype" w:hAnsi="Palatino Linotype" w:cs="Palatino Linotype"/>
          <w:sz w:val="22"/>
          <w:szCs w:val="22"/>
        </w:rPr>
        <w:t xml:space="preserve"> smlouvy není dotčeno právo objednatele na náhradu škody vzniklé mu v příčinné souvislosti s jednáním, nejednáním či opomenutím zhotovitele, s nímž je spojena sankce dle této smlouvy.</w:t>
      </w:r>
    </w:p>
    <w:p w:rsidR="00B92D4E" w:rsidRDefault="00B92D4E">
      <w:pPr>
        <w:spacing w:after="120"/>
        <w:ind w:left="709"/>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rPr>
                <w:rFonts w:ascii="Palatino Linotype" w:hAnsi="Palatino Linotype" w:cs="Palatino Linotype"/>
                <w:caps/>
              </w:rPr>
            </w:pPr>
            <w:r>
              <w:rPr>
                <w:rFonts w:ascii="Palatino Linotype" w:hAnsi="Palatino Linotype" w:cs="Palatino Linotype"/>
                <w:caps/>
              </w:rPr>
              <w:t>Staveniště</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lastRenderedPageBreak/>
        <w:t xml:space="preserve">O předání a převzetí staveniště vyhotoví objednatel </w:t>
      </w:r>
      <w:r>
        <w:rPr>
          <w:rFonts w:ascii="Palatino Linotype" w:hAnsi="Palatino Linotype" w:cs="Palatino Linotype"/>
          <w:sz w:val="22"/>
          <w:szCs w:val="22"/>
        </w:rPr>
        <w:t>písemný protokol, který obě strany podepíší. Za den předání staveniště se považuje den, kdy dojde k oboustrannému podpisu příslušného protokolu.</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Při zabezpečování staveniště a zařízení staveniště je zhotovitel povinen dodržovat zásady BOZP dle svých inter</w:t>
      </w:r>
      <w:r>
        <w:rPr>
          <w:rFonts w:ascii="Palatino Linotype" w:hAnsi="Palatino Linotype" w:cs="Palatino Linotype"/>
          <w:sz w:val="22"/>
          <w:szCs w:val="22"/>
        </w:rPr>
        <w:t>ních směrnic, požadavků této smlouvy, plánu BOZP (pokud byl vypracován), Projektové dokumentace a Stavebního povolení.</w:t>
      </w:r>
    </w:p>
    <w:p w:rsidR="00B92D4E" w:rsidRDefault="00B92D4E">
      <w:pPr>
        <w:tabs>
          <w:tab w:val="left" w:pos="900"/>
        </w:tabs>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Zhotovitel je povinen odstranit zařízení staveniště a vyklidit staveniště nejpozději do 5 dnů ode dne předání a převzetí díla, nebo poku</w:t>
      </w:r>
      <w:r>
        <w:rPr>
          <w:rFonts w:ascii="Palatino Linotype" w:hAnsi="Palatino Linotype" w:cs="Palatino Linotype"/>
          <w:sz w:val="22"/>
          <w:szCs w:val="22"/>
        </w:rPr>
        <w:t>d smluvní vztah mezi účastníky neskončí jinak a pokud se strany nedohodnou jinak.</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Nevyklidí-li zhotovitel staveniště ve sjednaném termínu, je objednatel oprávněn zabezpečit vyklizení staveniště třetí osobou a náklady s tím spojené uhradí objednateli zhotovitel. V takovém případě se má za to, že věci ve vlastnictví zhotovitele, nacházejí</w:t>
      </w:r>
      <w:r>
        <w:rPr>
          <w:rFonts w:ascii="Palatino Linotype" w:hAnsi="Palatino Linotype" w:cs="Palatino Linotype"/>
          <w:sz w:val="22"/>
          <w:szCs w:val="22"/>
        </w:rPr>
        <w:t xml:space="preserve">cí se na staveništi jsou bezcenné a objednatel je oprávněn zajistit jejich likvidaci na účet zhotovitele. </w:t>
      </w:r>
    </w:p>
    <w:p w:rsidR="00B92D4E" w:rsidRDefault="00B92D4E">
      <w:pPr>
        <w:ind w:left="720"/>
        <w:jc w:val="both"/>
        <w:rPr>
          <w:rFonts w:ascii="Palatino Linotype" w:hAnsi="Palatino Linotype" w:cs="Palatino Linotype"/>
          <w:sz w:val="22"/>
          <w:szCs w:val="22"/>
        </w:rPr>
      </w:pPr>
    </w:p>
    <w:p w:rsidR="00B92D4E" w:rsidRDefault="00B92D4E">
      <w:pPr>
        <w:pStyle w:val="Zkladntext"/>
        <w:spacing w:line="240" w:lineRule="atLeast"/>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rPr>
                <w:rFonts w:ascii="Palatino Linotype" w:hAnsi="Palatino Linotype" w:cs="Palatino Linotype"/>
                <w:caps/>
              </w:rPr>
            </w:pPr>
            <w:r>
              <w:rPr>
                <w:rFonts w:ascii="Palatino Linotype" w:hAnsi="Palatino Linotype" w:cs="Palatino Linotype"/>
                <w:caps/>
              </w:rPr>
              <w:t>Stavební deník</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Zhotovitel je povinen vést ode dne předání a převzetí staveniště o pracích, které provádí, stavební deník.</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Stavební deník musí bý</w:t>
      </w:r>
      <w:r>
        <w:rPr>
          <w:rFonts w:ascii="Palatino Linotype" w:hAnsi="Palatino Linotype" w:cs="Palatino Linotype"/>
          <w:sz w:val="22"/>
          <w:szCs w:val="22"/>
        </w:rPr>
        <w:t>t během pracovní doby přístupný oprávněným osobám objednatele, případně jiným osobám oprávněným do stavebního deníku zapisovat.</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Do stavebního deníku zapisuje zhotovitel veškeré skutečnosti rozhodné pro provádění díla. Zejména je povinen zapisovat údaje o</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stavu staveniště, počasí, počtu pracovníků a nasazení strojů a dopravních prostředků,</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časovém postupu prací,</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kontrole jakosti provedených prací,</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opatřeních učiněných v souladu s předpisy bezpečnosti a ochrany zdraví,</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 xml:space="preserve">opatřeních učiněných v souladu </w:t>
      </w:r>
      <w:r>
        <w:rPr>
          <w:rFonts w:ascii="Palatino Linotype" w:hAnsi="Palatino Linotype" w:cs="Palatino Linotype"/>
          <w:sz w:val="22"/>
          <w:szCs w:val="22"/>
        </w:rPr>
        <w:t>s předpisy požární ochrany a ochrany životního prostředí,</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událostech nebo překážkách majících vliv na provádění díla.</w:t>
      </w:r>
    </w:p>
    <w:p w:rsidR="00B92D4E" w:rsidRDefault="00B92D4E">
      <w:pPr>
        <w:pStyle w:val="Zkladntext"/>
        <w:spacing w:line="240" w:lineRule="atLeast"/>
        <w:jc w:val="both"/>
        <w:rPr>
          <w:rFonts w:ascii="Palatino Linotype" w:hAnsi="Palatino Linotype" w:cs="Palatino Linotype"/>
          <w:sz w:val="22"/>
          <w:szCs w:val="22"/>
        </w:rPr>
      </w:pPr>
    </w:p>
    <w:p w:rsidR="00B92D4E" w:rsidRDefault="00B92D4E">
      <w:pPr>
        <w:pStyle w:val="Zkladntext"/>
        <w:spacing w:line="240" w:lineRule="atLeast"/>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rPr>
                <w:rFonts w:ascii="Palatino Linotype" w:hAnsi="Palatino Linotype" w:cs="Palatino Linotype"/>
                <w:caps/>
              </w:rPr>
            </w:pPr>
            <w:r>
              <w:rPr>
                <w:rFonts w:ascii="Palatino Linotype" w:hAnsi="Palatino Linotype" w:cs="Palatino Linotype"/>
                <w:caps/>
              </w:rPr>
              <w:t>Provádění díla a bezpečnost práce</w:t>
            </w:r>
          </w:p>
        </w:tc>
      </w:tr>
    </w:tbl>
    <w:p w:rsidR="00B92D4E" w:rsidRDefault="00B92D4E">
      <w:pPr>
        <w:jc w:val="both"/>
        <w:rPr>
          <w:rFonts w:ascii="Palatino Linotype" w:hAnsi="Palatino Linotype" w:cs="Palatino Linotype"/>
          <w:sz w:val="20"/>
          <w:szCs w:val="20"/>
        </w:rPr>
      </w:pPr>
    </w:p>
    <w:p w:rsidR="00B92D4E" w:rsidRDefault="00B92D4E">
      <w:pPr>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Zhotovitel je povinen zajistit při provádění díla dodržení veškerých bezpečnostních opatření a hygi</w:t>
      </w:r>
      <w:r>
        <w:rPr>
          <w:rFonts w:ascii="Palatino Linotype" w:hAnsi="Palatino Linotype" w:cs="Palatino Linotype"/>
          <w:sz w:val="22"/>
          <w:szCs w:val="22"/>
        </w:rPr>
        <w:t>enických opatření a opatření vedoucích k požární ochraně prováděného díla, a to v rozsahu a způsobem stanoveným příslušnými právními předpisy.</w:t>
      </w:r>
    </w:p>
    <w:p w:rsidR="00B92D4E" w:rsidRDefault="00B92D4E">
      <w:pPr>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sz w:val="22"/>
          <w:szCs w:val="22"/>
        </w:rPr>
      </w:pPr>
      <w:r>
        <w:rPr>
          <w:rFonts w:ascii="Palatino Linotype" w:hAnsi="Palatino Linotype" w:cs="Palatino Linotype"/>
          <w:sz w:val="22"/>
          <w:szCs w:val="22"/>
        </w:rPr>
        <w:t>Pokud činností zhotovitele dojde ke způsobení škody objednateli nebo třetím osobám z titulu opomenutí, nedbalost</w:t>
      </w:r>
      <w:r>
        <w:rPr>
          <w:rFonts w:ascii="Palatino Linotype" w:hAnsi="Palatino Linotype" w:cs="Palatino Linotype"/>
          <w:sz w:val="22"/>
          <w:szCs w:val="22"/>
        </w:rPr>
        <w:t>i nebo neplněním podmínek vyplývajících ze zákona, technických nebo jiných norem nebo vyplývajících z této smlouvy je zhotovitel povinen bez zbytečného odkladu tuto škodu odstranit a není-li to možné, tak finančně uhradit. Veškeré náklady s tím spojené nes</w:t>
      </w:r>
      <w:r>
        <w:rPr>
          <w:rFonts w:ascii="Palatino Linotype" w:hAnsi="Palatino Linotype" w:cs="Palatino Linotype"/>
          <w:sz w:val="22"/>
          <w:szCs w:val="22"/>
        </w:rPr>
        <w:t>e zhotovitel.</w:t>
      </w:r>
    </w:p>
    <w:p w:rsidR="00B92D4E" w:rsidRDefault="00B92D4E">
      <w:pPr>
        <w:ind w:left="720"/>
        <w:jc w:val="both"/>
        <w:rPr>
          <w:rFonts w:ascii="Palatino Linotype" w:hAnsi="Palatino Linotype" w:cs="Palatino Linotype"/>
          <w:b/>
          <w:sz w:val="22"/>
          <w:szCs w:val="22"/>
        </w:rPr>
      </w:pPr>
    </w:p>
    <w:p w:rsidR="00B92D4E" w:rsidRDefault="00A13B11">
      <w:pPr>
        <w:numPr>
          <w:ilvl w:val="1"/>
          <w:numId w:val="8"/>
        </w:numPr>
        <w:jc w:val="both"/>
      </w:pPr>
      <w:r>
        <w:rPr>
          <w:rFonts w:ascii="Palatino Linotype" w:hAnsi="Palatino Linotype" w:cs="Palatino Linotype"/>
          <w:sz w:val="22"/>
          <w:szCs w:val="22"/>
        </w:rPr>
        <w:t>Zhotovitel odpovídá i za škodu způsobenou činností těch, kteří pro něj dílo provádějí.</w:t>
      </w:r>
    </w:p>
    <w:p w:rsidR="00B92D4E" w:rsidRDefault="00B92D4E">
      <w:pPr>
        <w:pStyle w:val="Zkladntext"/>
        <w:spacing w:line="240" w:lineRule="atLeast"/>
        <w:jc w:val="both"/>
        <w:rPr>
          <w:rFonts w:ascii="Palatino Linotype" w:hAnsi="Palatino Linotype" w:cs="Palatino Linotype"/>
          <w:sz w:val="22"/>
          <w:szCs w:val="22"/>
        </w:rPr>
      </w:pPr>
    </w:p>
    <w:p w:rsidR="00B92D4E" w:rsidRDefault="00A13B11">
      <w:pPr>
        <w:pStyle w:val="Zkladntext"/>
        <w:numPr>
          <w:ilvl w:val="1"/>
          <w:numId w:val="8"/>
        </w:numPr>
        <w:spacing w:line="240" w:lineRule="atLeast"/>
        <w:ind w:left="709" w:hanging="709"/>
        <w:jc w:val="both"/>
        <w:rPr>
          <w:rFonts w:ascii="Palatino Linotype" w:hAnsi="Palatino Linotype" w:cs="Palatino Linotype"/>
          <w:b/>
          <w:bCs/>
          <w:sz w:val="22"/>
          <w:szCs w:val="22"/>
        </w:rPr>
      </w:pPr>
      <w:r>
        <w:rPr>
          <w:rFonts w:ascii="Palatino Linotype" w:hAnsi="Palatino Linotype" w:cs="Palatino Linotype"/>
          <w:sz w:val="22"/>
          <w:szCs w:val="22"/>
        </w:rPr>
        <w:t>Zhotovitel je povinen dodržovat objednatelem schválenou PDPS, dílenské výkresy, výrobní dokumentaci a technologické postupy. Zhotovitel je povinen použít</w:t>
      </w:r>
      <w:r>
        <w:rPr>
          <w:rFonts w:ascii="Palatino Linotype" w:hAnsi="Palatino Linotype" w:cs="Palatino Linotype"/>
          <w:sz w:val="22"/>
          <w:szCs w:val="22"/>
        </w:rPr>
        <w:t xml:space="preserve"> pro své plnění pouze materiály a zařízení, které mají deklarovanou jakost a které jsou specifikovány v objednatelem schválené dokumentaci či jejichž použití bylo samostatně objednatelem schváleno. V opačném případě je zhotovitel povinen tyto materiály a z</w:t>
      </w:r>
      <w:r>
        <w:rPr>
          <w:rFonts w:ascii="Palatino Linotype" w:hAnsi="Palatino Linotype" w:cs="Palatino Linotype"/>
          <w:sz w:val="22"/>
          <w:szCs w:val="22"/>
        </w:rPr>
        <w:t>ařízení odstranit na své náklady. Pokud tak neučiní, je objednatel oprávněn tyto odstranit sám nebo prostřednictvím třetí osoby na náklady zhotovitele. Objednatel je oprávněn požadovat průkaz původu a kvality použitých materiálů.</w:t>
      </w:r>
    </w:p>
    <w:p w:rsidR="00B92D4E" w:rsidRDefault="00B92D4E">
      <w:pPr>
        <w:pStyle w:val="Zkladntext"/>
        <w:spacing w:line="240" w:lineRule="atLeast"/>
        <w:jc w:val="both"/>
        <w:rPr>
          <w:rFonts w:ascii="Palatino Linotype" w:hAnsi="Palatino Linotype" w:cs="Palatino Linotype"/>
          <w:b/>
          <w:bCs/>
          <w:sz w:val="22"/>
          <w:szCs w:val="22"/>
        </w:rPr>
      </w:pPr>
    </w:p>
    <w:p w:rsidR="00B92D4E" w:rsidRDefault="00A13B11">
      <w:pPr>
        <w:pStyle w:val="Zkladntext"/>
        <w:numPr>
          <w:ilvl w:val="1"/>
          <w:numId w:val="8"/>
        </w:numPr>
        <w:spacing w:line="240" w:lineRule="atLeast"/>
        <w:ind w:left="709" w:hanging="709"/>
        <w:jc w:val="both"/>
        <w:rPr>
          <w:rFonts w:ascii="Palatino Linotype" w:hAnsi="Palatino Linotype" w:cs="Palatino Linotype"/>
          <w:bCs/>
          <w:sz w:val="22"/>
          <w:szCs w:val="22"/>
        </w:rPr>
      </w:pPr>
      <w:r>
        <w:rPr>
          <w:rFonts w:ascii="Palatino Linotype" w:hAnsi="Palatino Linotype" w:cs="Palatino Linotype"/>
          <w:bCs/>
          <w:sz w:val="22"/>
          <w:szCs w:val="22"/>
        </w:rPr>
        <w:t>Zhotovitel je povinen umo</w:t>
      </w:r>
      <w:r>
        <w:rPr>
          <w:rFonts w:ascii="Palatino Linotype" w:hAnsi="Palatino Linotype" w:cs="Palatino Linotype"/>
          <w:bCs/>
          <w:sz w:val="22"/>
          <w:szCs w:val="22"/>
        </w:rPr>
        <w:t>žnit kontrolu prováděných prací pověřenému zástupci VAS a.s. a dbát jeho pokynů. Zejména u částí stavby připravovaných k zakrytí či zasypání je nutná kontrola pověřeného zástupce VAS a.s. včetně pořízení fotodokumentace a zápisu např. do stavebního deníku.</w:t>
      </w:r>
    </w:p>
    <w:p w:rsidR="00B92D4E" w:rsidRDefault="00B92D4E">
      <w:pPr>
        <w:pStyle w:val="Zkladntext"/>
        <w:spacing w:line="240" w:lineRule="atLeast"/>
        <w:jc w:val="both"/>
        <w:rPr>
          <w:rFonts w:ascii="Palatino Linotype" w:hAnsi="Palatino Linotype" w:cs="Palatino Linotype"/>
          <w:bCs/>
          <w:sz w:val="22"/>
          <w:szCs w:val="22"/>
        </w:rPr>
      </w:pPr>
    </w:p>
    <w:p w:rsidR="00B92D4E" w:rsidRDefault="00B92D4E">
      <w:pPr>
        <w:pStyle w:val="Zkladntext"/>
        <w:spacing w:line="240" w:lineRule="atLeast"/>
        <w:ind w:left="708"/>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PODZHOTOVITELÉ</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Zhotovitel je oprávněn pověřit provedením části díla třetí osobu (podzhotovitele). V tomto případě však zhotovitel odpovídá za činnost podzhotovitele tak, jako by dílo prováděl sám.</w:t>
      </w: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Před zahájením prací vykonávaných třetí osobou (podzho</w:t>
      </w:r>
      <w:r>
        <w:rPr>
          <w:rFonts w:ascii="Palatino Linotype" w:hAnsi="Palatino Linotype" w:cs="Palatino Linotype"/>
          <w:sz w:val="22"/>
          <w:szCs w:val="22"/>
        </w:rPr>
        <w:t>tovitelem) budou identifikační údaje podzhotovitele předloženy objednateli k odsouhlasení.</w:t>
      </w:r>
    </w:p>
    <w:p w:rsidR="00B92D4E" w:rsidRDefault="00B92D4E">
      <w:pPr>
        <w:jc w:val="both"/>
        <w:rPr>
          <w:rFonts w:ascii="Palatino Linotype" w:hAnsi="Palatino Linotype" w:cs="Palatino Linotype"/>
          <w:b/>
          <w:bCs/>
          <w:sz w:val="22"/>
          <w:szCs w:val="22"/>
        </w:rPr>
      </w:pPr>
    </w:p>
    <w:p w:rsidR="00B92D4E" w:rsidRDefault="00B92D4E">
      <w:pPr>
        <w:pStyle w:val="Zkladntext"/>
        <w:spacing w:line="240" w:lineRule="atLeast"/>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Předání a převzetí díla</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O průběhu předávacího a přejímacího řízení pořídí objednatel zápis (protokol).</w:t>
      </w:r>
    </w:p>
    <w:p w:rsidR="00B92D4E" w:rsidRDefault="00A13B11">
      <w:pPr>
        <w:pStyle w:val="Zkladntext"/>
        <w:spacing w:line="240" w:lineRule="atLeast"/>
        <w:ind w:left="720"/>
        <w:jc w:val="both"/>
        <w:rPr>
          <w:rFonts w:ascii="Palatino Linotype" w:hAnsi="Palatino Linotype" w:cs="Palatino Linotype"/>
          <w:sz w:val="22"/>
          <w:szCs w:val="22"/>
        </w:rPr>
      </w:pPr>
      <w:r>
        <w:rPr>
          <w:rFonts w:ascii="Palatino Linotype" w:hAnsi="Palatino Linotype" w:cs="Palatino Linotype"/>
          <w:sz w:val="22"/>
          <w:szCs w:val="22"/>
        </w:rPr>
        <w:t xml:space="preserve">Obsahuje-li dílo, které je předmětem předání a převzetí </w:t>
      </w:r>
      <w:r>
        <w:rPr>
          <w:rFonts w:ascii="Palatino Linotype" w:hAnsi="Palatino Linotype" w:cs="Palatino Linotype"/>
          <w:sz w:val="22"/>
          <w:szCs w:val="22"/>
        </w:rPr>
        <w:t>vady, musí protokol obsahovat i:</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soupis zjištěných vad,</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dohodu o způsobu a termínech jejich odstranění, popřípadě o jiném způsobu narovnání,</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dohodu o zpřístupnění díla nebo jeho částí zhotovitele za účelem odstranění vad.</w:t>
      </w:r>
    </w:p>
    <w:p w:rsidR="00B92D4E" w:rsidRDefault="00B92D4E">
      <w:pPr>
        <w:tabs>
          <w:tab w:val="left" w:pos="993"/>
        </w:tabs>
        <w:ind w:left="993"/>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 xml:space="preserve">Objednatel je oprávněn odmítnout </w:t>
      </w:r>
      <w:r>
        <w:rPr>
          <w:rFonts w:ascii="Palatino Linotype" w:hAnsi="Palatino Linotype" w:cs="Palatino Linotype"/>
          <w:sz w:val="22"/>
          <w:szCs w:val="22"/>
        </w:rPr>
        <w:t xml:space="preserve">převzít dílo, pokud vykazuje vady bránící užívání stavby nebo pokud objednateli nepředá níže uvedené doklady. V případě, že </w:t>
      </w:r>
      <w:r>
        <w:rPr>
          <w:rFonts w:ascii="Palatino Linotype" w:hAnsi="Palatino Linotype" w:cs="Palatino Linotype"/>
          <w:sz w:val="22"/>
          <w:szCs w:val="22"/>
        </w:rPr>
        <w:lastRenderedPageBreak/>
        <w:t>objednatel odmítá dílo převzít, uvede v protokolu o předání a převzetí díla i důvody, pro které odmítá dílo převzít.</w:t>
      </w:r>
    </w:p>
    <w:p w:rsidR="00B92D4E" w:rsidRDefault="00B92D4E">
      <w:pPr>
        <w:pStyle w:val="Zkladntext"/>
        <w:spacing w:line="240" w:lineRule="atLeast"/>
        <w:ind w:left="72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Nejpozději při</w:t>
      </w:r>
      <w:r>
        <w:rPr>
          <w:rFonts w:ascii="Palatino Linotype" w:hAnsi="Palatino Linotype" w:cs="Palatino Linotype"/>
          <w:sz w:val="22"/>
          <w:szCs w:val="22"/>
        </w:rPr>
        <w:t xml:space="preserve"> předání a převzetí díla předá zhotovitel objednateli dokladovou část díla dle požadavků uvedených ve stavebním povolení. </w:t>
      </w:r>
    </w:p>
    <w:p w:rsidR="00B92D4E" w:rsidRDefault="00B92D4E">
      <w:pPr>
        <w:pStyle w:val="Zkladntext"/>
        <w:tabs>
          <w:tab w:val="left" w:pos="1440"/>
        </w:tabs>
        <w:spacing w:line="240" w:lineRule="atLeast"/>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Záruka za jakost díla</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jc w:val="both"/>
      </w:pPr>
      <w:r>
        <w:t>Odpovědnost za vady díla</w:t>
      </w:r>
    </w:p>
    <w:p w:rsidR="00B92D4E" w:rsidRDefault="00A13B11">
      <w:pPr>
        <w:pStyle w:val="Zkladntext"/>
        <w:spacing w:line="240" w:lineRule="atLeast"/>
        <w:ind w:left="720"/>
        <w:jc w:val="both"/>
      </w:pPr>
      <w:r>
        <w:rPr>
          <w:rFonts w:ascii="Palatino Linotype" w:hAnsi="Palatino Linotype" w:cs="Palatino Linotype"/>
          <w:sz w:val="22"/>
          <w:szCs w:val="22"/>
        </w:rPr>
        <w:t xml:space="preserve">Zhotovitel odpovídá za vady, jež má dílo v době jeho předání a dále odpovídá za vady díla zjištěné v záruční době. </w:t>
      </w: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b/>
          <w:sz w:val="22"/>
          <w:szCs w:val="22"/>
        </w:rPr>
        <w:t>Záruční lhůta je pro celé dílo stanovena v délce</w:t>
      </w:r>
      <w:r>
        <w:rPr>
          <w:rFonts w:ascii="Palatino Linotype" w:hAnsi="Palatino Linotype" w:cs="Palatino Linotype"/>
          <w:sz w:val="22"/>
          <w:szCs w:val="22"/>
        </w:rPr>
        <w:t xml:space="preserve">: </w:t>
      </w:r>
      <w:r>
        <w:rPr>
          <w:rFonts w:ascii="Palatino Linotype" w:hAnsi="Palatino Linotype" w:cs="Palatino Linotype"/>
          <w:bCs/>
          <w:sz w:val="22"/>
          <w:szCs w:val="22"/>
        </w:rPr>
        <w:t>60 měsíců</w:t>
      </w:r>
      <w:r>
        <w:rPr>
          <w:rFonts w:ascii="Palatino Linotype" w:hAnsi="Palatino Linotype" w:cs="Palatino Linotype"/>
          <w:sz w:val="22"/>
          <w:szCs w:val="22"/>
        </w:rPr>
        <w:t xml:space="preserve"> </w:t>
      </w:r>
    </w:p>
    <w:p w:rsidR="00B92D4E" w:rsidRDefault="00B92D4E">
      <w:pPr>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Objednatel je povinen oznámit písemně zhotoviteli zjevné vady díla při předání</w:t>
      </w:r>
      <w:r>
        <w:rPr>
          <w:rFonts w:ascii="Palatino Linotype" w:hAnsi="Palatino Linotype" w:cs="Palatino Linotype"/>
          <w:sz w:val="22"/>
          <w:szCs w:val="22"/>
        </w:rPr>
        <w:t xml:space="preserve"> díla, ostatní vady pak nejpozději do 10 pracovních dnů, poté kdy je zjistil. V písemném oznámení vad uvede objednatel konkrétně, jaké vady zjistil, kde a jak se projevují.</w:t>
      </w:r>
    </w:p>
    <w:p w:rsidR="00B92D4E" w:rsidRDefault="00B92D4E">
      <w:pPr>
        <w:pStyle w:val="Zkladntext"/>
        <w:spacing w:line="240" w:lineRule="atLeast"/>
        <w:ind w:left="720"/>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Zhotovitel je povinen nejpozději do 5 ti pracovních dnů po obdržení reklamace píse</w:t>
      </w:r>
      <w:r>
        <w:rPr>
          <w:rFonts w:ascii="Palatino Linotype" w:hAnsi="Palatino Linotype" w:cs="Palatino Linotype"/>
          <w:sz w:val="22"/>
          <w:szCs w:val="22"/>
        </w:rPr>
        <w:t>mně oznámit objednateli zda reklamaci uznává či neuznává. Pokud tak neučiní, má se za to, že reklamaci objednatele uznává. Vždy však musí písemně sdělit, v jakém termínu nastoupí k odstranění vad(y). Tento termín nesmí být delší než 10 pracovních dnů ode d</w:t>
      </w:r>
      <w:r>
        <w:rPr>
          <w:rFonts w:ascii="Palatino Linotype" w:hAnsi="Palatino Linotype" w:cs="Palatino Linotype"/>
          <w:sz w:val="22"/>
          <w:szCs w:val="22"/>
        </w:rPr>
        <w:t>ne obdržení reklamace, a to bez ohledu na to, zda zhotovitel reklamaci uznává či neuznává. Zhotovitel je povinen vadu odstranit nejpozději do 20 pracovních dnů ode dne nastoupení k odstranění vady, a to s ohledem na klimatické a technologické podmínky.</w:t>
      </w:r>
    </w:p>
    <w:p w:rsidR="00B92D4E" w:rsidRDefault="00B92D4E">
      <w:pPr>
        <w:pStyle w:val="Zkladntext"/>
        <w:spacing w:line="240" w:lineRule="atLeast"/>
        <w:ind w:left="72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Ne</w:t>
      </w:r>
      <w:r>
        <w:rPr>
          <w:rFonts w:ascii="Palatino Linotype" w:hAnsi="Palatino Linotype" w:cs="Palatino Linotype"/>
          <w:sz w:val="22"/>
          <w:szCs w:val="22"/>
        </w:rPr>
        <w:t>nastoupí-li zhotovitel k odstranění reklamované vady ve sjednané lhůtě je objednatel oprávněn pověřit odstraněním vady jinou odbornou právnickou nebo fyzickou osobu. Veškeré takto vzniklé náklady uhradí objednateli zhotovitel.</w:t>
      </w:r>
    </w:p>
    <w:p w:rsidR="00B92D4E" w:rsidRDefault="00B92D4E">
      <w:pPr>
        <w:pStyle w:val="Zkladntext"/>
        <w:spacing w:line="240" w:lineRule="atLeast"/>
        <w:ind w:left="720"/>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 xml:space="preserve">Jestliže objednatel v </w:t>
      </w:r>
      <w:r>
        <w:rPr>
          <w:rFonts w:ascii="Palatino Linotype" w:hAnsi="Palatino Linotype" w:cs="Palatino Linotype"/>
          <w:sz w:val="22"/>
          <w:szCs w:val="22"/>
        </w:rPr>
        <w:t>reklamaci výslovně uvede, že se jedná o havárii, je zhotovitel povinen nastoupit a zahájit odstraňování vady (havárie) nejpozději do 48 hod po obdržení reklamace (oznámení). Zhotovitel je povinen vadu odstranit nejpozději do 5 dnů ode dne nastoupení k odst</w:t>
      </w:r>
      <w:r>
        <w:rPr>
          <w:rFonts w:ascii="Palatino Linotype" w:hAnsi="Palatino Linotype" w:cs="Palatino Linotype"/>
          <w:sz w:val="22"/>
          <w:szCs w:val="22"/>
        </w:rPr>
        <w:t>ranění vady, nedohodnou-li se smluvní strany jinak.</w:t>
      </w:r>
    </w:p>
    <w:p w:rsidR="00B92D4E" w:rsidRDefault="00B92D4E">
      <w:pPr>
        <w:rPr>
          <w:rFonts w:ascii="Palatino Linotype" w:hAnsi="Palatino Linotype" w:cs="Palatino Linotype"/>
          <w:sz w:val="20"/>
          <w:szCs w:val="20"/>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Vlastnictví díla a nebezpečí škody na díle</w:t>
            </w:r>
          </w:p>
        </w:tc>
      </w:tr>
    </w:tbl>
    <w:p w:rsidR="00B92D4E" w:rsidRDefault="00B92D4E">
      <w:pPr>
        <w:jc w:val="both"/>
        <w:rPr>
          <w:rFonts w:ascii="Palatino Linotype" w:hAnsi="Palatino Linotype" w:cs="Palatino Linotype"/>
          <w:sz w:val="22"/>
          <w:szCs w:val="22"/>
        </w:rPr>
      </w:pPr>
    </w:p>
    <w:p w:rsidR="00B92D4E" w:rsidRDefault="00A13B11">
      <w:pPr>
        <w:numPr>
          <w:ilvl w:val="1"/>
          <w:numId w:val="3"/>
        </w:numPr>
        <w:tabs>
          <w:tab w:val="left" w:pos="709"/>
          <w:tab w:val="left" w:pos="900"/>
        </w:tabs>
        <w:jc w:val="both"/>
        <w:rPr>
          <w:rFonts w:ascii="Palatino Linotype" w:hAnsi="Palatino Linotype" w:cs="Palatino Linotype"/>
          <w:b/>
          <w:bCs/>
          <w:sz w:val="22"/>
          <w:szCs w:val="22"/>
        </w:rPr>
      </w:pPr>
      <w:r>
        <w:rPr>
          <w:rFonts w:ascii="Palatino Linotype" w:hAnsi="Palatino Linotype" w:cs="Palatino Linotype"/>
          <w:sz w:val="22"/>
          <w:szCs w:val="22"/>
        </w:rPr>
        <w:t>Vlastníkem zhotovovaného díla je od počátku objednatel.</w:t>
      </w:r>
    </w:p>
    <w:p w:rsidR="00B92D4E" w:rsidRDefault="00B92D4E">
      <w:pPr>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 xml:space="preserve">Nebezpečí škody nese od počátku zhotovitel, a to až do doby řádného předání a převzetí díla mezi </w:t>
      </w:r>
      <w:r>
        <w:rPr>
          <w:rFonts w:ascii="Palatino Linotype" w:hAnsi="Palatino Linotype" w:cs="Palatino Linotype"/>
          <w:sz w:val="22"/>
          <w:szCs w:val="22"/>
        </w:rPr>
        <w:t>zhotovitelem a objednatelem.</w:t>
      </w:r>
    </w:p>
    <w:p w:rsidR="00B92D4E" w:rsidRDefault="00B92D4E">
      <w:pPr>
        <w:tabs>
          <w:tab w:val="left" w:pos="993"/>
        </w:tabs>
        <w:ind w:left="993"/>
        <w:jc w:val="both"/>
        <w:rPr>
          <w:rFonts w:ascii="Palatino Linotype" w:hAnsi="Palatino Linotype" w:cs="Palatino Linotype"/>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Pojištění díla</w:t>
            </w:r>
          </w:p>
        </w:tc>
      </w:tr>
    </w:tbl>
    <w:p w:rsidR="00B92D4E" w:rsidRDefault="00B92D4E">
      <w:pPr>
        <w:jc w:val="both"/>
        <w:rPr>
          <w:rFonts w:ascii="Palatino Linotype" w:hAnsi="Palatino Linotype" w:cs="Palatino Linotype"/>
          <w:sz w:val="20"/>
          <w:szCs w:val="20"/>
        </w:rPr>
      </w:pPr>
    </w:p>
    <w:p w:rsidR="00B92D4E" w:rsidRDefault="00A13B11">
      <w:pPr>
        <w:pStyle w:val="Bodsmlouvy-21"/>
        <w:numPr>
          <w:ilvl w:val="1"/>
          <w:numId w:val="9"/>
        </w:numPr>
        <w:tabs>
          <w:tab w:val="left" w:pos="900"/>
        </w:tabs>
        <w:rPr>
          <w:b w:val="0"/>
        </w:rPr>
      </w:pPr>
      <w:r>
        <w:rPr>
          <w:b w:val="0"/>
        </w:rPr>
        <w:lastRenderedPageBreak/>
        <w:t xml:space="preserve">Zhotovitel je povinen být pojištěn proti škodám způsobeným jeho činností včetně možných škod pracovníků zhotovitele, a to až do výše ceny díla. </w:t>
      </w:r>
    </w:p>
    <w:p w:rsidR="00B92D4E" w:rsidRDefault="00B92D4E">
      <w:pPr>
        <w:jc w:val="both"/>
        <w:rPr>
          <w:rFonts w:ascii="Palatino Linotype" w:hAnsi="Palatino Linotype" w:cs="Palatino Linotype"/>
          <w:b/>
          <w:sz w:val="22"/>
          <w:szCs w:val="22"/>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Vyšší moc</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tabs>
          <w:tab w:val="clear" w:pos="720"/>
          <w:tab w:val="left" w:pos="709"/>
        </w:tabs>
        <w:jc w:val="both"/>
        <w:rPr>
          <w:rFonts w:ascii="Palatino Linotype" w:hAnsi="Palatino Linotype" w:cs="Palatino Linotype"/>
          <w:b/>
          <w:bCs/>
          <w:sz w:val="22"/>
          <w:szCs w:val="22"/>
        </w:rPr>
      </w:pPr>
      <w:r>
        <w:rPr>
          <w:rFonts w:ascii="Palatino Linotype" w:hAnsi="Palatino Linotype" w:cs="Palatino Linotype"/>
          <w:sz w:val="22"/>
          <w:szCs w:val="22"/>
        </w:rPr>
        <w:t>Za vyšší moc se považují okolnosti mající vliv na d</w:t>
      </w:r>
      <w:r>
        <w:rPr>
          <w:rFonts w:ascii="Palatino Linotype" w:hAnsi="Palatino Linotype" w:cs="Palatino Linotype"/>
          <w:sz w:val="22"/>
          <w:szCs w:val="22"/>
        </w:rPr>
        <w:t>ílo, které jsou zcela nezávislé na vůli smluvních stran. Jedná se např. o válku, mobilizaci, povstání, živelné pohromy apod.</w:t>
      </w:r>
    </w:p>
    <w:p w:rsidR="00B92D4E" w:rsidRDefault="00B92D4E">
      <w:pPr>
        <w:pStyle w:val="Zkladntext"/>
        <w:spacing w:line="240" w:lineRule="atLeast"/>
        <w:ind w:left="1056"/>
        <w:jc w:val="both"/>
        <w:rPr>
          <w:rFonts w:ascii="Palatino Linotype" w:hAnsi="Palatino Linotype" w:cs="Palatino Linotype"/>
          <w:b/>
          <w:bCs/>
          <w:sz w:val="22"/>
          <w:szCs w:val="22"/>
        </w:rPr>
      </w:pPr>
    </w:p>
    <w:p w:rsidR="00B92D4E" w:rsidRDefault="00A13B11">
      <w:pPr>
        <w:numPr>
          <w:ilvl w:val="1"/>
          <w:numId w:val="8"/>
        </w:numPr>
        <w:jc w:val="both"/>
        <w:rPr>
          <w:rFonts w:ascii="Palatino Linotype" w:hAnsi="Palatino Linotype" w:cs="Palatino Linotype"/>
          <w:b/>
          <w:bCs/>
          <w:sz w:val="22"/>
          <w:szCs w:val="22"/>
        </w:rPr>
      </w:pPr>
      <w:r>
        <w:rPr>
          <w:rFonts w:ascii="Palatino Linotype" w:hAnsi="Palatino Linotype" w:cs="Palatino Linotype"/>
          <w:sz w:val="22"/>
          <w:szCs w:val="22"/>
        </w:rPr>
        <w:t xml:space="preserve">Pokud se provedení předmětu díla za sjednaných podmínek stane nemožným v důsledku vzniku vyšší moci, strana, která se bude chtít </w:t>
      </w:r>
      <w:r>
        <w:rPr>
          <w:rFonts w:ascii="Palatino Linotype" w:hAnsi="Palatino Linotype" w:cs="Palatino Linotype"/>
          <w:sz w:val="22"/>
          <w:szCs w:val="22"/>
        </w:rPr>
        <w:t>na vyšší moc odvolat, požádá druhou stranu o úpravu smlouvy ve vztahu k předmětu, ceně a době plnění. Pokud nedojde k dohodě, má strana, která se důvodně odvolala na vyšší moc, právo odstoupit od smlouvy. Účinnost odstoupení nastává v tomto případě dnem do</w:t>
      </w:r>
      <w:r>
        <w:rPr>
          <w:rFonts w:ascii="Palatino Linotype" w:hAnsi="Palatino Linotype" w:cs="Palatino Linotype"/>
          <w:sz w:val="22"/>
          <w:szCs w:val="22"/>
        </w:rPr>
        <w:t>ručení oznámení.</w:t>
      </w:r>
    </w:p>
    <w:p w:rsidR="00B92D4E" w:rsidRDefault="00B92D4E">
      <w:pPr>
        <w:rPr>
          <w:rFonts w:ascii="Palatino Linotype" w:hAnsi="Palatino Linotype" w:cs="Palatino Linotype"/>
          <w:b/>
          <w:bCs/>
          <w:sz w:val="20"/>
          <w:szCs w:val="20"/>
        </w:rPr>
      </w:pPr>
    </w:p>
    <w:tbl>
      <w:tblPr>
        <w:tblW w:w="9082" w:type="dxa"/>
        <w:tblInd w:w="70" w:type="dxa"/>
        <w:tblLayout w:type="fixed"/>
        <w:tblCellMar>
          <w:left w:w="70" w:type="dxa"/>
          <w:right w:w="70" w:type="dxa"/>
        </w:tblCellMar>
        <w:tblLook w:val="04A0" w:firstRow="1" w:lastRow="0" w:firstColumn="1" w:lastColumn="0" w:noHBand="0" w:noVBand="1"/>
      </w:tblPr>
      <w:tblGrid>
        <w:gridCol w:w="9082"/>
      </w:tblGrid>
      <w:tr w:rsidR="00B92D4E">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B92D4E" w:rsidRDefault="00A13B11">
            <w:pPr>
              <w:pStyle w:val="Nadpis1"/>
              <w:widowControl w:val="0"/>
              <w:numPr>
                <w:ilvl w:val="0"/>
                <w:numId w:val="8"/>
              </w:numPr>
              <w:tabs>
                <w:tab w:val="left" w:pos="1010"/>
              </w:tabs>
              <w:rPr>
                <w:rFonts w:ascii="Palatino Linotype" w:hAnsi="Palatino Linotype" w:cs="Palatino Linotype"/>
                <w:caps/>
              </w:rPr>
            </w:pPr>
            <w:r>
              <w:rPr>
                <w:rFonts w:ascii="Palatino Linotype" w:hAnsi="Palatino Linotype" w:cs="Palatino Linotype"/>
                <w:caps/>
              </w:rPr>
              <w:t>Ostatní ujednání</w:t>
            </w:r>
          </w:p>
        </w:tc>
      </w:tr>
    </w:tbl>
    <w:p w:rsidR="00B92D4E" w:rsidRDefault="00B92D4E">
      <w:pPr>
        <w:jc w:val="both"/>
        <w:rPr>
          <w:rFonts w:ascii="Palatino Linotype" w:hAnsi="Palatino Linotype" w:cs="Palatino Linotype"/>
          <w:sz w:val="20"/>
          <w:szCs w:val="20"/>
        </w:rPr>
      </w:pPr>
    </w:p>
    <w:p w:rsidR="00B92D4E" w:rsidRDefault="00A13B11">
      <w:pPr>
        <w:numPr>
          <w:ilvl w:val="1"/>
          <w:numId w:val="8"/>
        </w:numPr>
        <w:tabs>
          <w:tab w:val="clear" w:pos="720"/>
          <w:tab w:val="left" w:pos="709"/>
        </w:tabs>
        <w:jc w:val="both"/>
        <w:rPr>
          <w:rFonts w:ascii="Palatino Linotype" w:hAnsi="Palatino Linotype" w:cs="Palatino Linotype"/>
          <w:b/>
          <w:bCs/>
          <w:sz w:val="22"/>
          <w:szCs w:val="22"/>
        </w:rPr>
      </w:pPr>
      <w:r>
        <w:rPr>
          <w:rFonts w:ascii="Palatino Linotype" w:hAnsi="Palatino Linotype" w:cs="Palatino Linotype"/>
          <w:sz w:val="22"/>
          <w:szCs w:val="22"/>
        </w:rPr>
        <w:t>Odstoupit od smlouvy je možné z důvodů uvedených v NOZ a v této smlouvě.</w:t>
      </w:r>
    </w:p>
    <w:p w:rsidR="00B92D4E" w:rsidRDefault="00B92D4E">
      <w:pPr>
        <w:tabs>
          <w:tab w:val="left" w:pos="900"/>
        </w:tabs>
        <w:ind w:left="720"/>
        <w:jc w:val="both"/>
        <w:rPr>
          <w:rFonts w:ascii="Palatino Linotype" w:hAnsi="Palatino Linotype" w:cs="Palatino Linotype"/>
          <w:b/>
          <w:bCs/>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Každá smluvní strana je oprávněna odstoupit od smlouvy, vstoupila-li druhá smluvní strana do likvidace nebo podala-li insolvenční návrh v důsledk</w:t>
      </w:r>
      <w:r>
        <w:rPr>
          <w:rFonts w:ascii="Palatino Linotype" w:hAnsi="Palatino Linotype" w:cs="Palatino Linotype"/>
          <w:sz w:val="22"/>
          <w:szCs w:val="22"/>
        </w:rPr>
        <w:t>u svého úpadku. Toto právo trvá po prohlášení konkursu na majetek druhé smluvní strany i po dobu, po kterou se může insolvenční správce vyjádřit, že smlouvu splní.</w:t>
      </w:r>
    </w:p>
    <w:p w:rsidR="00B92D4E" w:rsidRDefault="00B92D4E">
      <w:pPr>
        <w:tabs>
          <w:tab w:val="left" w:pos="900"/>
        </w:tabs>
        <w:ind w:left="720"/>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Objednatel může bez ohledu na výše uvedené odstoupit od smlouvy také v případě, že:</w:t>
      </w:r>
    </w:p>
    <w:p w:rsidR="00B92D4E" w:rsidRDefault="00A13B11">
      <w:pPr>
        <w:numPr>
          <w:ilvl w:val="0"/>
          <w:numId w:val="10"/>
        </w:numPr>
        <w:tabs>
          <w:tab w:val="left" w:pos="993"/>
        </w:tabs>
        <w:ind w:left="993" w:hanging="284"/>
        <w:jc w:val="both"/>
      </w:pPr>
      <w:r>
        <w:rPr>
          <w:rFonts w:ascii="Palatino Linotype" w:hAnsi="Palatino Linotype" w:cs="Palatino Linotype"/>
          <w:sz w:val="22"/>
          <w:szCs w:val="22"/>
        </w:rPr>
        <w:t>v insol</w:t>
      </w:r>
      <w:r>
        <w:rPr>
          <w:rFonts w:ascii="Palatino Linotype" w:hAnsi="Palatino Linotype" w:cs="Palatino Linotype"/>
          <w:sz w:val="22"/>
          <w:szCs w:val="22"/>
        </w:rPr>
        <w:t>venčním řízení bylo soudem rozhodnuto o způsobu řešení úpadku zhotovitele, event. byl insolvenční návrh zamítnut pro nedostatek majetku,</w:t>
      </w:r>
    </w:p>
    <w:p w:rsidR="00B92D4E" w:rsidRDefault="00A13B11">
      <w:pPr>
        <w:numPr>
          <w:ilvl w:val="0"/>
          <w:numId w:val="10"/>
        </w:numPr>
        <w:tabs>
          <w:tab w:val="left" w:pos="993"/>
        </w:tabs>
        <w:ind w:left="993" w:hanging="284"/>
        <w:jc w:val="both"/>
      </w:pPr>
      <w:r>
        <w:rPr>
          <w:rFonts w:ascii="Palatino Linotype" w:hAnsi="Palatino Linotype" w:cs="Palatino Linotype"/>
          <w:sz w:val="22"/>
          <w:szCs w:val="22"/>
        </w:rPr>
        <w:t>zhotovitel porušil své povinnosti vyplývající ze smlouvy podstatným způsobem,</w:t>
      </w:r>
    </w:p>
    <w:p w:rsidR="00B92D4E" w:rsidRDefault="00A13B11">
      <w:pPr>
        <w:numPr>
          <w:ilvl w:val="0"/>
          <w:numId w:val="10"/>
        </w:numPr>
        <w:tabs>
          <w:tab w:val="left" w:pos="993"/>
        </w:tabs>
        <w:ind w:left="993" w:hanging="284"/>
        <w:jc w:val="both"/>
        <w:rPr>
          <w:rFonts w:ascii="Palatino Linotype" w:hAnsi="Palatino Linotype" w:cs="Palatino Linotype"/>
          <w:sz w:val="22"/>
          <w:szCs w:val="22"/>
        </w:rPr>
      </w:pPr>
      <w:r>
        <w:rPr>
          <w:rFonts w:ascii="Palatino Linotype" w:hAnsi="Palatino Linotype" w:cs="Palatino Linotype"/>
          <w:sz w:val="22"/>
          <w:szCs w:val="22"/>
        </w:rPr>
        <w:t xml:space="preserve">zhotovitel porušil své povinnosti </w:t>
      </w:r>
      <w:r>
        <w:rPr>
          <w:rFonts w:ascii="Palatino Linotype" w:hAnsi="Palatino Linotype" w:cs="Palatino Linotype"/>
          <w:sz w:val="22"/>
          <w:szCs w:val="22"/>
        </w:rPr>
        <w:t>vyplývající ze smlouvy nepodstatným způsobem a takové porušení neodstranil v objednatelem dodatečně poskytnuté lhůtě.</w:t>
      </w:r>
    </w:p>
    <w:p w:rsidR="00B92D4E" w:rsidRDefault="00B92D4E">
      <w:pPr>
        <w:tabs>
          <w:tab w:val="left" w:pos="993"/>
        </w:tabs>
        <w:ind w:left="993"/>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 xml:space="preserve">Zhotovitel může odstoupit od smlouvy v případě, že v insolvenčním řízení bylo rozhodnuto o způsobu řešení úpadku objednatele, event. byl </w:t>
      </w:r>
      <w:r>
        <w:rPr>
          <w:rFonts w:ascii="Palatino Linotype" w:hAnsi="Palatino Linotype" w:cs="Palatino Linotype"/>
          <w:sz w:val="22"/>
          <w:szCs w:val="22"/>
        </w:rPr>
        <w:t>insolvenční návrh zamítnut pro nedostatek majetku.</w:t>
      </w: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Odstoupení od smlouvy je účinné okamžikem doručení oznámení o odstoupení od smlouvy do sídla smluvní strany, které se odstoupení od smlouvy týká.</w:t>
      </w:r>
    </w:p>
    <w:p w:rsidR="00B92D4E" w:rsidRDefault="00B92D4E">
      <w:pPr>
        <w:tabs>
          <w:tab w:val="left" w:pos="900"/>
        </w:tabs>
        <w:ind w:left="720"/>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V případě odstoupení od smlouvy jsou smluvní strany povinn</w:t>
      </w:r>
      <w:r>
        <w:rPr>
          <w:rFonts w:ascii="Palatino Linotype" w:hAnsi="Palatino Linotype" w:cs="Palatino Linotype"/>
          <w:sz w:val="22"/>
          <w:szCs w:val="22"/>
        </w:rPr>
        <w:t>y provést inventarizaci provedených prací. Pokud dojde k odstoupení od smlouvy ze strany objednatele, je objednatel oprávněn zastavit a neprovádět žádné byť již odsouhlasené platby zhotoviteli, a to až do doby vypořádání smluvních stran v souvislosti s ods</w:t>
      </w:r>
      <w:r>
        <w:rPr>
          <w:rFonts w:ascii="Palatino Linotype" w:hAnsi="Palatino Linotype" w:cs="Palatino Linotype"/>
          <w:sz w:val="22"/>
          <w:szCs w:val="22"/>
        </w:rPr>
        <w:t>toupením od smlouvy.</w:t>
      </w:r>
    </w:p>
    <w:p w:rsidR="00B92D4E" w:rsidRDefault="00B92D4E">
      <w:pPr>
        <w:tabs>
          <w:tab w:val="left" w:pos="900"/>
        </w:tabs>
        <w:ind w:left="720"/>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Tato smlouva se řídí právem České republiky.</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bookmarkStart w:id="0" w:name="_GoBack"/>
      <w:bookmarkEnd w:id="0"/>
      <w:r>
        <w:rPr>
          <w:rFonts w:ascii="Palatino Linotype" w:hAnsi="Palatino Linotype" w:cs="Palatino Linotype"/>
          <w:sz w:val="22"/>
          <w:szCs w:val="22"/>
        </w:rPr>
        <w:lastRenderedPageBreak/>
        <w:t>Objednatel má právo nechat vypracovat v případě sporu nebo jiné potřeby k prověření jakosti děl znalecký posudek, a to na účet zhotovitele.</w:t>
      </w:r>
    </w:p>
    <w:p w:rsidR="00B92D4E" w:rsidRDefault="00B92D4E">
      <w:pPr>
        <w:tabs>
          <w:tab w:val="left" w:pos="142"/>
          <w:tab w:val="left" w:pos="900"/>
        </w:tabs>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b/>
          <w:bCs/>
          <w:sz w:val="22"/>
          <w:szCs w:val="22"/>
        </w:rPr>
      </w:pPr>
      <w:r>
        <w:rPr>
          <w:rFonts w:ascii="Palatino Linotype" w:hAnsi="Palatino Linotype" w:cs="Palatino Linotype"/>
          <w:sz w:val="22"/>
          <w:szCs w:val="22"/>
        </w:rPr>
        <w:t xml:space="preserve">Ve věcech touto smlouvou o dílo výslovně </w:t>
      </w:r>
      <w:r>
        <w:rPr>
          <w:rFonts w:ascii="Palatino Linotype" w:hAnsi="Palatino Linotype" w:cs="Palatino Linotype"/>
          <w:sz w:val="22"/>
          <w:szCs w:val="22"/>
        </w:rPr>
        <w:t>neupravených se bude tento smluvní vztah řídit ustanoveními obecně závazných právních předpisů, zejména NOZ.</w:t>
      </w:r>
    </w:p>
    <w:p w:rsidR="00B92D4E" w:rsidRDefault="00B92D4E">
      <w:pPr>
        <w:ind w:left="720"/>
        <w:jc w:val="both"/>
        <w:rPr>
          <w:rFonts w:ascii="Palatino Linotype" w:hAnsi="Palatino Linotype" w:cs="Palatino Linotype"/>
          <w:b/>
          <w:bCs/>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 xml:space="preserve">Smlouva je vyhotovena ve </w:t>
      </w:r>
      <w:r>
        <w:rPr>
          <w:rFonts w:ascii="Palatino Linotype" w:hAnsi="Palatino Linotype" w:cs="Palatino Linotype"/>
          <w:b/>
          <w:sz w:val="22"/>
          <w:szCs w:val="22"/>
        </w:rPr>
        <w:t>2</w:t>
      </w:r>
      <w:r>
        <w:rPr>
          <w:rFonts w:ascii="Palatino Linotype" w:hAnsi="Palatino Linotype" w:cs="Palatino Linotype"/>
          <w:sz w:val="22"/>
          <w:szCs w:val="22"/>
        </w:rPr>
        <w:t xml:space="preserve"> stejnopisech s platností originálu a každá ze smluvních stran obdrží po jejich podpisu dvě vyhotovení.</w:t>
      </w:r>
    </w:p>
    <w:p w:rsidR="00B92D4E" w:rsidRDefault="00B92D4E">
      <w:pPr>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Výkresy a infor</w:t>
      </w:r>
      <w:r>
        <w:rPr>
          <w:rFonts w:ascii="Palatino Linotype" w:hAnsi="Palatino Linotype" w:cs="Palatino Linotype"/>
          <w:sz w:val="22"/>
          <w:szCs w:val="22"/>
        </w:rPr>
        <w:t>mace získané od objednatele smí zhotovitel použít pouze pro účely vyplývající z této smlouvy, pro jiné účely je smí použít pouze s předchozím písemným souhlasem objednatele.</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tabs>
          <w:tab w:val="clear" w:pos="720"/>
          <w:tab w:val="left" w:pos="709"/>
        </w:tabs>
        <w:jc w:val="both"/>
        <w:rPr>
          <w:rFonts w:ascii="Palatino Linotype" w:hAnsi="Palatino Linotype" w:cs="Palatino Linotype"/>
          <w:sz w:val="22"/>
          <w:szCs w:val="22"/>
        </w:rPr>
      </w:pPr>
      <w:r>
        <w:rPr>
          <w:rFonts w:ascii="Palatino Linotype" w:hAnsi="Palatino Linotype" w:cs="Palatino Linotype"/>
          <w:sz w:val="22"/>
          <w:szCs w:val="22"/>
        </w:rPr>
        <w:t>Zhotovitel souhlasí se shromažďováním, uchováním a zpracováním svých osobních úda</w:t>
      </w:r>
      <w:r>
        <w:rPr>
          <w:rFonts w:ascii="Palatino Linotype" w:hAnsi="Palatino Linotype" w:cs="Palatino Linotype"/>
          <w:sz w:val="22"/>
          <w:szCs w:val="22"/>
        </w:rPr>
        <w:t>jů (jména a příjmení, adresy trvalého, příp. přechodného bydliště, data narození, telefonního čísla) obsažených v  této smlouvě objednatelem (příp. jeho zaměstnanci), a to pouze pro účely vedení evidence a majetkoprávní agendy, projednávání v orgánech měst</w:t>
      </w:r>
      <w:r>
        <w:rPr>
          <w:rFonts w:ascii="Palatino Linotype" w:hAnsi="Palatino Linotype" w:cs="Palatino Linotype"/>
          <w:sz w:val="22"/>
          <w:szCs w:val="22"/>
        </w:rPr>
        <w:t>a a zveřejnění rozhodnutí těchto orgánů, uzavření smluv, apod., ve kterých jsou tyto údaje obsaženy, tj. všude tam, kde lze uvedením osobních údajů předejít záměně účastníků právního vztahu. Tento souhlas je poskytován na dobu neurčitou, nejdéle však do ok</w:t>
      </w:r>
      <w:r>
        <w:rPr>
          <w:rFonts w:ascii="Palatino Linotype" w:hAnsi="Palatino Linotype" w:cs="Palatino Linotype"/>
          <w:sz w:val="22"/>
          <w:szCs w:val="22"/>
        </w:rPr>
        <w:t>amžiku, kdy pomine účel, pro který budou uvedené osobní údaje zpracovány, s výjimkami stanovenými zvláštními zákony. Zhotovitel si je zároveň vědom svých práv podle § 12 a 21 zákona č. 101/2000 Sb., o ochraně osobních údajů a o změně některých zákonů, ve z</w:t>
      </w:r>
      <w:r>
        <w:rPr>
          <w:rFonts w:ascii="Palatino Linotype" w:hAnsi="Palatino Linotype" w:cs="Palatino Linotype"/>
          <w:sz w:val="22"/>
          <w:szCs w:val="22"/>
        </w:rPr>
        <w:t>nění pozdějších předpisů.</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pPr>
      <w:r>
        <w:rPr>
          <w:rFonts w:ascii="Palatino Linotype" w:hAnsi="Palatino Linotype" w:cs="Palatino Linotype"/>
          <w:sz w:val="22"/>
          <w:szCs w:val="22"/>
        </w:rPr>
        <w:t xml:space="preserve">Zhotovitel je povinen uchovávat veškerou dokumentaci související s realizací projektu včetně účetních dokladů minimálně do konce roku 2031. Pokud je v českých právních předpisech stanovena lhůta delší, musí ji žadatel / příjemce </w:t>
      </w:r>
      <w:r>
        <w:rPr>
          <w:rFonts w:ascii="Palatino Linotype" w:hAnsi="Palatino Linotype" w:cs="Palatino Linotype"/>
          <w:sz w:val="22"/>
          <w:szCs w:val="22"/>
        </w:rPr>
        <w:t>použít.</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Smluvní strany prohlašují, že si tuto smlouvu přečetly, že byla sepsána na základě jejich pravé a svobodné vůle, nikoli v tísni ani za nápadně nevýhodných podmínek, a na důkaz toho připojují své podpisy.</w:t>
      </w:r>
    </w:p>
    <w:p w:rsidR="00B92D4E" w:rsidRDefault="00B92D4E">
      <w:pPr>
        <w:ind w:left="720"/>
        <w:jc w:val="both"/>
        <w:rPr>
          <w:rFonts w:ascii="Palatino Linotype" w:hAnsi="Palatino Linotype" w:cs="Palatino Linotype"/>
          <w:sz w:val="22"/>
          <w:szCs w:val="22"/>
        </w:rPr>
      </w:pPr>
    </w:p>
    <w:p w:rsidR="00B92D4E" w:rsidRDefault="00A13B11">
      <w:pPr>
        <w:numPr>
          <w:ilvl w:val="1"/>
          <w:numId w:val="8"/>
        </w:numPr>
        <w:jc w:val="both"/>
        <w:rPr>
          <w:rFonts w:ascii="Palatino Linotype" w:hAnsi="Palatino Linotype" w:cs="Palatino Linotype"/>
          <w:sz w:val="22"/>
          <w:szCs w:val="22"/>
        </w:rPr>
      </w:pPr>
      <w:r>
        <w:rPr>
          <w:rFonts w:ascii="Palatino Linotype" w:hAnsi="Palatino Linotype" w:cs="Palatino Linotype"/>
          <w:sz w:val="22"/>
          <w:szCs w:val="22"/>
        </w:rPr>
        <w:t>Smluvní strany po přečtení smlouvy potvrzu</w:t>
      </w:r>
      <w:r>
        <w:rPr>
          <w:rFonts w:ascii="Palatino Linotype" w:hAnsi="Palatino Linotype" w:cs="Palatino Linotype"/>
          <w:sz w:val="22"/>
          <w:szCs w:val="22"/>
        </w:rPr>
        <w:t>jí, že obsahu smlouvy porozuměly, že smlouva vyjadřuje jejich pravou, svobodnou a vážnou vůli a na důkaz této skutečnosti ji vlastnoručně podepisují.</w:t>
      </w:r>
    </w:p>
    <w:p w:rsidR="00B92D4E" w:rsidRDefault="00B92D4E">
      <w:pPr>
        <w:pStyle w:val="Odstavecseseznamem"/>
        <w:rPr>
          <w:rFonts w:ascii="Palatino Linotype" w:hAnsi="Palatino Linotype" w:cs="Palatino Linotype"/>
          <w:sz w:val="22"/>
          <w:szCs w:val="22"/>
        </w:rPr>
      </w:pPr>
    </w:p>
    <w:p w:rsidR="00B92D4E" w:rsidRDefault="00B92D4E">
      <w:pPr>
        <w:tabs>
          <w:tab w:val="left" w:pos="900"/>
        </w:tabs>
        <w:jc w:val="both"/>
        <w:rPr>
          <w:rFonts w:ascii="Palatino Linotype" w:hAnsi="Palatino Linotype" w:cs="Palatino Linotype"/>
          <w:b/>
          <w:bCs/>
          <w:sz w:val="22"/>
          <w:szCs w:val="22"/>
          <w:highlight w:val="yellow"/>
        </w:rPr>
      </w:pPr>
    </w:p>
    <w:p w:rsidR="00B92D4E" w:rsidRDefault="00B92D4E">
      <w:pPr>
        <w:tabs>
          <w:tab w:val="left" w:pos="900"/>
        </w:tabs>
        <w:jc w:val="both"/>
        <w:rPr>
          <w:rFonts w:ascii="Palatino Linotype" w:hAnsi="Palatino Linotype" w:cs="Palatino Linotype"/>
          <w:b/>
          <w:bCs/>
          <w:sz w:val="22"/>
          <w:szCs w:val="22"/>
          <w:highlight w:val="yellow"/>
        </w:rPr>
      </w:pPr>
    </w:p>
    <w:p w:rsidR="00B92D4E" w:rsidRDefault="00B92D4E">
      <w:pPr>
        <w:tabs>
          <w:tab w:val="left" w:pos="900"/>
        </w:tabs>
        <w:jc w:val="both"/>
        <w:rPr>
          <w:rFonts w:ascii="Palatino Linotype" w:hAnsi="Palatino Linotype" w:cs="Palatino Linotype"/>
          <w:b/>
          <w:bCs/>
          <w:sz w:val="22"/>
          <w:szCs w:val="22"/>
          <w:highlight w:val="yellow"/>
        </w:rPr>
      </w:pPr>
    </w:p>
    <w:p w:rsidR="00B92D4E" w:rsidRDefault="00B92D4E">
      <w:pPr>
        <w:tabs>
          <w:tab w:val="left" w:pos="900"/>
        </w:tabs>
        <w:jc w:val="both"/>
        <w:rPr>
          <w:rFonts w:ascii="Palatino Linotype" w:hAnsi="Palatino Linotype" w:cs="Palatino Linotype"/>
          <w:b/>
          <w:bCs/>
          <w:sz w:val="22"/>
          <w:szCs w:val="22"/>
          <w:highlight w:val="yellow"/>
        </w:rPr>
      </w:pPr>
    </w:p>
    <w:p w:rsidR="00B92D4E" w:rsidRDefault="00A13B11">
      <w:pPr>
        <w:tabs>
          <w:tab w:val="left" w:pos="900"/>
        </w:tabs>
        <w:jc w:val="both"/>
        <w:rPr>
          <w:rFonts w:ascii="Palatino Linotype" w:hAnsi="Palatino Linotype" w:cs="Palatino Linotype"/>
          <w:b/>
          <w:bCs/>
          <w:sz w:val="22"/>
          <w:szCs w:val="22"/>
        </w:rPr>
      </w:pPr>
      <w:r>
        <w:rPr>
          <w:rFonts w:ascii="Palatino Linotype" w:hAnsi="Palatino Linotype" w:cs="Palatino Linotype"/>
          <w:b/>
          <w:bCs/>
          <w:sz w:val="22"/>
          <w:szCs w:val="22"/>
        </w:rPr>
        <w:t>Přílohy Smlouvy o dílo:</w:t>
      </w:r>
    </w:p>
    <w:p w:rsidR="00B92D4E" w:rsidRDefault="00B92D4E">
      <w:pPr>
        <w:jc w:val="both"/>
        <w:rPr>
          <w:rFonts w:ascii="Palatino Linotype" w:hAnsi="Palatino Linotype" w:cs="Palatino Linotype"/>
          <w:b/>
          <w:bCs/>
          <w:sz w:val="22"/>
          <w:szCs w:val="22"/>
        </w:rPr>
      </w:pPr>
    </w:p>
    <w:p w:rsidR="00B92D4E" w:rsidRDefault="00A13B11">
      <w:pPr>
        <w:ind w:right="-567"/>
      </w:pPr>
      <w:r>
        <w:rPr>
          <w:rFonts w:ascii="Palatino Linotype" w:hAnsi="Palatino Linotype" w:cs="Palatino Linotype"/>
          <w:i/>
          <w:iCs/>
          <w:sz w:val="22"/>
          <w:szCs w:val="22"/>
        </w:rPr>
        <w:tab/>
        <w:t>Příloha č. 1</w:t>
      </w:r>
      <w:r>
        <w:rPr>
          <w:rFonts w:ascii="Palatino Linotype" w:hAnsi="Palatino Linotype" w:cs="Palatino Linotype"/>
          <w:i/>
          <w:iCs/>
          <w:sz w:val="22"/>
          <w:szCs w:val="22"/>
        </w:rPr>
        <w:tab/>
      </w:r>
      <w:r>
        <w:rPr>
          <w:rFonts w:ascii="Palatino Linotype" w:hAnsi="Palatino Linotype" w:cs="Palatino Linotype"/>
          <w:sz w:val="22"/>
          <w:szCs w:val="22"/>
        </w:rPr>
        <w:t xml:space="preserve">Položkové rozpočty na základě soupisu prací </w:t>
      </w:r>
    </w:p>
    <w:p w:rsidR="00B92D4E" w:rsidRDefault="00B92D4E">
      <w:pPr>
        <w:rPr>
          <w:rFonts w:ascii="Palatino Linotype" w:hAnsi="Palatino Linotype" w:cs="Palatino Linotype"/>
          <w:color w:val="FF0000"/>
          <w:sz w:val="22"/>
          <w:szCs w:val="22"/>
        </w:rPr>
      </w:pPr>
    </w:p>
    <w:p w:rsidR="00B92D4E" w:rsidRDefault="00B92D4E">
      <w:pPr>
        <w:rPr>
          <w:rFonts w:ascii="Palatino Linotype" w:hAnsi="Palatino Linotype" w:cs="Palatino Linotype"/>
          <w:color w:val="FF0000"/>
          <w:sz w:val="22"/>
          <w:szCs w:val="22"/>
        </w:rPr>
      </w:pPr>
    </w:p>
    <w:p w:rsidR="00B92D4E" w:rsidRDefault="00B92D4E">
      <w:pPr>
        <w:ind w:left="708"/>
        <w:jc w:val="both"/>
        <w:rPr>
          <w:rFonts w:ascii="Palatino Linotype" w:hAnsi="Palatino Linotype" w:cs="Palatino Linotype"/>
          <w:color w:val="FF0000"/>
          <w:sz w:val="22"/>
          <w:szCs w:val="22"/>
        </w:rPr>
      </w:pPr>
    </w:p>
    <w:p w:rsidR="00B92D4E" w:rsidRDefault="00A13B11">
      <w:pPr>
        <w:ind w:left="708"/>
        <w:jc w:val="both"/>
      </w:pPr>
      <w:r>
        <w:rPr>
          <w:rFonts w:ascii="Palatino Linotype" w:hAnsi="Palatino Linotype" w:cs="Palatino Linotype"/>
          <w:sz w:val="22"/>
          <w:szCs w:val="22"/>
        </w:rPr>
        <w:lastRenderedPageBreak/>
        <w:t>V ……………. dne …</w:t>
      </w:r>
      <w:r>
        <w:rPr>
          <w:rFonts w:ascii="Palatino Linotype" w:hAnsi="Palatino Linotype" w:cs="Palatino Linotype"/>
          <w:sz w:val="22"/>
          <w:szCs w:val="22"/>
        </w:rPr>
        <w:t>……………                       V ……………. dne ………………</w:t>
      </w: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B92D4E">
      <w:pPr>
        <w:ind w:left="708"/>
        <w:jc w:val="both"/>
        <w:rPr>
          <w:rFonts w:ascii="Palatino Linotype" w:hAnsi="Palatino Linotype" w:cs="Palatino Linotype"/>
          <w:sz w:val="22"/>
          <w:szCs w:val="22"/>
        </w:rPr>
      </w:pPr>
    </w:p>
    <w:p w:rsidR="00B92D4E" w:rsidRDefault="00A13B11">
      <w:pPr>
        <w:ind w:left="708"/>
        <w:jc w:val="both"/>
        <w:rPr>
          <w:rFonts w:ascii="Palatino Linotype" w:hAnsi="Palatino Linotype" w:cs="Palatino Linotype"/>
          <w:sz w:val="22"/>
          <w:szCs w:val="22"/>
        </w:rPr>
      </w:pPr>
      <w:r>
        <w:rPr>
          <w:rFonts w:ascii="Palatino Linotype" w:eastAsia="Palatino Linotype" w:hAnsi="Palatino Linotype" w:cs="Palatino Linotype"/>
          <w:sz w:val="22"/>
          <w:szCs w:val="22"/>
        </w:rPr>
        <w:t xml:space="preserve">         </w:t>
      </w:r>
      <w:r>
        <w:rPr>
          <w:rFonts w:ascii="Palatino Linotype" w:hAnsi="Palatino Linotype" w:cs="Palatino Linotype"/>
          <w:sz w:val="22"/>
          <w:szCs w:val="22"/>
        </w:rPr>
        <w:t>________________</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 xml:space="preserve">                </w:t>
      </w:r>
      <w:r>
        <w:rPr>
          <w:rFonts w:ascii="Palatino Linotype" w:hAnsi="Palatino Linotype" w:cs="Palatino Linotype"/>
          <w:sz w:val="22"/>
          <w:szCs w:val="22"/>
        </w:rPr>
        <w:tab/>
        <w:t>__________________</w:t>
      </w:r>
    </w:p>
    <w:p w:rsidR="00B92D4E" w:rsidRDefault="00A13B11">
      <w:pPr>
        <w:ind w:left="708"/>
        <w:jc w:val="both"/>
      </w:pPr>
      <w:r>
        <w:rPr>
          <w:rFonts w:ascii="Palatino Linotype" w:eastAsia="Palatino Linotype" w:hAnsi="Palatino Linotype" w:cs="Palatino Linotype"/>
          <w:sz w:val="22"/>
          <w:szCs w:val="22"/>
        </w:rPr>
        <w:t xml:space="preserve">             </w:t>
      </w:r>
      <w:r>
        <w:rPr>
          <w:rFonts w:ascii="Palatino Linotype" w:hAnsi="Palatino Linotype" w:cs="Palatino Linotype"/>
          <w:sz w:val="22"/>
          <w:szCs w:val="22"/>
        </w:rPr>
        <w:t>Za objednatele:</w:t>
      </w:r>
      <w:r>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t xml:space="preserve">                                    Za zhotovitele</w:t>
      </w:r>
    </w:p>
    <w:p w:rsidR="00B92D4E" w:rsidRDefault="00A13B11">
      <w:pPr>
        <w:ind w:left="708"/>
        <w:jc w:val="both"/>
      </w:pPr>
      <w:r>
        <w:rPr>
          <w:rFonts w:ascii="Palatino Linotype" w:hAnsi="Palatino Linotype" w:cs="Palatino Linotype"/>
          <w:sz w:val="22"/>
          <w:szCs w:val="22"/>
        </w:rPr>
        <w:t xml:space="preserve">      </w:t>
      </w:r>
      <w:r>
        <w:rPr>
          <w:rFonts w:ascii="Palatino Linotype" w:hAnsi="Palatino Linotype" w:cs="Palatino Linotype"/>
          <w:sz w:val="22"/>
          <w:szCs w:val="22"/>
        </w:rPr>
        <w:t>Ing. Tomáš Herrman, Ph.D.</w:t>
      </w:r>
      <w:r>
        <w:rPr>
          <w:rFonts w:ascii="Palatino Linotype" w:hAnsi="Palatino Linotype" w:cs="Palatino Linotype"/>
          <w:sz w:val="22"/>
          <w:szCs w:val="22"/>
        </w:rPr>
        <w:t xml:space="preserve">                                         Vojtěch Maloň</w:t>
      </w:r>
    </w:p>
    <w:p w:rsidR="00B92D4E" w:rsidRDefault="00A13B11">
      <w:pPr>
        <w:ind w:left="708"/>
        <w:jc w:val="both"/>
      </w:pPr>
      <w:r>
        <w:rPr>
          <w:rFonts w:ascii="Palatino Linotype" w:eastAsia="Palatino Linotype" w:hAnsi="Palatino Linotype" w:cs="Palatino Linotype"/>
          <w:sz w:val="22"/>
          <w:szCs w:val="22"/>
        </w:rPr>
        <w:t xml:space="preserve">                  </w:t>
      </w:r>
      <w:r>
        <w:rPr>
          <w:rFonts w:ascii="Palatino Linotype" w:hAnsi="Palatino Linotype" w:cs="Palatino Linotype"/>
          <w:sz w:val="22"/>
          <w:szCs w:val="22"/>
        </w:rPr>
        <w:t>starosta</w:t>
      </w:r>
      <w:r>
        <w:rPr>
          <w:rFonts w:ascii="Palatino Linotype" w:hAnsi="Palatino Linotype" w:cs="Palatino Linotype"/>
          <w:sz w:val="22"/>
          <w:szCs w:val="22"/>
        </w:rPr>
        <w:tab/>
      </w:r>
      <w:r>
        <w:rPr>
          <w:rFonts w:ascii="Palatino Linotype" w:hAnsi="Palatino Linotype" w:cs="Palatino Linotype"/>
          <w:sz w:val="22"/>
          <w:szCs w:val="22"/>
        </w:rPr>
        <w:tab/>
        <w:t xml:space="preserve">                                                          jednatel</w:t>
      </w:r>
    </w:p>
    <w:p w:rsidR="00B92D4E" w:rsidRDefault="00B92D4E">
      <w:pPr>
        <w:ind w:left="708"/>
        <w:jc w:val="both"/>
        <w:rPr>
          <w:rFonts w:ascii="Palatino Linotype" w:hAnsi="Palatino Linotype" w:cs="Palatino Linotype"/>
          <w:sz w:val="22"/>
          <w:szCs w:val="22"/>
        </w:rPr>
      </w:pPr>
    </w:p>
    <w:sectPr w:rsidR="00B92D4E">
      <w:headerReference w:type="default" r:id="rId7"/>
      <w:footerReference w:type="default" r:id="rId8"/>
      <w:headerReference w:type="first" r:id="rId9"/>
      <w:footerReference w:type="first" r:id="rId10"/>
      <w:pgSz w:w="11906" w:h="16838"/>
      <w:pgMar w:top="1276"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B11" w:rsidRDefault="00A13B11">
      <w:r>
        <w:separator/>
      </w:r>
    </w:p>
  </w:endnote>
  <w:endnote w:type="continuationSeparator" w:id="0">
    <w:p w:rsidR="00A13B11" w:rsidRDefault="00A1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helvetica;liberation sans">
    <w:altName w:val="Times New Roman"/>
    <w:panose1 w:val="00000000000000000000"/>
    <w:charset w:val="00"/>
    <w:family w:val="roman"/>
    <w:notTrueType/>
    <w:pitch w:val="default"/>
  </w:font>
  <w:font w:name="Arial CE">
    <w:panose1 w:val="020B0604020202020204"/>
    <w:charset w:val="EE"/>
    <w:family w:val="roman"/>
    <w:pitch w:val="variable"/>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A13B11">
    <w:pPr>
      <w:pStyle w:val="Zpat"/>
      <w:ind w:right="360"/>
      <w:rPr>
        <w:rFonts w:eastAsia="Times New Roman"/>
      </w:rPr>
    </w:pPr>
    <w:r>
      <w:rPr>
        <w:noProof/>
        <w:lang w:eastAsia="cs-CZ"/>
      </w:rPr>
      <mc:AlternateContent>
        <mc:Choice Requires="wps">
          <w:drawing>
            <wp:anchor distT="0" distB="0" distL="0" distR="0" simplePos="0" relativeHeight="11" behindDoc="1" locked="0" layoutInCell="0" allowOverlap="1">
              <wp:simplePos x="0" y="0"/>
              <wp:positionH relativeFrom="margin">
                <wp:align>right</wp:align>
              </wp:positionH>
              <wp:positionV relativeFrom="paragraph">
                <wp:posOffset>635</wp:posOffset>
              </wp:positionV>
              <wp:extent cx="129540" cy="14859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28880" cy="147960"/>
                      </a:xfrm>
                      <a:prstGeom prst="rect">
                        <a:avLst/>
                      </a:prstGeom>
                      <a:noFill/>
                      <a:ln w="0">
                        <a:noFill/>
                      </a:ln>
                    </wps:spPr>
                    <wps:style>
                      <a:lnRef idx="0">
                        <a:scrgbClr r="0" g="0" b="0"/>
                      </a:lnRef>
                      <a:fillRef idx="0">
                        <a:scrgbClr r="0" g="0" b="0"/>
                      </a:fillRef>
                      <a:effectRef idx="0">
                        <a:scrgbClr r="0" g="0" b="0"/>
                      </a:effectRef>
                      <a:fontRef idx="minor"/>
                    </wps:style>
                    <wps:txbx>
                      <w:txbxContent>
                        <w:p w:rsidR="00B92D4E" w:rsidRDefault="00A13B11">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F032B0">
                            <w:rPr>
                              <w:rStyle w:val="slostrnky"/>
                              <w:noProof/>
                              <w:color w:val="000000"/>
                            </w:rPr>
                            <w:t>2</w:t>
                          </w:r>
                          <w:r>
                            <w:rPr>
                              <w:rStyle w:val="slostrnky"/>
                              <w:color w:val="000000"/>
                            </w:rPr>
                            <w:fldChar w:fldCharType="end"/>
                          </w:r>
                        </w:p>
                      </w:txbxContent>
                    </wps:txbx>
                    <wps:bodyPr lIns="0" tIns="0" rIns="0" bIns="0">
                      <a:noAutofit/>
                    </wps:bodyPr>
                  </wps:wsp>
                </a:graphicData>
              </a:graphic>
            </wp:anchor>
          </w:drawing>
        </mc:Choice>
        <mc:Fallback>
          <w:pict>
            <v:rect id="Rámec1" o:spid="_x0000_s1026" style="position:absolute;margin-left:-41pt;margin-top:.05pt;width:10.2pt;height:11.7pt;z-index:-50331646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" o:allowincell="f" filled="f" stroked="f" strokeweight="0">
              <v:textbox inset="0,0,0,0">
                <w:txbxContent>
                  <w:p w:rsidR="00B92D4E" w:rsidRDefault="00A13B11">
                    <w:pPr>
                      <w:pStyle w:val="Zpat"/>
                      <w:rPr>
                        <w:rStyle w:val="slostrnky"/>
                      </w:rPr>
                    </w:pPr>
                    <w:r>
                      <w:rPr>
                        <w:rStyle w:val="slostrnky"/>
                        <w:color w:val="000000"/>
                      </w:rPr>
                      <w:fldChar w:fldCharType="begin"/>
                    </w:r>
                    <w:r>
                      <w:rPr>
                        <w:rStyle w:val="slostrnky"/>
                        <w:color w:val="000000"/>
                      </w:rPr>
                      <w:instrText>PAGE</w:instrText>
                    </w:r>
                    <w:r>
                      <w:rPr>
                        <w:rStyle w:val="slostrnky"/>
                        <w:color w:val="000000"/>
                      </w:rPr>
                      <w:fldChar w:fldCharType="separate"/>
                    </w:r>
                    <w:r w:rsidR="00F032B0">
                      <w:rPr>
                        <w:rStyle w:val="slostrnky"/>
                        <w:noProof/>
                        <w:color w:val="000000"/>
                      </w:rPr>
                      <w:t>2</w:t>
                    </w:r>
                    <w:r>
                      <w:rPr>
                        <w:rStyle w:val="slostrnky"/>
                        <w:color w:val="000000"/>
                      </w:rPr>
                      <w:fldChar w:fldCharType="end"/>
                    </w:r>
                  </w:p>
                </w:txbxContent>
              </v:textbox>
              <w10:wrap type="square" side="largest" anchorx="margin"/>
            </v:rect>
          </w:pict>
        </mc:Fallback>
      </mc:AlternateContent>
    </w:r>
    <w:r>
      <w:rPr>
        <w:rFonts w:eastAsia="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A13B11">
    <w:pPr>
      <w:pStyle w:val="Zpat"/>
    </w:pPr>
    <w:r>
      <w:rPr>
        <w:rFonts w:eastAsia="Times New Roman"/>
      </w:rPr>
      <w:t xml:space="preserve">                                                             </w:t>
    </w:r>
  </w:p>
  <w:p w:rsidR="00B92D4E" w:rsidRDefault="00B92D4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B11" w:rsidRDefault="00A13B11">
      <w:r>
        <w:separator/>
      </w:r>
    </w:p>
  </w:footnote>
  <w:footnote w:type="continuationSeparator" w:id="0">
    <w:p w:rsidR="00A13B11" w:rsidRDefault="00A1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B92D4E">
    <w:pPr>
      <w:pStyle w:val="normln1"/>
      <w:ind w:left="1134" w:right="141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E" w:rsidRDefault="00A13B11">
    <w:pPr>
      <w:pStyle w:val="Zhlav"/>
      <w:rPr>
        <w:rFonts w:ascii="Palatino Linotype" w:eastAsia="Palatino Linotype" w:hAnsi="Palatino Linotype" w:cs="Palatino Linotype"/>
        <w:bCs/>
      </w:rPr>
    </w:pPr>
    <w:r>
      <w:rPr>
        <w:rFonts w:ascii="Palatino Linotype" w:eastAsia="Palatino Linotype" w:hAnsi="Palatino Linotype" w:cs="Palatino Linotype"/>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0672"/>
    <w:multiLevelType w:val="multilevel"/>
    <w:tmpl w:val="CF1C257C"/>
    <w:lvl w:ilvl="0">
      <w:start w:val="13"/>
      <w:numFmt w:val="decimal"/>
      <w:lvlText w:val="%1."/>
      <w:lvlJc w:val="left"/>
      <w:pPr>
        <w:tabs>
          <w:tab w:val="num" w:pos="615"/>
        </w:tabs>
        <w:ind w:left="615" w:hanging="615"/>
      </w:pPr>
    </w:lvl>
    <w:lvl w:ilvl="1">
      <w:start w:val="1"/>
      <w:numFmt w:val="decimal"/>
      <w:lvlText w:val="%1.%2."/>
      <w:lvlJc w:val="left"/>
      <w:pPr>
        <w:tabs>
          <w:tab w:val="num" w:pos="615"/>
        </w:tabs>
        <w:ind w:left="615" w:hanging="61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FBA08A3"/>
    <w:multiLevelType w:val="multilevel"/>
    <w:tmpl w:val="0678A4CC"/>
    <w:lvl w:ilvl="0">
      <w:start w:val="14"/>
      <w:numFmt w:val="decimal"/>
      <w:lvlText w:val="%1."/>
      <w:lvlJc w:val="left"/>
      <w:pPr>
        <w:tabs>
          <w:tab w:val="num" w:pos="615"/>
        </w:tabs>
        <w:ind w:left="615" w:hanging="615"/>
      </w:pPr>
    </w:lvl>
    <w:lvl w:ilvl="1">
      <w:start w:val="1"/>
      <w:numFmt w:val="decimal"/>
      <w:lvlText w:val="%1.%2."/>
      <w:lvlJc w:val="left"/>
      <w:pPr>
        <w:tabs>
          <w:tab w:val="num" w:pos="615"/>
        </w:tabs>
        <w:ind w:left="615" w:hanging="61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EF52F3F"/>
    <w:multiLevelType w:val="multilevel"/>
    <w:tmpl w:val="9BD0042E"/>
    <w:lvl w:ilvl="0">
      <w:start w:val="1"/>
      <w:numFmt w:val="decimal"/>
      <w:lvlText w:val="%1."/>
      <w:lvlJc w:val="left"/>
      <w:pPr>
        <w:tabs>
          <w:tab w:val="num" w:pos="540"/>
        </w:tabs>
        <w:ind w:left="540" w:hanging="360"/>
      </w:pPr>
    </w:lvl>
    <w:lvl w:ilvl="1">
      <w:start w:val="1"/>
      <w:numFmt w:val="decimal"/>
      <w:lvlText w:val="%1.%2."/>
      <w:lvlJc w:val="left"/>
      <w:pPr>
        <w:tabs>
          <w:tab w:val="num" w:pos="720"/>
        </w:tabs>
        <w:ind w:left="720" w:hanging="720"/>
      </w:pPr>
      <w:rPr>
        <w:b w:val="0"/>
      </w:rPr>
    </w:lvl>
    <w:lvl w:ilvl="2">
      <w:start w:val="1"/>
      <w:numFmt w:val="decimal"/>
      <w:lvlText w:val="%3.2."/>
      <w:lvlJc w:val="left"/>
      <w:pPr>
        <w:tabs>
          <w:tab w:val="num" w:pos="720"/>
        </w:tabs>
        <w:ind w:left="720" w:hanging="720"/>
      </w:pPr>
      <w:rPr>
        <w:b w:val="0"/>
        <w:bCs w:val="0"/>
        <w:i w:val="0"/>
        <w:iCs w:val="0"/>
        <w:color w:val="000000"/>
      </w:rPr>
    </w:lvl>
    <w:lvl w:ilvl="3">
      <w:start w:val="1"/>
      <w:numFmt w:val="decimal"/>
      <w:lvlText w:val="%1.%2.%3.%4."/>
      <w:lvlJc w:val="left"/>
      <w:pPr>
        <w:tabs>
          <w:tab w:val="num" w:pos="1506"/>
        </w:tabs>
        <w:ind w:left="1506" w:hanging="1080"/>
      </w:pPr>
    </w:lvl>
    <w:lvl w:ilvl="4">
      <w:start w:val="1"/>
      <w:numFmt w:val="decimal"/>
      <w:lvlText w:val="%1.%2.%3.%4.%5."/>
      <w:lvlJc w:val="left"/>
      <w:pPr>
        <w:tabs>
          <w:tab w:val="num" w:pos="1260"/>
        </w:tabs>
        <w:ind w:left="1260" w:hanging="1080"/>
      </w:pPr>
    </w:lvl>
    <w:lvl w:ilvl="5">
      <w:start w:val="1"/>
      <w:numFmt w:val="decimal"/>
      <w:lvlText w:val="%1.%2.%3.%4.%5.%6."/>
      <w:lvlJc w:val="left"/>
      <w:pPr>
        <w:tabs>
          <w:tab w:val="num" w:pos="1620"/>
        </w:tabs>
        <w:ind w:left="1620" w:hanging="144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980"/>
        </w:tabs>
        <w:ind w:left="1980" w:hanging="1800"/>
      </w:pPr>
    </w:lvl>
    <w:lvl w:ilvl="8">
      <w:start w:val="1"/>
      <w:numFmt w:val="decimal"/>
      <w:lvlText w:val="%1.%2.%3.%4.%5.%6.%7.%8.%9."/>
      <w:lvlJc w:val="left"/>
      <w:pPr>
        <w:tabs>
          <w:tab w:val="num" w:pos="2340"/>
        </w:tabs>
        <w:ind w:left="2340" w:hanging="2160"/>
      </w:pPr>
    </w:lvl>
  </w:abstractNum>
  <w:abstractNum w:abstractNumId="3" w15:restartNumberingAfterBreak="0">
    <w:nsid w:val="30C777BD"/>
    <w:multiLevelType w:val="multilevel"/>
    <w:tmpl w:val="C3509072"/>
    <w:lvl w:ilvl="0">
      <w:start w:val="1"/>
      <w:numFmt w:val="decimal"/>
      <w:pStyle w:val="lnek"/>
      <w:lvlText w:val="Čl. %1"/>
      <w:lvlJc w:val="left"/>
      <w:pPr>
        <w:tabs>
          <w:tab w:val="num" w:pos="720"/>
        </w:tabs>
        <w:ind w:left="432" w:hanging="432"/>
      </w:pPr>
      <w:rPr>
        <w:b/>
        <w:bCs/>
        <w:i w:val="0"/>
        <w:iCs w:val="0"/>
        <w:sz w:val="28"/>
        <w:szCs w:val="28"/>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B78079F"/>
    <w:multiLevelType w:val="multilevel"/>
    <w:tmpl w:val="4390559E"/>
    <w:lvl w:ilvl="0">
      <w:start w:val="1"/>
      <w:numFmt w:val="decimal"/>
      <w:lvlText w:val="2.%1"/>
      <w:lvlJc w:val="left"/>
      <w:pPr>
        <w:tabs>
          <w:tab w:val="num" w:pos="420"/>
        </w:tabs>
        <w:ind w:left="420" w:hanging="420"/>
      </w:pPr>
      <w:rPr>
        <w:rFonts w:cs="Palatino Linotype"/>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FAB2998"/>
    <w:multiLevelType w:val="multilevel"/>
    <w:tmpl w:val="F08852F2"/>
    <w:lvl w:ilvl="0">
      <w:start w:val="1"/>
      <w:numFmt w:val="bullet"/>
      <w:lvlText w:val=""/>
      <w:lvlJc w:val="left"/>
      <w:pPr>
        <w:tabs>
          <w:tab w:val="num" w:pos="0"/>
        </w:tabs>
        <w:ind w:left="144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55FB4139"/>
    <w:multiLevelType w:val="multilevel"/>
    <w:tmpl w:val="ED1292F4"/>
    <w:lvl w:ilvl="0">
      <w:start w:val="4"/>
      <w:numFmt w:val="decimal"/>
      <w:lvlText w:val="%1."/>
      <w:lvlJc w:val="left"/>
      <w:pPr>
        <w:tabs>
          <w:tab w:val="num" w:pos="540"/>
        </w:tabs>
        <w:ind w:left="540" w:hanging="360"/>
      </w:pPr>
    </w:lvl>
    <w:lvl w:ilvl="1">
      <w:start w:val="1"/>
      <w:numFmt w:val="decimal"/>
      <w:lvlText w:val="%1.%2."/>
      <w:lvlJc w:val="left"/>
      <w:pPr>
        <w:tabs>
          <w:tab w:val="num" w:pos="720"/>
        </w:tabs>
        <w:ind w:left="720" w:hanging="720"/>
      </w:pPr>
      <w:rPr>
        <w:rFonts w:ascii="Palatino Linotype" w:hAnsi="Palatino Linotype" w:cs="Palatino Linotype"/>
        <w:b w:val="0"/>
        <w:sz w:val="22"/>
        <w:szCs w:val="22"/>
      </w:rPr>
    </w:lvl>
    <w:lvl w:ilvl="2">
      <w:start w:val="3"/>
      <w:numFmt w:val="decimal"/>
      <w:lvlText w:val="%3.%2."/>
      <w:lvlJc w:val="left"/>
      <w:pPr>
        <w:tabs>
          <w:tab w:val="num" w:pos="720"/>
        </w:tabs>
        <w:ind w:left="720" w:hanging="720"/>
      </w:pPr>
      <w:rPr>
        <w:b w:val="0"/>
        <w:bCs w:val="0"/>
        <w:i w:val="0"/>
        <w:iCs w:val="0"/>
        <w:color w:val="000000"/>
      </w:rPr>
    </w:lvl>
    <w:lvl w:ilvl="3">
      <w:start w:val="1"/>
      <w:numFmt w:val="decimal"/>
      <w:lvlText w:val="%1.%2.%3.%4."/>
      <w:lvlJc w:val="left"/>
      <w:pPr>
        <w:tabs>
          <w:tab w:val="num" w:pos="1506"/>
        </w:tabs>
        <w:ind w:left="1506" w:hanging="1080"/>
      </w:pPr>
    </w:lvl>
    <w:lvl w:ilvl="4">
      <w:start w:val="1"/>
      <w:numFmt w:val="decimal"/>
      <w:lvlText w:val="%1.%2.%3.%4.%5."/>
      <w:lvlJc w:val="left"/>
      <w:pPr>
        <w:tabs>
          <w:tab w:val="num" w:pos="1260"/>
        </w:tabs>
        <w:ind w:left="1260" w:hanging="1080"/>
      </w:pPr>
    </w:lvl>
    <w:lvl w:ilvl="5">
      <w:start w:val="1"/>
      <w:numFmt w:val="decimal"/>
      <w:lvlText w:val="%1.%2.%3.%4.%5.%6."/>
      <w:lvlJc w:val="left"/>
      <w:pPr>
        <w:tabs>
          <w:tab w:val="num" w:pos="1620"/>
        </w:tabs>
        <w:ind w:left="1620" w:hanging="144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980"/>
        </w:tabs>
        <w:ind w:left="1980" w:hanging="1800"/>
      </w:pPr>
    </w:lvl>
    <w:lvl w:ilvl="8">
      <w:start w:val="1"/>
      <w:numFmt w:val="decimal"/>
      <w:lvlText w:val="%1.%2.%3.%4.%5.%6.%7.%8.%9."/>
      <w:lvlJc w:val="left"/>
      <w:pPr>
        <w:tabs>
          <w:tab w:val="num" w:pos="2340"/>
        </w:tabs>
        <w:ind w:left="2340" w:hanging="2160"/>
      </w:pPr>
    </w:lvl>
  </w:abstractNum>
  <w:abstractNum w:abstractNumId="7" w15:restartNumberingAfterBreak="0">
    <w:nsid w:val="5A4135D0"/>
    <w:multiLevelType w:val="multilevel"/>
    <w:tmpl w:val="3EBAB1E8"/>
    <w:lvl w:ilvl="0">
      <w:start w:val="3"/>
      <w:numFmt w:val="decimal"/>
      <w:lvlText w:val="%1."/>
      <w:lvlJc w:val="left"/>
      <w:pPr>
        <w:tabs>
          <w:tab w:val="num" w:pos="540"/>
        </w:tabs>
        <w:ind w:left="540" w:hanging="360"/>
      </w:pPr>
    </w:lvl>
    <w:lvl w:ilvl="1">
      <w:start w:val="1"/>
      <w:numFmt w:val="decimal"/>
      <w:lvlText w:val="%1.%2."/>
      <w:lvlJc w:val="left"/>
      <w:pPr>
        <w:tabs>
          <w:tab w:val="num" w:pos="720"/>
        </w:tabs>
        <w:ind w:left="720" w:hanging="720"/>
      </w:pPr>
      <w:rPr>
        <w:rFonts w:cs="Palatino Linotype"/>
        <w:b w:val="0"/>
      </w:rPr>
    </w:lvl>
    <w:lvl w:ilvl="2">
      <w:start w:val="2"/>
      <w:numFmt w:val="decimal"/>
      <w:lvlText w:val="%3.%2."/>
      <w:lvlJc w:val="left"/>
      <w:pPr>
        <w:tabs>
          <w:tab w:val="num" w:pos="720"/>
        </w:tabs>
        <w:ind w:left="720" w:hanging="720"/>
      </w:pPr>
      <w:rPr>
        <w:b w:val="0"/>
        <w:bCs w:val="0"/>
        <w:i w:val="0"/>
        <w:iCs w:val="0"/>
        <w:color w:val="000000"/>
      </w:rPr>
    </w:lvl>
    <w:lvl w:ilvl="3">
      <w:start w:val="1"/>
      <w:numFmt w:val="decimal"/>
      <w:lvlText w:val="%1.%2.%3.%4."/>
      <w:lvlJc w:val="left"/>
      <w:pPr>
        <w:tabs>
          <w:tab w:val="num" w:pos="1506"/>
        </w:tabs>
        <w:ind w:left="1506" w:hanging="1080"/>
      </w:pPr>
    </w:lvl>
    <w:lvl w:ilvl="4">
      <w:start w:val="1"/>
      <w:numFmt w:val="decimal"/>
      <w:lvlText w:val="%1.%2.%3.%4.%5."/>
      <w:lvlJc w:val="left"/>
      <w:pPr>
        <w:tabs>
          <w:tab w:val="num" w:pos="1260"/>
        </w:tabs>
        <w:ind w:left="1260" w:hanging="1080"/>
      </w:pPr>
    </w:lvl>
    <w:lvl w:ilvl="5">
      <w:start w:val="1"/>
      <w:numFmt w:val="decimal"/>
      <w:lvlText w:val="%1.%2.%3.%4.%5.%6."/>
      <w:lvlJc w:val="left"/>
      <w:pPr>
        <w:tabs>
          <w:tab w:val="num" w:pos="1620"/>
        </w:tabs>
        <w:ind w:left="1620" w:hanging="144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980"/>
        </w:tabs>
        <w:ind w:left="1980" w:hanging="1800"/>
      </w:pPr>
    </w:lvl>
    <w:lvl w:ilvl="8">
      <w:start w:val="1"/>
      <w:numFmt w:val="decimal"/>
      <w:lvlText w:val="%1.%2.%3.%4.%5.%6.%7.%8.%9."/>
      <w:lvlJc w:val="left"/>
      <w:pPr>
        <w:tabs>
          <w:tab w:val="num" w:pos="2340"/>
        </w:tabs>
        <w:ind w:left="2340" w:hanging="2160"/>
      </w:pPr>
    </w:lvl>
  </w:abstractNum>
  <w:abstractNum w:abstractNumId="8" w15:restartNumberingAfterBreak="0">
    <w:nsid w:val="62F9369F"/>
    <w:multiLevelType w:val="multilevel"/>
    <w:tmpl w:val="44C0D2A4"/>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08F77E3"/>
    <w:multiLevelType w:val="multilevel"/>
    <w:tmpl w:val="295893CC"/>
    <w:lvl w:ilvl="0">
      <w:start w:val="10"/>
      <w:numFmt w:val="decimal"/>
      <w:pStyle w:val="Bodsmlouvy-21"/>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8"/>
  </w:num>
  <w:num w:numId="2">
    <w:abstractNumId w:val="4"/>
  </w:num>
  <w:num w:numId="3">
    <w:abstractNumId w:val="0"/>
  </w:num>
  <w:num w:numId="4">
    <w:abstractNumId w:val="3"/>
  </w:num>
  <w:num w:numId="5">
    <w:abstractNumId w:val="9"/>
  </w:num>
  <w:num w:numId="6">
    <w:abstractNumId w:val="2"/>
  </w:num>
  <w:num w:numId="7">
    <w:abstractNumId w:val="7"/>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4E"/>
    <w:rsid w:val="00A13B11"/>
    <w:rsid w:val="00B92D4E"/>
    <w:rsid w:val="00F032B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1C691-E174-475D-98EB-9CE38F70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Calibri" w:hAnsi="Times New Roman" w:cs="Times New Roman"/>
      <w:lang w:bidi="ar-SA"/>
    </w:rPr>
  </w:style>
  <w:style w:type="paragraph" w:styleId="Nadpis1">
    <w:name w:val="heading 1"/>
    <w:basedOn w:val="Normln"/>
    <w:next w:val="Normln"/>
    <w:qFormat/>
    <w:pPr>
      <w:keepNext/>
      <w:numPr>
        <w:numId w:val="1"/>
      </w:numPr>
      <w:jc w:val="center"/>
      <w:outlineLvl w:val="0"/>
    </w:pPr>
    <w:rPr>
      <w:rFonts w:ascii="Arial" w:hAnsi="Arial" w:cs="Arial"/>
      <w:b/>
      <w:bCs/>
    </w:rPr>
  </w:style>
  <w:style w:type="paragraph" w:styleId="Nadpis2">
    <w:name w:val="heading 2"/>
    <w:basedOn w:val="Normln"/>
    <w:next w:val="Normln"/>
    <w:qFormat/>
    <w:pPr>
      <w:keepNext/>
      <w:numPr>
        <w:ilvl w:val="1"/>
        <w:numId w:val="1"/>
      </w:numPr>
      <w:spacing w:before="240" w:after="60"/>
      <w:outlineLvl w:val="1"/>
    </w:pPr>
    <w:rPr>
      <w:rFonts w:ascii="Cambria" w:hAnsi="Cambria" w:cs="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cs="Palatino Linotype"/>
      <w:b w:val="0"/>
    </w:rPr>
  </w:style>
  <w:style w:type="character" w:customStyle="1" w:styleId="WW8Num1z1">
    <w:name w:val="WW8Num1z1"/>
    <w:qFormat/>
  </w:style>
  <w:style w:type="character" w:customStyle="1" w:styleId="WW8Num2z0">
    <w:name w:val="WW8Num2z0"/>
    <w:qFormat/>
  </w:style>
  <w:style w:type="character" w:customStyle="1" w:styleId="WW8Num2z1">
    <w:name w:val="WW8Num2z1"/>
    <w:qFormat/>
    <w:rPr>
      <w:b w:val="0"/>
    </w:rPr>
  </w:style>
  <w:style w:type="character" w:customStyle="1" w:styleId="WW8Num3z0">
    <w:name w:val="WW8Num3z0"/>
    <w:qFormat/>
    <w:rPr>
      <w:b/>
      <w:bCs/>
      <w:i w:val="0"/>
      <w:iCs w:val="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rPr>
      <w:b w:val="0"/>
    </w:rPr>
  </w:style>
  <w:style w:type="character" w:customStyle="1" w:styleId="WW8Num5z2">
    <w:name w:val="WW8Num5z2"/>
    <w:qFormat/>
    <w:rPr>
      <w:b w:val="0"/>
      <w:bCs w:val="0"/>
      <w:i w:val="0"/>
      <w:iCs w:val="0"/>
      <w:color w:val="000000"/>
    </w:rPr>
  </w:style>
  <w:style w:type="character" w:customStyle="1" w:styleId="WW8Num6z0">
    <w:name w:val="WW8Num6z0"/>
    <w:qFormat/>
  </w:style>
  <w:style w:type="character" w:customStyle="1" w:styleId="WW8Num6z1">
    <w:name w:val="WW8Num6z1"/>
    <w:qFormat/>
    <w:rPr>
      <w:rFonts w:cs="Palatino Linotype"/>
      <w:b w:val="0"/>
    </w:rPr>
  </w:style>
  <w:style w:type="character" w:customStyle="1" w:styleId="WW8Num6z2">
    <w:name w:val="WW8Num6z2"/>
    <w:qFormat/>
    <w:rPr>
      <w:b w:val="0"/>
      <w:bCs w:val="0"/>
      <w:i w:val="0"/>
      <w:iCs w:val="0"/>
      <w:color w:val="000000"/>
    </w:rPr>
  </w:style>
  <w:style w:type="character" w:customStyle="1" w:styleId="WW8Num7z0">
    <w:name w:val="WW8Num7z0"/>
    <w:qFormat/>
  </w:style>
  <w:style w:type="character" w:customStyle="1" w:styleId="WW8Num7z1">
    <w:name w:val="WW8Num7z1"/>
    <w:qFormat/>
    <w:rPr>
      <w:rFonts w:ascii="Palatino Linotype" w:hAnsi="Palatino Linotype" w:cs="Palatino Linotype"/>
      <w:b w:val="0"/>
      <w:sz w:val="22"/>
      <w:szCs w:val="22"/>
    </w:rPr>
  </w:style>
  <w:style w:type="character" w:customStyle="1" w:styleId="WW8Num7z2">
    <w:name w:val="WW8Num7z2"/>
    <w:qFormat/>
    <w:rPr>
      <w:b w:val="0"/>
      <w:bCs w:val="0"/>
      <w:i w:val="0"/>
      <w:iCs w:val="0"/>
      <w:color w:val="000000"/>
    </w:rPr>
  </w:style>
  <w:style w:type="character" w:customStyle="1" w:styleId="WW8Num8z0">
    <w:name w:val="WW8Num8z0"/>
    <w:qFormat/>
  </w:style>
  <w:style w:type="character" w:customStyle="1" w:styleId="WW8Num8z1">
    <w:name w:val="WW8Num8z1"/>
    <w:qFormat/>
    <w:rPr>
      <w:b w:val="0"/>
    </w:rPr>
  </w:style>
  <w:style w:type="character" w:customStyle="1" w:styleId="WW8Num9z0">
    <w:name w:val="WW8Num9z0"/>
    <w:qFormat/>
    <w:rPr>
      <w:rFonts w:ascii="Wingdings" w:hAnsi="Wingdings" w:cs="Wingdings"/>
      <w:sz w:val="22"/>
      <w:szCs w:val="22"/>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Nadpis1Char">
    <w:name w:val="Nadpis 1 Char"/>
    <w:qFormat/>
    <w:rPr>
      <w:rFonts w:ascii="Arial" w:hAnsi="Arial" w:cs="Arial"/>
      <w:b/>
      <w:bCs/>
      <w:sz w:val="24"/>
      <w:szCs w:val="24"/>
      <w:lang w:val="cs-CZ"/>
    </w:rPr>
  </w:style>
  <w:style w:type="character" w:customStyle="1" w:styleId="Nadpis2Char">
    <w:name w:val="Nadpis 2 Char"/>
    <w:qFormat/>
    <w:rPr>
      <w:rFonts w:ascii="Cambria" w:hAnsi="Cambria" w:cs="Cambria"/>
      <w:b/>
      <w:bCs/>
      <w:i/>
      <w:iCs/>
      <w:sz w:val="28"/>
      <w:szCs w:val="28"/>
    </w:rPr>
  </w:style>
  <w:style w:type="character" w:customStyle="1" w:styleId="NzevChar">
    <w:name w:val="Název Char"/>
    <w:qFormat/>
    <w:rPr>
      <w:rFonts w:ascii="Arial" w:hAnsi="Arial" w:cs="Arial"/>
      <w:b/>
      <w:bCs/>
      <w:sz w:val="24"/>
      <w:szCs w:val="24"/>
      <w:lang w:val="cs-CZ"/>
    </w:rPr>
  </w:style>
  <w:style w:type="character" w:customStyle="1" w:styleId="ZkladntextChar">
    <w:name w:val="Základní text Char"/>
    <w:qFormat/>
    <w:rPr>
      <w:rFonts w:ascii="Times New Roman" w:hAnsi="Times New Roman" w:cs="Times New Roman"/>
      <w:color w:val="000000"/>
      <w:sz w:val="20"/>
      <w:szCs w:val="20"/>
      <w:lang w:val="cs-CZ"/>
    </w:rPr>
  </w:style>
  <w:style w:type="character" w:customStyle="1" w:styleId="Zkladntextodsazen2Char">
    <w:name w:val="Základní text odsazený 2 Char"/>
    <w:qFormat/>
    <w:rPr>
      <w:rFonts w:ascii="Arial" w:hAnsi="Arial" w:cs="Arial"/>
      <w:sz w:val="24"/>
      <w:szCs w:val="24"/>
      <w:lang w:val="cs-CZ"/>
    </w:rPr>
  </w:style>
  <w:style w:type="character" w:customStyle="1" w:styleId="ZpatChar">
    <w:name w:val="Zápatí Char"/>
    <w:qFormat/>
    <w:rPr>
      <w:rFonts w:ascii="Times New Roman" w:hAnsi="Times New Roman" w:cs="Times New Roman"/>
      <w:sz w:val="20"/>
      <w:szCs w:val="20"/>
      <w:lang w:val="cs-CZ"/>
    </w:rPr>
  </w:style>
  <w:style w:type="character" w:styleId="slostrnky">
    <w:name w:val="page number"/>
    <w:basedOn w:val="Standardnpsmoodstavce"/>
    <w:qFormat/>
  </w:style>
  <w:style w:type="character" w:customStyle="1" w:styleId="TextkomenteChar">
    <w:name w:val="Text komentáře Char"/>
    <w:qFormat/>
    <w:rPr>
      <w:rFonts w:ascii="Times New Roman" w:hAnsi="Times New Roman" w:cs="Times New Roman"/>
      <w:sz w:val="20"/>
      <w:szCs w:val="20"/>
      <w:lang w:val="cs-CZ"/>
    </w:rPr>
  </w:style>
  <w:style w:type="character" w:customStyle="1" w:styleId="TextbublinyChar">
    <w:name w:val="Text bubliny Char"/>
    <w:qFormat/>
    <w:rPr>
      <w:rFonts w:ascii="Tahoma" w:hAnsi="Tahoma" w:cs="Tahoma"/>
      <w:sz w:val="16"/>
      <w:szCs w:val="16"/>
      <w:lang w:val="cs-CZ"/>
    </w:rPr>
  </w:style>
  <w:style w:type="character" w:customStyle="1" w:styleId="tsubjname">
    <w:name w:val="tsubjname"/>
    <w:qFormat/>
  </w:style>
  <w:style w:type="character" w:styleId="Odkaznakoment">
    <w:name w:val="annotation reference"/>
    <w:qFormat/>
    <w:rPr>
      <w:sz w:val="16"/>
      <w:szCs w:val="16"/>
    </w:rPr>
  </w:style>
  <w:style w:type="character" w:customStyle="1" w:styleId="PedmtkomenteChar">
    <w:name w:val="Předmět komentáře Char"/>
    <w:qFormat/>
    <w:rPr>
      <w:rFonts w:ascii="Times New Roman" w:hAnsi="Times New Roman" w:cs="Times New Roman"/>
      <w:b/>
      <w:bCs/>
      <w:sz w:val="20"/>
      <w:szCs w:val="20"/>
      <w:lang w:val="cs-CZ"/>
    </w:rPr>
  </w:style>
  <w:style w:type="character" w:customStyle="1" w:styleId="ZhlavChar">
    <w:name w:val="Záhlaví Char"/>
    <w:qFormat/>
    <w:rPr>
      <w:rFonts w:ascii="Times New Roman" w:hAnsi="Times New Roman" w:cs="Times New Roman"/>
      <w:sz w:val="24"/>
      <w:szCs w:val="24"/>
    </w:rPr>
  </w:style>
  <w:style w:type="character" w:customStyle="1" w:styleId="Zkladntext3Char">
    <w:name w:val="Základní text 3 Char"/>
    <w:qFormat/>
    <w:rPr>
      <w:rFonts w:ascii="Times New Roman" w:hAnsi="Times New Roman" w:cs="Times New Roman"/>
      <w:sz w:val="16"/>
      <w:szCs w:val="16"/>
    </w:rPr>
  </w:style>
  <w:style w:type="character" w:customStyle="1" w:styleId="RozloendokumentuChar">
    <w:name w:val="Rozložení dokumentu Char"/>
    <w:qFormat/>
    <w:rPr>
      <w:rFonts w:ascii="Times New Roman" w:hAnsi="Times New Roman" w:cs="Times New Roman"/>
      <w:sz w:val="2"/>
      <w:szCs w:val="2"/>
    </w:rPr>
  </w:style>
  <w:style w:type="character" w:customStyle="1" w:styleId="Internetovodkaz">
    <w:name w:val="Internetový odkaz"/>
    <w:rPr>
      <w:color w:val="000080"/>
      <w:u w:val="single"/>
    </w:rPr>
  </w:style>
  <w:style w:type="paragraph" w:customStyle="1" w:styleId="Nadpis">
    <w:name w:val="Nadpis"/>
    <w:basedOn w:val="Normln"/>
    <w:next w:val="Zkladntext"/>
    <w:qFormat/>
    <w:pPr>
      <w:jc w:val="center"/>
    </w:pPr>
    <w:rPr>
      <w:rFonts w:ascii="Arial" w:hAnsi="Arial" w:cs="Arial"/>
      <w:b/>
      <w:bCs/>
    </w:rPr>
  </w:style>
  <w:style w:type="paragraph" w:styleId="Zkladntext">
    <w:name w:val="Body Text"/>
    <w:basedOn w:val="Normln"/>
    <w:rPr>
      <w:color w:val="000000"/>
      <w:sz w:val="20"/>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odsazen2">
    <w:name w:val="Body Text Indent 2"/>
    <w:basedOn w:val="Normln"/>
    <w:qFormat/>
    <w:pPr>
      <w:ind w:left="708"/>
    </w:pPr>
    <w:rPr>
      <w:rFonts w:ascii="Arial" w:hAnsi="Arial" w:cs="Arial"/>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Normln"/>
    <w:pPr>
      <w:tabs>
        <w:tab w:val="center" w:pos="4536"/>
        <w:tab w:val="right" w:pos="9072"/>
      </w:tabs>
    </w:pPr>
    <w:rPr>
      <w:sz w:val="20"/>
      <w:szCs w:val="20"/>
    </w:rPr>
  </w:style>
  <w:style w:type="paragraph" w:customStyle="1" w:styleId="Normln0">
    <w:name w:val="Normální~"/>
    <w:basedOn w:val="Normln"/>
    <w:qFormat/>
    <w:pPr>
      <w:widowControl w:val="0"/>
    </w:pPr>
    <w:rPr>
      <w:lang w:eastAsia="cs-CZ"/>
    </w:rPr>
  </w:style>
  <w:style w:type="paragraph" w:styleId="Textkomente">
    <w:name w:val="annotation text"/>
    <w:basedOn w:val="Normln"/>
    <w:qFormat/>
    <w:rPr>
      <w:sz w:val="20"/>
      <w:szCs w:val="20"/>
    </w:rPr>
  </w:style>
  <w:style w:type="paragraph" w:styleId="Textvbloku">
    <w:name w:val="Block Text"/>
    <w:basedOn w:val="Normln"/>
    <w:qFormat/>
    <w:pPr>
      <w:tabs>
        <w:tab w:val="left" w:pos="530"/>
      </w:tabs>
      <w:ind w:left="530" w:right="110"/>
      <w:jc w:val="both"/>
    </w:pPr>
    <w:rPr>
      <w:rFonts w:ascii="Arial" w:hAnsi="Arial" w:cs="Arial"/>
      <w:sz w:val="20"/>
      <w:szCs w:val="20"/>
    </w:rPr>
  </w:style>
  <w:style w:type="paragraph" w:customStyle="1" w:styleId="normln1">
    <w:name w:val="normální"/>
    <w:basedOn w:val="Normln"/>
    <w:qFormat/>
    <w:pPr>
      <w:jc w:val="both"/>
    </w:pPr>
    <w:rPr>
      <w:rFonts w:ascii="Arial" w:hAnsi="Arial" w:cs="Arial"/>
    </w:rPr>
  </w:style>
  <w:style w:type="paragraph" w:customStyle="1" w:styleId="Smlouva">
    <w:name w:val="Smlouva"/>
    <w:qFormat/>
    <w:pPr>
      <w:widowControl w:val="0"/>
      <w:spacing w:after="120"/>
      <w:jc w:val="center"/>
    </w:pPr>
    <w:rPr>
      <w:rFonts w:ascii="Times New Roman" w:eastAsia="Calibri" w:hAnsi="Times New Roman" w:cs="Times New Roman"/>
      <w:b/>
      <w:bCs/>
      <w:color w:val="FF0000"/>
      <w:sz w:val="36"/>
      <w:szCs w:val="36"/>
      <w:lang w:bidi="ar-SA"/>
    </w:rPr>
  </w:style>
  <w:style w:type="paragraph" w:customStyle="1" w:styleId="Bodsmlouvy-21">
    <w:name w:val="Bod smlouvy - 2.1"/>
    <w:basedOn w:val="Normln"/>
    <w:qFormat/>
    <w:pPr>
      <w:numPr>
        <w:numId w:val="5"/>
      </w:numPr>
      <w:jc w:val="both"/>
    </w:pPr>
    <w:rPr>
      <w:rFonts w:ascii="Palatino Linotype" w:hAnsi="Palatino Linotype" w:cs="Palatino Linotype"/>
      <w:b/>
      <w:bCs/>
      <w:sz w:val="22"/>
      <w:szCs w:val="22"/>
    </w:rPr>
  </w:style>
  <w:style w:type="paragraph" w:customStyle="1" w:styleId="lnek">
    <w:name w:val="Článek"/>
    <w:basedOn w:val="Normln"/>
    <w:next w:val="Bodsmlouvy-21"/>
    <w:qFormat/>
    <w:pPr>
      <w:numPr>
        <w:numId w:val="4"/>
      </w:numPr>
      <w:spacing w:before="360" w:after="360"/>
      <w:jc w:val="center"/>
    </w:pPr>
    <w:rPr>
      <w:b/>
      <w:bCs/>
      <w:color w:val="0000FF"/>
      <w:sz w:val="28"/>
      <w:szCs w:val="28"/>
    </w:rPr>
  </w:style>
  <w:style w:type="paragraph" w:customStyle="1" w:styleId="Bodsmlouvy-211">
    <w:name w:val="Bod smlouvy - 2.1.1"/>
    <w:basedOn w:val="Bodsmlouvy-21"/>
    <w:qFormat/>
    <w:pPr>
      <w:tabs>
        <w:tab w:val="left" w:pos="1134"/>
        <w:tab w:val="right" w:pos="9356"/>
      </w:tabs>
      <w:spacing w:after="60"/>
      <w:ind w:left="360" w:hanging="360"/>
      <w:outlineLvl w:val="2"/>
    </w:pPr>
  </w:style>
  <w:style w:type="paragraph" w:customStyle="1" w:styleId="StyllnekPed30b">
    <w:name w:val="Styl Článek + Před:  30 b."/>
    <w:basedOn w:val="lnek"/>
    <w:qFormat/>
    <w:pPr>
      <w:spacing w:before="600"/>
    </w:pPr>
  </w:style>
  <w:style w:type="paragraph" w:styleId="Textbubliny">
    <w:name w:val="Balloon Text"/>
    <w:basedOn w:val="Normln"/>
    <w:qFormat/>
    <w:rPr>
      <w:rFonts w:ascii="Tahoma" w:hAnsi="Tahoma" w:cs="Tahoma"/>
      <w:sz w:val="16"/>
      <w:szCs w:val="16"/>
    </w:rPr>
  </w:style>
  <w:style w:type="paragraph" w:customStyle="1" w:styleId="Zkladntext31">
    <w:name w:val="Základní text 31"/>
    <w:basedOn w:val="Normln"/>
    <w:qFormat/>
    <w:pPr>
      <w:jc w:val="both"/>
    </w:pPr>
  </w:style>
  <w:style w:type="paragraph" w:styleId="Pedmtkomente">
    <w:name w:val="annotation subject"/>
    <w:basedOn w:val="Textkomente"/>
    <w:next w:val="Textkomente"/>
    <w:qFormat/>
    <w:rPr>
      <w:b/>
      <w:bCs/>
    </w:rPr>
  </w:style>
  <w:style w:type="paragraph" w:styleId="Zhlav">
    <w:name w:val="header"/>
    <w:basedOn w:val="Normln"/>
    <w:pPr>
      <w:tabs>
        <w:tab w:val="center" w:pos="4536"/>
        <w:tab w:val="right" w:pos="9072"/>
      </w:tabs>
    </w:pPr>
  </w:style>
  <w:style w:type="paragraph" w:styleId="Seznamsodrkami2">
    <w:name w:val="List Bullet 2"/>
    <w:basedOn w:val="Normln"/>
    <w:qFormat/>
    <w:pPr>
      <w:ind w:left="709" w:hanging="709"/>
      <w:jc w:val="both"/>
    </w:pPr>
    <w:rPr>
      <w:rFonts w:ascii="Arial" w:eastAsia="Times New Roman" w:hAnsi="Arial" w:cs="Arial"/>
      <w:sz w:val="22"/>
      <w:szCs w:val="22"/>
    </w:rPr>
  </w:style>
  <w:style w:type="paragraph" w:styleId="Zkladntext3">
    <w:name w:val="Body Text 3"/>
    <w:basedOn w:val="Normln"/>
    <w:qFormat/>
    <w:pPr>
      <w:spacing w:after="120"/>
    </w:pPr>
    <w:rPr>
      <w:sz w:val="16"/>
      <w:szCs w:val="16"/>
    </w:rPr>
  </w:style>
  <w:style w:type="paragraph" w:styleId="Rozloendokumentu">
    <w:name w:val="Document Map"/>
    <w:basedOn w:val="Normln"/>
    <w:qFormat/>
    <w:pPr>
      <w:shd w:val="clear" w:color="auto" w:fill="000080"/>
    </w:pPr>
    <w:rPr>
      <w:sz w:val="2"/>
      <w:szCs w:val="2"/>
    </w:rPr>
  </w:style>
  <w:style w:type="paragraph" w:styleId="Revize">
    <w:name w:val="Revision"/>
    <w:qFormat/>
    <w:rPr>
      <w:rFonts w:ascii="Times New Roman" w:eastAsia="Calibri" w:hAnsi="Times New Roman" w:cs="Times New Roman"/>
      <w:lang w:bidi="ar-SA"/>
    </w:rPr>
  </w:style>
  <w:style w:type="paragraph" w:styleId="Odstavecseseznamem">
    <w:name w:val="List Paragraph"/>
    <w:basedOn w:val="Normln"/>
    <w:qFormat/>
    <w:pPr>
      <w:ind w:left="708"/>
    </w:p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3144</Words>
  <Characters>18556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rysavy</dc:creator>
  <cp:keywords>  </cp:keywords>
  <dc:description/>
  <cp:lastModifiedBy>obec</cp:lastModifiedBy>
  <cp:revision>2</cp:revision>
  <cp:lastPrinted>2021-04-15T12:08:00Z</cp:lastPrinted>
  <dcterms:created xsi:type="dcterms:W3CDTF">2022-08-02T16:02:00Z</dcterms:created>
  <dcterms:modified xsi:type="dcterms:W3CDTF">2022-08-02T16:02:00Z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