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7805F174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9C09B0">
        <w:rPr>
          <w:rFonts w:cstheme="minorHAnsi"/>
          <w:b/>
          <w:sz w:val="28"/>
          <w:szCs w:val="28"/>
        </w:rPr>
        <w:t>3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OptiCE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Photonics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 xml:space="preserve">Technologická 375/3, </w:t>
      </w:r>
      <w:proofErr w:type="spellStart"/>
      <w:r w:rsidR="0085395C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85395C">
        <w:rPr>
          <w:rFonts w:eastAsia="Times New Roman" w:cstheme="minorHAnsi"/>
          <w:sz w:val="22"/>
          <w:szCs w:val="22"/>
          <w:lang w:eastAsia="cs-CZ"/>
        </w:rPr>
        <w:t>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77777777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>profesor RNDr. Vladimír Vašinek,</w:t>
      </w:r>
      <w:r w:rsidR="00204836">
        <w:rPr>
          <w:rFonts w:cstheme="minorHAnsi"/>
          <w:b/>
          <w:sz w:val="22"/>
          <w:szCs w:val="22"/>
        </w:rPr>
        <w:t xml:space="preserve"> CSc.</w:t>
      </w:r>
      <w:r>
        <w:rPr>
          <w:rFonts w:cstheme="minorHAnsi"/>
          <w:b/>
          <w:sz w:val="22"/>
          <w:szCs w:val="22"/>
        </w:rPr>
        <w:t xml:space="preserve"> jednatel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62951F56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C09B0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696C6963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9C09B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proofErr w:type="spellStart"/>
      <w:r w:rsidRPr="003835B9">
        <w:rPr>
          <w:rFonts w:cstheme="minorHAnsi"/>
          <w:i/>
          <w:iCs/>
          <w:sz w:val="22"/>
          <w:szCs w:val="22"/>
        </w:rPr>
        <w:t>Viva</w:t>
      </w:r>
      <w:proofErr w:type="spellEnd"/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78D23D88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55,24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3.05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, kter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</w:t>
      </w:r>
      <w:proofErr w:type="spellStart"/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7E19ACE7" w14:textId="2AA61768" w:rsidR="00FA2804" w:rsidRDefault="00B61646" w:rsidP="00FA2804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40DCB62A" w14:textId="121057FA" w:rsidR="00FA2804" w:rsidRPr="00FA2804" w:rsidRDefault="00FA2804" w:rsidP="00FA2804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sklad o celkové výměře </w:t>
      </w:r>
      <w:r w:rsidR="002929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16,19 m</w:t>
      </w:r>
      <w:r w:rsidR="002929CC" w:rsidRPr="002929C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A0FAF" w:rsidRPr="00BA0FAF">
        <w:rPr>
          <w:rFonts w:asciiTheme="minorHAnsi" w:hAnsiTheme="minorHAnsi" w:cstheme="minorHAnsi"/>
          <w:i/>
          <w:iCs/>
          <w:sz w:val="22"/>
          <w:szCs w:val="22"/>
        </w:rPr>
        <w:t>označen jako místnost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2.34, který se nachází ve 2.NP budovy </w:t>
      </w:r>
      <w:proofErr w:type="spellStart"/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0AAB9E06" w14:textId="69185C43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32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74DA1169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vyhrazená parkovací místa před budovou Piano</w:t>
      </w:r>
    </w:p>
    <w:p w14:paraId="6CDAE30D" w14:textId="77777777" w:rsidR="00204836" w:rsidRDefault="00204836" w:rsidP="003835B9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244557F2" w14:textId="77777777" w:rsidR="002338A8" w:rsidRPr="00204836" w:rsidRDefault="003835B9" w:rsidP="009C09B0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 xml:space="preserve">přičemž přesná specifikace těchto prostor vyplývá z přiloženého půdorysného </w:t>
      </w:r>
    </w:p>
    <w:p w14:paraId="134B99E3" w14:textId="77777777" w:rsidR="003835B9" w:rsidRPr="00204836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</w:p>
    <w:p w14:paraId="565B4B11" w14:textId="77777777" w:rsidR="003835B9" w:rsidRPr="003835B9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075BAE7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3408BD4" w14:textId="01BDD565" w:rsidR="00663867" w:rsidRPr="007E1D9B" w:rsidRDefault="00043D88" w:rsidP="00043D88">
      <w:pPr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 účinností od 1</w:t>
      </w:r>
      <w:r w:rsidR="002204D4">
        <w:rPr>
          <w:rFonts w:cstheme="minorHAnsi"/>
          <w:b/>
          <w:sz w:val="22"/>
          <w:szCs w:val="22"/>
          <w:u w:val="single"/>
        </w:rPr>
        <w:t>.</w:t>
      </w:r>
      <w:r w:rsidR="009C09B0">
        <w:rPr>
          <w:rFonts w:cstheme="minorHAnsi"/>
          <w:b/>
          <w:sz w:val="22"/>
          <w:szCs w:val="22"/>
          <w:u w:val="single"/>
        </w:rPr>
        <w:t>7</w:t>
      </w:r>
      <w:r>
        <w:rPr>
          <w:rFonts w:cstheme="minorHAnsi"/>
          <w:b/>
          <w:sz w:val="22"/>
          <w:szCs w:val="22"/>
          <w:u w:val="single"/>
        </w:rPr>
        <w:t>.202</w:t>
      </w:r>
      <w:r w:rsidR="002204D4">
        <w:rPr>
          <w:rFonts w:cstheme="minorHAnsi"/>
          <w:b/>
          <w:sz w:val="22"/>
          <w:szCs w:val="22"/>
          <w:u w:val="single"/>
        </w:rPr>
        <w:t>2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04709">
        <w:rPr>
          <w:rFonts w:cstheme="minorHAnsi"/>
          <w:b/>
          <w:sz w:val="22"/>
          <w:szCs w:val="22"/>
          <w:u w:val="single"/>
        </w:rPr>
        <w:t>2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E412F3D" w14:textId="77777777" w:rsidR="002338A8" w:rsidRPr="002338A8" w:rsidRDefault="002338A8" w:rsidP="002338A8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takto:</w:t>
      </w:r>
    </w:p>
    <w:p w14:paraId="65BE0E3A" w14:textId="1F1EA02E" w:rsidR="002338A8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kancelářsk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é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prostor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55,24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>, označen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jako místnost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č. 3.04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3.05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který se nachází ve 3.NP v budově </w:t>
      </w:r>
      <w:proofErr w:type="spellStart"/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6020A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6020AC">
        <w:rPr>
          <w:rFonts w:asciiTheme="minorHAnsi" w:hAnsiTheme="minorHAnsi" w:cstheme="minorHAnsi"/>
          <w:b/>
          <w:i/>
          <w:iCs/>
          <w:sz w:val="22"/>
          <w:szCs w:val="22"/>
        </w:rPr>
        <w:t>ve výši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500,-Kč/m2/rok</w:t>
      </w:r>
    </w:p>
    <w:p w14:paraId="4734A375" w14:textId="77777777" w:rsidR="002338A8" w:rsidRPr="003835B9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Za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2 690,-Kč/m2/rok</w:t>
      </w:r>
    </w:p>
    <w:p w14:paraId="496F97EB" w14:textId="77777777" w:rsidR="002338A8" w:rsidRPr="002338A8" w:rsidRDefault="002338A8" w:rsidP="00B514A7">
      <w:pPr>
        <w:pStyle w:val="Odstavecseseznamem"/>
        <w:spacing w:before="120"/>
        <w:ind w:left="176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923F919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54180F0B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přístup ke službám sítě internet v garantované rychlosti 5 Mbps a jedna veřejná IP adresa</w:t>
      </w:r>
    </w:p>
    <w:p w14:paraId="3A06067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1432EB89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00829441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2C7E3EE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02401417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služby recepce v areálu</w:t>
      </w:r>
    </w:p>
    <w:p w14:paraId="6F4F721C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2338A8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2338A8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55D983C3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14A0B213" w14:textId="77777777" w:rsid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73DC3B65" w14:textId="77777777" w:rsidR="008107AF" w:rsidRDefault="008107AF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</w:p>
    <w:p w14:paraId="62DF903E" w14:textId="3C07A2C8" w:rsidR="008107AF" w:rsidRPr="002338A8" w:rsidRDefault="008107AF" w:rsidP="008107AF">
      <w:pPr>
        <w:spacing w:before="120"/>
        <w:ind w:left="708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V případě potřeby Nájemce vstoupit do místnosti č.2.13 </w:t>
      </w:r>
      <w:r w:rsidR="0030685A">
        <w:rPr>
          <w:rFonts w:cstheme="minorHAnsi"/>
          <w:i/>
          <w:iCs/>
          <w:sz w:val="22"/>
          <w:szCs w:val="22"/>
        </w:rPr>
        <w:t>pro potřeby</w:t>
      </w:r>
      <w:r>
        <w:rPr>
          <w:rFonts w:cstheme="minorHAnsi"/>
          <w:i/>
          <w:iCs/>
          <w:sz w:val="22"/>
          <w:szCs w:val="22"/>
        </w:rPr>
        <w:t xml:space="preserve"> údržb</w:t>
      </w:r>
      <w:r w:rsidR="0030685A">
        <w:rPr>
          <w:rFonts w:cstheme="minorHAnsi"/>
          <w:i/>
          <w:iCs/>
          <w:sz w:val="22"/>
          <w:szCs w:val="22"/>
        </w:rPr>
        <w:t>y</w:t>
      </w:r>
      <w:r>
        <w:rPr>
          <w:rFonts w:cstheme="minorHAnsi"/>
          <w:i/>
          <w:iCs/>
          <w:sz w:val="22"/>
          <w:szCs w:val="22"/>
        </w:rPr>
        <w:t>, úklidu, drobných montáží</w:t>
      </w:r>
      <w:r w:rsidR="0030685A">
        <w:rPr>
          <w:rFonts w:cstheme="minorHAnsi"/>
          <w:i/>
          <w:iCs/>
          <w:sz w:val="22"/>
          <w:szCs w:val="22"/>
        </w:rPr>
        <w:t xml:space="preserve">, </w:t>
      </w:r>
      <w:r>
        <w:rPr>
          <w:rFonts w:cstheme="minorHAnsi"/>
          <w:i/>
          <w:iCs/>
          <w:sz w:val="22"/>
          <w:szCs w:val="22"/>
        </w:rPr>
        <w:t>či jiných prací</w:t>
      </w:r>
      <w:r w:rsidR="0030685A">
        <w:rPr>
          <w:rFonts w:cstheme="minorHAnsi"/>
          <w:i/>
          <w:iCs/>
          <w:sz w:val="22"/>
          <w:szCs w:val="22"/>
        </w:rPr>
        <w:t>,</w:t>
      </w:r>
      <w:r>
        <w:rPr>
          <w:rFonts w:cstheme="minorHAnsi"/>
          <w:i/>
          <w:iCs/>
          <w:sz w:val="22"/>
          <w:szCs w:val="22"/>
        </w:rPr>
        <w:t xml:space="preserve"> bude tato potřeba oznámena nejm</w:t>
      </w:r>
      <w:r w:rsidR="00B514A7">
        <w:rPr>
          <w:rFonts w:cstheme="minorHAnsi"/>
          <w:i/>
          <w:iCs/>
          <w:sz w:val="22"/>
          <w:szCs w:val="22"/>
        </w:rPr>
        <w:t>é</w:t>
      </w:r>
      <w:r w:rsidR="0030685A">
        <w:rPr>
          <w:rFonts w:cstheme="minorHAnsi"/>
          <w:i/>
          <w:iCs/>
          <w:sz w:val="22"/>
          <w:szCs w:val="22"/>
        </w:rPr>
        <w:t>n</w:t>
      </w:r>
      <w:r>
        <w:rPr>
          <w:rFonts w:cstheme="minorHAnsi"/>
          <w:i/>
          <w:iCs/>
          <w:sz w:val="22"/>
          <w:szCs w:val="22"/>
        </w:rPr>
        <w:t xml:space="preserve">ě 2 dny </w:t>
      </w:r>
      <w:r w:rsidR="0030685A">
        <w:rPr>
          <w:rFonts w:cstheme="minorHAnsi"/>
          <w:i/>
          <w:iCs/>
          <w:sz w:val="22"/>
          <w:szCs w:val="22"/>
        </w:rPr>
        <w:t>dopředu</w:t>
      </w:r>
      <w:r>
        <w:rPr>
          <w:rFonts w:cstheme="minorHAnsi"/>
          <w:i/>
          <w:iCs/>
          <w:sz w:val="22"/>
          <w:szCs w:val="22"/>
        </w:rPr>
        <w:t xml:space="preserve"> Podnájemci, aby mohl být</w:t>
      </w:r>
      <w:r w:rsidR="0030685A">
        <w:rPr>
          <w:rFonts w:cstheme="minorHAnsi"/>
          <w:i/>
          <w:iCs/>
          <w:sz w:val="22"/>
          <w:szCs w:val="22"/>
        </w:rPr>
        <w:t xml:space="preserve"> Podnájemce</w:t>
      </w:r>
      <w:r>
        <w:rPr>
          <w:rFonts w:cstheme="minorHAnsi"/>
          <w:i/>
          <w:iCs/>
          <w:sz w:val="22"/>
          <w:szCs w:val="22"/>
        </w:rPr>
        <w:t xml:space="preserve"> dle vlastního uvážení přítomen v</w:t>
      </w:r>
      <w:r w:rsidR="0030685A">
        <w:rPr>
          <w:rFonts w:cstheme="minorHAnsi"/>
          <w:i/>
          <w:iCs/>
          <w:sz w:val="22"/>
          <w:szCs w:val="22"/>
        </w:rPr>
        <w:t>e výše uvedené</w:t>
      </w:r>
      <w:r>
        <w:rPr>
          <w:rFonts w:cstheme="minorHAnsi"/>
          <w:i/>
          <w:iCs/>
          <w:sz w:val="22"/>
          <w:szCs w:val="22"/>
        </w:rPr>
        <w:t xml:space="preserve"> místnosti. Dův</w:t>
      </w:r>
      <w:r w:rsidR="00B514A7">
        <w:rPr>
          <w:rFonts w:cstheme="minorHAnsi"/>
          <w:i/>
          <w:iCs/>
          <w:sz w:val="22"/>
          <w:szCs w:val="22"/>
        </w:rPr>
        <w:t>o</w:t>
      </w:r>
      <w:r>
        <w:rPr>
          <w:rFonts w:cstheme="minorHAnsi"/>
          <w:i/>
          <w:iCs/>
          <w:sz w:val="22"/>
          <w:szCs w:val="22"/>
        </w:rPr>
        <w:t>dem jsou extrémně citlivé optické a vláknově optické přístroje, které budou v místnosti umístěny</w:t>
      </w:r>
      <w:r w:rsidR="0030685A">
        <w:rPr>
          <w:rFonts w:cstheme="minorHAnsi"/>
          <w:i/>
          <w:iCs/>
          <w:sz w:val="22"/>
          <w:szCs w:val="22"/>
        </w:rPr>
        <w:t xml:space="preserve"> a</w:t>
      </w:r>
      <w:r>
        <w:rPr>
          <w:rFonts w:cstheme="minorHAnsi"/>
          <w:i/>
          <w:iCs/>
          <w:sz w:val="22"/>
          <w:szCs w:val="22"/>
        </w:rPr>
        <w:t xml:space="preserve"> které vyžadují vysoce kvalifikovaný dohled při manipulaci s nimi a pohybu kolem nich.</w:t>
      </w:r>
    </w:p>
    <w:p w14:paraId="35AD92C9" w14:textId="77777777" w:rsidR="00AB4C23" w:rsidRPr="002338A8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i/>
          <w:iCs/>
          <w:sz w:val="22"/>
          <w:szCs w:val="22"/>
          <w:u w:val="single"/>
        </w:rPr>
      </w:pPr>
    </w:p>
    <w:p w14:paraId="5EE4F0F3" w14:textId="77777777" w:rsidR="00D65400" w:rsidRPr="001526E4" w:rsidRDefault="00D65400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0FFC8281" w14:textId="77777777" w:rsidR="00383241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65275BBD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31F74970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76C9171D" w14:textId="77777777" w:rsidR="006020AC" w:rsidRPr="001526E4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E329ADA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6BA2F0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419E88A6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9C09B0">
        <w:rPr>
          <w:rFonts w:cstheme="minorHAnsi"/>
          <w:sz w:val="22"/>
          <w:szCs w:val="22"/>
        </w:rPr>
        <w:t xml:space="preserve"> 30.6.2022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29F917BA" w:rsidR="00B06158" w:rsidRDefault="00B06158" w:rsidP="00B06158">
      <w:pPr>
        <w:rPr>
          <w:rFonts w:cstheme="minorHAnsi"/>
          <w:sz w:val="22"/>
          <w:szCs w:val="22"/>
        </w:rPr>
      </w:pPr>
    </w:p>
    <w:p w14:paraId="540FFA09" w14:textId="77777777" w:rsidR="00CE5636" w:rsidRPr="0043391E" w:rsidRDefault="00CE5636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proofErr w:type="spellStart"/>
      <w:r w:rsidR="009738AA">
        <w:rPr>
          <w:rFonts w:cstheme="minorHAnsi"/>
          <w:sz w:val="22"/>
          <w:szCs w:val="22"/>
        </w:rPr>
        <w:t>OptiCE</w:t>
      </w:r>
      <w:proofErr w:type="spellEnd"/>
      <w:r w:rsidR="009738AA">
        <w:rPr>
          <w:rFonts w:cstheme="minorHAnsi"/>
          <w:sz w:val="22"/>
          <w:szCs w:val="22"/>
        </w:rPr>
        <w:t xml:space="preserve"> </w:t>
      </w:r>
      <w:proofErr w:type="spellStart"/>
      <w:r w:rsidR="009738AA">
        <w:rPr>
          <w:rFonts w:cstheme="minorHAnsi"/>
          <w:sz w:val="22"/>
          <w:szCs w:val="22"/>
        </w:rPr>
        <w:t>Photonics</w:t>
      </w:r>
      <w:proofErr w:type="spellEnd"/>
      <w:r w:rsidR="009738AA">
        <w:rPr>
          <w:rFonts w:cstheme="minorHAnsi"/>
          <w:sz w:val="22"/>
          <w:szCs w:val="22"/>
        </w:rPr>
        <w:t xml:space="preserve"> s.r.o.</w:t>
      </w:r>
    </w:p>
    <w:p w14:paraId="04CF1867" w14:textId="77777777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 </w:t>
      </w:r>
      <w:r w:rsidR="009738AA">
        <w:rPr>
          <w:rFonts w:cstheme="minorHAnsi"/>
          <w:sz w:val="22"/>
          <w:szCs w:val="22"/>
        </w:rPr>
        <w:t>profesor RNDr. Vladimír Vašinek,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17E7EC0E" w14:textId="77777777" w:rsidR="00B06158" w:rsidRPr="009738AA" w:rsidRDefault="007D3842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77777777" w:rsidR="00470DC7" w:rsidRPr="00470DC7" w:rsidRDefault="00470DC7" w:rsidP="007A0F2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 xml:space="preserve">říloha č.1 – </w:t>
      </w: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>ůdorysný plánek</w:t>
      </w: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CE5636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5808720">
    <w:abstractNumId w:val="4"/>
  </w:num>
  <w:num w:numId="2" w16cid:durableId="1094782734">
    <w:abstractNumId w:val="1"/>
  </w:num>
  <w:num w:numId="3" w16cid:durableId="739326029">
    <w:abstractNumId w:val="10"/>
  </w:num>
  <w:num w:numId="4" w16cid:durableId="2006089201">
    <w:abstractNumId w:val="9"/>
  </w:num>
  <w:num w:numId="5" w16cid:durableId="1367146633">
    <w:abstractNumId w:val="0"/>
  </w:num>
  <w:num w:numId="6" w16cid:durableId="835652355">
    <w:abstractNumId w:val="6"/>
  </w:num>
  <w:num w:numId="7" w16cid:durableId="847718255">
    <w:abstractNumId w:val="15"/>
  </w:num>
  <w:num w:numId="8" w16cid:durableId="662782526">
    <w:abstractNumId w:val="5"/>
  </w:num>
  <w:num w:numId="9" w16cid:durableId="4737218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779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625725">
    <w:abstractNumId w:val="13"/>
  </w:num>
  <w:num w:numId="12" w16cid:durableId="2014719605">
    <w:abstractNumId w:val="2"/>
  </w:num>
  <w:num w:numId="13" w16cid:durableId="702948127">
    <w:abstractNumId w:val="11"/>
  </w:num>
  <w:num w:numId="14" w16cid:durableId="1904869743">
    <w:abstractNumId w:val="8"/>
  </w:num>
  <w:num w:numId="15" w16cid:durableId="1969118450">
    <w:abstractNumId w:val="14"/>
  </w:num>
  <w:num w:numId="16" w16cid:durableId="1094745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28CD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C09B0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636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8574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11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2021-08-10T14:11:00Z</cp:lastPrinted>
  <dcterms:created xsi:type="dcterms:W3CDTF">2022-07-21T08:58:00Z</dcterms:created>
  <dcterms:modified xsi:type="dcterms:W3CDTF">2022-07-21T09:03:00Z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