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A5" w:rsidRPr="00FB4E03" w:rsidRDefault="00FB4E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E03">
        <w:rPr>
          <w:rFonts w:ascii="Times New Roman" w:hAnsi="Times New Roman" w:cs="Times New Roman"/>
          <w:b/>
          <w:sz w:val="24"/>
          <w:szCs w:val="24"/>
        </w:rPr>
        <w:t>SML/389/2022</w:t>
      </w:r>
    </w:p>
    <w:p w:rsidR="00FB4E03" w:rsidRPr="00FB4E03" w:rsidRDefault="00FB4E03" w:rsidP="00FB4E03">
      <w:pPr>
        <w:pStyle w:val="Heading1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rPr>
          <w:sz w:val="24"/>
          <w:szCs w:val="24"/>
        </w:rPr>
      </w:pPr>
      <w:bookmarkStart w:id="1" w:name="bookmark2"/>
      <w:r w:rsidRPr="00FB4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DOHODA č. SML/0424/22</w:t>
      </w:r>
      <w:bookmarkEnd w:id="1"/>
    </w:p>
    <w:p w:rsidR="00FB4E03" w:rsidRDefault="00FB4E03" w:rsidP="00FB4E03">
      <w:pPr>
        <w:pStyle w:val="Heading1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0"/>
      <w:bookmarkStart w:id="3" w:name="bookmark1"/>
      <w:bookmarkStart w:id="4" w:name="bookmark3"/>
      <w:r w:rsidRPr="00FB4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 udělení souhlasu ke zvláštnímu užívání silničního tělesa</w:t>
      </w:r>
      <w:bookmarkEnd w:id="2"/>
      <w:bookmarkEnd w:id="3"/>
      <w:bookmarkEnd w:id="4"/>
    </w:p>
    <w:p w:rsidR="00FB4E03" w:rsidRPr="00F761C0" w:rsidRDefault="00FB4E03" w:rsidP="00FB4E03">
      <w:pPr>
        <w:spacing w:after="0" w:line="276" w:lineRule="auto"/>
        <w:jc w:val="center"/>
        <w:rPr>
          <w:rStyle w:val="Bodytext1"/>
          <w:rFonts w:ascii="Times New Roman" w:hAnsi="Times New Roman" w:cs="Times New Roman"/>
          <w:b/>
        </w:rPr>
      </w:pPr>
      <w:r w:rsidRPr="00F761C0">
        <w:rPr>
          <w:rFonts w:ascii="Times New Roman" w:hAnsi="Times New Roman" w:cs="Times New Roman"/>
          <w:sz w:val="20"/>
          <w:szCs w:val="20"/>
        </w:rPr>
        <w:t>silnice č</w:t>
      </w:r>
      <w:r w:rsidRPr="00F761C0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Pr="00F761C0">
        <w:rPr>
          <w:rStyle w:val="Bodytext1"/>
          <w:rFonts w:ascii="Times New Roman" w:hAnsi="Times New Roman" w:cs="Times New Roman"/>
          <w:b/>
        </w:rPr>
        <w:t>III/43220</w:t>
      </w:r>
    </w:p>
    <w:p w:rsidR="00FB4E03" w:rsidRPr="00F761C0" w:rsidRDefault="00FB4E03" w:rsidP="00FB4E03">
      <w:pPr>
        <w:spacing w:after="0" w:line="276" w:lineRule="auto"/>
        <w:jc w:val="center"/>
        <w:rPr>
          <w:rStyle w:val="Bodytext1"/>
          <w:rFonts w:ascii="Times New Roman" w:hAnsi="Times New Roman" w:cs="Times New Roman"/>
          <w:b/>
        </w:rPr>
      </w:pPr>
      <w:r w:rsidRPr="00F761C0">
        <w:rPr>
          <w:rStyle w:val="Bodytext1"/>
          <w:rFonts w:ascii="Times New Roman" w:hAnsi="Times New Roman" w:cs="Times New Roman"/>
          <w:b/>
        </w:rPr>
        <w:t>umístěné na pozemcích parc. č. 159/2, č. 179/3 v obci Jarohněvice, k.ú. Jarohněvice</w:t>
      </w:r>
    </w:p>
    <w:p w:rsidR="00FB4E03" w:rsidRPr="00F761C0" w:rsidRDefault="00FB4E03" w:rsidP="00FB4E03">
      <w:pPr>
        <w:spacing w:after="0" w:line="276" w:lineRule="auto"/>
        <w:jc w:val="center"/>
        <w:rPr>
          <w:rStyle w:val="Bodytext1"/>
          <w:rFonts w:ascii="Times New Roman" w:hAnsi="Times New Roman" w:cs="Times New Roman"/>
        </w:rPr>
      </w:pPr>
      <w:r w:rsidRPr="00F761C0">
        <w:rPr>
          <w:rStyle w:val="Bodytext1"/>
          <w:rFonts w:ascii="Times New Roman" w:hAnsi="Times New Roman" w:cs="Times New Roman"/>
        </w:rPr>
        <w:t xml:space="preserve">pro stavbu: </w:t>
      </w:r>
      <w:r w:rsidRPr="00F761C0">
        <w:rPr>
          <w:rStyle w:val="Bodytext1"/>
          <w:rFonts w:ascii="Times New Roman" w:hAnsi="Times New Roman" w:cs="Times New Roman"/>
          <w:b/>
        </w:rPr>
        <w:t>„Chodník Jarohněvice – Drahlov – I.etapa</w:t>
      </w:r>
      <w:r w:rsidRPr="00F761C0">
        <w:rPr>
          <w:rStyle w:val="Bodytext1"/>
          <w:rFonts w:ascii="Times New Roman" w:hAnsi="Times New Roman" w:cs="Times New Roman"/>
        </w:rPr>
        <w:t>“</w:t>
      </w:r>
    </w:p>
    <w:p w:rsidR="00FB4E03" w:rsidRPr="00F761C0" w:rsidRDefault="00FB4E03" w:rsidP="00FB4E03">
      <w:pPr>
        <w:spacing w:after="0" w:line="276" w:lineRule="auto"/>
        <w:rPr>
          <w:rStyle w:val="Bodytext1"/>
          <w:rFonts w:ascii="Times New Roman" w:hAnsi="Times New Roman" w:cs="Times New Roman"/>
          <w:sz w:val="22"/>
          <w:szCs w:val="22"/>
        </w:rPr>
      </w:pPr>
    </w:p>
    <w:p w:rsidR="00FB4E03" w:rsidRPr="00F761C0" w:rsidRDefault="00FB4E03" w:rsidP="00FB4E03">
      <w:pPr>
        <w:pStyle w:val="Heading110"/>
        <w:keepNext/>
        <w:keepLines/>
        <w:spacing w:after="0" w:line="257" w:lineRule="auto"/>
        <w:jc w:val="left"/>
        <w:rPr>
          <w:sz w:val="22"/>
          <w:szCs w:val="22"/>
        </w:rPr>
      </w:pPr>
      <w:bookmarkStart w:id="5" w:name="bookmark4"/>
      <w:bookmarkStart w:id="6" w:name="bookmark5"/>
      <w:bookmarkStart w:id="7" w:name="bookmark6"/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Zlínský kraj</w:t>
      </w:r>
      <w:bookmarkEnd w:id="5"/>
      <w:bookmarkEnd w:id="6"/>
      <w:bookmarkEnd w:id="7"/>
    </w:p>
    <w:p w:rsidR="00FB4E03" w:rsidRPr="00F761C0" w:rsidRDefault="00FB4E03" w:rsidP="00FB4E03">
      <w:pPr>
        <w:pStyle w:val="Bodytext10"/>
        <w:spacing w:after="0" w:line="257" w:lineRule="auto"/>
        <w:rPr>
          <w:sz w:val="22"/>
          <w:szCs w:val="22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se sídlem ve Zlíně, tř. Tomáše Bati č. 21, PSČ 761 90</w:t>
      </w:r>
    </w:p>
    <w:p w:rsidR="00FB4E03" w:rsidRPr="00F761C0" w:rsidRDefault="00FB4E03" w:rsidP="00FB4E03">
      <w:pPr>
        <w:pStyle w:val="Bodytext10"/>
        <w:spacing w:after="0" w:line="257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IČO: 708 91</w:t>
      </w:r>
      <w:r w:rsidR="00025772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 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320</w:t>
      </w:r>
    </w:p>
    <w:p w:rsidR="00025772" w:rsidRPr="00F761C0" w:rsidRDefault="00A4459A" w:rsidP="00FB4E03">
      <w:pPr>
        <w:pStyle w:val="Bodytext10"/>
        <w:spacing w:after="0" w:line="257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</w:t>
      </w:r>
      <w:r w:rsidR="00025772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astoupený ŘSZK na základě umocnění uvedeného ve zřizovací listině ze dne 27.9.2001</w:t>
      </w:r>
    </w:p>
    <w:p w:rsidR="00025772" w:rsidRPr="00F761C0" w:rsidRDefault="00025772" w:rsidP="00FB4E03">
      <w:pPr>
        <w:pStyle w:val="Bodytext10"/>
        <w:spacing w:after="0" w:line="257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(dále jen ZK)</w:t>
      </w:r>
    </w:p>
    <w:p w:rsidR="00025772" w:rsidRPr="00F761C0" w:rsidRDefault="00025772" w:rsidP="00FB4E03">
      <w:pPr>
        <w:pStyle w:val="Bodytext10"/>
        <w:spacing w:after="0" w:line="257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025772" w:rsidRPr="00F761C0" w:rsidRDefault="00025772" w:rsidP="00FB4E03">
      <w:pPr>
        <w:pStyle w:val="Bodytext10"/>
        <w:spacing w:after="0" w:line="257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</w:t>
      </w:r>
    </w:p>
    <w:p w:rsidR="00025772" w:rsidRPr="00F761C0" w:rsidRDefault="00025772" w:rsidP="00FB4E03">
      <w:pPr>
        <w:pStyle w:val="Bodytext10"/>
        <w:spacing w:after="0" w:line="257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025772" w:rsidRPr="00F761C0" w:rsidRDefault="00025772" w:rsidP="00025772">
      <w:pPr>
        <w:pStyle w:val="Heading110"/>
        <w:keepNext/>
        <w:keepLines/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8" w:name="bookmark7"/>
      <w:bookmarkStart w:id="9" w:name="bookmark8"/>
      <w:bookmarkStart w:id="10" w:name="bookmark9"/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Ředitelství silnic Zlínského kraje, příspěvková organizace</w:t>
      </w:r>
      <w:bookmarkEnd w:id="8"/>
      <w:bookmarkEnd w:id="9"/>
      <w:bookmarkEnd w:id="10"/>
    </w:p>
    <w:p w:rsidR="00025772" w:rsidRPr="00F761C0" w:rsidRDefault="00025772" w:rsidP="00025772">
      <w:pPr>
        <w:pStyle w:val="Bodytext10"/>
        <w:spacing w:after="0"/>
        <w:rPr>
          <w:rFonts w:ascii="Times New Roman" w:hAnsi="Times New Roman" w:cs="Times New Roman"/>
          <w:sz w:val="22"/>
          <w:szCs w:val="22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se sídlem K Majáku 5001, Zlín, PSČ 760 01</w:t>
      </w:r>
    </w:p>
    <w:p w:rsidR="00025772" w:rsidRPr="00F761C0" w:rsidRDefault="00025772" w:rsidP="00025772">
      <w:pPr>
        <w:pStyle w:val="Bodytext10"/>
        <w:spacing w:after="0"/>
        <w:rPr>
          <w:rFonts w:ascii="Times New Roman" w:hAnsi="Times New Roman" w:cs="Times New Roman"/>
          <w:sz w:val="22"/>
          <w:szCs w:val="22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zastoupena ve věcech smluvních ředitelem Ing. Bronislavem M a l ý m</w:t>
      </w:r>
    </w:p>
    <w:p w:rsidR="00025772" w:rsidRPr="00F761C0" w:rsidRDefault="00025772" w:rsidP="00025772">
      <w:pPr>
        <w:pStyle w:val="Bodytext10"/>
        <w:spacing w:after="0"/>
        <w:rPr>
          <w:rFonts w:ascii="Times New Roman" w:hAnsi="Times New Roman" w:cs="Times New Roman"/>
          <w:sz w:val="22"/>
          <w:szCs w:val="22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jednající ve věcech t</w:t>
      </w:r>
      <w:r w:rsidR="00974C61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echnických XXXXXXXXXX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IČO: 709 34 860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zapsaná v obchodním rejstříku vedeném Krajským soudem v Brně v odd. Pr., vl. 295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bankovní spojení: Česká spořitelna, a.s., pobočka Praha, č.ú. 3464732/0800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(dále jen ŘSZK)</w:t>
      </w:r>
    </w:p>
    <w:p w:rsidR="00025772" w:rsidRPr="00F761C0" w:rsidRDefault="00396E0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u</w:t>
      </w:r>
      <w:r w:rsidR="00025772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veřejnění v registru: ne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Město Kroměříž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se sídlem Velké náměstí 115/1, Kroměříž, PSČ 767 01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zastoupeno ve věcech smluvních starostou Mgr. Jaroslavem N ě m c e m</w:t>
      </w:r>
    </w:p>
    <w:p w:rsidR="00025772" w:rsidRPr="00F761C0" w:rsidRDefault="00025772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zastoupeno ve věcech technických </w:t>
      </w:r>
      <w:r w:rsidR="00974C61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XXXXXXXXXX – MěÚ Kroměříž, odbor služeb</w:t>
      </w:r>
    </w:p>
    <w:p w:rsidR="00974C61" w:rsidRPr="00F761C0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IČO: 002 87 351, DIČ: CZ00287351</w:t>
      </w:r>
    </w:p>
    <w:p w:rsidR="00974C61" w:rsidRPr="00F761C0" w:rsidRDefault="00396E0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b</w:t>
      </w:r>
      <w:r w:rsidR="00974C61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ankovní spojení: Komerční banka, a.s., pobočka Kroměříž, č.ú. 8326340247/0100</w:t>
      </w:r>
    </w:p>
    <w:p w:rsidR="00974C61" w:rsidRPr="00F761C0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(dále jen stavebník)</w:t>
      </w:r>
    </w:p>
    <w:p w:rsidR="00974C61" w:rsidRPr="00F761C0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974C61" w:rsidRPr="00F761C0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</w:t>
      </w:r>
    </w:p>
    <w:p w:rsidR="00974C61" w:rsidRPr="00F761C0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974C61" w:rsidRPr="00A4459A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A445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Kroměřížské technické služby</w:t>
      </w:r>
      <w:r w:rsidR="00A445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,</w:t>
      </w:r>
      <w:r w:rsidRPr="00A445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 xml:space="preserve"> s.r.o.</w:t>
      </w:r>
    </w:p>
    <w:p w:rsidR="00974C61" w:rsidRPr="00F761C0" w:rsidRDefault="003446F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</w:t>
      </w:r>
      <w:r w:rsidR="00974C61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e sídlem Kaplanova 2959/6, Kroměříž, PSČ 767 01</w:t>
      </w:r>
    </w:p>
    <w:p w:rsidR="00F761C0" w:rsidRPr="00F761C0" w:rsidRDefault="003446F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</w:t>
      </w:r>
      <w:r w:rsidR="00974C61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astoupena ve věcech smluvních jednateli Mgr. Bc. Karlem H o l í k e </w:t>
      </w:r>
      <w:r w:rsidR="00F761C0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m, BA, MBA a Vratislavem</w:t>
      </w:r>
    </w:p>
    <w:p w:rsidR="00974C61" w:rsidRPr="00F761C0" w:rsidRDefault="00974C61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K r e j č í ř e m</w:t>
      </w:r>
    </w:p>
    <w:p w:rsidR="00974C61" w:rsidRPr="00F761C0" w:rsidRDefault="003446F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zastoupena ve věcech technických XXXXXXXXXX – vedoucí střediska komunikací</w:t>
      </w:r>
    </w:p>
    <w:p w:rsidR="003446F3" w:rsidRPr="00F761C0" w:rsidRDefault="003446F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IČO: 262 76 437, DIČ: CZ26276437</w:t>
      </w:r>
    </w:p>
    <w:p w:rsidR="003446F3" w:rsidRPr="00F761C0" w:rsidRDefault="00F761C0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b</w:t>
      </w:r>
      <w:r w:rsidR="003446F3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ankovní spojení: ČSOB, a.s., pobočka Kroměříž, č.ú. 183748205/0300</w:t>
      </w:r>
    </w:p>
    <w:p w:rsidR="003446F3" w:rsidRPr="00F761C0" w:rsidRDefault="00F761C0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</w:t>
      </w:r>
      <w:r w:rsidR="003446F3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apsaná v obchodní rejstříku vedeném Krajským soudem v Brně, oddíl C, vložka 41059</w:t>
      </w:r>
    </w:p>
    <w:p w:rsidR="003446F3" w:rsidRPr="00F761C0" w:rsidRDefault="003446F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(dále jen zhotovitel)</w:t>
      </w:r>
    </w:p>
    <w:p w:rsidR="003446F3" w:rsidRPr="00F761C0" w:rsidRDefault="003446F3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3446F3" w:rsidRPr="00F761C0" w:rsidRDefault="00F761C0" w:rsidP="00025772">
      <w:pPr>
        <w:pStyle w:val="Bodytext1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</w:t>
      </w:r>
      <w:r w:rsidR="003446F3"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e dohodly takto:</w:t>
      </w:r>
    </w:p>
    <w:p w:rsidR="003446F3" w:rsidRDefault="003446F3" w:rsidP="00B064F3">
      <w:pPr>
        <w:pStyle w:val="Bodytext10"/>
        <w:numPr>
          <w:ilvl w:val="0"/>
          <w:numId w:val="5"/>
        </w:numPr>
        <w:spacing w:after="0"/>
        <w:ind w:left="341" w:right="284" w:hanging="284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Předmět dohody</w:t>
      </w:r>
    </w:p>
    <w:p w:rsidR="00A4459A" w:rsidRPr="00F761C0" w:rsidRDefault="00A4459A" w:rsidP="00A4459A">
      <w:pPr>
        <w:pStyle w:val="Bodytext10"/>
        <w:spacing w:after="0"/>
        <w:ind w:left="341" w:right="284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</w:p>
    <w:p w:rsidR="003446F3" w:rsidRDefault="00F761C0" w:rsidP="00F761C0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Zlínský kraj je vlastníkem silnice </w:t>
      </w:r>
      <w:r w:rsidRPr="00F761C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č. III/43220 umístě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né mimo jiné i na pozemcích parc</w:t>
      </w:r>
      <w:r w:rsidRPr="00F761C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. č. 159/2, č. 179/3 v obci Jarohněvice, k.ú. Jarohněvice. 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Pozemky p.č. 159/2, p.č. 179/3 v obci Jarohněvice, k.ú.</w:t>
      </w:r>
      <w:r w:rsidRPr="00F761C0">
        <w:rPr>
          <w:sz w:val="22"/>
          <w:szCs w:val="22"/>
        </w:rPr>
        <w:t xml:space="preserve"> 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lastRenderedPageBreak/>
        <w:t xml:space="preserve">Jarohněvice jsou ve vlastnictví ZK - s právem hospodaření ŘSZK. Předmětem dohody je </w:t>
      </w:r>
      <w:r w:rsidRPr="00F761C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udělení souhlasu ke zvláštnímu užívání</w:t>
      </w:r>
      <w:r w:rsidR="00A4459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 silničního tělesa silnice č. III</w:t>
      </w:r>
      <w:r w:rsidRPr="00F761C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/43220, 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v uzlovém úseku </w:t>
      </w:r>
      <w:r w:rsidRPr="00F761C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Trňák, km 0,559 - km 0,981, 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pro stavbu </w:t>
      </w:r>
      <w:r w:rsidRPr="00F761C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„Chodník Jarohněvice - Drahlov - I. etapa“, 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spočívající v umístění nového chodníku mezi obcemi Jarohněvice a Drahlov podél silnic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e III/43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220 v délce cca 220 m a zřízení nového sjezdu na pozemek p.č. 187/10 v km 0,679. Chodník od vozovky bude oddělený pásem zeleně šířky 1,75 m - 1,5 m, stávající nezpevněná krajnice bude opravena a dosypána asfaltovým recyklátem v šířce 0,5 m, napojení nového sjezdu na silnici bude stykové v délce 12,0 m, povrch silnice bude zařezán a styčná spára zalita pružnou asfaltovou zálivkou. Stavba bude provedena dle projektové dokumentace stavby pro územní a stavební řízení zpr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acované projektantem XXXXXXXXX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, projekční a inženýrská činnost, se 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ídlem XXXXXXXXX</w:t>
      </w:r>
      <w:r w:rsidRPr="00F761C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, IČO: 761 78 048 v září 2019 a v souladu s podmínkami stanovenými ve smlouvě o podmínkách a právu provést stavbu č. SML/0135/21 uzavřené mezi ŘSZK a stavebníkem dne 20. 5. 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.</w:t>
      </w:r>
    </w:p>
    <w:p w:rsidR="00F761C0" w:rsidRDefault="00F761C0" w:rsidP="00B064F3">
      <w:pPr>
        <w:pStyle w:val="Bodytext10"/>
        <w:spacing w:after="0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F761C0" w:rsidRPr="00F761C0" w:rsidRDefault="00FC61D7" w:rsidP="00B064F3">
      <w:pPr>
        <w:pStyle w:val="Bodytext10"/>
        <w:numPr>
          <w:ilvl w:val="0"/>
          <w:numId w:val="5"/>
        </w:numPr>
        <w:spacing w:after="0"/>
        <w:ind w:left="511" w:right="284" w:hanging="454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Doba užívání</w:t>
      </w:r>
    </w:p>
    <w:p w:rsidR="00F761C0" w:rsidRPr="00F761C0" w:rsidRDefault="00F761C0" w:rsidP="00F761C0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FC61D7" w:rsidRPr="00FC61D7" w:rsidRDefault="00FC61D7" w:rsidP="00FC61D7">
      <w:pPr>
        <w:pStyle w:val="Bodytext10"/>
        <w:jc w:val="both"/>
        <w:rPr>
          <w:sz w:val="22"/>
          <w:szCs w:val="22"/>
        </w:rPr>
      </w:pP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Zhotovitel je oprávněn užívat část silničního tělesa na dobu určitou </w:t>
      </w:r>
      <w:r w:rsidRPr="00FC61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od 8.8.2022 - 20.9.2022. </w:t>
      </w: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Finanční náhrada od doby protokolárního předání silnice před zahájením stavby do doby uvedení silnice do původního stavu a jejího protokolárního převzetí zpět za dočasné omezení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užívání silničního tělesa činí: - </w:t>
      </w: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za zábor jízdního pruhu, bez zásahu do vozovky - 20,- Kč/m</w:t>
      </w: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cs-CZ" w:bidi="cs-CZ"/>
        </w:rPr>
        <w:t>2</w:t>
      </w: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/den + DPH</w:t>
      </w:r>
    </w:p>
    <w:p w:rsidR="00FC61D7" w:rsidRPr="00FC61D7" w:rsidRDefault="00FC61D7" w:rsidP="00FC61D7">
      <w:pPr>
        <w:pStyle w:val="Bodytext10"/>
        <w:jc w:val="both"/>
        <w:rPr>
          <w:sz w:val="22"/>
          <w:szCs w:val="22"/>
        </w:rPr>
      </w:pP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uhradí zhotovitel před protokolárním převzetím předmětného úseku silnice zpět pracovníkem ŘSZK. Úhrada bude stanovena po ukončení prací na základě zápisů ve stavebním deníku.</w:t>
      </w:r>
    </w:p>
    <w:p w:rsidR="00FC61D7" w:rsidRPr="00FC61D7" w:rsidRDefault="00FC61D7" w:rsidP="00FC61D7">
      <w:pPr>
        <w:pStyle w:val="Bodytext10"/>
        <w:spacing w:after="0"/>
        <w:jc w:val="both"/>
        <w:rPr>
          <w:sz w:val="22"/>
          <w:szCs w:val="22"/>
        </w:rPr>
      </w:pP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V případě, že zhotovitel nedodrží dobu určenou v pravomocném rozhodnutí silničního správního úřadu k dočasnému omezení užívání silnice, zaplatí zhotovitel ŘSZK finanční náhradu za zvláštní užívání ve výši </w:t>
      </w:r>
      <w:r w:rsidRPr="00FC61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Kč 300,-/m</w:t>
      </w:r>
      <w:r w:rsidRPr="00FC61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eastAsia="cs-CZ" w:bidi="cs-CZ"/>
        </w:rPr>
        <w:t>2</w:t>
      </w:r>
      <w:r w:rsidRPr="00FC61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/den + DPH, </w:t>
      </w: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a to od prvního dne následujícího po uplynutí doby stanovené k dočasnému omezení užívání silničního tělesa do dne faktického písemného převzetí součástí silničního tělesa ze strany ŘSZK. Do doby zaplacení této finanční náhrady není ŘSZK povinno vydat zhotoviteli příslušný protokol o převzetí silnice či jejích součástí zpět.</w:t>
      </w:r>
    </w:p>
    <w:p w:rsidR="00F761C0" w:rsidRDefault="00FC61D7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FC61D7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Zhotovitel ani stavebník nejsou oprávněni přenechat dočasné užívání předmětné části silnice a pozemků jinému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právnímu subjektu bez předchozího písemného souhlasu ŘSZK.</w:t>
      </w:r>
    </w:p>
    <w:p w:rsidR="00FC61D7" w:rsidRDefault="00FC61D7" w:rsidP="003E15D9">
      <w:pPr>
        <w:pStyle w:val="Bodytext10"/>
        <w:spacing w:after="0"/>
        <w:ind w:left="57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FC61D7" w:rsidRPr="00396E03" w:rsidRDefault="00396E03" w:rsidP="00B064F3">
      <w:pPr>
        <w:pStyle w:val="Bodytext10"/>
        <w:numPr>
          <w:ilvl w:val="0"/>
          <w:numId w:val="5"/>
        </w:numPr>
        <w:spacing w:after="0"/>
        <w:ind w:left="341" w:right="284" w:hanging="284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396E0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Podmínky zvláštního užívání</w:t>
      </w:r>
    </w:p>
    <w:p w:rsidR="00FC61D7" w:rsidRDefault="00FC61D7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396E03" w:rsidRPr="00396E03" w:rsidRDefault="00396E03" w:rsidP="00396E03">
      <w:pPr>
        <w:pStyle w:val="Bodytext10"/>
        <w:spacing w:line="264" w:lineRule="auto"/>
        <w:jc w:val="both"/>
        <w:rPr>
          <w:sz w:val="22"/>
          <w:szCs w:val="22"/>
        </w:rPr>
      </w:pPr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Zhotovitel je oprávněn užívat silniční těleso jen pro účel, který je sjednán touto dohodou na dobu realizace výše uvedené stavby v souladu s ustanoveními zákona č. 13/1997 Sb., o pozemních komunikacích a prováděcí vyhlášky č. 104/1997 Sb., ve znění poz</w:t>
      </w:r>
      <w:r w:rsidR="001B64E8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dějších předpisů, dle příslušné </w:t>
      </w:r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schválené projektové dokumentace (viz čl. I. dohody), předchozích podmínek daných ŘSZK a touto dohodou.</w:t>
      </w:r>
    </w:p>
    <w:p w:rsidR="00396E03" w:rsidRPr="00396E03" w:rsidRDefault="00396E03" w:rsidP="00396E03">
      <w:pPr>
        <w:pStyle w:val="Bodytext10"/>
        <w:spacing w:after="0"/>
        <w:jc w:val="both"/>
        <w:rPr>
          <w:sz w:val="22"/>
          <w:szCs w:val="22"/>
        </w:rPr>
      </w:pPr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Stavebník a zhotovitel jsou povinni na svůj náklad a nebezpečí po celou dobu zvláštního užívání silnice III/43220: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2"/>
        </w:tabs>
        <w:spacing w:after="0"/>
        <w:ind w:left="360" w:hanging="360"/>
        <w:jc w:val="both"/>
        <w:rPr>
          <w:sz w:val="22"/>
          <w:szCs w:val="22"/>
        </w:rPr>
      </w:pPr>
      <w:bookmarkStart w:id="11" w:name="bookmark25"/>
      <w:bookmarkEnd w:id="11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Požádat příslušný silniční správní úřad o vydání povolení ke zvláštnímu užívání silničního tělesa silnice III/43220 a pro zajištění bezpečnosti a plynulosti silničního provozu zajistit stanovení přechodné úpravy provozu a umístění přechodného dopravního značení.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2"/>
        </w:tabs>
        <w:spacing w:after="0"/>
        <w:ind w:left="360" w:hanging="360"/>
        <w:jc w:val="both"/>
        <w:rPr>
          <w:sz w:val="22"/>
          <w:szCs w:val="22"/>
        </w:rPr>
      </w:pPr>
      <w:bookmarkStart w:id="12" w:name="bookmark26"/>
      <w:bookmarkEnd w:id="12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Zajistit splnění všech technických a kvalitativních podmínek při realizaci stavby v souladu s příslušnými normami, technickými a právními předpisy tak, aby na silničním tělese bylo možné v budoucnu provádět běžnou údržbu.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2"/>
        </w:tabs>
        <w:spacing w:after="0"/>
        <w:ind w:left="360" w:hanging="360"/>
        <w:jc w:val="both"/>
        <w:rPr>
          <w:sz w:val="22"/>
          <w:szCs w:val="22"/>
        </w:rPr>
      </w:pPr>
      <w:bookmarkStart w:id="13" w:name="bookmark27"/>
      <w:bookmarkEnd w:id="13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Odstranit bez průtahů v souladu s § 28 zákona č. 13/1997 Sb., veškeré závady ve sjízdnosti nebo schůdnosti způsobené danou stavbou.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2"/>
        </w:tabs>
        <w:ind w:left="360" w:hanging="360"/>
        <w:jc w:val="both"/>
        <w:rPr>
          <w:sz w:val="22"/>
          <w:szCs w:val="22"/>
        </w:rPr>
      </w:pPr>
      <w:bookmarkStart w:id="14" w:name="bookmark28"/>
      <w:bookmarkEnd w:id="14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Staveniště řádně označit a zabezpečit tak, aby nedošlo k ohrožení bezpečnosti silniční dopravy a ostatních účastníků silničního provozu, zejména chodců.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8"/>
        </w:tabs>
        <w:spacing w:after="0" w:line="290" w:lineRule="auto"/>
        <w:ind w:left="360" w:hanging="360"/>
        <w:jc w:val="both"/>
        <w:rPr>
          <w:sz w:val="22"/>
          <w:szCs w:val="22"/>
        </w:rPr>
      </w:pPr>
      <w:bookmarkStart w:id="15" w:name="bookmark29"/>
      <w:bookmarkEnd w:id="15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Stavební materiály a zeminu z výkopů neukládat a neskladovat na siln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ičním tělese a neznečišťovat je.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8"/>
        </w:tabs>
        <w:spacing w:after="0"/>
        <w:ind w:left="360" w:hanging="360"/>
        <w:jc w:val="both"/>
        <w:rPr>
          <w:sz w:val="22"/>
          <w:szCs w:val="22"/>
        </w:rPr>
      </w:pPr>
      <w:bookmarkStart w:id="16" w:name="bookmark30"/>
      <w:bookmarkEnd w:id="16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Písemně předem přizvat zástupce ŘSZK k rozhodujícím jednáním, týkajících se stavebních činností na pozemní komunikaci ve vlastnictví Zlínského kraje dotčené touto stavbou.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8"/>
        </w:tabs>
        <w:spacing w:after="0"/>
        <w:ind w:left="360" w:hanging="360"/>
        <w:jc w:val="both"/>
        <w:rPr>
          <w:sz w:val="22"/>
          <w:szCs w:val="22"/>
        </w:rPr>
      </w:pPr>
      <w:bookmarkStart w:id="17" w:name="bookmark31"/>
      <w:bookmarkEnd w:id="17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Uvést silniční těleso do odpovídajícího dopravně-technického stavu na náklad a nebezpečí stavebníka včetně vyčištění odvodnění a příslušenství silnice nejpozději 2 pracovní dny před konáním závěrečné kontrolní prohlídky stavby.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8"/>
        </w:tabs>
        <w:spacing w:after="0"/>
        <w:jc w:val="both"/>
        <w:rPr>
          <w:sz w:val="22"/>
          <w:szCs w:val="22"/>
        </w:rPr>
      </w:pPr>
      <w:bookmarkStart w:id="18" w:name="bookmark32"/>
      <w:bookmarkEnd w:id="18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Ve stavebním deníku uvést skutečný rozsah záboru jízdního pruhu i s časovým ohraničením.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48"/>
        </w:tabs>
        <w:spacing w:after="0"/>
        <w:ind w:left="360" w:hanging="360"/>
        <w:jc w:val="both"/>
        <w:rPr>
          <w:sz w:val="22"/>
          <w:szCs w:val="22"/>
        </w:rPr>
      </w:pPr>
      <w:bookmarkStart w:id="19" w:name="bookmark33"/>
      <w:bookmarkEnd w:id="19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Před zahájením prací písemně vyzvat zástupce RSZK k předání staveniště. Dnem písemného odevzdání začíná běžet doba dočasného užívání až do doby písemného protokolárního převzetí silničního tělesa a silničních pozemků zpět zástupcem ŘSZK.</w:t>
      </w:r>
    </w:p>
    <w:p w:rsidR="00396E03" w:rsidRPr="00396E03" w:rsidRDefault="00396E03" w:rsidP="00396E03">
      <w:pPr>
        <w:pStyle w:val="Bodytext10"/>
        <w:numPr>
          <w:ilvl w:val="0"/>
          <w:numId w:val="4"/>
        </w:numPr>
        <w:tabs>
          <w:tab w:val="left" w:pos="366"/>
        </w:tabs>
        <w:ind w:left="360" w:hanging="360"/>
        <w:jc w:val="both"/>
        <w:rPr>
          <w:sz w:val="22"/>
          <w:szCs w:val="22"/>
        </w:rPr>
      </w:pPr>
      <w:bookmarkStart w:id="20" w:name="bookmark34"/>
      <w:bookmarkEnd w:id="20"/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Záruční doba je stanovena na 60 měsíců ode dne předání konečné úpravy silničního tělesa zpět zástupci ŘSZK.</w:t>
      </w:r>
    </w:p>
    <w:p w:rsidR="00FC61D7" w:rsidRPr="00396E03" w:rsidRDefault="00396E03" w:rsidP="00396E03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396E0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Poruší-li smluvní strany podmínky v této dohodě dohodnuté, nebude ŘSZK těmto osobám nadále vydávat souhlasy ke zvláštnímu užívání silnic po dobu 3 let ode dne kdy došlo k porušení podmínek této dohody nebo povinností</w:t>
      </w:r>
      <w:r w:rsidR="003E15D9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stanovených obecně závaznými právními předpisy.</w:t>
      </w:r>
    </w:p>
    <w:p w:rsidR="00FC61D7" w:rsidRPr="00396E03" w:rsidRDefault="00FC61D7" w:rsidP="003E15D9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FC61D7" w:rsidRPr="003E15D9" w:rsidRDefault="003E15D9" w:rsidP="001E5A32">
      <w:pPr>
        <w:pStyle w:val="Bodytext10"/>
        <w:numPr>
          <w:ilvl w:val="0"/>
          <w:numId w:val="5"/>
        </w:numPr>
        <w:spacing w:after="0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3E15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Náhrada škody</w:t>
      </w:r>
    </w:p>
    <w:p w:rsidR="00FC61D7" w:rsidRPr="00396E03" w:rsidRDefault="00FC61D7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FC61D7" w:rsidRPr="00B064F3" w:rsidRDefault="00B064F3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B064F3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Stavebník a zhotovitel oprávněni k dočasnému užívání silničního tělesa se zavazují dodržovat obecně závazné právní předpisy, zejména předpisy na ochranu majetku a osob, předpisy upravující provoz na silnici, jejíž těleso je předmětem této dohody (jedná se o řízení dopravy, způsobení překážek a závad ve sjízdnosti ap.). Smluvní strany se dohodly, že pokud ŘSZK bude z titulu zákonné odpovědnosti hradit jinému subjektu náhradu stavebníkem či zhotovitelem způsobené škody, která se přihodí na dočasně užívaném silničním tělese a v souvislosti s realizací výše uvedené stavby, zavazuje se stavebník i zhotovitel nahradit ŘSZK jimi zaviněnou škodu v plné výši, a to do 30 kalendářních dnů od poskytnutí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plnění ze strany ŘSZK.</w:t>
      </w:r>
    </w:p>
    <w:p w:rsidR="00B064F3" w:rsidRDefault="00B064F3" w:rsidP="001E5A32">
      <w:pPr>
        <w:pStyle w:val="Bodytext10"/>
        <w:spacing w:after="0"/>
        <w:ind w:left="341" w:righ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B064F3" w:rsidRPr="00B064F3" w:rsidRDefault="00B064F3" w:rsidP="001E5A32">
      <w:pPr>
        <w:pStyle w:val="Bodytext10"/>
        <w:numPr>
          <w:ilvl w:val="0"/>
          <w:numId w:val="5"/>
        </w:numPr>
        <w:spacing w:after="0"/>
        <w:ind w:right="284" w:hanging="35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B064F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Ostatní ujednání</w:t>
      </w:r>
    </w:p>
    <w:p w:rsidR="00FC61D7" w:rsidRDefault="00FC61D7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1E5A32" w:rsidRDefault="001E5A32" w:rsidP="001E5A32">
      <w:pPr>
        <w:pStyle w:val="Heading110"/>
        <w:keepNext/>
        <w:keepLines/>
        <w:spacing w:after="0"/>
        <w:rPr>
          <w:sz w:val="22"/>
          <w:szCs w:val="22"/>
        </w:rPr>
      </w:pPr>
      <w:bookmarkStart w:id="21" w:name="bookmark39"/>
      <w:bookmarkStart w:id="22" w:name="bookmark40"/>
      <w:bookmarkStart w:id="23" w:name="bookmark43"/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Zlínský kraj</w:t>
      </w:r>
      <w:bookmarkEnd w:id="21"/>
      <w:bookmarkEnd w:id="22"/>
      <w:bookmarkEnd w:id="23"/>
    </w:p>
    <w:p w:rsidR="00B064F3" w:rsidRPr="001E5A32" w:rsidRDefault="001E5A32" w:rsidP="001E5A32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1E5A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uděluje souhlas se zvláštním užíváním silnice č. III/43220 umístě</w:t>
      </w:r>
      <w:r w:rsidR="001B64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né mimo jiné i na pozemcích parc.</w:t>
      </w:r>
      <w:r w:rsidRPr="001E5A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 </w:t>
      </w: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č. 159/2, č. 179/3 v obci Jarohněvice, k.ú. Jarohněvice, v uzlovém úseku Trňák z důvodu provádění stavebních prací na stavbě </w:t>
      </w:r>
      <w:r w:rsidRPr="001E5A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„Chodník Jarohněvice - Drahlov - I. etapa“ </w:t>
      </w: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a s přechodnou úpravou provozu v rozsahu daných podmínek na dobu určitou </w:t>
      </w:r>
      <w:r w:rsidRPr="001E5A3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od 8. 8. 2022 - 20. 9. 2022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.</w:t>
      </w:r>
    </w:p>
    <w:p w:rsidR="00B064F3" w:rsidRPr="001E5A32" w:rsidRDefault="00B064F3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1E5A32" w:rsidRDefault="001E5A32" w:rsidP="001E5A32">
      <w:pPr>
        <w:pStyle w:val="Bodytext10"/>
        <w:numPr>
          <w:ilvl w:val="0"/>
          <w:numId w:val="5"/>
        </w:numPr>
        <w:spacing w:after="0"/>
        <w:ind w:right="284" w:hanging="35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</w:pPr>
      <w:r w:rsidRPr="001E5A3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 w:bidi="cs-CZ"/>
        </w:rPr>
        <w:t>Závěrečná ujednání</w:t>
      </w:r>
    </w:p>
    <w:p w:rsidR="001E5A32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1E5A32" w:rsidRDefault="001E5A32" w:rsidP="001E5A32">
      <w:pPr>
        <w:pStyle w:val="Bodytext10"/>
        <w:spacing w:after="0" w:line="264" w:lineRule="auto"/>
        <w:jc w:val="both"/>
        <w:rPr>
          <w:sz w:val="22"/>
          <w:szCs w:val="22"/>
        </w:rPr>
      </w:pP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Souhlas se zvláštním užíváním silnice je podkladem pro rozhodnutí silničního správního úřadu o povolení zvláštního užívání silnice dle zákona č. 13/1997 Sb., o pozemních komunikacích.</w:t>
      </w:r>
    </w:p>
    <w:p w:rsidR="001E5A32" w:rsidRPr="001E5A32" w:rsidRDefault="001E5A32" w:rsidP="001E5A32">
      <w:pPr>
        <w:pStyle w:val="Bodytext10"/>
        <w:spacing w:after="0" w:line="264" w:lineRule="auto"/>
        <w:jc w:val="both"/>
        <w:rPr>
          <w:sz w:val="22"/>
          <w:szCs w:val="22"/>
        </w:rPr>
      </w:pP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Pokud tato dohoda nestanoví jinak, platí obecná právní úprava, kdy se smluvní strany dohodly, že právní vztahy z této dohody vyplývající mezi nimi se řídí z. č. 13/1997 Sb., z. č. 89/2012 Sb. a dalšími právními předpisy.</w:t>
      </w:r>
    </w:p>
    <w:p w:rsidR="001E5A32" w:rsidRPr="001E5A32" w:rsidRDefault="001E5A32" w:rsidP="001E5A32">
      <w:pPr>
        <w:pStyle w:val="Bodytext10"/>
        <w:spacing w:after="0" w:line="264" w:lineRule="auto"/>
        <w:jc w:val="both"/>
        <w:rPr>
          <w:sz w:val="22"/>
          <w:szCs w:val="22"/>
        </w:rPr>
      </w:pP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Jakékoliv změny této dohody musí být písemné a účastníky podepsané, jinak jsou neplatné.</w:t>
      </w:r>
    </w:p>
    <w:p w:rsidR="001E5A32" w:rsidRPr="001E5A32" w:rsidRDefault="001E5A32" w:rsidP="001E5A32">
      <w:pPr>
        <w:pStyle w:val="Bodytext10"/>
        <w:spacing w:after="0" w:line="264" w:lineRule="auto"/>
        <w:jc w:val="both"/>
        <w:rPr>
          <w:sz w:val="22"/>
          <w:szCs w:val="22"/>
        </w:rPr>
      </w:pP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Smluvní strany souhlasí se zpracováním údajů a se zveřejněním podstatných náležitostí této smlouvy třetím osobám v souladu se zákonem č. 106/1999 Sb. v platném znění. Souhlas udělují smluvní strany dobrovolně a na dobu neurčitou.</w:t>
      </w:r>
    </w:p>
    <w:p w:rsidR="001E5A32" w:rsidRPr="001E5A32" w:rsidRDefault="001E5A32" w:rsidP="001E5A32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1E5A32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Dohoda je vyhotovena v 6 stejnopisech, z nichž každá strana obdrží po dvou vyhotoveních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.</w:t>
      </w:r>
    </w:p>
    <w:p w:rsidR="001E5A32" w:rsidRPr="001E5A32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Ve Zlíně dne 02.08.2022</w:t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V Kroměříži dne 02.08.2022</w:t>
      </w: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1E5A32" w:rsidRPr="00430034" w:rsidRDefault="001E5A32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…………………………………….</w:t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…………………………………..</w:t>
      </w:r>
    </w:p>
    <w:p w:rsidR="001E5A32" w:rsidRP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          Zlínský kraj</w:t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Mgr. Jaroslav Němec, v.r.</w:t>
      </w:r>
    </w:p>
    <w:p w:rsidR="00430034" w:rsidRP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   zastoupený ŘSZK, p.o.</w:t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starosta</w:t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</w:p>
    <w:p w:rsidR="00430034" w:rsidRP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   Ing. Bronislav Malý, v.r.</w:t>
      </w:r>
      <w:r w:rsidR="001B64E8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1B64E8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1B64E8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1B64E8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 xml:space="preserve">       Město Kroměříž</w:t>
      </w:r>
    </w:p>
    <w:p w:rsidR="00430034" w:rsidRP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P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Pr="0043003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V Kroměříži dne 02.08.2022</w:t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…………………………………….</w:t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     Ing. Bronislav Malý, v.r.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Mgr. Bc. Karel Holík, BA, MBA, v.r.</w:t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                ředitel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jednatel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Ředitelství silnic Zlínského kraje, p.o.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Kroměřížské technické služby, s.r.o.</w:t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…………………………………….</w:t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Vratislav Krejčíř</w:t>
      </w:r>
      <w:r w:rsidR="00AA675D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, v.r.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</w:p>
    <w:p w:rsid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 xml:space="preserve">      </w:t>
      </w:r>
      <w:r w:rsidR="00AA675D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jednatel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</w:p>
    <w:p w:rsidR="00430034" w:rsidRPr="00430034" w:rsidRDefault="00430034" w:rsidP="00FC61D7">
      <w:pPr>
        <w:pStyle w:val="Bodytext1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Kroměřížské technické služby, s.r.o.</w:t>
      </w:r>
    </w:p>
    <w:sectPr w:rsidR="00430034" w:rsidRPr="00430034" w:rsidSect="00F761C0">
      <w:footerReference w:type="default" r:id="rId7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CE" w:rsidRDefault="009B13CE" w:rsidP="003446F3">
      <w:pPr>
        <w:spacing w:after="0" w:line="240" w:lineRule="auto"/>
      </w:pPr>
      <w:r>
        <w:separator/>
      </w:r>
    </w:p>
  </w:endnote>
  <w:endnote w:type="continuationSeparator" w:id="0">
    <w:p w:rsidR="009B13CE" w:rsidRDefault="009B13CE" w:rsidP="0034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30077"/>
      <w:docPartObj>
        <w:docPartGallery w:val="Page Numbers (Bottom of Page)"/>
        <w:docPartUnique/>
      </w:docPartObj>
    </w:sdtPr>
    <w:sdtEndPr/>
    <w:sdtContent>
      <w:p w:rsidR="00FC61D7" w:rsidRDefault="00FC61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CE">
          <w:rPr>
            <w:noProof/>
          </w:rPr>
          <w:t>1</w:t>
        </w:r>
        <w:r>
          <w:fldChar w:fldCharType="end"/>
        </w:r>
      </w:p>
    </w:sdtContent>
  </w:sdt>
  <w:p w:rsidR="003446F3" w:rsidRPr="003446F3" w:rsidRDefault="003446F3" w:rsidP="00FC61D7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CE" w:rsidRDefault="009B13CE" w:rsidP="003446F3">
      <w:pPr>
        <w:spacing w:after="0" w:line="240" w:lineRule="auto"/>
      </w:pPr>
      <w:r>
        <w:separator/>
      </w:r>
    </w:p>
  </w:footnote>
  <w:footnote w:type="continuationSeparator" w:id="0">
    <w:p w:rsidR="009B13CE" w:rsidRDefault="009B13CE" w:rsidP="0034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A18"/>
    <w:multiLevelType w:val="hybridMultilevel"/>
    <w:tmpl w:val="AB6CCBBA"/>
    <w:lvl w:ilvl="0" w:tplc="EBDC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A19"/>
    <w:multiLevelType w:val="hybridMultilevel"/>
    <w:tmpl w:val="1B168C7E"/>
    <w:lvl w:ilvl="0" w:tplc="EBDC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4640"/>
    <w:multiLevelType w:val="hybridMultilevel"/>
    <w:tmpl w:val="E8E667AC"/>
    <w:lvl w:ilvl="0" w:tplc="EBDCE51C">
      <w:start w:val="1"/>
      <w:numFmt w:val="upperRoman"/>
      <w:lvlText w:val="%1.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8705870"/>
    <w:multiLevelType w:val="multilevel"/>
    <w:tmpl w:val="21C27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D02CD"/>
    <w:multiLevelType w:val="hybridMultilevel"/>
    <w:tmpl w:val="68C0E5AE"/>
    <w:lvl w:ilvl="0" w:tplc="EBDC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EC"/>
    <w:rsid w:val="00025772"/>
    <w:rsid w:val="000F5305"/>
    <w:rsid w:val="0017659C"/>
    <w:rsid w:val="001B64E8"/>
    <w:rsid w:val="001E5A32"/>
    <w:rsid w:val="003105AD"/>
    <w:rsid w:val="003446F3"/>
    <w:rsid w:val="00396E03"/>
    <w:rsid w:val="003E15D9"/>
    <w:rsid w:val="00430034"/>
    <w:rsid w:val="004E3DEC"/>
    <w:rsid w:val="00974C61"/>
    <w:rsid w:val="009B13CE"/>
    <w:rsid w:val="00A4459A"/>
    <w:rsid w:val="00AA675D"/>
    <w:rsid w:val="00B064F3"/>
    <w:rsid w:val="00B56CA5"/>
    <w:rsid w:val="00CD7697"/>
    <w:rsid w:val="00F761C0"/>
    <w:rsid w:val="00FB4E03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E18A-2EA7-4B0A-ABFD-72EEAAE6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FB4E03"/>
    <w:rPr>
      <w:b/>
      <w:bCs/>
      <w:sz w:val="20"/>
      <w:szCs w:val="20"/>
    </w:rPr>
  </w:style>
  <w:style w:type="character" w:customStyle="1" w:styleId="Bodytext1">
    <w:name w:val="Body text|1_"/>
    <w:basedOn w:val="Standardnpsmoodstavce"/>
    <w:link w:val="Bodytext10"/>
    <w:rsid w:val="00FB4E03"/>
    <w:rPr>
      <w:sz w:val="20"/>
      <w:szCs w:val="20"/>
    </w:rPr>
  </w:style>
  <w:style w:type="paragraph" w:customStyle="1" w:styleId="Heading110">
    <w:name w:val="Heading #1|1"/>
    <w:basedOn w:val="Normln"/>
    <w:link w:val="Heading11"/>
    <w:rsid w:val="00FB4E03"/>
    <w:pPr>
      <w:widowControl w:val="0"/>
      <w:spacing w:after="120" w:line="262" w:lineRule="auto"/>
      <w:jc w:val="center"/>
      <w:outlineLvl w:val="0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rsid w:val="00FB4E03"/>
    <w:pPr>
      <w:widowControl w:val="0"/>
      <w:spacing w:after="240" w:line="262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4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6F3"/>
  </w:style>
  <w:style w:type="paragraph" w:styleId="Zpat">
    <w:name w:val="footer"/>
    <w:basedOn w:val="Normln"/>
    <w:link w:val="ZpatChar"/>
    <w:uiPriority w:val="99"/>
    <w:unhideWhenUsed/>
    <w:rsid w:val="0034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6F3"/>
  </w:style>
  <w:style w:type="paragraph" w:styleId="Textbubliny">
    <w:name w:val="Balloon Text"/>
    <w:basedOn w:val="Normln"/>
    <w:link w:val="TextbublinyChar"/>
    <w:uiPriority w:val="99"/>
    <w:semiHidden/>
    <w:unhideWhenUsed/>
    <w:rsid w:val="00A4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dc:description/>
  <cp:lastModifiedBy>Krejčiříková Jaroslava</cp:lastModifiedBy>
  <cp:revision>2</cp:revision>
  <cp:lastPrinted>2022-08-03T10:33:00Z</cp:lastPrinted>
  <dcterms:created xsi:type="dcterms:W3CDTF">2022-08-04T08:19:00Z</dcterms:created>
  <dcterms:modified xsi:type="dcterms:W3CDTF">2022-08-04T08:19:00Z</dcterms:modified>
</cp:coreProperties>
</file>